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0"/>
        <w:rPr>
          <w:rFonts w:hint="eastAsia" w:eastAsia="隶书"/>
          <w:b/>
          <w:bCs/>
          <w:spacing w:val="-20"/>
          <w:sz w:val="72"/>
        </w:rPr>
      </w:pPr>
      <w:r>
        <w:drawing>
          <wp:inline distT="0" distB="0" distL="114300" distR="114300">
            <wp:extent cx="2987040" cy="882650"/>
            <wp:effectExtent l="0" t="0" r="10160" b="635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5"/>
                    <a:stretch>
                      <a:fillRect/>
                    </a:stretch>
                  </pic:blipFill>
                  <pic:spPr>
                    <a:xfrm>
                      <a:off x="0" y="0"/>
                      <a:ext cx="2987040" cy="882650"/>
                    </a:xfrm>
                    <a:prstGeom prst="rect">
                      <a:avLst/>
                    </a:prstGeom>
                    <a:noFill/>
                    <a:ln>
                      <a:noFill/>
                    </a:ln>
                  </pic:spPr>
                </pic:pic>
              </a:graphicData>
            </a:graphic>
          </wp:inline>
        </w:drawing>
      </w:r>
    </w:p>
    <w:p>
      <w:pPr>
        <w:ind w:left="420"/>
        <w:rPr>
          <w:rFonts w:hint="eastAsia" w:ascii="黑体" w:eastAsia="黑体"/>
          <w:b/>
          <w:bCs/>
          <w:spacing w:val="-20"/>
          <w:szCs w:val="21"/>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spacing w:line="360" w:lineRule="auto"/>
        <w:ind w:firstLine="1552" w:firstLineChars="400"/>
        <w:rPr>
          <w:rFonts w:hint="eastAsia" w:ascii="楷体_GB2312" w:hAnsi="宋体" w:eastAsia="楷体_GB2312"/>
          <w:spacing w:val="14"/>
          <w:sz w:val="36"/>
        </w:rPr>
      </w:pPr>
    </w:p>
    <w:p>
      <w:pPr>
        <w:spacing w:before="156" w:beforeLines="50" w:after="156" w:afterLines="50" w:line="360" w:lineRule="auto"/>
        <w:jc w:val="center"/>
        <w:rPr>
          <w:rFonts w:hint="eastAsia" w:ascii="方正小标宋简体" w:hAnsi="方正小标宋简体" w:eastAsia="方正小标宋简体" w:cs="方正小标宋简体"/>
          <w:b/>
          <w:spacing w:val="14"/>
          <w:sz w:val="72"/>
          <w:szCs w:val="72"/>
        </w:rPr>
      </w:pPr>
      <w:r>
        <w:rPr>
          <w:rFonts w:hint="eastAsia" w:ascii="方正小标宋简体" w:hAnsi="方正小标宋简体" w:eastAsia="方正小标宋简体" w:cs="方正小标宋简体"/>
          <w:b/>
          <w:spacing w:val="14"/>
          <w:sz w:val="72"/>
          <w:szCs w:val="72"/>
        </w:rPr>
        <w:t>音乐学（师范）专业</w:t>
      </w:r>
    </w:p>
    <w:p>
      <w:pPr>
        <w:spacing w:before="156" w:beforeLines="50" w:after="156" w:afterLines="50" w:line="360" w:lineRule="auto"/>
        <w:jc w:val="center"/>
        <w:rPr>
          <w:rFonts w:hint="eastAsia" w:ascii="方正小标宋简体" w:hAnsi="方正小标宋简体" w:eastAsia="方正小标宋简体" w:cs="方正小标宋简体"/>
          <w:b/>
          <w:color w:val="FF0000"/>
          <w:spacing w:val="14"/>
          <w:sz w:val="72"/>
          <w:szCs w:val="72"/>
        </w:rPr>
      </w:pPr>
      <w:r>
        <w:rPr>
          <w:rFonts w:hint="eastAsia" w:ascii="方正小标宋简体" w:hAnsi="方正小标宋简体" w:eastAsia="方正小标宋简体" w:cs="方正小标宋简体"/>
          <w:b/>
          <w:spacing w:val="14"/>
          <w:sz w:val="72"/>
          <w:szCs w:val="72"/>
        </w:rPr>
        <w:t>课程教学大纲</w:t>
      </w:r>
    </w:p>
    <w:p>
      <w:pPr>
        <w:spacing w:before="312" w:beforeLines="100" w:after="156" w:afterLines="50" w:line="360" w:lineRule="auto"/>
        <w:jc w:val="center"/>
        <w:rPr>
          <w:rFonts w:hint="eastAsia" w:ascii="宋体" w:hAnsi="宋体"/>
          <w:spacing w:val="14"/>
          <w:sz w:val="44"/>
          <w:szCs w:val="44"/>
        </w:rPr>
      </w:pPr>
    </w:p>
    <w:p>
      <w:pPr>
        <w:rPr>
          <w:rFonts w:hint="eastAsia" w:ascii="Arial" w:hAnsi="Arial" w:eastAsia="楷体_GB2312"/>
          <w:sz w:val="36"/>
        </w:rPr>
      </w:pPr>
    </w:p>
    <w:p>
      <w:pPr>
        <w:rPr>
          <w:rFonts w:hint="eastAsia" w:ascii="Arial" w:hAnsi="Arial" w:eastAsia="楷体_GB2312"/>
          <w:sz w:val="36"/>
        </w:rPr>
      </w:pPr>
    </w:p>
    <w:p>
      <w:pPr>
        <w:jc w:val="left"/>
        <w:rPr>
          <w:rFonts w:hint="eastAsia" w:ascii="宋体" w:hAnsi="宋体" w:cs="宋体"/>
          <w:sz w:val="44"/>
          <w:szCs w:val="44"/>
        </w:rPr>
      </w:pPr>
    </w:p>
    <w:p>
      <w:pPr>
        <w:ind w:firstLine="2202" w:firstLineChars="500"/>
        <w:jc w:val="left"/>
        <w:rPr>
          <w:rFonts w:hint="eastAsia" w:ascii="宋体" w:hAnsi="宋体" w:cs="宋体" w:eastAsiaTheme="minorEastAsia"/>
          <w:b/>
          <w:bCs/>
          <w:sz w:val="44"/>
          <w:szCs w:val="44"/>
          <w:lang w:val="en-US" w:eastAsia="zh-Hans"/>
        </w:rPr>
      </w:pPr>
      <w:r>
        <w:rPr>
          <w:rFonts w:hint="eastAsia" w:ascii="宋体" w:hAnsi="宋体" w:cs="宋体"/>
          <w:b/>
          <w:bCs/>
          <w:sz w:val="44"/>
          <w:szCs w:val="44"/>
        </w:rPr>
        <w:t>开课单位：</w:t>
      </w:r>
      <w:r>
        <w:rPr>
          <w:rFonts w:hint="eastAsia" w:ascii="宋体" w:hAnsi="宋体" w:cs="宋体"/>
          <w:b/>
          <w:bCs/>
          <w:sz w:val="44"/>
          <w:szCs w:val="44"/>
          <w:lang w:val="en-US" w:eastAsia="zh-Hans"/>
        </w:rPr>
        <w:t>教育与音乐学院</w:t>
      </w:r>
    </w:p>
    <w:p>
      <w:pPr>
        <w:ind w:firstLine="2202" w:firstLineChars="500"/>
        <w:jc w:val="left"/>
        <w:rPr>
          <w:rFonts w:hint="default" w:ascii="宋体" w:hAnsi="宋体" w:eastAsia="宋体" w:cs="宋体"/>
          <w:b/>
          <w:bCs/>
          <w:sz w:val="44"/>
          <w:szCs w:val="44"/>
          <w:lang w:val="en-US" w:eastAsia="zh-Hans"/>
        </w:rPr>
      </w:pPr>
      <w:r>
        <w:rPr>
          <w:rFonts w:hint="eastAsia" w:ascii="宋体" w:hAnsi="宋体" w:cs="宋体"/>
          <w:b/>
          <w:bCs/>
          <w:sz w:val="44"/>
          <w:szCs w:val="44"/>
        </w:rPr>
        <w:t>适用年级：</w:t>
      </w:r>
      <w:r>
        <w:rPr>
          <w:rFonts w:hint="default" w:ascii="宋体" w:hAnsi="宋体" w:cs="宋体"/>
          <w:b/>
          <w:bCs/>
          <w:sz w:val="44"/>
          <w:szCs w:val="44"/>
        </w:rPr>
        <w:t>2020</w:t>
      </w:r>
      <w:r>
        <w:rPr>
          <w:rFonts w:hint="eastAsia" w:ascii="宋体" w:hAnsi="宋体" w:cs="宋体"/>
          <w:b/>
          <w:bCs/>
          <w:sz w:val="44"/>
          <w:szCs w:val="44"/>
          <w:lang w:val="en-US" w:eastAsia="zh-Hans"/>
        </w:rPr>
        <w:t>级音乐学</w:t>
      </w:r>
    </w:p>
    <w:p>
      <w:pPr>
        <w:rPr>
          <w:rFonts w:hint="eastAsia" w:ascii="Arial" w:hAnsi="Arial" w:eastAsia="楷体_GB2312"/>
          <w:sz w:val="36"/>
        </w:rPr>
      </w:pPr>
    </w:p>
    <w:p>
      <w:pPr>
        <w:rPr>
          <w:rFonts w:hint="eastAsia" w:ascii="Arial" w:hAnsi="Arial" w:eastAsia="楷体_GB2312"/>
          <w:sz w:val="36"/>
        </w:rPr>
      </w:pPr>
    </w:p>
    <w:p>
      <w:pPr>
        <w:jc w:val="center"/>
        <w:rPr>
          <w:rFonts w:hint="eastAsia" w:ascii="楷体" w:hAnsi="楷体" w:eastAsia="楷体" w:cs="楷体"/>
          <w:sz w:val="36"/>
        </w:rPr>
      </w:pPr>
      <w:r>
        <w:rPr>
          <w:rFonts w:hint="eastAsia" w:ascii="楷体" w:hAnsi="楷体" w:eastAsia="楷体" w:cs="楷体"/>
          <w:sz w:val="36"/>
        </w:rPr>
        <w:t>二○二</w:t>
      </w:r>
      <w:r>
        <w:rPr>
          <w:rFonts w:hint="eastAsia" w:ascii="楷体" w:hAnsi="楷体" w:eastAsia="楷体" w:cs="楷体"/>
          <w:sz w:val="36"/>
          <w:lang w:val="en-US" w:eastAsia="zh-Hans"/>
        </w:rPr>
        <w:t>四</w:t>
      </w:r>
      <w:r>
        <w:rPr>
          <w:rFonts w:hint="eastAsia" w:ascii="楷体" w:hAnsi="楷体" w:eastAsia="楷体" w:cs="楷体"/>
          <w:sz w:val="36"/>
        </w:rPr>
        <w:t>年</w:t>
      </w:r>
      <w:r>
        <w:rPr>
          <w:rFonts w:hint="eastAsia" w:ascii="楷体" w:hAnsi="楷体" w:eastAsia="楷体" w:cs="楷体"/>
          <w:sz w:val="36"/>
          <w:lang w:val="en-US" w:eastAsia="zh-Hans"/>
        </w:rPr>
        <w:t>三</w:t>
      </w:r>
      <w:r>
        <w:rPr>
          <w:rFonts w:hint="eastAsia" w:ascii="楷体" w:hAnsi="楷体" w:eastAsia="楷体" w:cs="楷体"/>
          <w:sz w:val="36"/>
        </w:rPr>
        <w:t>月</w:t>
      </w:r>
    </w:p>
    <w:p>
      <w:pPr>
        <w:rPr>
          <w:rFonts w:hint="eastAsia" w:ascii="楷体" w:hAnsi="楷体" w:eastAsia="楷体" w:cs="楷体"/>
          <w:sz w:val="36"/>
        </w:rPr>
      </w:pPr>
      <w:r>
        <w:rPr>
          <w:rFonts w:hint="eastAsia" w:ascii="楷体" w:hAnsi="楷体" w:eastAsia="楷体" w:cs="楷体"/>
          <w:sz w:val="36"/>
        </w:rPr>
        <w:br w:type="page"/>
      </w:r>
    </w:p>
    <w:p/>
    <w:p>
      <w:pPr>
        <w:jc w:val="center"/>
        <w:rPr>
          <w:rFonts w:hint="eastAsia" w:ascii="黑体" w:hAnsi="Arial" w:eastAsia="黑体"/>
          <w:b/>
          <w:sz w:val="36"/>
        </w:rPr>
      </w:pPr>
      <w:r>
        <w:rPr>
          <w:rFonts w:hint="eastAsia" w:ascii="黑体" w:hAnsi="Arial" w:eastAsia="黑体"/>
          <w:b/>
          <w:sz w:val="36"/>
        </w:rPr>
        <w:t>目  录</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b/>
          <w:sz w:val="28"/>
          <w:szCs w:val="28"/>
        </w:rPr>
      </w:pPr>
      <w:r>
        <w:rPr>
          <w:rFonts w:hint="eastAsia" w:ascii="宋体" w:hAnsi="宋体" w:eastAsia="宋体" w:cs="宋体"/>
          <w:b/>
          <w:sz w:val="28"/>
          <w:szCs w:val="28"/>
        </w:rPr>
        <w:t>一、专业方向课程</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Hans"/>
        </w:rPr>
        <w:t>声乐演唱</w:t>
      </w:r>
      <w:r>
        <w:rPr>
          <w:rFonts w:hint="eastAsia" w:ascii="宋体" w:hAnsi="宋体" w:eastAsia="宋体" w:cs="宋体"/>
          <w:sz w:val="24"/>
        </w:rPr>
        <w:t xml:space="preserve">      …………………………………………………………………1</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val="en-US" w:eastAsia="zh-Hans"/>
        </w:rPr>
        <w:t>钢琴演奏</w:t>
      </w:r>
      <w:r>
        <w:rPr>
          <w:rFonts w:hint="eastAsia" w:ascii="宋体" w:hAnsi="宋体" w:eastAsia="宋体" w:cs="宋体"/>
          <w:sz w:val="24"/>
          <w:lang w:eastAsia="zh-Hans"/>
        </w:rPr>
        <w:t xml:space="preserve">      </w:t>
      </w:r>
      <w:r>
        <w:rPr>
          <w:rFonts w:hint="eastAsia" w:ascii="宋体" w:hAnsi="宋体" w:eastAsia="宋体" w:cs="宋体"/>
          <w:sz w:val="24"/>
        </w:rPr>
        <w:t>…………………………………………………………………8</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rPr>
      </w:pPr>
      <w:r>
        <w:rPr>
          <w:rFonts w:hint="eastAsia" w:ascii="宋体" w:hAnsi="宋体" w:eastAsia="宋体" w:cs="宋体"/>
          <w:kern w:val="2"/>
          <w:sz w:val="24"/>
          <w:szCs w:val="24"/>
          <w:lang w:eastAsia="zh-Hans" w:bidi="ar-SA"/>
        </w:rPr>
        <w:t>3.</w:t>
      </w:r>
      <w:r>
        <w:rPr>
          <w:rFonts w:hint="eastAsia" w:ascii="宋体" w:hAnsi="宋体" w:eastAsia="宋体" w:cs="宋体"/>
          <w:kern w:val="2"/>
          <w:sz w:val="24"/>
          <w:szCs w:val="24"/>
          <w:lang w:val="en-US" w:eastAsia="zh-Hans" w:bidi="ar-SA"/>
        </w:rPr>
        <w:t>乐器演奏</w:t>
      </w:r>
      <w:r>
        <w:rPr>
          <w:rFonts w:hint="eastAsia" w:ascii="宋体" w:hAnsi="宋体" w:eastAsia="宋体" w:cs="宋体"/>
          <w:kern w:val="2"/>
          <w:sz w:val="24"/>
          <w:szCs w:val="24"/>
          <w:lang w:eastAsia="zh-Hans" w:bidi="ar-SA"/>
        </w:rPr>
        <w:t xml:space="preserve">      </w:t>
      </w:r>
      <w:r>
        <w:rPr>
          <w:rFonts w:hint="eastAsia" w:ascii="宋体" w:hAnsi="宋体" w:eastAsia="宋体" w:cs="宋体"/>
          <w:sz w:val="24"/>
        </w:rPr>
        <w:t>…………………………………………………………………16</w:t>
      </w:r>
    </w:p>
    <w:p>
      <w:pPr>
        <w:pStyle w:val="2"/>
        <w:keepNext w:val="0"/>
        <w:keepLines w:val="0"/>
        <w:pageBreakBefore w:val="0"/>
        <w:widowControl w:val="0"/>
        <w:kinsoku/>
        <w:wordWrap/>
        <w:overflowPunct/>
        <w:topLinePunct w:val="0"/>
        <w:autoSpaceDE/>
        <w:autoSpaceDN/>
        <w:bidi w:val="0"/>
        <w:adjustRightInd/>
        <w:snapToGrid/>
        <w:spacing w:line="440" w:lineRule="exact"/>
        <w:ind w:left="0" w:leftChars="0" w:firstLine="0" w:firstLineChars="0"/>
        <w:textAlignment w:val="auto"/>
        <w:rPr>
          <w:rFonts w:hint="eastAsia" w:ascii="宋体" w:hAnsi="宋体" w:eastAsia="宋体" w:cs="宋体"/>
          <w:lang w:eastAsia="zh-Hans"/>
        </w:rPr>
      </w:pPr>
      <w:r>
        <w:rPr>
          <w:rFonts w:hint="eastAsia" w:ascii="宋体" w:hAnsi="宋体" w:eastAsia="宋体" w:cs="宋体"/>
          <w:kern w:val="2"/>
          <w:sz w:val="24"/>
          <w:szCs w:val="24"/>
          <w:lang w:eastAsia="zh-Hans" w:bidi="ar-SA"/>
        </w:rPr>
        <w:t>4</w:t>
      </w:r>
      <w:r>
        <w:rPr>
          <w:rFonts w:hint="eastAsia" w:ascii="宋体" w:hAnsi="宋体" w:eastAsia="宋体" w:cs="宋体"/>
          <w:kern w:val="2"/>
          <w:sz w:val="24"/>
          <w:szCs w:val="24"/>
          <w:lang w:val="en-US" w:eastAsia="zh-Hans" w:bidi="ar-SA"/>
        </w:rPr>
        <w:t>.剧目排练</w:t>
      </w:r>
      <w:r>
        <w:rPr>
          <w:rFonts w:hint="eastAsia" w:ascii="宋体" w:hAnsi="宋体" w:eastAsia="宋体" w:cs="宋体"/>
          <w:kern w:val="2"/>
          <w:sz w:val="24"/>
          <w:szCs w:val="24"/>
          <w:lang w:eastAsia="zh-Hans" w:bidi="ar-SA"/>
        </w:rPr>
        <w:t xml:space="preserve">  </w:t>
      </w:r>
      <w:r>
        <w:rPr>
          <w:rFonts w:hint="eastAsia" w:ascii="宋体" w:hAnsi="宋体" w:eastAsia="宋体" w:cs="宋体"/>
          <w:sz w:val="24"/>
          <w:lang w:eastAsia="zh-Hans"/>
        </w:rPr>
        <w:t xml:space="preserve">    </w:t>
      </w:r>
      <w:r>
        <w:rPr>
          <w:rFonts w:hint="eastAsia" w:ascii="宋体" w:hAnsi="宋体" w:eastAsia="宋体" w:cs="宋体"/>
          <w:sz w:val="24"/>
        </w:rPr>
        <w:t>…………………………………………………………………</w:t>
      </w:r>
      <w:r>
        <w:rPr>
          <w:rFonts w:hint="eastAsia" w:ascii="宋体" w:hAnsi="宋体" w:eastAsia="宋体" w:cs="宋体"/>
          <w:kern w:val="2"/>
          <w:sz w:val="24"/>
          <w:szCs w:val="24"/>
          <w:lang w:eastAsia="zh-CN" w:bidi="ar-SA"/>
        </w:rPr>
        <w:t>31</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rPr>
      </w:pPr>
      <w:r>
        <w:rPr>
          <w:rFonts w:hint="eastAsia" w:ascii="宋体" w:hAnsi="宋体" w:eastAsia="宋体" w:cs="宋体"/>
          <w:b/>
          <w:sz w:val="28"/>
          <w:szCs w:val="28"/>
          <w:lang w:val="en-US" w:eastAsia="zh-Hans"/>
        </w:rPr>
        <w:t>二</w:t>
      </w:r>
      <w:r>
        <w:rPr>
          <w:rFonts w:hint="eastAsia" w:ascii="宋体" w:hAnsi="宋体" w:eastAsia="宋体" w:cs="宋体"/>
          <w:b/>
          <w:sz w:val="28"/>
          <w:szCs w:val="28"/>
        </w:rPr>
        <w:t>、实践性教学环节</w:t>
      </w:r>
    </w:p>
    <w:p>
      <w:pPr>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ascii="宋体" w:hAnsi="宋体" w:eastAsia="宋体" w:cs="宋体"/>
          <w:sz w:val="24"/>
        </w:rPr>
      </w:pPr>
      <w:r>
        <w:rPr>
          <w:rFonts w:hint="eastAsia" w:ascii="宋体" w:hAnsi="宋体" w:eastAsia="宋体" w:cs="宋体"/>
          <w:sz w:val="24"/>
        </w:rPr>
        <w:t>1.</w:t>
      </w:r>
      <w:r>
        <w:rPr>
          <w:rFonts w:hint="eastAsia" w:ascii="宋体" w:hAnsi="宋体" w:eastAsia="宋体" w:cs="宋体"/>
          <w:sz w:val="24"/>
          <w:lang w:val="en-US" w:eastAsia="zh-Hans"/>
        </w:rPr>
        <w:t>毕业论文</w:t>
      </w:r>
      <w:r>
        <w:rPr>
          <w:rFonts w:hint="eastAsia" w:ascii="宋体" w:hAnsi="宋体" w:eastAsia="宋体" w:cs="宋体"/>
          <w:sz w:val="24"/>
        </w:rPr>
        <w:t xml:space="preserve">      …………………………………………………………………37</w:t>
      </w:r>
    </w:p>
    <w:p>
      <w:pPr>
        <w:pStyle w:val="2"/>
        <w:keepNext w:val="0"/>
        <w:keepLines w:val="0"/>
        <w:pageBreakBefore w:val="0"/>
        <w:widowControl w:val="0"/>
        <w:kinsoku/>
        <w:wordWrap/>
        <w:overflowPunct/>
        <w:topLinePunct w:val="0"/>
        <w:autoSpaceDE/>
        <w:autoSpaceDN/>
        <w:bidi w:val="0"/>
        <w:adjustRightInd/>
        <w:snapToGrid/>
        <w:spacing w:line="440" w:lineRule="exact"/>
        <w:textAlignment w:val="auto"/>
        <w:rPr>
          <w:rFonts w:hint="eastAsia"/>
        </w:rPr>
        <w:sectPr>
          <w:pgSz w:w="11906" w:h="16838"/>
          <w:pgMar w:top="1440" w:right="1800" w:bottom="1440" w:left="1800" w:header="851" w:footer="992" w:gutter="0"/>
          <w:cols w:space="425" w:num="1"/>
          <w:docGrid w:type="lines" w:linePitch="312" w:charSpace="0"/>
        </w:sectPr>
      </w:pPr>
    </w:p>
    <w:p>
      <w:pPr>
        <w:pStyle w:val="3"/>
        <w:jc w:val="center"/>
        <w:rPr>
          <w:rFonts w:eastAsia="微软雅黑" w:cs="Times New Roman"/>
          <w:sz w:val="44"/>
          <w:szCs w:val="44"/>
        </w:rPr>
      </w:pPr>
      <w:bookmarkStart w:id="27" w:name="_GoBack"/>
      <w:bookmarkEnd w:id="27"/>
      <w:bookmarkStart w:id="0" w:name="_Toc1758995828"/>
      <w:bookmarkStart w:id="1" w:name="_Toc231752245"/>
      <w:r>
        <w:rPr>
          <w:rFonts w:hint="eastAsia" w:eastAsia="微软雅黑" w:cs="Times New Roman"/>
          <w:sz w:val="44"/>
          <w:szCs w:val="44"/>
        </w:rPr>
        <w:t>三明学院音乐学专业（师范类）</w:t>
      </w:r>
    </w:p>
    <w:p>
      <w:pPr>
        <w:pStyle w:val="15"/>
        <w:bidi w:val="0"/>
        <w:rPr>
          <w:rFonts w:hint="eastAsia"/>
        </w:rPr>
      </w:pPr>
      <w:bookmarkStart w:id="2" w:name="_Toc932733890"/>
      <w:r>
        <w:rPr>
          <w:rFonts w:hint="eastAsia"/>
        </w:rPr>
        <w:t>《</w:t>
      </w:r>
      <w:r>
        <w:rPr>
          <w:rFonts w:hint="eastAsia"/>
          <w:lang w:val="en-US"/>
        </w:rPr>
        <w:t>声乐演唱</w:t>
      </w:r>
      <w:r>
        <w:rPr>
          <w:rFonts w:hint="eastAsia"/>
        </w:rPr>
        <w:t>》课程教学大纲</w:t>
      </w:r>
      <w:bookmarkEnd w:id="0"/>
      <w:bookmarkEnd w:id="1"/>
      <w:bookmarkEnd w:id="2"/>
    </w:p>
    <w:tbl>
      <w:tblPr>
        <w:tblStyle w:val="10"/>
        <w:tblpPr w:leftFromText="180" w:rightFromText="180" w:vertAnchor="text" w:horzAnchor="page" w:tblpX="1413" w:tblpY="258"/>
        <w:tblOverlap w:val="never"/>
        <w:tblW w:w="9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376"/>
        <w:gridCol w:w="1032"/>
        <w:gridCol w:w="142"/>
        <w:gridCol w:w="380"/>
        <w:gridCol w:w="1554"/>
        <w:gridCol w:w="761"/>
        <w:gridCol w:w="410"/>
        <w:gridCol w:w="383"/>
        <w:gridCol w:w="747"/>
        <w:gridCol w:w="286"/>
        <w:gridCol w:w="521"/>
        <w:gridCol w:w="68"/>
        <w:gridCol w:w="564"/>
        <w:gridCol w:w="335"/>
        <w:gridCol w:w="589"/>
      </w:tblGrid>
      <w:tr>
        <w:trPr>
          <w:trHeight w:val="454" w:hRule="atLeast"/>
        </w:trPr>
        <w:tc>
          <w:tcPr>
            <w:tcW w:w="137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课程名称</w:t>
            </w:r>
          </w:p>
        </w:tc>
        <w:tc>
          <w:tcPr>
            <w:tcW w:w="4662" w:type="dxa"/>
            <w:gridSpan w:val="7"/>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《声乐演唱》</w:t>
            </w:r>
          </w:p>
        </w:tc>
        <w:tc>
          <w:tcPr>
            <w:tcW w:w="1554" w:type="dxa"/>
            <w:gridSpan w:val="3"/>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课程代码</w:t>
            </w:r>
          </w:p>
        </w:tc>
        <w:tc>
          <w:tcPr>
            <w:tcW w:w="1556" w:type="dxa"/>
            <w:gridSpan w:val="4"/>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126124</w:t>
            </w:r>
          </w:p>
        </w:tc>
      </w:tr>
      <w:tr>
        <w:trPr>
          <w:trHeight w:val="454" w:hRule="atLeast"/>
        </w:trPr>
        <w:tc>
          <w:tcPr>
            <w:tcW w:w="137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课程类型</w:t>
            </w:r>
          </w:p>
        </w:tc>
        <w:tc>
          <w:tcPr>
            <w:tcW w:w="7772" w:type="dxa"/>
            <w:gridSpan w:val="14"/>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 xml:space="preserve">通识必修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通识选修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专业必修 </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专业选修</w:t>
            </w:r>
            <w:r>
              <w:rPr>
                <w:rFonts w:hint="eastAsia" w:ascii="仿宋" w:hAnsi="仿宋" w:eastAsia="仿宋" w:cs="仿宋"/>
                <w:sz w:val="24"/>
                <w:szCs w:val="24"/>
                <w:lang w:eastAsia="zh-TW"/>
              </w:rPr>
              <w:t xml:space="preserve">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教师教育必修 </w:t>
            </w:r>
            <w:r>
              <w:rPr>
                <w:rFonts w:hint="eastAsia" w:ascii="仿宋" w:hAnsi="仿宋" w:eastAsia="仿宋" w:cs="仿宋"/>
                <w:sz w:val="24"/>
                <w:szCs w:val="24"/>
              </w:rPr>
              <w:sym w:font="Wingdings" w:char="00A8"/>
            </w:r>
            <w:r>
              <w:rPr>
                <w:rFonts w:hint="eastAsia" w:ascii="仿宋" w:hAnsi="仿宋" w:eastAsia="仿宋" w:cs="仿宋"/>
                <w:sz w:val="24"/>
                <w:szCs w:val="24"/>
              </w:rPr>
              <w:t>教师教育选修</w:t>
            </w:r>
          </w:p>
        </w:tc>
      </w:tr>
      <w:tr>
        <w:trPr>
          <w:trHeight w:val="406" w:hRule="atLeast"/>
        </w:trPr>
        <w:tc>
          <w:tcPr>
            <w:tcW w:w="137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开课学期</w:t>
            </w:r>
          </w:p>
        </w:tc>
        <w:tc>
          <w:tcPr>
            <w:tcW w:w="1554" w:type="dxa"/>
            <w:gridSpan w:val="3"/>
            <w:noWrap w:val="0"/>
            <w:vAlign w:val="center"/>
          </w:tcPr>
          <w:p>
            <w:pPr>
              <w:adjustRightInd w:val="0"/>
              <w:snapToGrid w:val="0"/>
              <w:jc w:val="center"/>
              <w:rPr>
                <w:rFonts w:hint="eastAsia" w:ascii="仿宋" w:hAnsi="仿宋" w:eastAsia="仿宋" w:cs="仿宋"/>
                <w:sz w:val="24"/>
                <w:szCs w:val="24"/>
                <w:lang w:val="en-US" w:eastAsia="zh-Hans"/>
              </w:rPr>
            </w:pPr>
            <w:r>
              <w:rPr>
                <w:rFonts w:hint="eastAsia" w:ascii="仿宋" w:hAnsi="仿宋" w:eastAsia="仿宋" w:cs="仿宋"/>
                <w:sz w:val="24"/>
                <w:szCs w:val="24"/>
                <w:lang w:val="en-US" w:eastAsia="zh-Hans"/>
              </w:rPr>
              <w:t>第</w:t>
            </w:r>
            <w:r>
              <w:rPr>
                <w:rFonts w:hint="eastAsia" w:ascii="仿宋" w:hAnsi="仿宋" w:eastAsia="仿宋" w:cs="仿宋"/>
                <w:sz w:val="24"/>
                <w:szCs w:val="24"/>
              </w:rPr>
              <w:t>5.6.8</w:t>
            </w:r>
            <w:r>
              <w:rPr>
                <w:rFonts w:hint="eastAsia" w:ascii="仿宋" w:hAnsi="仿宋" w:eastAsia="仿宋" w:cs="仿宋"/>
                <w:sz w:val="24"/>
                <w:szCs w:val="24"/>
                <w:lang w:val="en-US" w:eastAsia="zh-Hans"/>
              </w:rPr>
              <w:t>学期</w:t>
            </w:r>
          </w:p>
        </w:tc>
        <w:tc>
          <w:tcPr>
            <w:tcW w:w="1554"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学分</w:t>
            </w:r>
          </w:p>
        </w:tc>
        <w:tc>
          <w:tcPr>
            <w:tcW w:w="1554" w:type="dxa"/>
            <w:gridSpan w:val="3"/>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 xml:space="preserve">3 </w:t>
            </w:r>
          </w:p>
        </w:tc>
        <w:tc>
          <w:tcPr>
            <w:tcW w:w="1554" w:type="dxa"/>
            <w:gridSpan w:val="3"/>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课程负责人</w:t>
            </w:r>
          </w:p>
        </w:tc>
        <w:tc>
          <w:tcPr>
            <w:tcW w:w="1556" w:type="dxa"/>
            <w:gridSpan w:val="4"/>
            <w:noWrap w:val="0"/>
            <w:vAlign w:val="center"/>
          </w:tcPr>
          <w:p>
            <w:pPr>
              <w:adjustRightInd w:val="0"/>
              <w:snapToGrid w:val="0"/>
              <w:jc w:val="center"/>
              <w:rPr>
                <w:rFonts w:hint="eastAsia" w:ascii="仿宋" w:hAnsi="仿宋" w:eastAsia="仿宋" w:cs="仿宋"/>
                <w:sz w:val="24"/>
                <w:szCs w:val="24"/>
                <w:lang w:eastAsia="zh-Hans"/>
              </w:rPr>
            </w:pPr>
            <w:r>
              <w:rPr>
                <w:rFonts w:hint="eastAsia" w:ascii="仿宋" w:hAnsi="仿宋" w:eastAsia="仿宋" w:cs="仿宋"/>
                <w:sz w:val="24"/>
                <w:szCs w:val="24"/>
                <w:lang w:val="en-US" w:eastAsia="zh-Hans"/>
              </w:rPr>
              <w:t>吴碧玲</w:t>
            </w:r>
          </w:p>
        </w:tc>
      </w:tr>
      <w:tr>
        <w:trPr>
          <w:trHeight w:val="485" w:hRule="atLeast"/>
        </w:trPr>
        <w:tc>
          <w:tcPr>
            <w:tcW w:w="137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总学时</w:t>
            </w:r>
          </w:p>
        </w:tc>
        <w:tc>
          <w:tcPr>
            <w:tcW w:w="1554" w:type="dxa"/>
            <w:gridSpan w:val="3"/>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48</w:t>
            </w:r>
          </w:p>
        </w:tc>
        <w:tc>
          <w:tcPr>
            <w:tcW w:w="1554"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理论学时</w:t>
            </w:r>
          </w:p>
        </w:tc>
        <w:tc>
          <w:tcPr>
            <w:tcW w:w="1554" w:type="dxa"/>
            <w:gridSpan w:val="3"/>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0</w:t>
            </w:r>
          </w:p>
        </w:tc>
        <w:tc>
          <w:tcPr>
            <w:tcW w:w="1554" w:type="dxa"/>
            <w:gridSpan w:val="3"/>
            <w:tcBorders>
              <w:right w:val="single" w:color="000000"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实践学时</w:t>
            </w:r>
          </w:p>
        </w:tc>
        <w:tc>
          <w:tcPr>
            <w:tcW w:w="1556" w:type="dxa"/>
            <w:gridSpan w:val="4"/>
            <w:tcBorders>
              <w:left w:val="single" w:color="000000" w:sz="4" w:space="0"/>
            </w:tcBorders>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48</w:t>
            </w:r>
          </w:p>
        </w:tc>
      </w:tr>
      <w:tr>
        <w:trPr>
          <w:trHeight w:val="454" w:hRule="atLeast"/>
        </w:trPr>
        <w:tc>
          <w:tcPr>
            <w:tcW w:w="137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先修课程与后续课程</w:t>
            </w:r>
          </w:p>
        </w:tc>
        <w:tc>
          <w:tcPr>
            <w:tcW w:w="7772" w:type="dxa"/>
            <w:gridSpan w:val="14"/>
            <w:noWrap w:val="0"/>
            <w:vAlign w:val="center"/>
          </w:tcPr>
          <w:p>
            <w:pPr>
              <w:tabs>
                <w:tab w:val="left" w:pos="720"/>
              </w:tabs>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先修课程：乐理、视唱练耳、声乐基础、意大利语等</w:t>
            </w:r>
          </w:p>
          <w:p>
            <w:pPr>
              <w:tabs>
                <w:tab w:val="left" w:pos="720"/>
              </w:tabs>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后续课程：重唱与表演唱、和音、舞台表演、戏曲鉴赏等</w:t>
            </w:r>
          </w:p>
        </w:tc>
      </w:tr>
      <w:tr>
        <w:trPr>
          <w:trHeight w:val="454" w:hRule="atLeast"/>
        </w:trPr>
        <w:tc>
          <w:tcPr>
            <w:tcW w:w="137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适用专业</w:t>
            </w:r>
          </w:p>
        </w:tc>
        <w:tc>
          <w:tcPr>
            <w:tcW w:w="7772" w:type="dxa"/>
            <w:gridSpan w:val="14"/>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音乐学</w:t>
            </w:r>
          </w:p>
        </w:tc>
      </w:tr>
      <w:tr>
        <w:tc>
          <w:tcPr>
            <w:tcW w:w="1376" w:type="dxa"/>
            <w:tcBorders>
              <w:bottom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A</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参考教材</w:t>
            </w:r>
          </w:p>
        </w:tc>
        <w:tc>
          <w:tcPr>
            <w:tcW w:w="7772" w:type="dxa"/>
            <w:gridSpan w:val="14"/>
            <w:tcBorders>
              <w:bottom w:val="single" w:color="auto" w:sz="4" w:space="0"/>
            </w:tcBorders>
            <w:noWrap w:val="0"/>
            <w:vAlign w:val="center"/>
          </w:tcPr>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1、《全国高等师范试用教材》，声乐曲选集，共八册， 人民音乐出版社1988年，第一版。</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2、尚家襄，《古典意大利歌曲集》，人民音乐出版社1988年，第一版。</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3、胡郁青主编，《中外声乐曲选集》，西南师范大学出版社，2008年第一版。</w:t>
            </w:r>
          </w:p>
        </w:tc>
      </w:tr>
      <w:tr>
        <w:tc>
          <w:tcPr>
            <w:tcW w:w="1376" w:type="dxa"/>
            <w:tcBorders>
              <w:bottom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B</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主要参考书籍</w:t>
            </w:r>
          </w:p>
        </w:tc>
        <w:tc>
          <w:tcPr>
            <w:tcW w:w="7772" w:type="dxa"/>
            <w:gridSpan w:val="14"/>
            <w:tcBorders>
              <w:bottom w:val="single" w:color="auto" w:sz="4" w:space="0"/>
            </w:tcBorders>
            <w:noWrap w:val="0"/>
            <w:vAlign w:val="top"/>
          </w:tcPr>
          <w:p>
            <w:pPr>
              <w:adjustRightInd w:val="0"/>
              <w:snapToGrid w:val="0"/>
              <w:rPr>
                <w:rFonts w:hint="eastAsia" w:ascii="仿宋" w:hAnsi="仿宋" w:eastAsia="仿宋" w:cs="仿宋"/>
                <w:bCs/>
                <w:color w:val="000000"/>
                <w:kern w:val="2"/>
                <w:sz w:val="24"/>
                <w:szCs w:val="24"/>
                <w:lang w:val="en-US" w:eastAsia="zh-CN" w:bidi="ar-SA"/>
              </w:rPr>
            </w:pPr>
            <w:r>
              <w:rPr>
                <w:rFonts w:hint="eastAsia" w:ascii="仿宋" w:hAnsi="仿宋" w:eastAsia="仿宋" w:cs="仿宋"/>
                <w:bCs/>
                <w:color w:val="000000"/>
                <w:kern w:val="2"/>
                <w:sz w:val="24"/>
                <w:szCs w:val="24"/>
                <w:lang w:val="en-US" w:eastAsia="zh-CN" w:bidi="ar-SA"/>
              </w:rPr>
              <w:t>1</w:t>
            </w:r>
            <w:r>
              <w:rPr>
                <w:rFonts w:hint="default" w:ascii="仿宋" w:hAnsi="仿宋" w:eastAsia="仿宋" w:cs="仿宋"/>
                <w:bCs/>
                <w:color w:val="000000"/>
                <w:kern w:val="2"/>
                <w:sz w:val="24"/>
                <w:szCs w:val="24"/>
                <w:lang w:eastAsia="zh-CN" w:bidi="ar-SA"/>
              </w:rPr>
              <w:t>.</w:t>
            </w:r>
            <w:r>
              <w:rPr>
                <w:rFonts w:hint="eastAsia" w:ascii="仿宋" w:hAnsi="仿宋" w:eastAsia="仿宋" w:cs="仿宋"/>
                <w:bCs/>
                <w:color w:val="000000"/>
                <w:kern w:val="2"/>
                <w:sz w:val="24"/>
                <w:szCs w:val="24"/>
                <w:lang w:val="en-US" w:eastAsia="zh-CN" w:bidi="ar-SA"/>
              </w:rPr>
              <w:t>邹本初著，《歌唱学--沈湘歌唱学体系研究》，人民音乐出版社2000年第一版。</w:t>
            </w:r>
          </w:p>
          <w:p>
            <w:pPr>
              <w:adjustRightInd w:val="0"/>
              <w:snapToGrid w:val="0"/>
              <w:rPr>
                <w:rFonts w:hint="eastAsia" w:ascii="仿宋" w:hAnsi="仿宋" w:eastAsia="仿宋" w:cs="仿宋"/>
                <w:bCs/>
                <w:color w:val="000000"/>
                <w:kern w:val="2"/>
                <w:sz w:val="24"/>
                <w:szCs w:val="24"/>
                <w:lang w:val="en-US" w:eastAsia="zh-CN" w:bidi="ar-SA"/>
              </w:rPr>
            </w:pPr>
            <w:r>
              <w:rPr>
                <w:rFonts w:hint="eastAsia" w:ascii="仿宋" w:hAnsi="仿宋" w:eastAsia="仿宋" w:cs="仿宋"/>
                <w:bCs/>
                <w:color w:val="000000"/>
                <w:kern w:val="2"/>
                <w:sz w:val="24"/>
                <w:szCs w:val="24"/>
                <w:lang w:val="en-US" w:eastAsia="zh-CN" w:bidi="ar-SA"/>
              </w:rPr>
              <w:t>2</w:t>
            </w:r>
            <w:r>
              <w:rPr>
                <w:rFonts w:hint="default" w:ascii="仿宋" w:hAnsi="仿宋" w:eastAsia="仿宋" w:cs="仿宋"/>
                <w:bCs/>
                <w:color w:val="000000"/>
                <w:kern w:val="2"/>
                <w:sz w:val="24"/>
                <w:szCs w:val="24"/>
                <w:lang w:eastAsia="zh-CN" w:bidi="ar-SA"/>
              </w:rPr>
              <w:t>.</w:t>
            </w:r>
            <w:r>
              <w:rPr>
                <w:rFonts w:hint="eastAsia" w:ascii="仿宋" w:hAnsi="仿宋" w:eastAsia="仿宋" w:cs="仿宋"/>
                <w:bCs/>
                <w:color w:val="000000"/>
                <w:kern w:val="2"/>
                <w:sz w:val="24"/>
                <w:szCs w:val="24"/>
                <w:lang w:val="en-US" w:eastAsia="zh-CN" w:bidi="ar-SA"/>
              </w:rPr>
              <w:t>李晋玮著，《沈湘声乐教学艺术》</w:t>
            </w:r>
            <w:r>
              <w:rPr>
                <w:rFonts w:hint="default" w:ascii="仿宋" w:hAnsi="仿宋" w:eastAsia="仿宋" w:cs="仿宋"/>
                <w:bCs/>
                <w:color w:val="000000"/>
                <w:kern w:val="2"/>
                <w:sz w:val="24"/>
                <w:szCs w:val="24"/>
                <w:lang w:eastAsia="zh-CN" w:bidi="ar-SA"/>
              </w:rPr>
              <w:t>，</w:t>
            </w:r>
            <w:r>
              <w:rPr>
                <w:rFonts w:hint="eastAsia" w:ascii="仿宋" w:hAnsi="仿宋" w:eastAsia="仿宋" w:cs="仿宋"/>
                <w:bCs/>
                <w:color w:val="000000"/>
                <w:kern w:val="2"/>
                <w:sz w:val="24"/>
                <w:szCs w:val="24"/>
                <w:lang w:val="en-US" w:eastAsia="zh-CN" w:bidi="ar-SA"/>
              </w:rPr>
              <w:t>人民音乐出版社1998年第一版。</w:t>
            </w:r>
          </w:p>
          <w:p>
            <w:pPr>
              <w:adjustRightInd w:val="0"/>
              <w:snapToGrid w:val="0"/>
              <w:rPr>
                <w:rFonts w:hint="eastAsia" w:ascii="仿宋" w:hAnsi="仿宋" w:eastAsia="仿宋" w:cs="仿宋"/>
                <w:bCs/>
                <w:color w:val="000000"/>
                <w:kern w:val="2"/>
                <w:sz w:val="24"/>
                <w:szCs w:val="24"/>
                <w:lang w:val="en-US" w:eastAsia="zh-CN" w:bidi="ar-SA"/>
              </w:rPr>
            </w:pPr>
            <w:r>
              <w:rPr>
                <w:rFonts w:hint="eastAsia" w:ascii="仿宋" w:hAnsi="仿宋" w:eastAsia="仿宋" w:cs="仿宋"/>
                <w:bCs/>
                <w:color w:val="000000"/>
                <w:kern w:val="2"/>
                <w:sz w:val="24"/>
                <w:szCs w:val="24"/>
                <w:lang w:val="en-US" w:eastAsia="zh-CN" w:bidi="ar-SA"/>
              </w:rPr>
              <w:t>3</w:t>
            </w:r>
            <w:r>
              <w:rPr>
                <w:rFonts w:hint="default" w:ascii="仿宋" w:hAnsi="仿宋" w:eastAsia="仿宋" w:cs="仿宋"/>
                <w:bCs/>
                <w:color w:val="000000"/>
                <w:kern w:val="2"/>
                <w:sz w:val="24"/>
                <w:szCs w:val="24"/>
                <w:lang w:eastAsia="zh-CN" w:bidi="ar-SA"/>
              </w:rPr>
              <w:t>.</w:t>
            </w:r>
            <w:r>
              <w:rPr>
                <w:rFonts w:hint="eastAsia" w:ascii="仿宋" w:hAnsi="仿宋" w:eastAsia="仿宋" w:cs="仿宋"/>
                <w:bCs/>
                <w:color w:val="000000"/>
                <w:kern w:val="2"/>
                <w:sz w:val="24"/>
                <w:szCs w:val="24"/>
                <w:lang w:val="en-US" w:eastAsia="zh-CN" w:bidi="ar-SA"/>
              </w:rPr>
              <w:t xml:space="preserve">管林 著，《中国民族声乐史》，中国文联出版公司，1998年，第一版。 </w:t>
            </w:r>
          </w:p>
          <w:p>
            <w:pPr>
              <w:adjustRightInd w:val="0"/>
              <w:snapToGrid w:val="0"/>
              <w:rPr>
                <w:rFonts w:hint="eastAsia" w:ascii="仿宋" w:hAnsi="仿宋" w:eastAsia="仿宋" w:cs="仿宋"/>
                <w:bCs/>
                <w:color w:val="000000"/>
                <w:kern w:val="2"/>
                <w:sz w:val="24"/>
                <w:szCs w:val="24"/>
                <w:lang w:val="en-US" w:eastAsia="zh-CN" w:bidi="ar-SA"/>
              </w:rPr>
            </w:pPr>
            <w:r>
              <w:rPr>
                <w:rFonts w:hint="eastAsia" w:ascii="仿宋" w:hAnsi="仿宋" w:eastAsia="仿宋" w:cs="仿宋"/>
                <w:bCs/>
                <w:color w:val="000000"/>
                <w:kern w:val="2"/>
                <w:sz w:val="24"/>
                <w:szCs w:val="24"/>
                <w:lang w:val="en-US" w:eastAsia="zh-CN" w:bidi="ar-SA"/>
              </w:rPr>
              <w:t>4</w:t>
            </w:r>
            <w:r>
              <w:rPr>
                <w:rFonts w:hint="default" w:ascii="仿宋" w:hAnsi="仿宋" w:eastAsia="仿宋" w:cs="仿宋"/>
                <w:bCs/>
                <w:color w:val="000000"/>
                <w:kern w:val="2"/>
                <w:sz w:val="24"/>
                <w:szCs w:val="24"/>
                <w:lang w:eastAsia="zh-CN" w:bidi="ar-SA"/>
              </w:rPr>
              <w:t>.</w:t>
            </w:r>
            <w:r>
              <w:rPr>
                <w:rFonts w:hint="eastAsia" w:ascii="仿宋" w:hAnsi="仿宋" w:eastAsia="仿宋" w:cs="仿宋"/>
                <w:bCs/>
                <w:color w:val="000000"/>
                <w:kern w:val="2"/>
                <w:sz w:val="24"/>
                <w:szCs w:val="24"/>
                <w:lang w:val="en-US" w:eastAsia="zh-CN" w:bidi="ar-SA"/>
              </w:rPr>
              <w:t>杰罗姆.汉涅斯著，《大歌唱家谈精湛的演唱技巧》，中国青年出版社，1996年第一版。</w:t>
            </w:r>
          </w:p>
          <w:p>
            <w:pPr>
              <w:adjustRightInd w:val="0"/>
              <w:snapToGrid w:val="0"/>
              <w:rPr>
                <w:rFonts w:hint="eastAsia" w:ascii="仿宋" w:hAnsi="仿宋" w:eastAsia="仿宋" w:cs="仿宋"/>
                <w:bCs/>
                <w:color w:val="000000"/>
                <w:kern w:val="2"/>
                <w:sz w:val="24"/>
                <w:szCs w:val="24"/>
                <w:lang w:val="en-US" w:eastAsia="zh-CN" w:bidi="ar-SA"/>
              </w:rPr>
            </w:pPr>
            <w:r>
              <w:rPr>
                <w:rFonts w:hint="eastAsia" w:ascii="仿宋" w:hAnsi="仿宋" w:eastAsia="仿宋" w:cs="仿宋"/>
                <w:bCs/>
                <w:color w:val="000000"/>
                <w:kern w:val="2"/>
                <w:sz w:val="24"/>
                <w:szCs w:val="24"/>
                <w:lang w:val="en-US" w:eastAsia="zh-CN" w:bidi="ar-SA"/>
              </w:rPr>
              <w:t>5</w:t>
            </w:r>
            <w:r>
              <w:rPr>
                <w:rFonts w:hint="default" w:ascii="仿宋" w:hAnsi="仿宋" w:eastAsia="仿宋" w:cs="仿宋"/>
                <w:bCs/>
                <w:color w:val="000000"/>
                <w:kern w:val="2"/>
                <w:sz w:val="24"/>
                <w:szCs w:val="24"/>
                <w:lang w:eastAsia="zh-CN" w:bidi="ar-SA"/>
              </w:rPr>
              <w:t>.</w:t>
            </w:r>
            <w:r>
              <w:rPr>
                <w:rFonts w:hint="eastAsia" w:ascii="仿宋" w:hAnsi="仿宋" w:eastAsia="仿宋" w:cs="仿宋"/>
                <w:bCs/>
                <w:color w:val="000000"/>
                <w:kern w:val="2"/>
                <w:sz w:val="24"/>
                <w:szCs w:val="24"/>
                <w:lang w:val="en-US" w:eastAsia="zh-CN" w:bidi="ar-SA"/>
              </w:rPr>
              <w:t>王如湘编著，《跟我学唱歌——民族、美声卷》，湖南文艺出版社，2004年新一版。</w:t>
            </w:r>
          </w:p>
          <w:p>
            <w:pPr>
              <w:adjustRightInd w:val="0"/>
              <w:snapToGrid w:val="0"/>
              <w:rPr>
                <w:rFonts w:hint="eastAsia" w:ascii="仿宋" w:hAnsi="仿宋" w:eastAsia="仿宋" w:cs="仿宋"/>
                <w:bCs/>
                <w:color w:val="000000"/>
                <w:kern w:val="2"/>
                <w:sz w:val="24"/>
                <w:szCs w:val="24"/>
                <w:lang w:val="en-US" w:eastAsia="zh-CN" w:bidi="ar-SA"/>
              </w:rPr>
            </w:pPr>
            <w:r>
              <w:rPr>
                <w:rFonts w:hint="eastAsia" w:ascii="仿宋" w:hAnsi="仿宋" w:eastAsia="仿宋" w:cs="仿宋"/>
                <w:bCs/>
                <w:color w:val="000000"/>
                <w:kern w:val="2"/>
                <w:sz w:val="24"/>
                <w:szCs w:val="24"/>
                <w:lang w:val="en-US" w:eastAsia="zh-CN" w:bidi="ar-SA"/>
              </w:rPr>
              <w:t>6</w:t>
            </w:r>
            <w:r>
              <w:rPr>
                <w:rFonts w:hint="default" w:ascii="仿宋" w:hAnsi="仿宋" w:eastAsia="仿宋" w:cs="仿宋"/>
                <w:bCs/>
                <w:color w:val="000000"/>
                <w:kern w:val="2"/>
                <w:sz w:val="24"/>
                <w:szCs w:val="24"/>
                <w:lang w:eastAsia="zh-CN" w:bidi="ar-SA"/>
              </w:rPr>
              <w:t>.</w:t>
            </w:r>
            <w:r>
              <w:rPr>
                <w:rFonts w:hint="eastAsia" w:ascii="仿宋" w:hAnsi="仿宋" w:eastAsia="仿宋" w:cs="仿宋"/>
                <w:bCs/>
                <w:color w:val="000000"/>
                <w:kern w:val="2"/>
                <w:sz w:val="24"/>
                <w:szCs w:val="24"/>
                <w:lang w:val="en-US" w:eastAsia="zh-CN" w:bidi="ar-SA"/>
              </w:rPr>
              <w:t>俞子正，《21世纪声乐教学论》</w:t>
            </w:r>
            <w:r>
              <w:rPr>
                <w:rFonts w:hint="default" w:ascii="仿宋" w:hAnsi="仿宋" w:eastAsia="仿宋" w:cs="仿宋"/>
                <w:bCs/>
                <w:color w:val="000000"/>
                <w:kern w:val="2"/>
                <w:sz w:val="24"/>
                <w:szCs w:val="24"/>
                <w:lang w:eastAsia="zh-CN" w:bidi="ar-SA"/>
              </w:rPr>
              <w:t>，</w:t>
            </w:r>
            <w:r>
              <w:rPr>
                <w:rFonts w:hint="eastAsia" w:ascii="仿宋" w:hAnsi="仿宋" w:eastAsia="仿宋" w:cs="仿宋"/>
                <w:bCs/>
                <w:color w:val="000000"/>
                <w:kern w:val="2"/>
                <w:sz w:val="24"/>
                <w:szCs w:val="24"/>
                <w:lang w:val="en-US" w:eastAsia="zh-CN" w:bidi="ar-SA"/>
              </w:rPr>
              <w:t>西师出版社，2000。</w:t>
            </w:r>
          </w:p>
          <w:p>
            <w:pPr>
              <w:adjustRightInd w:val="0"/>
              <w:snapToGrid w:val="0"/>
              <w:rPr>
                <w:rFonts w:hint="eastAsia" w:ascii="仿宋" w:hAnsi="仿宋" w:eastAsia="仿宋" w:cs="仿宋"/>
                <w:bCs/>
                <w:color w:val="000000"/>
                <w:kern w:val="2"/>
                <w:sz w:val="24"/>
                <w:szCs w:val="24"/>
                <w:lang w:val="en-US" w:eastAsia="zh-CN" w:bidi="ar-SA"/>
              </w:rPr>
            </w:pPr>
            <w:r>
              <w:rPr>
                <w:rFonts w:hint="eastAsia" w:ascii="仿宋" w:hAnsi="仿宋" w:eastAsia="仿宋" w:cs="仿宋"/>
                <w:bCs/>
                <w:color w:val="000000"/>
                <w:kern w:val="2"/>
                <w:sz w:val="24"/>
                <w:szCs w:val="24"/>
                <w:lang w:val="en-US" w:eastAsia="zh-CN" w:bidi="ar-SA"/>
              </w:rPr>
              <w:t>7</w:t>
            </w:r>
            <w:r>
              <w:rPr>
                <w:rFonts w:hint="default" w:ascii="仿宋" w:hAnsi="仿宋" w:eastAsia="仿宋" w:cs="仿宋"/>
                <w:bCs/>
                <w:color w:val="000000"/>
                <w:kern w:val="2"/>
                <w:sz w:val="24"/>
                <w:szCs w:val="24"/>
                <w:lang w:eastAsia="zh-CN" w:bidi="ar-SA"/>
              </w:rPr>
              <w:t>.</w:t>
            </w:r>
            <w:r>
              <w:rPr>
                <w:rFonts w:hint="eastAsia" w:ascii="仿宋" w:hAnsi="仿宋" w:eastAsia="仿宋" w:cs="仿宋"/>
                <w:bCs/>
                <w:color w:val="000000"/>
                <w:kern w:val="2"/>
                <w:sz w:val="24"/>
                <w:szCs w:val="24"/>
                <w:lang w:val="en-US" w:eastAsia="zh-CN" w:bidi="ar-SA"/>
              </w:rPr>
              <w:t>赵震民</w:t>
            </w:r>
            <w:r>
              <w:rPr>
                <w:rFonts w:hint="default" w:ascii="仿宋" w:hAnsi="仿宋" w:eastAsia="仿宋" w:cs="仿宋"/>
                <w:bCs/>
                <w:color w:val="000000"/>
                <w:kern w:val="2"/>
                <w:sz w:val="24"/>
                <w:szCs w:val="24"/>
                <w:lang w:eastAsia="zh-CN" w:bidi="ar-SA"/>
              </w:rPr>
              <w:t>，</w:t>
            </w:r>
            <w:r>
              <w:rPr>
                <w:rFonts w:hint="eastAsia" w:ascii="仿宋" w:hAnsi="仿宋" w:eastAsia="仿宋" w:cs="仿宋"/>
                <w:bCs/>
                <w:color w:val="000000"/>
                <w:kern w:val="2"/>
                <w:sz w:val="24"/>
                <w:szCs w:val="24"/>
                <w:lang w:val="en-US" w:eastAsia="zh-CN" w:bidi="ar-SA"/>
              </w:rPr>
              <w:t>《声乐理论与教学》</w:t>
            </w:r>
            <w:r>
              <w:rPr>
                <w:rFonts w:hint="default" w:ascii="仿宋" w:hAnsi="仿宋" w:eastAsia="仿宋" w:cs="仿宋"/>
                <w:bCs/>
                <w:color w:val="000000"/>
                <w:kern w:val="2"/>
                <w:sz w:val="24"/>
                <w:szCs w:val="24"/>
                <w:lang w:eastAsia="zh-CN" w:bidi="ar-SA"/>
              </w:rPr>
              <w:t>，</w:t>
            </w:r>
            <w:r>
              <w:rPr>
                <w:rFonts w:hint="eastAsia" w:ascii="仿宋" w:hAnsi="仿宋" w:eastAsia="仿宋" w:cs="仿宋"/>
                <w:bCs/>
                <w:color w:val="000000"/>
                <w:kern w:val="2"/>
                <w:sz w:val="24"/>
                <w:szCs w:val="24"/>
                <w:lang w:val="en-US" w:eastAsia="zh-CN" w:bidi="ar-SA"/>
              </w:rPr>
              <w:t>上海音乐出版社，2002。</w:t>
            </w:r>
          </w:p>
          <w:p>
            <w:pPr>
              <w:adjustRightInd w:val="0"/>
              <w:snapToGrid w:val="0"/>
              <w:rPr>
                <w:rFonts w:hint="eastAsia" w:ascii="仿宋" w:hAnsi="仿宋" w:eastAsia="仿宋" w:cs="仿宋"/>
                <w:bCs/>
                <w:color w:val="000000"/>
                <w:kern w:val="2"/>
                <w:sz w:val="24"/>
                <w:szCs w:val="24"/>
                <w:lang w:val="en-US" w:eastAsia="zh-CN" w:bidi="ar-SA"/>
              </w:rPr>
            </w:pPr>
            <w:r>
              <w:rPr>
                <w:rFonts w:hint="eastAsia" w:ascii="仿宋" w:hAnsi="仿宋" w:eastAsia="仿宋" w:cs="仿宋"/>
                <w:bCs/>
                <w:color w:val="000000"/>
                <w:kern w:val="2"/>
                <w:sz w:val="24"/>
                <w:szCs w:val="24"/>
                <w:lang w:val="en-US" w:eastAsia="zh-CN" w:bidi="ar-SA"/>
              </w:rPr>
              <w:t>8</w:t>
            </w:r>
            <w:r>
              <w:rPr>
                <w:rFonts w:hint="default" w:ascii="仿宋" w:hAnsi="仿宋" w:eastAsia="仿宋" w:cs="仿宋"/>
                <w:bCs/>
                <w:color w:val="000000"/>
                <w:kern w:val="2"/>
                <w:sz w:val="24"/>
                <w:szCs w:val="24"/>
                <w:lang w:eastAsia="zh-CN" w:bidi="ar-SA"/>
              </w:rPr>
              <w:t>.</w:t>
            </w:r>
            <w:r>
              <w:rPr>
                <w:rFonts w:hint="eastAsia" w:ascii="仿宋" w:hAnsi="仿宋" w:eastAsia="仿宋" w:cs="仿宋"/>
                <w:bCs/>
                <w:color w:val="000000"/>
                <w:kern w:val="2"/>
                <w:sz w:val="24"/>
                <w:szCs w:val="24"/>
                <w:lang w:val="en-US" w:eastAsia="zh-CN" w:bidi="ar-SA"/>
              </w:rPr>
              <w:t>金铁霖主编，《金铁霖声乐教学曲选》，人民音乐出版社2006年第一版。</w:t>
            </w:r>
          </w:p>
          <w:p>
            <w:pPr>
              <w:adjustRightInd w:val="0"/>
              <w:snapToGrid w:val="0"/>
              <w:rPr>
                <w:rFonts w:hint="default" w:eastAsia="仿宋"/>
                <w:lang w:eastAsia="zh-Hans"/>
              </w:rPr>
            </w:pPr>
            <w:r>
              <w:rPr>
                <w:rFonts w:hint="default" w:ascii="仿宋" w:hAnsi="仿宋" w:eastAsia="仿宋" w:cs="仿宋"/>
                <w:bCs/>
                <w:color w:val="000000"/>
                <w:kern w:val="2"/>
                <w:sz w:val="24"/>
                <w:szCs w:val="24"/>
                <w:lang w:eastAsia="zh-CN" w:bidi="ar-SA"/>
              </w:rPr>
              <w:t>9.杨曙光</w:t>
            </w:r>
            <w:r>
              <w:rPr>
                <w:rFonts w:hint="eastAsia" w:ascii="仿宋" w:hAnsi="仿宋" w:eastAsia="仿宋" w:cs="仿宋"/>
                <w:bCs/>
                <w:color w:val="000000"/>
                <w:kern w:val="2"/>
                <w:sz w:val="24"/>
                <w:szCs w:val="24"/>
                <w:lang w:val="en-US" w:eastAsia="zh-Hans" w:bidi="ar-SA"/>
              </w:rPr>
              <w:t>著</w:t>
            </w:r>
            <w:r>
              <w:rPr>
                <w:rFonts w:hint="default" w:ascii="仿宋" w:hAnsi="仿宋" w:eastAsia="仿宋" w:cs="仿宋"/>
                <w:bCs/>
                <w:color w:val="000000"/>
                <w:kern w:val="2"/>
                <w:sz w:val="24"/>
                <w:szCs w:val="24"/>
                <w:lang w:eastAsia="zh-Hans" w:bidi="ar-SA"/>
              </w:rPr>
              <w:t>，《</w:t>
            </w:r>
            <w:r>
              <w:rPr>
                <w:rFonts w:hint="default" w:ascii="仿宋" w:hAnsi="仿宋" w:eastAsia="仿宋" w:cs="仿宋"/>
                <w:bCs/>
                <w:color w:val="000000"/>
                <w:kern w:val="2"/>
                <w:sz w:val="24"/>
                <w:szCs w:val="24"/>
                <w:lang w:eastAsia="zh-CN" w:bidi="ar-SA"/>
              </w:rPr>
              <w:t>中国古典诗词艺术歌曲赏析与演唱》，2018</w:t>
            </w:r>
            <w:r>
              <w:rPr>
                <w:rFonts w:hint="eastAsia" w:ascii="仿宋" w:hAnsi="仿宋" w:eastAsia="仿宋" w:cs="仿宋"/>
                <w:bCs/>
                <w:color w:val="000000"/>
                <w:kern w:val="2"/>
                <w:sz w:val="24"/>
                <w:szCs w:val="24"/>
                <w:lang w:val="en-US" w:eastAsia="zh-Hans" w:bidi="ar-SA"/>
              </w:rPr>
              <w:t>年第一版</w:t>
            </w:r>
            <w:r>
              <w:rPr>
                <w:rFonts w:hint="default" w:ascii="仿宋" w:hAnsi="仿宋" w:eastAsia="仿宋" w:cs="仿宋"/>
                <w:bCs/>
                <w:color w:val="000000"/>
                <w:kern w:val="2"/>
                <w:sz w:val="24"/>
                <w:szCs w:val="24"/>
                <w:lang w:eastAsia="zh-Hans" w:bidi="ar-SA"/>
              </w:rPr>
              <w:t>。</w:t>
            </w:r>
          </w:p>
        </w:tc>
      </w:tr>
      <w:tr>
        <w:tc>
          <w:tcPr>
            <w:tcW w:w="1376" w:type="dxa"/>
            <w:tcBorders>
              <w:bottom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C</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线上学习资源</w:t>
            </w:r>
          </w:p>
        </w:tc>
        <w:tc>
          <w:tcPr>
            <w:tcW w:w="7772" w:type="dxa"/>
            <w:gridSpan w:val="14"/>
            <w:tcBorders>
              <w:bottom w:val="single" w:color="auto" w:sz="4" w:space="0"/>
            </w:tcBorders>
            <w:noWrap w:val="0"/>
            <w:vAlign w:val="center"/>
          </w:tcPr>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1.本课程已经建立超星平台网络课程，同学们依据学校提供的帐号与密码登录课程网站，可查看教学大纲、授课计划、考核方法、课程PPT、教学视频、电子教材、音频、阅读资料、仿真软件、网络文献链接网址等教学资源。</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2.中国大学MOOC平台、三明学院网络课程平台等。</w:t>
            </w:r>
          </w:p>
        </w:tc>
      </w:tr>
      <w:tr>
        <w:trPr>
          <w:trHeight w:val="90" w:hRule="atLeast"/>
        </w:trPr>
        <w:tc>
          <w:tcPr>
            <w:tcW w:w="1376" w:type="dxa"/>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D</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 xml:space="preserve">课程描述 </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lang w:eastAsia="zh-TW"/>
              </w:rPr>
              <w:t>(</w:t>
            </w:r>
            <w:r>
              <w:rPr>
                <w:rFonts w:hint="eastAsia" w:ascii="仿宋" w:hAnsi="仿宋" w:eastAsia="仿宋" w:cs="仿宋"/>
                <w:sz w:val="24"/>
                <w:szCs w:val="24"/>
              </w:rPr>
              <w:t>含</w:t>
            </w:r>
            <w:r>
              <w:rPr>
                <w:rFonts w:hint="eastAsia" w:ascii="仿宋" w:hAnsi="仿宋" w:eastAsia="仿宋" w:cs="仿宋"/>
                <w:sz w:val="24"/>
                <w:szCs w:val="24"/>
                <w:lang w:eastAsia="zh-TW"/>
              </w:rPr>
              <w:t>性质、地位和任务)</w:t>
            </w:r>
          </w:p>
        </w:tc>
        <w:tc>
          <w:tcPr>
            <w:tcW w:w="7772" w:type="dxa"/>
            <w:gridSpan w:val="14"/>
            <w:tcBorders>
              <w:bottom w:val="single" w:color="auto" w:sz="4" w:space="0"/>
            </w:tcBorders>
            <w:shd w:val="clear" w:color="auto" w:fill="FFFFFF"/>
            <w:noWrap w:val="0"/>
            <w:vAlign w:val="center"/>
          </w:tcPr>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本课程为音乐学（师范）专业开设的声乐专业方向课程，是一门提高性的教学课程。学生是在经过一、二年级声乐基础课学习的基础上，通过了结业考试，达到了规定分数线才入选的。学生须从基础的演唱过渡到更高水平的演唱。本课程将从发声的技能技巧、歌曲处理、歌唱的表现力、舞台的实践能力等方面对学生提出更高的要求。学生必须在较熟练地掌握声乐基础理论的技能技巧的基础上，演唱难度较大、风格多样的典范声乐作品，并能较好地表现作品，初步形成自己的演唱风格。本课程旨在培养具备声</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乐演唱与教学能力的复合型人才，其过程中更加注重:</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1.与党的教育方针一致，努力培养为地方音乐教育事业发力的青年；</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2.加强对民族传统文化的引导深入，让学生提升文化自信。</w:t>
            </w:r>
          </w:p>
        </w:tc>
      </w:tr>
      <w:tr>
        <w:trPr>
          <w:trHeight w:val="3071" w:hRule="atLeast"/>
        </w:trPr>
        <w:tc>
          <w:tcPr>
            <w:tcW w:w="1376" w:type="dxa"/>
            <w:vMerge w:val="restart"/>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E</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课程学习目标及其与毕业要求的对应关系</w:t>
            </w:r>
          </w:p>
        </w:tc>
        <w:tc>
          <w:tcPr>
            <w:tcW w:w="7772" w:type="dxa"/>
            <w:gridSpan w:val="14"/>
            <w:tcBorders>
              <w:bottom w:val="single" w:color="auto" w:sz="4" w:space="0"/>
            </w:tcBorders>
            <w:shd w:val="clear" w:color="auto" w:fill="FFFFFF"/>
            <w:noWrap w:val="0"/>
            <w:vAlign w:val="center"/>
          </w:tcPr>
          <w:p>
            <w:pPr>
              <w:adjustRightInd w:val="0"/>
              <w:snapToGrid w:val="0"/>
              <w:rPr>
                <w:rFonts w:hint="eastAsia" w:ascii="仿宋" w:hAnsi="仿宋" w:eastAsia="仿宋" w:cs="仿宋"/>
                <w:bCs/>
                <w:sz w:val="24"/>
                <w:szCs w:val="24"/>
              </w:rPr>
            </w:pPr>
            <w:r>
              <w:rPr>
                <w:rFonts w:hint="eastAsia" w:ascii="仿宋" w:hAnsi="仿宋" w:eastAsia="仿宋" w:cs="仿宋"/>
                <w:sz w:val="24"/>
                <w:szCs w:val="24"/>
              </w:rPr>
              <w:t>通过本</w:t>
            </w:r>
            <w:r>
              <w:rPr>
                <w:rFonts w:hint="eastAsia" w:ascii="仿宋" w:hAnsi="仿宋" w:eastAsia="仿宋" w:cs="仿宋"/>
                <w:bCs/>
                <w:sz w:val="24"/>
                <w:szCs w:val="24"/>
              </w:rPr>
              <w:t>课程的学习，学生具备如下知识、能力及情感态度价值观：</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课程目标1：</w:t>
            </w:r>
          </w:p>
          <w:p>
            <w:pPr>
              <w:adjustRightInd w:val="0"/>
              <w:snapToGrid w:val="0"/>
              <w:ind w:firstLine="480" w:firstLineChars="200"/>
              <w:rPr>
                <w:rFonts w:hint="eastAsia" w:ascii="仿宋" w:hAnsi="仿宋" w:eastAsia="仿宋" w:cs="仿宋"/>
                <w:bCs/>
                <w:sz w:val="24"/>
                <w:szCs w:val="24"/>
              </w:rPr>
            </w:pPr>
            <w:r>
              <w:rPr>
                <w:rFonts w:hint="eastAsia" w:ascii="仿宋" w:hAnsi="仿宋" w:eastAsia="仿宋" w:cs="仿宋"/>
                <w:bCs/>
                <w:sz w:val="24"/>
                <w:szCs w:val="24"/>
              </w:rPr>
              <w:t>领会声乐演唱这门课程的基本学习内容，掌握声乐基本原理、熟练声乐演唱形式，掌握不同声部演唱的音域及音色差异，演唱一定数量的声乐作品，并同时能够很好地把握作品风格及演绎人物角色；综合利用声乐基础理论知识来科学地演唱作品。（支撑毕业要求3.1）</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课程目标2：</w:t>
            </w:r>
          </w:p>
          <w:p>
            <w:pPr>
              <w:adjustRightInd w:val="0"/>
              <w:snapToGrid w:val="0"/>
              <w:ind w:firstLine="480" w:firstLineChars="200"/>
              <w:rPr>
                <w:rFonts w:hint="eastAsia" w:ascii="仿宋" w:hAnsi="仿宋" w:eastAsia="仿宋" w:cs="仿宋"/>
                <w:bCs/>
                <w:sz w:val="24"/>
                <w:szCs w:val="24"/>
              </w:rPr>
            </w:pPr>
            <w:r>
              <w:rPr>
                <w:rFonts w:hint="eastAsia" w:ascii="仿宋" w:hAnsi="仿宋" w:eastAsia="仿宋" w:cs="仿宋"/>
                <w:bCs/>
                <w:sz w:val="24"/>
                <w:szCs w:val="24"/>
              </w:rPr>
              <w:t>掌握义务教育阶段和中（小）学音乐课程标准的理念，根据中学生身心发展规律和音乐认知特点，尤其是中学生个体的身体和嗓音条件，从教学目标、教学方法、重点、难点等方面，利用信息技术辅助手段进行教学设计。（支撑毕业要求4.1）</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课程目标3：</w:t>
            </w:r>
          </w:p>
          <w:p>
            <w:pPr>
              <w:adjustRightInd w:val="0"/>
              <w:snapToGrid w:val="0"/>
              <w:ind w:firstLine="480" w:firstLineChars="200"/>
              <w:rPr>
                <w:rFonts w:hint="eastAsia" w:ascii="仿宋" w:hAnsi="仿宋" w:eastAsia="仿宋" w:cs="仿宋"/>
                <w:sz w:val="24"/>
                <w:szCs w:val="24"/>
                <w:lang w:eastAsia="zh-TW"/>
              </w:rPr>
            </w:pPr>
            <w:r>
              <w:rPr>
                <w:rFonts w:hint="eastAsia" w:ascii="仿宋" w:hAnsi="仿宋" w:eastAsia="仿宋" w:cs="仿宋"/>
                <w:bCs/>
                <w:sz w:val="24"/>
                <w:szCs w:val="24"/>
              </w:rPr>
              <w:t>在理论学习与实践中，能够找出自己的困难并能解决。在每一次教学活动后能够及时总结与反思，对教学过程、重难点、教学目标达成、师生互动、中学生教育教学主体等方面检查自己的问题，自我诊断、追溯原因，提出下一步改进的具体措施。（支撑毕业要求7.1）</w:t>
            </w:r>
          </w:p>
        </w:tc>
      </w:tr>
      <w:tr>
        <w:trPr>
          <w:trHeight w:val="642" w:hRule="atLeast"/>
        </w:trPr>
        <w:tc>
          <w:tcPr>
            <w:tcW w:w="1376" w:type="dxa"/>
            <w:vMerge w:val="continue"/>
            <w:shd w:val="clear" w:color="auto" w:fill="FFFFFF"/>
            <w:noWrap w:val="0"/>
            <w:vAlign w:val="center"/>
          </w:tcPr>
          <w:p>
            <w:pPr>
              <w:adjustRightInd w:val="0"/>
              <w:snapToGrid w:val="0"/>
              <w:jc w:val="center"/>
              <w:rPr>
                <w:rFonts w:hint="eastAsia" w:ascii="仿宋" w:hAnsi="仿宋" w:eastAsia="仿宋" w:cs="仿宋"/>
                <w:sz w:val="24"/>
                <w:szCs w:val="24"/>
              </w:rPr>
            </w:pPr>
          </w:p>
        </w:tc>
        <w:tc>
          <w:tcPr>
            <w:tcW w:w="1174" w:type="dxa"/>
            <w:gridSpan w:val="2"/>
            <w:tcBorders>
              <w:bottom w:val="single" w:color="auto" w:sz="4" w:space="0"/>
            </w:tcBorders>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课程目标</w:t>
            </w:r>
          </w:p>
        </w:tc>
        <w:tc>
          <w:tcPr>
            <w:tcW w:w="4521" w:type="dxa"/>
            <w:gridSpan w:val="7"/>
            <w:tcBorders>
              <w:bottom w:val="single" w:color="auto" w:sz="4" w:space="0"/>
            </w:tcBorders>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毕业要求分解指标点</w:t>
            </w:r>
          </w:p>
        </w:tc>
        <w:tc>
          <w:tcPr>
            <w:tcW w:w="2077" w:type="dxa"/>
            <w:gridSpan w:val="5"/>
            <w:tcBorders>
              <w:bottom w:val="single" w:color="auto" w:sz="4" w:space="0"/>
            </w:tcBorders>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毕业要求</w:t>
            </w:r>
          </w:p>
        </w:tc>
      </w:tr>
      <w:tr>
        <w:trPr>
          <w:trHeight w:val="817" w:hRule="atLeast"/>
        </w:trPr>
        <w:tc>
          <w:tcPr>
            <w:tcW w:w="1376" w:type="dxa"/>
            <w:vMerge w:val="continue"/>
            <w:shd w:val="clear" w:color="auto" w:fill="FFFFFF"/>
            <w:noWrap w:val="0"/>
            <w:vAlign w:val="center"/>
          </w:tcPr>
          <w:p>
            <w:pPr>
              <w:adjustRightInd w:val="0"/>
              <w:snapToGrid w:val="0"/>
              <w:jc w:val="center"/>
              <w:rPr>
                <w:rFonts w:hint="eastAsia" w:ascii="仿宋" w:hAnsi="仿宋" w:eastAsia="仿宋" w:cs="仿宋"/>
                <w:sz w:val="24"/>
                <w:szCs w:val="24"/>
              </w:rPr>
            </w:pPr>
          </w:p>
        </w:tc>
        <w:tc>
          <w:tcPr>
            <w:tcW w:w="1174" w:type="dxa"/>
            <w:gridSpan w:val="2"/>
            <w:tcBorders>
              <w:bottom w:val="single" w:color="auto" w:sz="4" w:space="0"/>
            </w:tcBorders>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课程目标1</w:t>
            </w:r>
          </w:p>
        </w:tc>
        <w:tc>
          <w:tcPr>
            <w:tcW w:w="4521" w:type="dxa"/>
            <w:gridSpan w:val="7"/>
            <w:shd w:val="clear" w:color="auto" w:fill="FFFFFF"/>
            <w:noWrap w:val="0"/>
            <w:vAlign w:val="center"/>
          </w:tcPr>
          <w:p>
            <w:pPr>
              <w:adjustRightInd w:val="0"/>
              <w:snapToGrid w:val="0"/>
              <w:jc w:val="left"/>
              <w:rPr>
                <w:rFonts w:hint="eastAsia" w:ascii="仿宋" w:hAnsi="仿宋" w:eastAsia="仿宋" w:cs="仿宋"/>
                <w:sz w:val="24"/>
                <w:szCs w:val="24"/>
              </w:rPr>
            </w:pPr>
            <w:r>
              <w:rPr>
                <w:rFonts w:hint="eastAsia" w:ascii="仿宋" w:hAnsi="仿宋" w:eastAsia="仿宋" w:cs="仿宋"/>
                <w:b/>
                <w:bCs/>
                <w:sz w:val="24"/>
                <w:szCs w:val="24"/>
              </w:rPr>
              <w:t>3.1【专业技能】</w:t>
            </w:r>
            <w:r>
              <w:rPr>
                <w:rFonts w:hint="eastAsia" w:ascii="仿宋" w:hAnsi="仿宋" w:eastAsia="仿宋" w:cs="仿宋"/>
                <w:bCs/>
                <w:sz w:val="24"/>
                <w:szCs w:val="24"/>
              </w:rPr>
              <w:t>掌握音乐学科技法技能多项基本功，掌握音乐学科基础知识、基本理论、体系结构与思想方法，理解音乐学科的核心素养的内涵，形成音乐学科核心素养。</w:t>
            </w:r>
          </w:p>
        </w:tc>
        <w:tc>
          <w:tcPr>
            <w:tcW w:w="2077" w:type="dxa"/>
            <w:gridSpan w:val="5"/>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bCs/>
                <w:sz w:val="24"/>
                <w:szCs w:val="24"/>
              </w:rPr>
              <w:t>学科素养（H）</w:t>
            </w:r>
          </w:p>
        </w:tc>
      </w:tr>
      <w:tr>
        <w:trPr>
          <w:trHeight w:val="817" w:hRule="atLeast"/>
        </w:trPr>
        <w:tc>
          <w:tcPr>
            <w:tcW w:w="1376" w:type="dxa"/>
            <w:vMerge w:val="continue"/>
            <w:shd w:val="clear" w:color="auto" w:fill="FFFFFF"/>
            <w:noWrap w:val="0"/>
            <w:vAlign w:val="center"/>
          </w:tcPr>
          <w:p>
            <w:pPr>
              <w:adjustRightInd w:val="0"/>
              <w:snapToGrid w:val="0"/>
              <w:jc w:val="center"/>
              <w:rPr>
                <w:rFonts w:hint="eastAsia" w:ascii="仿宋" w:hAnsi="仿宋" w:eastAsia="仿宋" w:cs="仿宋"/>
                <w:sz w:val="24"/>
                <w:szCs w:val="24"/>
              </w:rPr>
            </w:pPr>
          </w:p>
        </w:tc>
        <w:tc>
          <w:tcPr>
            <w:tcW w:w="1174"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课程目标</w:t>
            </w:r>
            <w:r>
              <w:rPr>
                <w:rFonts w:ascii="仿宋" w:hAnsi="仿宋" w:eastAsia="仿宋" w:cs="仿宋"/>
                <w:sz w:val="24"/>
                <w:szCs w:val="24"/>
              </w:rPr>
              <w:t>2</w:t>
            </w:r>
          </w:p>
        </w:tc>
        <w:tc>
          <w:tcPr>
            <w:tcW w:w="4521" w:type="dxa"/>
            <w:gridSpan w:val="7"/>
            <w:shd w:val="clear" w:color="auto" w:fill="FFFFFF"/>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b/>
                <w:bCs/>
                <w:sz w:val="24"/>
                <w:szCs w:val="24"/>
              </w:rPr>
              <w:t>4.1【教学设计与实施】</w:t>
            </w:r>
            <w:r>
              <w:rPr>
                <w:rFonts w:hint="eastAsia" w:ascii="仿宋" w:hAnsi="仿宋" w:eastAsia="仿宋" w:cs="仿宋"/>
                <w:bCs/>
                <w:sz w:val="24"/>
                <w:szCs w:val="24"/>
              </w:rPr>
              <w:t>熟悉中学音乐课程标准和教材，能够正确处理课标和教材的关系，科学合理地进行教学设计并实施教学，准确把握教学内容，分析学情，合理安排教学过程和环节，科学设计评价内容和方式，根据学生音乐认知的特征和个体差异，注重差异化教学。课后能够及时反思、总结形成初步的教研能力。</w:t>
            </w:r>
          </w:p>
        </w:tc>
        <w:tc>
          <w:tcPr>
            <w:tcW w:w="2077" w:type="dxa"/>
            <w:gridSpan w:val="5"/>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教学能力（M）</w:t>
            </w:r>
          </w:p>
        </w:tc>
      </w:tr>
      <w:tr>
        <w:trPr>
          <w:trHeight w:val="817" w:hRule="atLeast"/>
        </w:trPr>
        <w:tc>
          <w:tcPr>
            <w:tcW w:w="1376" w:type="dxa"/>
            <w:vMerge w:val="continue"/>
            <w:shd w:val="clear" w:color="auto" w:fill="FFFFFF"/>
            <w:noWrap w:val="0"/>
            <w:vAlign w:val="center"/>
          </w:tcPr>
          <w:p>
            <w:pPr>
              <w:adjustRightInd w:val="0"/>
              <w:snapToGrid w:val="0"/>
              <w:jc w:val="center"/>
              <w:rPr>
                <w:rFonts w:hint="eastAsia" w:ascii="仿宋" w:hAnsi="仿宋" w:eastAsia="仿宋" w:cs="仿宋"/>
                <w:sz w:val="24"/>
                <w:szCs w:val="24"/>
              </w:rPr>
            </w:pPr>
          </w:p>
        </w:tc>
        <w:tc>
          <w:tcPr>
            <w:tcW w:w="1174" w:type="dxa"/>
            <w:gridSpan w:val="2"/>
            <w:tcBorders>
              <w:bottom w:val="single" w:color="auto" w:sz="4" w:space="0"/>
            </w:tcBorders>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课程目标</w:t>
            </w:r>
            <w:r>
              <w:rPr>
                <w:rFonts w:ascii="仿宋" w:hAnsi="仿宋" w:eastAsia="仿宋" w:cs="仿宋"/>
                <w:sz w:val="24"/>
                <w:szCs w:val="24"/>
              </w:rPr>
              <w:t>3</w:t>
            </w:r>
          </w:p>
        </w:tc>
        <w:tc>
          <w:tcPr>
            <w:tcW w:w="4521" w:type="dxa"/>
            <w:gridSpan w:val="7"/>
            <w:tcBorders>
              <w:bottom w:val="single" w:color="auto" w:sz="4" w:space="0"/>
            </w:tcBorders>
            <w:shd w:val="clear" w:color="auto" w:fill="FFFFFF"/>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b/>
                <w:bCs/>
                <w:sz w:val="24"/>
                <w:szCs w:val="24"/>
              </w:rPr>
              <w:t>7.1【反思改进】</w:t>
            </w:r>
            <w:r>
              <w:rPr>
                <w:rFonts w:hint="eastAsia" w:ascii="仿宋" w:hAnsi="仿宋" w:eastAsia="仿宋" w:cs="仿宋"/>
                <w:bCs/>
                <w:sz w:val="24"/>
                <w:szCs w:val="24"/>
              </w:rPr>
              <w:t>具有反思意识和批评性思维素养，初步掌握教育教学反思的基本方法和策略，能够对音乐教育教学实践活动进行有效的自我诊断，提出改进思路。</w:t>
            </w:r>
          </w:p>
        </w:tc>
        <w:tc>
          <w:tcPr>
            <w:tcW w:w="2077" w:type="dxa"/>
            <w:gridSpan w:val="5"/>
            <w:tcBorders>
              <w:bottom w:val="single" w:color="auto" w:sz="4" w:space="0"/>
            </w:tcBorders>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学会反思（M）</w:t>
            </w:r>
          </w:p>
        </w:tc>
      </w:tr>
      <w:tr>
        <w:trPr>
          <w:trHeight w:val="454" w:hRule="atLeast"/>
        </w:trPr>
        <w:tc>
          <w:tcPr>
            <w:tcW w:w="1376" w:type="dxa"/>
            <w:vMerge w:val="restart"/>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G</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技能（实训）内容</w:t>
            </w:r>
          </w:p>
        </w:tc>
        <w:tc>
          <w:tcPr>
            <w:tcW w:w="5695" w:type="dxa"/>
            <w:gridSpan w:val="9"/>
            <w:shd w:val="clear" w:color="auto" w:fill="auto"/>
            <w:noWrap w:val="0"/>
            <w:vAlign w:val="center"/>
          </w:tcPr>
          <w:p>
            <w:pPr>
              <w:adjustRightInd w:val="0"/>
              <w:snapToGrid w:val="0"/>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实训目的及任务</w:t>
            </w:r>
          </w:p>
        </w:tc>
        <w:tc>
          <w:tcPr>
            <w:tcW w:w="1153" w:type="dxa"/>
            <w:gridSpan w:val="3"/>
            <w:shd w:val="clear" w:color="auto" w:fill="auto"/>
            <w:noWrap w:val="0"/>
            <w:vAlign w:val="center"/>
          </w:tcPr>
          <w:p>
            <w:pPr>
              <w:adjustRightInd w:val="0"/>
              <w:snapToGrid w:val="0"/>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支撑课程</w:t>
            </w:r>
          </w:p>
          <w:p>
            <w:pPr>
              <w:adjustRightInd w:val="0"/>
              <w:snapToGrid w:val="0"/>
              <w:jc w:val="center"/>
              <w:textAlignment w:val="baseline"/>
              <w:rPr>
                <w:rFonts w:hint="eastAsia" w:ascii="仿宋" w:hAnsi="仿宋" w:eastAsia="仿宋" w:cs="仿宋"/>
                <w:kern w:val="0"/>
                <w:sz w:val="24"/>
                <w:szCs w:val="24"/>
              </w:rPr>
            </w:pPr>
            <w:r>
              <w:rPr>
                <w:rFonts w:hint="eastAsia" w:ascii="仿宋" w:hAnsi="仿宋" w:eastAsia="仿宋" w:cs="仿宋"/>
                <w:kern w:val="0"/>
                <w:sz w:val="24"/>
                <w:szCs w:val="24"/>
              </w:rPr>
              <w:t>目标</w:t>
            </w:r>
          </w:p>
        </w:tc>
        <w:tc>
          <w:tcPr>
            <w:tcW w:w="924" w:type="dxa"/>
            <w:gridSpan w:val="2"/>
            <w:shd w:val="clear" w:color="auto" w:fill="FFFFFF"/>
            <w:noWrap w:val="0"/>
            <w:vAlign w:val="center"/>
          </w:tcPr>
          <w:p>
            <w:pPr>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 xml:space="preserve">学时 </w:t>
            </w:r>
          </w:p>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分配</w:t>
            </w:r>
          </w:p>
        </w:tc>
      </w:tr>
      <w:tr>
        <w:trPr>
          <w:trHeight w:val="171" w:hRule="atLeast"/>
        </w:trPr>
        <w:tc>
          <w:tcPr>
            <w:tcW w:w="1376" w:type="dxa"/>
            <w:vMerge w:val="continue"/>
            <w:shd w:val="clear" w:color="auto" w:fill="FFFFFF"/>
            <w:noWrap w:val="0"/>
            <w:vAlign w:val="center"/>
          </w:tcPr>
          <w:p>
            <w:pPr>
              <w:adjustRightInd w:val="0"/>
              <w:snapToGrid w:val="0"/>
              <w:jc w:val="center"/>
              <w:rPr>
                <w:rFonts w:hint="eastAsia" w:ascii="仿宋" w:hAnsi="仿宋" w:eastAsia="仿宋" w:cs="仿宋"/>
                <w:sz w:val="24"/>
                <w:szCs w:val="24"/>
              </w:rPr>
            </w:pPr>
          </w:p>
        </w:tc>
        <w:tc>
          <w:tcPr>
            <w:tcW w:w="5695" w:type="dxa"/>
            <w:gridSpan w:val="9"/>
            <w:shd w:val="clear" w:color="auto" w:fill="auto"/>
            <w:noWrap w:val="0"/>
            <w:vAlign w:val="center"/>
          </w:tcPr>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训练一：扩展音域的发声训练</w:t>
            </w:r>
          </w:p>
          <w:p>
            <w:pPr>
              <w:adjustRightInd w:val="0"/>
              <w:snapToGrid w:val="0"/>
              <w:ind w:firstLine="480" w:firstLineChars="200"/>
              <w:rPr>
                <w:rFonts w:hint="eastAsia" w:ascii="仿宋" w:hAnsi="仿宋" w:eastAsia="仿宋" w:cs="仿宋"/>
                <w:bCs/>
                <w:sz w:val="24"/>
                <w:szCs w:val="24"/>
              </w:rPr>
            </w:pPr>
            <w:r>
              <w:rPr>
                <w:rFonts w:hint="eastAsia" w:ascii="仿宋" w:hAnsi="仿宋" w:eastAsia="仿宋" w:cs="仿宋"/>
                <w:bCs/>
                <w:sz w:val="24"/>
                <w:szCs w:val="24"/>
              </w:rPr>
              <w:t>实训目的：在学生中声区稳定的状态下能根据学生声部的特点，进一步加强歌唱发声的技巧训练，演唱较为复杂的练声曲及歌曲，统一声区，达到具有声部特点的应有的音域。</w:t>
            </w:r>
          </w:p>
          <w:p>
            <w:pPr>
              <w:adjustRightInd w:val="0"/>
              <w:snapToGrid w:val="0"/>
              <w:ind w:firstLine="480" w:firstLineChars="200"/>
              <w:rPr>
                <w:rFonts w:hint="eastAsia" w:ascii="仿宋" w:hAnsi="仿宋" w:eastAsia="仿宋" w:cs="仿宋"/>
                <w:bCs/>
                <w:sz w:val="24"/>
                <w:szCs w:val="24"/>
              </w:rPr>
            </w:pPr>
            <w:r>
              <w:rPr>
                <w:rFonts w:hint="eastAsia" w:ascii="仿宋" w:hAnsi="仿宋" w:eastAsia="仿宋" w:cs="仿宋"/>
                <w:bCs/>
                <w:sz w:val="24"/>
                <w:szCs w:val="24"/>
              </w:rPr>
              <w:t>实训任务：1.演唱较为完整、生动；咬字清晰准确。</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在中声区稳定的状态下进一步扩展音域。</w:t>
            </w:r>
          </w:p>
          <w:p>
            <w:pPr>
              <w:adjustRightInd w:val="0"/>
              <w:snapToGrid w:val="0"/>
              <w:ind w:firstLine="480" w:firstLineChars="200"/>
              <w:rPr>
                <w:rFonts w:hint="default" w:ascii="仿宋" w:hAnsi="仿宋" w:eastAsia="仿宋" w:cs="仿宋"/>
                <w:bCs/>
                <w:sz w:val="24"/>
                <w:szCs w:val="24"/>
                <w:lang w:eastAsia="zh-Hans"/>
              </w:rPr>
            </w:pPr>
            <w:r>
              <w:rPr>
                <w:rFonts w:hint="eastAsia" w:ascii="仿宋" w:hAnsi="仿宋" w:eastAsia="仿宋" w:cs="仿宋"/>
                <w:bCs/>
                <w:sz w:val="24"/>
                <w:szCs w:val="24"/>
                <w:lang w:val="en-US" w:eastAsia="zh-Hans"/>
              </w:rPr>
              <w:t>思政融入</w:t>
            </w:r>
            <w:r>
              <w:rPr>
                <w:rFonts w:hint="default" w:ascii="仿宋" w:hAnsi="仿宋" w:eastAsia="仿宋" w:cs="仿宋"/>
                <w:bCs/>
                <w:sz w:val="24"/>
                <w:szCs w:val="24"/>
                <w:lang w:eastAsia="zh-Hans"/>
              </w:rPr>
              <w:t>：徐大椿的《乐府传声》是中国音乐史上的一部杰出著作，其中对有关民族戏曲之歌唱语言处理、音乐观念、声乐美学进行了论述，更是对声乐技术与演唱实践做出了较为细致的阐述，对于提高当今民族传统声乐的学科发展和教学效果有着不可忽视的借鉴作用。</w:t>
            </w:r>
            <w:r>
              <w:rPr>
                <w:rFonts w:hint="eastAsia" w:ascii="仿宋" w:hAnsi="仿宋" w:eastAsia="仿宋" w:cs="仿宋"/>
                <w:bCs/>
                <w:sz w:val="24"/>
                <w:szCs w:val="24"/>
                <w:lang w:val="en-US" w:eastAsia="zh-Hans"/>
              </w:rPr>
              <w:t>通过对</w:t>
            </w:r>
            <w:r>
              <w:rPr>
                <w:rFonts w:hint="default" w:ascii="仿宋" w:hAnsi="仿宋" w:eastAsia="仿宋" w:cs="仿宋"/>
                <w:bCs/>
                <w:sz w:val="24"/>
                <w:szCs w:val="24"/>
                <w:lang w:eastAsia="zh-Hans"/>
              </w:rPr>
              <w:t>《乐府传声》</w:t>
            </w:r>
            <w:r>
              <w:rPr>
                <w:rFonts w:hint="eastAsia" w:ascii="仿宋" w:hAnsi="仿宋" w:eastAsia="仿宋" w:cs="仿宋"/>
                <w:bCs/>
                <w:sz w:val="24"/>
                <w:szCs w:val="24"/>
                <w:lang w:val="en-US" w:eastAsia="zh-Hans"/>
              </w:rPr>
              <w:t>的分析学习</w:t>
            </w:r>
            <w:r>
              <w:rPr>
                <w:rFonts w:hint="default" w:ascii="仿宋" w:hAnsi="仿宋" w:eastAsia="仿宋" w:cs="仿宋"/>
                <w:bCs/>
                <w:sz w:val="24"/>
                <w:szCs w:val="24"/>
                <w:lang w:eastAsia="zh-Hans"/>
              </w:rPr>
              <w:t>，</w:t>
            </w:r>
            <w:r>
              <w:rPr>
                <w:rFonts w:hint="eastAsia" w:ascii="仿宋" w:hAnsi="仿宋" w:eastAsia="仿宋" w:cs="仿宋"/>
                <w:bCs/>
                <w:sz w:val="24"/>
                <w:szCs w:val="24"/>
                <w:lang w:val="en-US" w:eastAsia="zh-Hans"/>
              </w:rPr>
              <w:t>引导学生</w:t>
            </w:r>
            <w:r>
              <w:rPr>
                <w:rFonts w:hint="default" w:ascii="仿宋" w:hAnsi="仿宋" w:eastAsia="仿宋" w:cs="仿宋"/>
                <w:bCs/>
                <w:sz w:val="24"/>
                <w:szCs w:val="24"/>
                <w:lang w:eastAsia="zh-Hans"/>
              </w:rPr>
              <w:t>体会民族声乐艺术之美，增强文化自信。</w:t>
            </w:r>
          </w:p>
          <w:p>
            <w:pPr>
              <w:pStyle w:val="2"/>
              <w:widowControl w:val="0"/>
              <w:numPr>
                <w:ilvl w:val="0"/>
                <w:numId w:val="0"/>
              </w:numPr>
              <w:jc w:val="both"/>
              <w:rPr>
                <w:rFonts w:hint="default" w:eastAsia="宋体"/>
                <w:lang w:eastAsia="zh-Hans"/>
              </w:rPr>
            </w:pPr>
          </w:p>
        </w:tc>
        <w:tc>
          <w:tcPr>
            <w:tcW w:w="1153" w:type="dxa"/>
            <w:gridSpan w:val="3"/>
            <w:shd w:val="clear" w:color="auto" w:fill="auto"/>
            <w:noWrap w:val="0"/>
            <w:vAlign w:val="center"/>
          </w:tcPr>
          <w:p>
            <w:pPr>
              <w:widowControl/>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支撑课程目标1、2、3</w:t>
            </w:r>
          </w:p>
        </w:tc>
        <w:tc>
          <w:tcPr>
            <w:tcW w:w="924"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5</w:t>
            </w:r>
          </w:p>
        </w:tc>
      </w:tr>
      <w:tr>
        <w:trPr>
          <w:trHeight w:val="150" w:hRule="atLeast"/>
        </w:trPr>
        <w:tc>
          <w:tcPr>
            <w:tcW w:w="1376" w:type="dxa"/>
            <w:vMerge w:val="continue"/>
            <w:shd w:val="clear" w:color="auto" w:fill="FFFFFF"/>
            <w:noWrap w:val="0"/>
            <w:vAlign w:val="center"/>
          </w:tcPr>
          <w:p>
            <w:pPr>
              <w:adjustRightInd w:val="0"/>
              <w:snapToGrid w:val="0"/>
              <w:jc w:val="center"/>
              <w:rPr>
                <w:rFonts w:hint="eastAsia" w:ascii="仿宋" w:hAnsi="仿宋" w:eastAsia="仿宋" w:cs="仿宋"/>
                <w:sz w:val="24"/>
                <w:szCs w:val="24"/>
              </w:rPr>
            </w:pPr>
          </w:p>
        </w:tc>
        <w:tc>
          <w:tcPr>
            <w:tcW w:w="5695" w:type="dxa"/>
            <w:gridSpan w:val="9"/>
            <w:shd w:val="clear" w:color="auto" w:fill="auto"/>
            <w:noWrap w:val="0"/>
            <w:vAlign w:val="center"/>
          </w:tcPr>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训练二：有控制地运用气息和共鸣的歌唱训练</w:t>
            </w:r>
          </w:p>
          <w:p>
            <w:pPr>
              <w:adjustRightInd w:val="0"/>
              <w:snapToGrid w:val="0"/>
              <w:ind w:firstLine="480" w:firstLineChars="200"/>
              <w:rPr>
                <w:rFonts w:hint="eastAsia" w:ascii="仿宋" w:hAnsi="仿宋" w:eastAsia="仿宋" w:cs="仿宋"/>
                <w:bCs/>
                <w:sz w:val="24"/>
                <w:szCs w:val="24"/>
              </w:rPr>
            </w:pPr>
            <w:r>
              <w:rPr>
                <w:rFonts w:hint="eastAsia" w:ascii="仿宋" w:hAnsi="仿宋" w:eastAsia="仿宋" w:cs="仿宋"/>
                <w:bCs/>
                <w:sz w:val="24"/>
                <w:szCs w:val="24"/>
              </w:rPr>
              <w:t>实训目的：根据学生声部的特点在统一声区的基础上，进一步加强歌唱发声的技巧训练，着重气息控制训练，使学生逐步获得较好的头腔共鸣及整体共鸣，能有控制地运用气息和共鸣歌唱；</w:t>
            </w:r>
          </w:p>
          <w:p>
            <w:pPr>
              <w:adjustRightInd w:val="0"/>
              <w:snapToGrid w:val="0"/>
              <w:ind w:firstLine="480" w:firstLineChars="200"/>
              <w:rPr>
                <w:rFonts w:hint="eastAsia" w:ascii="仿宋" w:hAnsi="仿宋" w:eastAsia="仿宋" w:cs="仿宋"/>
                <w:bCs/>
                <w:sz w:val="24"/>
                <w:szCs w:val="24"/>
              </w:rPr>
            </w:pPr>
            <w:r>
              <w:rPr>
                <w:rFonts w:hint="eastAsia" w:ascii="仿宋" w:hAnsi="仿宋" w:eastAsia="仿宋" w:cs="仿宋"/>
                <w:bCs/>
                <w:sz w:val="24"/>
                <w:szCs w:val="24"/>
              </w:rPr>
              <w:t>实训任务：1.有控制地运用气息和共鸣歌唱。2.对气息和声音有一定的控制能力，做到一定程度地、有控制地运用气息和共鸣歌唱。</w:t>
            </w:r>
          </w:p>
        </w:tc>
        <w:tc>
          <w:tcPr>
            <w:tcW w:w="1153" w:type="dxa"/>
            <w:gridSpan w:val="3"/>
            <w:shd w:val="clear" w:color="auto" w:fill="auto"/>
            <w:noWrap w:val="0"/>
            <w:vAlign w:val="center"/>
          </w:tcPr>
          <w:p>
            <w:pPr>
              <w:widowControl/>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支撑课程目标1、2、3</w:t>
            </w:r>
          </w:p>
        </w:tc>
        <w:tc>
          <w:tcPr>
            <w:tcW w:w="924"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7</w:t>
            </w:r>
          </w:p>
        </w:tc>
      </w:tr>
      <w:tr>
        <w:trPr>
          <w:trHeight w:val="190" w:hRule="atLeast"/>
        </w:trPr>
        <w:tc>
          <w:tcPr>
            <w:tcW w:w="1376" w:type="dxa"/>
            <w:vMerge w:val="continue"/>
            <w:shd w:val="clear" w:color="auto" w:fill="FFFFFF"/>
            <w:noWrap w:val="0"/>
            <w:vAlign w:val="center"/>
          </w:tcPr>
          <w:p>
            <w:pPr>
              <w:adjustRightInd w:val="0"/>
              <w:snapToGrid w:val="0"/>
              <w:jc w:val="center"/>
              <w:rPr>
                <w:rFonts w:hint="eastAsia" w:ascii="仿宋" w:hAnsi="仿宋" w:eastAsia="仿宋" w:cs="仿宋"/>
                <w:sz w:val="24"/>
                <w:szCs w:val="24"/>
              </w:rPr>
            </w:pPr>
          </w:p>
        </w:tc>
        <w:tc>
          <w:tcPr>
            <w:tcW w:w="5695" w:type="dxa"/>
            <w:gridSpan w:val="9"/>
            <w:shd w:val="clear" w:color="auto" w:fill="auto"/>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训练三：学习掌握运用较科学的演唱技巧</w:t>
            </w:r>
          </w:p>
          <w:p>
            <w:pPr>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实训目的：在扩展音域的发声训练、有控制地运用气息和共鸣的歌唱训练的基础上，注重培养学生控制、变化音量和音色等技能技巧。引导学生通过吐字咬字及音色、音量、力度的调整来正确地表现声乐作品，在歌唱中能较完整地表达歌曲的内容和意境，声情并茂；</w:t>
            </w:r>
          </w:p>
          <w:p>
            <w:pPr>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实训任务：1.运用科学的演唱技巧来表现音乐。</w:t>
            </w:r>
            <w:r>
              <w:rPr>
                <w:rFonts w:hint="default" w:ascii="仿宋" w:hAnsi="仿宋" w:eastAsia="仿宋" w:cs="仿宋"/>
                <w:sz w:val="24"/>
                <w:szCs w:val="24"/>
              </w:rPr>
              <w:t>2</w:t>
            </w:r>
            <w:r>
              <w:rPr>
                <w:rFonts w:hint="eastAsia" w:ascii="仿宋" w:hAnsi="仿宋" w:eastAsia="仿宋" w:cs="仿宋"/>
                <w:sz w:val="24"/>
                <w:szCs w:val="24"/>
                <w:lang w:val="en-US" w:eastAsia="zh-Hans"/>
              </w:rPr>
              <w:t>.</w:t>
            </w:r>
            <w:r>
              <w:rPr>
                <w:rFonts w:hint="eastAsia" w:ascii="仿宋" w:hAnsi="仿宋" w:eastAsia="仿宋" w:cs="仿宋"/>
                <w:sz w:val="24"/>
                <w:szCs w:val="24"/>
              </w:rPr>
              <w:t>能较准确地运用声音的音色、音量、力度的变化，表达歌曲的内容和意境。</w:t>
            </w:r>
          </w:p>
          <w:p>
            <w:pPr>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Hans"/>
              </w:rPr>
              <w:t>思政融入</w:t>
            </w:r>
            <w:r>
              <w:rPr>
                <w:rFonts w:hint="default" w:ascii="仿宋" w:hAnsi="仿宋" w:eastAsia="仿宋" w:cs="仿宋"/>
                <w:sz w:val="24"/>
                <w:szCs w:val="24"/>
                <w:lang w:eastAsia="zh-Hans"/>
              </w:rPr>
              <w:t>：按照中国历史的发展时期，赏析和演唱先秦、汉、六朝、唐、五代、宋、明清各个时期具有代表性的古诗词歌曲。要求学生了解不同时期诗词的创作背景和内涵，在背诵古诗词的基础上，学会融入个人的情感去表达并演唱古诗词，</w:t>
            </w:r>
            <w:r>
              <w:rPr>
                <w:rFonts w:hint="eastAsia" w:ascii="仿宋" w:hAnsi="仿宋" w:eastAsia="仿宋" w:cs="仿宋"/>
                <w:sz w:val="24"/>
                <w:szCs w:val="24"/>
              </w:rPr>
              <w:t>运用科学的演唱技巧</w:t>
            </w:r>
            <w:r>
              <w:rPr>
                <w:rFonts w:hint="default" w:ascii="仿宋" w:hAnsi="仿宋" w:eastAsia="仿宋" w:cs="仿宋"/>
                <w:sz w:val="24"/>
                <w:szCs w:val="24"/>
                <w:lang w:eastAsia="zh-Hans"/>
              </w:rPr>
              <w:t>，把握诗词的语调，</w:t>
            </w:r>
            <w:r>
              <w:rPr>
                <w:rFonts w:hint="eastAsia" w:ascii="仿宋" w:hAnsi="仿宋" w:eastAsia="仿宋" w:cs="仿宋"/>
                <w:sz w:val="24"/>
                <w:szCs w:val="24"/>
                <w:lang w:val="en-US" w:eastAsia="zh-Hans"/>
              </w:rPr>
              <w:t>通过歌声表达</w:t>
            </w:r>
            <w:r>
              <w:rPr>
                <w:rFonts w:hint="default" w:ascii="仿宋" w:hAnsi="仿宋" w:eastAsia="仿宋" w:cs="仿宋"/>
                <w:sz w:val="24"/>
                <w:szCs w:val="24"/>
                <w:lang w:eastAsia="zh-Hans"/>
              </w:rPr>
              <w:t>诗词中的韵律、内涵，传承、发扬中华优秀传统</w:t>
            </w:r>
            <w:r>
              <w:rPr>
                <w:rFonts w:hint="eastAsia" w:ascii="仿宋" w:hAnsi="仿宋" w:eastAsia="仿宋" w:cs="仿宋"/>
                <w:sz w:val="24"/>
                <w:szCs w:val="24"/>
                <w:lang w:val="en-US" w:eastAsia="zh-Hans"/>
              </w:rPr>
              <w:t>音乐</w:t>
            </w:r>
            <w:r>
              <w:rPr>
                <w:rFonts w:hint="default" w:ascii="仿宋" w:hAnsi="仿宋" w:eastAsia="仿宋" w:cs="仿宋"/>
                <w:sz w:val="24"/>
                <w:szCs w:val="24"/>
                <w:lang w:eastAsia="zh-Hans"/>
              </w:rPr>
              <w:t>文化。</w:t>
            </w:r>
          </w:p>
        </w:tc>
        <w:tc>
          <w:tcPr>
            <w:tcW w:w="1153" w:type="dxa"/>
            <w:gridSpan w:val="3"/>
            <w:shd w:val="clear" w:color="auto" w:fill="auto"/>
            <w:noWrap w:val="0"/>
            <w:vAlign w:val="center"/>
          </w:tcPr>
          <w:p>
            <w:pPr>
              <w:widowControl/>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支撑课程目标1、2、3</w:t>
            </w:r>
          </w:p>
          <w:p>
            <w:pPr>
              <w:adjustRightInd w:val="0"/>
              <w:snapToGrid w:val="0"/>
              <w:jc w:val="center"/>
              <w:rPr>
                <w:rFonts w:hint="eastAsia" w:ascii="仿宋" w:hAnsi="仿宋" w:eastAsia="仿宋" w:cs="仿宋"/>
                <w:bCs/>
                <w:sz w:val="24"/>
                <w:szCs w:val="24"/>
              </w:rPr>
            </w:pPr>
          </w:p>
        </w:tc>
        <w:tc>
          <w:tcPr>
            <w:tcW w:w="924"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18</w:t>
            </w:r>
          </w:p>
        </w:tc>
      </w:tr>
      <w:tr>
        <w:trPr>
          <w:trHeight w:val="182" w:hRule="atLeast"/>
        </w:trPr>
        <w:tc>
          <w:tcPr>
            <w:tcW w:w="1376" w:type="dxa"/>
            <w:vMerge w:val="continue"/>
            <w:shd w:val="clear" w:color="auto" w:fill="FFFFFF"/>
            <w:noWrap w:val="0"/>
            <w:vAlign w:val="center"/>
          </w:tcPr>
          <w:p>
            <w:pPr>
              <w:adjustRightInd w:val="0"/>
              <w:snapToGrid w:val="0"/>
              <w:jc w:val="center"/>
              <w:rPr>
                <w:rFonts w:hint="eastAsia" w:ascii="仿宋" w:hAnsi="仿宋" w:eastAsia="仿宋" w:cs="仿宋"/>
                <w:sz w:val="24"/>
                <w:szCs w:val="24"/>
              </w:rPr>
            </w:pPr>
          </w:p>
        </w:tc>
        <w:tc>
          <w:tcPr>
            <w:tcW w:w="5695" w:type="dxa"/>
            <w:gridSpan w:val="9"/>
            <w:shd w:val="clear" w:color="auto" w:fill="auto"/>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训练四：培养歌唱表现能力和初步的演唱风格</w:t>
            </w:r>
          </w:p>
          <w:p>
            <w:pPr>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实训目的：培养学生在较熟练地掌握科学演唱技巧的基础上，能演唱难度较大、风格多样的典范声乐作品，演唱的音色与作品统一、情感与作品统一，演唱较为完整、生动，“声情并茂”，初步形成自己的演唱风格；</w:t>
            </w:r>
          </w:p>
          <w:p>
            <w:pPr>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t>实训任务：</w:t>
            </w:r>
            <w:r>
              <w:rPr>
                <w:rFonts w:hint="default" w:ascii="仿宋" w:hAnsi="仿宋" w:eastAsia="仿宋" w:cs="仿宋"/>
                <w:sz w:val="24"/>
                <w:szCs w:val="24"/>
              </w:rPr>
              <w:t>1</w:t>
            </w:r>
            <w:r>
              <w:rPr>
                <w:rFonts w:hint="eastAsia" w:ascii="仿宋" w:hAnsi="仿宋" w:eastAsia="仿宋" w:cs="仿宋"/>
                <w:sz w:val="24"/>
                <w:szCs w:val="24"/>
                <w:lang w:val="en-US" w:eastAsia="zh-Hans"/>
              </w:rPr>
              <w:t>.</w:t>
            </w:r>
            <w:r>
              <w:rPr>
                <w:rFonts w:hint="eastAsia" w:ascii="仿宋" w:hAnsi="仿宋" w:eastAsia="仿宋" w:cs="仿宋"/>
                <w:sz w:val="24"/>
                <w:szCs w:val="24"/>
              </w:rPr>
              <w:t>具备独立分析处理和表现声乐作品的能力。</w:t>
            </w:r>
            <w:r>
              <w:rPr>
                <w:rFonts w:hint="default" w:ascii="仿宋" w:hAnsi="仿宋" w:eastAsia="仿宋" w:cs="仿宋"/>
                <w:sz w:val="24"/>
                <w:szCs w:val="24"/>
              </w:rPr>
              <w:t>2</w:t>
            </w:r>
            <w:r>
              <w:rPr>
                <w:rFonts w:hint="eastAsia" w:ascii="仿宋" w:hAnsi="仿宋" w:eastAsia="仿宋" w:cs="仿宋"/>
                <w:sz w:val="24"/>
                <w:szCs w:val="24"/>
                <w:lang w:val="en-US" w:eastAsia="zh-Hans"/>
              </w:rPr>
              <w:t>.</w:t>
            </w:r>
            <w:r>
              <w:rPr>
                <w:rFonts w:hint="eastAsia" w:ascii="仿宋" w:hAnsi="仿宋" w:eastAsia="仿宋" w:cs="仿宋"/>
                <w:sz w:val="24"/>
                <w:szCs w:val="24"/>
              </w:rPr>
              <w:t>演唱中外艺术歌曲和歌剧，培养独立分析处理和表现声乐作品的能力，培养独立分析和表现这类声乐作品的能力。</w:t>
            </w:r>
          </w:p>
          <w:p>
            <w:pPr>
              <w:adjustRightInd w:val="0"/>
              <w:snapToGrid w:val="0"/>
              <w:ind w:firstLine="480" w:firstLineChars="200"/>
              <w:rPr>
                <w:rFonts w:hint="default" w:ascii="仿宋" w:hAnsi="仿宋" w:eastAsia="仿宋" w:cs="仿宋"/>
                <w:sz w:val="24"/>
                <w:szCs w:val="24"/>
                <w:lang w:eastAsia="zh-Hans"/>
              </w:rPr>
            </w:pPr>
            <w:r>
              <w:rPr>
                <w:rFonts w:hint="eastAsia" w:ascii="仿宋" w:hAnsi="仿宋" w:eastAsia="仿宋" w:cs="仿宋"/>
                <w:sz w:val="24"/>
                <w:szCs w:val="24"/>
                <w:lang w:val="en-US" w:eastAsia="zh-Hans"/>
              </w:rPr>
              <w:t>思政融入</w:t>
            </w:r>
            <w:r>
              <w:rPr>
                <w:rFonts w:hint="default" w:ascii="仿宋" w:hAnsi="仿宋" w:eastAsia="仿宋" w:cs="仿宋"/>
                <w:sz w:val="24"/>
                <w:szCs w:val="24"/>
                <w:lang w:eastAsia="zh-Hans"/>
              </w:rPr>
              <w:t>：选择一些具有思想性、情感性、文化性的声乐作品作为示范，引导学生了解音乐作品的背景、文化内涵、情感表达和社会意义，并且在学习的过程中引导学生对历史事件、社会现象等进行反思和探讨。</w:t>
            </w:r>
          </w:p>
          <w:p>
            <w:pPr>
              <w:adjustRightInd w:val="0"/>
              <w:snapToGrid w:val="0"/>
              <w:rPr>
                <w:rFonts w:hint="default" w:ascii="仿宋" w:hAnsi="仿宋" w:eastAsia="仿宋" w:cs="仿宋"/>
                <w:sz w:val="24"/>
                <w:szCs w:val="24"/>
                <w:lang w:eastAsia="zh-Hans"/>
              </w:rPr>
            </w:pPr>
          </w:p>
        </w:tc>
        <w:tc>
          <w:tcPr>
            <w:tcW w:w="1153" w:type="dxa"/>
            <w:gridSpan w:val="3"/>
            <w:shd w:val="clear" w:color="auto" w:fill="auto"/>
            <w:noWrap w:val="0"/>
            <w:vAlign w:val="center"/>
          </w:tcPr>
          <w:p>
            <w:pPr>
              <w:widowControl/>
              <w:adjustRightInd w:val="0"/>
              <w:snapToGrid w:val="0"/>
              <w:rPr>
                <w:rFonts w:hint="eastAsia" w:ascii="仿宋" w:hAnsi="仿宋" w:eastAsia="仿宋" w:cs="仿宋"/>
                <w:bCs/>
                <w:sz w:val="24"/>
                <w:szCs w:val="24"/>
              </w:rPr>
            </w:pPr>
            <w:r>
              <w:rPr>
                <w:rFonts w:hint="eastAsia" w:ascii="仿宋" w:hAnsi="仿宋" w:eastAsia="仿宋" w:cs="仿宋"/>
                <w:bCs/>
                <w:sz w:val="24"/>
                <w:szCs w:val="24"/>
              </w:rPr>
              <w:t>支撑课程目标1、2、3</w:t>
            </w:r>
          </w:p>
          <w:p>
            <w:pPr>
              <w:adjustRightInd w:val="0"/>
              <w:snapToGrid w:val="0"/>
              <w:jc w:val="center"/>
              <w:rPr>
                <w:rFonts w:hint="eastAsia" w:ascii="仿宋" w:hAnsi="仿宋" w:eastAsia="仿宋" w:cs="仿宋"/>
                <w:bCs/>
                <w:sz w:val="24"/>
                <w:szCs w:val="24"/>
              </w:rPr>
            </w:pPr>
          </w:p>
        </w:tc>
        <w:tc>
          <w:tcPr>
            <w:tcW w:w="924"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18</w:t>
            </w:r>
          </w:p>
        </w:tc>
      </w:tr>
      <w:tr>
        <w:trPr>
          <w:trHeight w:val="454" w:hRule="atLeast"/>
        </w:trPr>
        <w:tc>
          <w:tcPr>
            <w:tcW w:w="1376" w:type="dxa"/>
            <w:vMerge w:val="continue"/>
            <w:shd w:val="clear" w:color="auto" w:fill="FFFFFF"/>
            <w:noWrap w:val="0"/>
            <w:vAlign w:val="center"/>
          </w:tcPr>
          <w:p>
            <w:pPr>
              <w:adjustRightInd w:val="0"/>
              <w:snapToGrid w:val="0"/>
              <w:jc w:val="center"/>
              <w:rPr>
                <w:rFonts w:hint="eastAsia" w:ascii="仿宋" w:hAnsi="仿宋" w:eastAsia="仿宋" w:cs="仿宋"/>
                <w:sz w:val="24"/>
                <w:szCs w:val="24"/>
              </w:rPr>
            </w:pPr>
          </w:p>
        </w:tc>
        <w:tc>
          <w:tcPr>
            <w:tcW w:w="6848" w:type="dxa"/>
            <w:gridSpan w:val="12"/>
            <w:shd w:val="clear" w:color="auto" w:fill="auto"/>
            <w:noWrap w:val="0"/>
            <w:vAlign w:val="center"/>
          </w:tcPr>
          <w:p>
            <w:pPr>
              <w:adjustRightInd w:val="0"/>
              <w:snapToGrid w:val="0"/>
              <w:jc w:val="center"/>
              <w:rPr>
                <w:rFonts w:hint="eastAsia" w:ascii="仿宋" w:hAnsi="仿宋" w:eastAsia="仿宋" w:cs="仿宋"/>
                <w:bCs/>
                <w:sz w:val="24"/>
                <w:szCs w:val="24"/>
              </w:rPr>
            </w:pPr>
            <w:r>
              <w:rPr>
                <w:rFonts w:hint="eastAsia" w:ascii="仿宋" w:hAnsi="仿宋" w:eastAsia="仿宋" w:cs="仿宋"/>
                <w:bCs/>
                <w:sz w:val="24"/>
                <w:szCs w:val="24"/>
              </w:rPr>
              <w:t>合计</w:t>
            </w:r>
          </w:p>
        </w:tc>
        <w:tc>
          <w:tcPr>
            <w:tcW w:w="924"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48</w:t>
            </w:r>
          </w:p>
        </w:tc>
      </w:tr>
      <w:tr>
        <w:trPr>
          <w:trHeight w:val="921" w:hRule="atLeast"/>
        </w:trPr>
        <w:tc>
          <w:tcPr>
            <w:tcW w:w="137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I</w:t>
            </w:r>
          </w:p>
          <w:p>
            <w:pPr>
              <w:adjustRightInd w:val="0"/>
              <w:snapToGrid w:val="0"/>
              <w:jc w:val="center"/>
              <w:rPr>
                <w:rFonts w:hint="eastAsia" w:ascii="仿宋" w:hAnsi="仿宋" w:eastAsia="仿宋" w:cs="仿宋"/>
                <w:sz w:val="24"/>
                <w:szCs w:val="24"/>
                <w:lang w:eastAsia="zh-TW"/>
              </w:rPr>
            </w:pPr>
            <w:r>
              <w:rPr>
                <w:rFonts w:hint="eastAsia" w:ascii="仿宋" w:hAnsi="仿宋" w:eastAsia="仿宋" w:cs="仿宋"/>
                <w:sz w:val="24"/>
                <w:szCs w:val="24"/>
              </w:rPr>
              <w:t>教学方法与教学方式</w:t>
            </w:r>
          </w:p>
        </w:tc>
        <w:tc>
          <w:tcPr>
            <w:tcW w:w="7772" w:type="dxa"/>
            <w:gridSpan w:val="14"/>
            <w:tcBorders>
              <w:bottom w:val="single" w:color="auto" w:sz="4" w:space="0"/>
            </w:tcBorders>
            <w:noWrap w:val="0"/>
            <w:vAlign w:val="center"/>
          </w:tcPr>
          <w:p>
            <w:pPr>
              <w:numPr>
                <w:ilvl w:val="0"/>
                <w:numId w:val="1"/>
              </w:numPr>
              <w:adjustRightInd w:val="0"/>
              <w:snapToGrid w:val="0"/>
              <w:rPr>
                <w:rFonts w:hint="eastAsia" w:ascii="仿宋" w:hAnsi="仿宋" w:eastAsia="仿宋" w:cs="仿宋"/>
                <w:sz w:val="24"/>
                <w:szCs w:val="24"/>
              </w:rPr>
            </w:pPr>
            <w:r>
              <w:rPr>
                <w:rFonts w:hint="eastAsia" w:ascii="仿宋" w:hAnsi="仿宋" w:eastAsia="仿宋" w:cs="仿宋"/>
                <w:sz w:val="24"/>
                <w:szCs w:val="24"/>
              </w:rPr>
              <w:t>示范教学法，在课堂上进行示范演</w:t>
            </w:r>
            <w:r>
              <w:rPr>
                <w:rFonts w:hint="eastAsia" w:ascii="仿宋" w:hAnsi="仿宋" w:eastAsia="仿宋" w:cs="仿宋"/>
                <w:sz w:val="24"/>
                <w:szCs w:val="24"/>
                <w:lang w:val="en-US" w:eastAsia="zh-Hans"/>
              </w:rPr>
              <w:t>唱</w:t>
            </w:r>
            <w:r>
              <w:rPr>
                <w:rFonts w:hint="eastAsia" w:ascii="仿宋" w:hAnsi="仿宋" w:eastAsia="仿宋" w:cs="仿宋"/>
                <w:sz w:val="24"/>
                <w:szCs w:val="24"/>
              </w:rPr>
              <w:t>，让学生直观学习。</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2、分析教学法，通过课堂对技能技巧以及音乐情感如何表现进行分析，加上讨论纠错等方式，引导学生发现问题解决问题。</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3、本课程以课堂讲授与练习相结合，采用小组课的授课方式，对学生的表演、演唱技巧及与声乐相关的其他相关的知识进行细致详尽的讲解、示范与辅导。</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4、开通网络课堂，达到与学生及时沟通、交流的目的。同时重视师生互动与小组活动，组织课堂小组讨论和小组练习，将课堂教学变为师生共同活动的过程。</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5、主要方式：</w:t>
            </w:r>
          </w:p>
          <w:p>
            <w:pPr>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FE"/>
            </w:r>
            <w:r>
              <w:rPr>
                <w:rFonts w:hint="eastAsia" w:ascii="仿宋" w:hAnsi="仿宋" w:eastAsia="仿宋" w:cs="仿宋"/>
                <w:sz w:val="24"/>
                <w:szCs w:val="24"/>
              </w:rPr>
              <w:t xml:space="preserve">讲授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网络学习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讨论或座谈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问题导向学  </w:t>
            </w:r>
          </w:p>
          <w:p>
            <w:pPr>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FE"/>
            </w:r>
            <w:r>
              <w:rPr>
                <w:rFonts w:hint="eastAsia" w:ascii="仿宋" w:hAnsi="仿宋" w:eastAsia="仿宋" w:cs="仿宋"/>
                <w:sz w:val="24"/>
                <w:szCs w:val="24"/>
              </w:rPr>
              <w:t xml:space="preserve">分组合作学习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专题学习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实作学习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发表学习  </w:t>
            </w:r>
          </w:p>
          <w:p>
            <w:pPr>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 xml:space="preserve">实习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参观访问  </w:t>
            </w:r>
            <w:r>
              <w:rPr>
                <w:rFonts w:hint="eastAsia" w:ascii="仿宋" w:hAnsi="仿宋" w:eastAsia="仿宋" w:cs="仿宋"/>
                <w:sz w:val="24"/>
                <w:szCs w:val="24"/>
              </w:rPr>
              <w:sym w:font="Wingdings" w:char="00A8"/>
            </w:r>
            <w:r>
              <w:rPr>
                <w:rFonts w:hint="eastAsia" w:ascii="仿宋" w:hAnsi="仿宋" w:eastAsia="仿宋" w:cs="仿宋"/>
                <w:sz w:val="24"/>
                <w:szCs w:val="24"/>
              </w:rPr>
              <w:t>其它：        (如口头训练等)</w:t>
            </w:r>
          </w:p>
        </w:tc>
      </w:tr>
      <w:tr>
        <w:trPr>
          <w:trHeight w:val="580" w:hRule="atLeast"/>
        </w:trPr>
        <w:tc>
          <w:tcPr>
            <w:tcW w:w="137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J</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教学条件</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需求</w:t>
            </w:r>
          </w:p>
        </w:tc>
        <w:tc>
          <w:tcPr>
            <w:tcW w:w="7772" w:type="dxa"/>
            <w:gridSpan w:val="14"/>
            <w:tcBorders>
              <w:bottom w:val="single" w:color="auto" w:sz="4" w:space="0"/>
            </w:tcBorders>
            <w:noWrap w:val="0"/>
            <w:vAlign w:val="center"/>
          </w:tcPr>
          <w:p>
            <w:pPr>
              <w:tabs>
                <w:tab w:val="left" w:pos="720"/>
              </w:tabs>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（如时间、地点安排与“一课双师”等教师配备需求等）</w:t>
            </w:r>
          </w:p>
          <w:p>
            <w:pPr>
              <w:tabs>
                <w:tab w:val="left" w:pos="720"/>
              </w:tabs>
              <w:adjustRightInd w:val="0"/>
              <w:snapToGrid w:val="0"/>
              <w:rPr>
                <w:rFonts w:hint="eastAsia" w:ascii="仿宋" w:hAnsi="仿宋" w:eastAsia="仿宋" w:cs="仿宋"/>
                <w:sz w:val="24"/>
                <w:szCs w:val="24"/>
              </w:rPr>
            </w:pPr>
            <w:r>
              <w:rPr>
                <w:rFonts w:hint="eastAsia" w:ascii="仿宋" w:hAnsi="仿宋" w:eastAsia="仿宋" w:cs="仿宋"/>
                <w:sz w:val="24"/>
                <w:szCs w:val="24"/>
              </w:rPr>
              <w:t>1.需要钢琴、演艺厅、教学琴房等教学场所、工具需求。</w:t>
            </w:r>
          </w:p>
          <w:p>
            <w:pPr>
              <w:tabs>
                <w:tab w:val="left" w:pos="720"/>
              </w:tabs>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2.根据课程特点，需要个别声乐专家进行“一课双师”授课。</w:t>
            </w:r>
          </w:p>
        </w:tc>
      </w:tr>
      <w:tr>
        <w:trPr>
          <w:trHeight w:val="711" w:hRule="atLeast"/>
        </w:trPr>
        <w:tc>
          <w:tcPr>
            <w:tcW w:w="1376" w:type="dxa"/>
            <w:vMerge w:val="restart"/>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K</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课程目标及其考核内容、考核方式及评分占比</w:t>
            </w:r>
          </w:p>
        </w:tc>
        <w:tc>
          <w:tcPr>
            <w:tcW w:w="1032" w:type="dxa"/>
            <w:vMerge w:val="restart"/>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课程目标及评分占比</w:t>
            </w:r>
          </w:p>
        </w:tc>
        <w:tc>
          <w:tcPr>
            <w:tcW w:w="3247" w:type="dxa"/>
            <w:gridSpan w:val="5"/>
            <w:vMerge w:val="restart"/>
            <w:tcBorders>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考核内容</w:t>
            </w:r>
          </w:p>
        </w:tc>
        <w:tc>
          <w:tcPr>
            <w:tcW w:w="2904" w:type="dxa"/>
            <w:gridSpan w:val="7"/>
            <w:tcBorders>
              <w:left w:val="single" w:color="000000" w:sz="4" w:space="0"/>
              <w:right w:val="single" w:color="000000"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考核方式</w:t>
            </w:r>
          </w:p>
        </w:tc>
        <w:tc>
          <w:tcPr>
            <w:tcW w:w="589" w:type="dxa"/>
            <w:vMerge w:val="restart"/>
            <w:tcBorders>
              <w:lef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sz w:val="24"/>
                <w:szCs w:val="24"/>
              </w:rPr>
              <w:t>课程分目标的达成度</w:t>
            </w:r>
          </w:p>
        </w:tc>
      </w:tr>
      <w:tr>
        <w:trPr>
          <w:trHeight w:val="184" w:hRule="atLeast"/>
        </w:trPr>
        <w:tc>
          <w:tcPr>
            <w:tcW w:w="1376" w:type="dxa"/>
            <w:vMerge w:val="continue"/>
            <w:noWrap w:val="0"/>
            <w:vAlign w:val="center"/>
          </w:tcPr>
          <w:p>
            <w:pPr>
              <w:adjustRightInd w:val="0"/>
              <w:snapToGrid w:val="0"/>
              <w:jc w:val="center"/>
              <w:rPr>
                <w:rFonts w:hint="eastAsia" w:ascii="仿宋" w:hAnsi="仿宋" w:eastAsia="仿宋" w:cs="仿宋"/>
                <w:sz w:val="24"/>
                <w:szCs w:val="24"/>
              </w:rPr>
            </w:pPr>
          </w:p>
        </w:tc>
        <w:tc>
          <w:tcPr>
            <w:tcW w:w="1032" w:type="dxa"/>
            <w:vMerge w:val="continue"/>
            <w:tcBorders>
              <w:tl2br w:val="single" w:color="auto" w:sz="4" w:space="0"/>
            </w:tcBorders>
            <w:noWrap w:val="0"/>
            <w:vAlign w:val="center"/>
          </w:tcPr>
          <w:p>
            <w:pPr>
              <w:adjustRightInd w:val="0"/>
              <w:snapToGrid w:val="0"/>
              <w:jc w:val="right"/>
              <w:rPr>
                <w:rFonts w:hint="eastAsia" w:ascii="仿宋" w:hAnsi="仿宋" w:eastAsia="仿宋" w:cs="仿宋"/>
                <w:sz w:val="24"/>
                <w:szCs w:val="24"/>
              </w:rPr>
            </w:pPr>
          </w:p>
        </w:tc>
        <w:tc>
          <w:tcPr>
            <w:tcW w:w="3247" w:type="dxa"/>
            <w:gridSpan w:val="5"/>
            <w:vMerge w:val="continue"/>
            <w:tcBorders>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p>
        </w:tc>
        <w:tc>
          <w:tcPr>
            <w:tcW w:w="1130" w:type="dxa"/>
            <w:gridSpan w:val="2"/>
            <w:tcBorders>
              <w:left w:val="single" w:color="000000" w:sz="4" w:space="0"/>
              <w:right w:val="single" w:color="000000"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平时成绩占比（作业/课堂表现/考勤评分）（</w:t>
            </w:r>
            <w:r>
              <w:rPr>
                <w:rFonts w:hint="default" w:ascii="仿宋" w:hAnsi="仿宋" w:eastAsia="仿宋" w:cs="仿宋"/>
                <w:sz w:val="24"/>
                <w:szCs w:val="24"/>
              </w:rPr>
              <w:t>3</w:t>
            </w:r>
            <w:r>
              <w:rPr>
                <w:rFonts w:hint="eastAsia" w:ascii="仿宋" w:hAnsi="仿宋" w:eastAsia="仿宋" w:cs="仿宋"/>
                <w:sz w:val="24"/>
                <w:szCs w:val="24"/>
              </w:rPr>
              <w:t>0%）</w:t>
            </w:r>
          </w:p>
        </w:tc>
        <w:tc>
          <w:tcPr>
            <w:tcW w:w="875" w:type="dxa"/>
            <w:gridSpan w:val="3"/>
            <w:tcBorders>
              <w:left w:val="single" w:color="000000" w:sz="4" w:space="0"/>
              <w:bottom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期中考试评分占比</w:t>
            </w:r>
            <w:r>
              <w:rPr>
                <w:rFonts w:hint="eastAsia" w:ascii="仿宋" w:hAnsi="仿宋" w:eastAsia="仿宋" w:cs="仿宋"/>
                <w:sz w:val="24"/>
                <w:szCs w:val="24"/>
              </w:rPr>
              <w:t>（</w:t>
            </w:r>
            <w:r>
              <w:rPr>
                <w:rFonts w:hint="default" w:ascii="仿宋" w:hAnsi="仿宋" w:eastAsia="仿宋" w:cs="仿宋"/>
                <w:sz w:val="24"/>
                <w:szCs w:val="24"/>
              </w:rPr>
              <w:t>3</w:t>
            </w:r>
            <w:r>
              <w:rPr>
                <w:rFonts w:hint="eastAsia" w:ascii="仿宋" w:hAnsi="仿宋" w:eastAsia="仿宋" w:cs="仿宋"/>
                <w:sz w:val="24"/>
                <w:szCs w:val="24"/>
              </w:rPr>
              <w:t>0%）</w:t>
            </w:r>
          </w:p>
        </w:tc>
        <w:tc>
          <w:tcPr>
            <w:tcW w:w="899" w:type="dxa"/>
            <w:gridSpan w:val="2"/>
            <w:tcBorders>
              <w:bottom w:val="single" w:color="auto" w:sz="4" w:space="0"/>
              <w:right w:val="single" w:color="000000"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期末考试评分占比（</w:t>
            </w:r>
            <w:r>
              <w:rPr>
                <w:rFonts w:hint="default" w:ascii="仿宋" w:hAnsi="仿宋" w:eastAsia="仿宋" w:cs="仿宋"/>
                <w:sz w:val="24"/>
                <w:szCs w:val="24"/>
              </w:rPr>
              <w:t>4</w:t>
            </w:r>
            <w:r>
              <w:rPr>
                <w:rFonts w:hint="eastAsia" w:ascii="仿宋" w:hAnsi="仿宋" w:eastAsia="仿宋" w:cs="仿宋"/>
                <w:sz w:val="24"/>
                <w:szCs w:val="24"/>
              </w:rPr>
              <w:t>0%）</w:t>
            </w:r>
          </w:p>
        </w:tc>
        <w:tc>
          <w:tcPr>
            <w:tcW w:w="589" w:type="dxa"/>
            <w:vMerge w:val="continue"/>
            <w:tcBorders>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sz w:val="24"/>
                <w:szCs w:val="24"/>
              </w:rPr>
            </w:pPr>
          </w:p>
        </w:tc>
      </w:tr>
      <w:tr>
        <w:tc>
          <w:tcPr>
            <w:tcW w:w="1376" w:type="dxa"/>
            <w:vMerge w:val="continue"/>
            <w:noWrap w:val="0"/>
            <w:vAlign w:val="center"/>
          </w:tcPr>
          <w:p>
            <w:pPr>
              <w:adjustRightInd w:val="0"/>
              <w:snapToGrid w:val="0"/>
              <w:jc w:val="center"/>
              <w:rPr>
                <w:rFonts w:hint="eastAsia" w:ascii="仿宋" w:hAnsi="仿宋" w:eastAsia="仿宋" w:cs="仿宋"/>
                <w:sz w:val="24"/>
                <w:szCs w:val="24"/>
                <w:lang w:eastAsia="zh-TW"/>
              </w:rPr>
            </w:pPr>
          </w:p>
        </w:tc>
        <w:tc>
          <w:tcPr>
            <w:tcW w:w="1032" w:type="dxa"/>
            <w:tcBorders>
              <w:bottom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课程目标1（</w:t>
            </w:r>
            <w:r>
              <w:rPr>
                <w:rFonts w:ascii="仿宋" w:hAnsi="仿宋" w:eastAsia="仿宋" w:cs="仿宋"/>
                <w:kern w:val="0"/>
                <w:sz w:val="24"/>
                <w:szCs w:val="24"/>
              </w:rPr>
              <w:t>5</w:t>
            </w:r>
            <w:r>
              <w:rPr>
                <w:rFonts w:hint="eastAsia" w:ascii="仿宋" w:hAnsi="仿宋" w:eastAsia="仿宋" w:cs="仿宋"/>
                <w:kern w:val="0"/>
                <w:sz w:val="24"/>
                <w:szCs w:val="24"/>
              </w:rPr>
              <w:t>0%）</w:t>
            </w:r>
          </w:p>
        </w:tc>
        <w:tc>
          <w:tcPr>
            <w:tcW w:w="3247" w:type="dxa"/>
            <w:gridSpan w:val="5"/>
            <w:tcBorders>
              <w:bottom w:val="single" w:color="auto" w:sz="4" w:space="0"/>
              <w:right w:val="single" w:color="000000" w:sz="4" w:space="0"/>
            </w:tcBorders>
            <w:noWrap w:val="0"/>
            <w:vAlign w:val="center"/>
          </w:tcPr>
          <w:p>
            <w:pPr>
              <w:widowControl/>
              <w:autoSpaceDE w:val="0"/>
              <w:autoSpaceDN w:val="0"/>
              <w:adjustRightInd w:val="0"/>
              <w:snapToGrid w:val="0"/>
              <w:jc w:val="left"/>
              <w:textAlignment w:val="bottom"/>
              <w:rPr>
                <w:rFonts w:hint="eastAsia" w:ascii="仿宋" w:hAnsi="仿宋" w:eastAsia="仿宋" w:cs="仿宋"/>
                <w:sz w:val="24"/>
                <w:szCs w:val="24"/>
              </w:rPr>
            </w:pPr>
            <w:r>
              <w:rPr>
                <w:rFonts w:hint="eastAsia" w:ascii="仿宋" w:hAnsi="仿宋" w:eastAsia="仿宋" w:cs="仿宋"/>
                <w:sz w:val="24"/>
                <w:szCs w:val="24"/>
              </w:rPr>
              <w:t>1.对声乐基础基本理论掌握情况。</w:t>
            </w:r>
          </w:p>
          <w:p>
            <w:pPr>
              <w:adjustRightInd w:val="0"/>
              <w:snapToGrid w:val="0"/>
              <w:jc w:val="left"/>
              <w:rPr>
                <w:rFonts w:hint="eastAsia" w:ascii="仿宋" w:hAnsi="仿宋" w:eastAsia="仿宋" w:cs="仿宋"/>
                <w:kern w:val="0"/>
                <w:sz w:val="24"/>
                <w:szCs w:val="24"/>
              </w:rPr>
            </w:pPr>
            <w:r>
              <w:rPr>
                <w:rFonts w:hint="eastAsia" w:ascii="仿宋" w:hAnsi="仿宋" w:eastAsia="仿宋" w:cs="仿宋"/>
                <w:sz w:val="24"/>
                <w:szCs w:val="24"/>
              </w:rPr>
              <w:t>2.对演唱发声基本要求掌握和综合运用。重视发声中呼吸、共鸣、咬字、吐字、语言等基本要求。</w:t>
            </w:r>
          </w:p>
        </w:tc>
        <w:tc>
          <w:tcPr>
            <w:tcW w:w="1130" w:type="dxa"/>
            <w:gridSpan w:val="2"/>
            <w:tcBorders>
              <w:left w:val="single" w:color="000000" w:sz="4" w:space="0"/>
              <w:bottom w:val="single" w:color="auto" w:sz="4" w:space="0"/>
              <w:right w:val="single" w:color="000000" w:sz="4" w:space="0"/>
            </w:tcBorders>
            <w:noWrap w:val="0"/>
            <w:vAlign w:val="center"/>
          </w:tcPr>
          <w:p>
            <w:pPr>
              <w:adjustRightInd w:val="0"/>
              <w:snapToGrid w:val="0"/>
              <w:jc w:val="center"/>
              <w:rPr>
                <w:rFonts w:hint="default" w:ascii="仿宋" w:hAnsi="仿宋" w:eastAsia="仿宋" w:cs="仿宋"/>
                <w:kern w:val="0"/>
                <w:sz w:val="24"/>
                <w:szCs w:val="24"/>
              </w:rPr>
            </w:pPr>
            <w:r>
              <w:rPr>
                <w:rFonts w:hint="default" w:ascii="仿宋" w:hAnsi="仿宋" w:eastAsia="仿宋" w:cs="仿宋"/>
                <w:kern w:val="0"/>
                <w:sz w:val="24"/>
                <w:szCs w:val="24"/>
              </w:rPr>
              <w:t>15</w:t>
            </w:r>
          </w:p>
        </w:tc>
        <w:tc>
          <w:tcPr>
            <w:tcW w:w="875" w:type="dxa"/>
            <w:gridSpan w:val="3"/>
            <w:tcBorders>
              <w:left w:val="single" w:color="000000" w:sz="4" w:space="0"/>
              <w:bottom w:val="single" w:color="auto" w:sz="4" w:space="0"/>
              <w:right w:val="single" w:color="auto" w:sz="4" w:space="0"/>
            </w:tcBorders>
            <w:noWrap w:val="0"/>
            <w:vAlign w:val="center"/>
          </w:tcPr>
          <w:p>
            <w:pPr>
              <w:adjustRightInd w:val="0"/>
              <w:snapToGrid w:val="0"/>
              <w:jc w:val="center"/>
              <w:rPr>
                <w:rFonts w:hint="default" w:ascii="仿宋" w:hAnsi="仿宋" w:eastAsia="仿宋" w:cs="仿宋"/>
                <w:kern w:val="0"/>
                <w:sz w:val="24"/>
                <w:szCs w:val="24"/>
              </w:rPr>
            </w:pPr>
            <w:r>
              <w:rPr>
                <w:rFonts w:hint="default" w:ascii="仿宋" w:hAnsi="仿宋" w:eastAsia="仿宋" w:cs="仿宋"/>
                <w:kern w:val="0"/>
                <w:sz w:val="24"/>
                <w:szCs w:val="24"/>
              </w:rPr>
              <w:t>15</w:t>
            </w:r>
          </w:p>
        </w:tc>
        <w:tc>
          <w:tcPr>
            <w:tcW w:w="899" w:type="dxa"/>
            <w:gridSpan w:val="2"/>
            <w:tcBorders>
              <w:left w:val="single" w:color="auto" w:sz="4" w:space="0"/>
              <w:bottom w:val="single" w:color="auto" w:sz="4" w:space="0"/>
              <w:right w:val="single" w:color="auto" w:sz="4" w:space="0"/>
            </w:tcBorders>
            <w:noWrap w:val="0"/>
            <w:vAlign w:val="center"/>
          </w:tcPr>
          <w:p>
            <w:pPr>
              <w:tabs>
                <w:tab w:val="left" w:pos="720"/>
              </w:tabs>
              <w:adjustRightInd w:val="0"/>
              <w:snapToGrid w:val="0"/>
              <w:jc w:val="center"/>
              <w:rPr>
                <w:rFonts w:hint="default" w:ascii="仿宋" w:hAnsi="仿宋" w:eastAsia="仿宋" w:cs="仿宋"/>
                <w:kern w:val="0"/>
                <w:sz w:val="24"/>
                <w:szCs w:val="24"/>
              </w:rPr>
            </w:pPr>
            <w:r>
              <w:rPr>
                <w:rFonts w:hint="default" w:ascii="仿宋" w:hAnsi="仿宋" w:eastAsia="仿宋" w:cs="仿宋"/>
                <w:kern w:val="0"/>
                <w:sz w:val="24"/>
                <w:szCs w:val="24"/>
              </w:rPr>
              <w:t>20</w:t>
            </w:r>
          </w:p>
        </w:tc>
        <w:tc>
          <w:tcPr>
            <w:tcW w:w="589" w:type="dxa"/>
            <w:tcBorders>
              <w:left w:val="single" w:color="auto"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0.80</w:t>
            </w:r>
          </w:p>
        </w:tc>
      </w:tr>
      <w:tr>
        <w:trPr>
          <w:trHeight w:val="745" w:hRule="atLeast"/>
        </w:trPr>
        <w:tc>
          <w:tcPr>
            <w:tcW w:w="1376" w:type="dxa"/>
            <w:vMerge w:val="continue"/>
            <w:noWrap w:val="0"/>
            <w:vAlign w:val="center"/>
          </w:tcPr>
          <w:p>
            <w:pPr>
              <w:adjustRightInd w:val="0"/>
              <w:snapToGrid w:val="0"/>
              <w:jc w:val="center"/>
              <w:rPr>
                <w:rFonts w:hint="eastAsia" w:ascii="仿宋" w:hAnsi="仿宋" w:eastAsia="仿宋" w:cs="仿宋"/>
                <w:sz w:val="24"/>
                <w:szCs w:val="24"/>
                <w:lang w:eastAsia="zh-TW"/>
              </w:rPr>
            </w:pPr>
          </w:p>
        </w:tc>
        <w:tc>
          <w:tcPr>
            <w:tcW w:w="1032" w:type="dxa"/>
            <w:noWrap w:val="0"/>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课程目标2（3</w:t>
            </w:r>
            <w:r>
              <w:rPr>
                <w:rFonts w:ascii="仿宋" w:hAnsi="仿宋" w:eastAsia="仿宋" w:cs="仿宋"/>
                <w:kern w:val="0"/>
                <w:sz w:val="24"/>
                <w:szCs w:val="24"/>
              </w:rPr>
              <w:t>0</w:t>
            </w:r>
            <w:r>
              <w:rPr>
                <w:rFonts w:hint="eastAsia" w:ascii="仿宋" w:hAnsi="仿宋" w:eastAsia="仿宋" w:cs="仿宋"/>
                <w:kern w:val="0"/>
                <w:sz w:val="24"/>
                <w:szCs w:val="24"/>
              </w:rPr>
              <w:t>%）</w:t>
            </w:r>
          </w:p>
        </w:tc>
        <w:tc>
          <w:tcPr>
            <w:tcW w:w="3247" w:type="dxa"/>
            <w:gridSpan w:val="5"/>
            <w:tcBorders>
              <w:right w:val="single" w:color="000000" w:sz="4" w:space="0"/>
            </w:tcBorders>
            <w:noWrap w:val="0"/>
            <w:vAlign w:val="center"/>
          </w:tcPr>
          <w:p>
            <w:pPr>
              <w:widowControl/>
              <w:autoSpaceDE w:val="0"/>
              <w:autoSpaceDN w:val="0"/>
              <w:adjustRightInd w:val="0"/>
              <w:snapToGrid w:val="0"/>
              <w:jc w:val="left"/>
              <w:textAlignment w:val="bottom"/>
              <w:rPr>
                <w:rFonts w:hint="eastAsia" w:ascii="仿宋" w:hAnsi="仿宋" w:eastAsia="仿宋" w:cs="仿宋"/>
                <w:sz w:val="24"/>
                <w:szCs w:val="24"/>
              </w:rPr>
            </w:pPr>
            <w:r>
              <w:rPr>
                <w:rFonts w:hint="eastAsia" w:ascii="仿宋" w:hAnsi="仿宋" w:eastAsia="仿宋" w:cs="仿宋"/>
                <w:sz w:val="24"/>
                <w:szCs w:val="24"/>
              </w:rPr>
              <w:t>1．主动对声乐理论和实践内容主动进行学习。</w:t>
            </w:r>
          </w:p>
          <w:p>
            <w:pPr>
              <w:widowControl/>
              <w:autoSpaceDE w:val="0"/>
              <w:autoSpaceDN w:val="0"/>
              <w:adjustRightInd w:val="0"/>
              <w:snapToGrid w:val="0"/>
              <w:jc w:val="left"/>
              <w:textAlignment w:val="bottom"/>
              <w:rPr>
                <w:rFonts w:hint="eastAsia" w:ascii="仿宋" w:hAnsi="仿宋" w:eastAsia="仿宋" w:cs="仿宋"/>
                <w:sz w:val="24"/>
                <w:szCs w:val="24"/>
              </w:rPr>
            </w:pPr>
            <w:r>
              <w:rPr>
                <w:rFonts w:hint="eastAsia" w:ascii="仿宋" w:hAnsi="仿宋" w:eastAsia="仿宋" w:cs="仿宋"/>
                <w:sz w:val="24"/>
                <w:szCs w:val="24"/>
              </w:rPr>
              <w:t>2.对声乐史及国内外发展现状和趋势的了解。</w:t>
            </w:r>
          </w:p>
          <w:p>
            <w:pPr>
              <w:adjustRightInd w:val="0"/>
              <w:snapToGrid w:val="0"/>
              <w:jc w:val="left"/>
              <w:rPr>
                <w:rFonts w:hint="eastAsia" w:ascii="仿宋" w:hAnsi="仿宋" w:eastAsia="仿宋" w:cs="仿宋"/>
                <w:kern w:val="0"/>
                <w:sz w:val="24"/>
                <w:szCs w:val="24"/>
              </w:rPr>
            </w:pPr>
            <w:r>
              <w:rPr>
                <w:rFonts w:ascii="仿宋" w:hAnsi="仿宋" w:eastAsia="仿宋" w:cs="仿宋"/>
                <w:sz w:val="24"/>
                <w:szCs w:val="24"/>
              </w:rPr>
              <w:t>3</w:t>
            </w:r>
            <w:r>
              <w:rPr>
                <w:rFonts w:hint="eastAsia" w:ascii="仿宋" w:hAnsi="仿宋" w:eastAsia="仿宋" w:cs="仿宋"/>
                <w:sz w:val="24"/>
                <w:szCs w:val="24"/>
              </w:rPr>
              <w:t>.对声乐应用案例的设计和理解。</w:t>
            </w:r>
          </w:p>
        </w:tc>
        <w:tc>
          <w:tcPr>
            <w:tcW w:w="1130" w:type="dxa"/>
            <w:gridSpan w:val="2"/>
            <w:tcBorders>
              <w:left w:val="single" w:color="000000" w:sz="4" w:space="0"/>
              <w:right w:val="single" w:color="000000" w:sz="4" w:space="0"/>
            </w:tcBorders>
            <w:noWrap w:val="0"/>
            <w:vAlign w:val="center"/>
          </w:tcPr>
          <w:p>
            <w:pPr>
              <w:adjustRightInd w:val="0"/>
              <w:snapToGrid w:val="0"/>
              <w:jc w:val="center"/>
              <w:rPr>
                <w:rFonts w:hint="default" w:ascii="仿宋" w:hAnsi="仿宋" w:eastAsia="仿宋" w:cs="仿宋"/>
                <w:kern w:val="0"/>
                <w:sz w:val="24"/>
                <w:szCs w:val="24"/>
              </w:rPr>
            </w:pPr>
            <w:r>
              <w:rPr>
                <w:rFonts w:hint="default" w:ascii="仿宋" w:hAnsi="仿宋" w:eastAsia="仿宋" w:cs="仿宋"/>
                <w:kern w:val="0"/>
                <w:sz w:val="24"/>
                <w:szCs w:val="24"/>
              </w:rPr>
              <w:t>9</w:t>
            </w:r>
          </w:p>
        </w:tc>
        <w:tc>
          <w:tcPr>
            <w:tcW w:w="875" w:type="dxa"/>
            <w:gridSpan w:val="3"/>
            <w:tcBorders>
              <w:left w:val="single" w:color="000000" w:sz="4" w:space="0"/>
              <w:bottom w:val="single" w:color="000000" w:sz="4" w:space="0"/>
            </w:tcBorders>
            <w:noWrap w:val="0"/>
            <w:vAlign w:val="center"/>
          </w:tcPr>
          <w:p>
            <w:pPr>
              <w:adjustRightInd w:val="0"/>
              <w:snapToGrid w:val="0"/>
              <w:jc w:val="center"/>
              <w:rPr>
                <w:rFonts w:hint="default" w:ascii="仿宋" w:hAnsi="仿宋" w:eastAsia="仿宋" w:cs="仿宋"/>
                <w:kern w:val="0"/>
                <w:sz w:val="24"/>
                <w:szCs w:val="24"/>
              </w:rPr>
            </w:pPr>
            <w:r>
              <w:rPr>
                <w:rFonts w:hint="default" w:ascii="仿宋" w:hAnsi="仿宋" w:eastAsia="仿宋" w:cs="仿宋"/>
                <w:kern w:val="0"/>
                <w:sz w:val="24"/>
                <w:szCs w:val="24"/>
              </w:rPr>
              <w:t>9</w:t>
            </w:r>
          </w:p>
        </w:tc>
        <w:tc>
          <w:tcPr>
            <w:tcW w:w="899" w:type="dxa"/>
            <w:gridSpan w:val="2"/>
            <w:tcBorders>
              <w:bottom w:val="single" w:color="000000" w:sz="4" w:space="0"/>
              <w:right w:val="single" w:color="000000" w:sz="4" w:space="0"/>
            </w:tcBorders>
            <w:noWrap w:val="0"/>
            <w:vAlign w:val="center"/>
          </w:tcPr>
          <w:p>
            <w:pPr>
              <w:tabs>
                <w:tab w:val="left" w:pos="720"/>
              </w:tabs>
              <w:adjustRightInd w:val="0"/>
              <w:snapToGrid w:val="0"/>
              <w:jc w:val="center"/>
              <w:rPr>
                <w:rFonts w:hint="default" w:ascii="仿宋" w:hAnsi="仿宋" w:eastAsia="仿宋" w:cs="仿宋"/>
                <w:kern w:val="0"/>
                <w:sz w:val="24"/>
                <w:szCs w:val="24"/>
              </w:rPr>
            </w:pPr>
            <w:r>
              <w:rPr>
                <w:rFonts w:hint="default" w:ascii="仿宋" w:hAnsi="仿宋" w:eastAsia="仿宋" w:cs="仿宋"/>
                <w:kern w:val="0"/>
                <w:sz w:val="24"/>
                <w:szCs w:val="24"/>
              </w:rPr>
              <w:t>12</w:t>
            </w:r>
          </w:p>
        </w:tc>
        <w:tc>
          <w:tcPr>
            <w:tcW w:w="589" w:type="dxa"/>
            <w:tcBorders>
              <w:left w:val="single" w:color="000000" w:sz="4" w:space="0"/>
              <w:bottom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0.80</w:t>
            </w:r>
          </w:p>
        </w:tc>
      </w:tr>
      <w:tr>
        <w:trPr>
          <w:trHeight w:val="515" w:hRule="atLeast"/>
        </w:trPr>
        <w:tc>
          <w:tcPr>
            <w:tcW w:w="1376" w:type="dxa"/>
            <w:vMerge w:val="continue"/>
            <w:noWrap w:val="0"/>
            <w:vAlign w:val="center"/>
          </w:tcPr>
          <w:p>
            <w:pPr>
              <w:adjustRightInd w:val="0"/>
              <w:snapToGrid w:val="0"/>
              <w:jc w:val="center"/>
              <w:rPr>
                <w:rFonts w:hint="eastAsia" w:ascii="仿宋" w:hAnsi="仿宋" w:eastAsia="仿宋" w:cs="仿宋"/>
                <w:sz w:val="24"/>
                <w:szCs w:val="24"/>
                <w:lang w:eastAsia="zh-TW"/>
              </w:rPr>
            </w:pPr>
          </w:p>
        </w:tc>
        <w:tc>
          <w:tcPr>
            <w:tcW w:w="1032" w:type="dxa"/>
            <w:tcBorders>
              <w:bottom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课程目标3（</w:t>
            </w:r>
            <w:r>
              <w:rPr>
                <w:rFonts w:ascii="仿宋" w:hAnsi="仿宋" w:eastAsia="仿宋" w:cs="仿宋"/>
                <w:kern w:val="0"/>
                <w:sz w:val="24"/>
                <w:szCs w:val="24"/>
              </w:rPr>
              <w:t>20</w:t>
            </w:r>
            <w:r>
              <w:rPr>
                <w:rFonts w:hint="eastAsia" w:ascii="仿宋" w:hAnsi="仿宋" w:eastAsia="仿宋" w:cs="仿宋"/>
                <w:kern w:val="0"/>
                <w:sz w:val="24"/>
                <w:szCs w:val="24"/>
              </w:rPr>
              <w:t>%）</w:t>
            </w:r>
          </w:p>
        </w:tc>
        <w:tc>
          <w:tcPr>
            <w:tcW w:w="3247" w:type="dxa"/>
            <w:gridSpan w:val="5"/>
            <w:tcBorders>
              <w:bottom w:val="single" w:color="auto" w:sz="4" w:space="0"/>
              <w:right w:val="single" w:color="000000" w:sz="4" w:space="0"/>
            </w:tcBorders>
            <w:noWrap w:val="0"/>
            <w:vAlign w:val="center"/>
          </w:tcPr>
          <w:p>
            <w:pPr>
              <w:widowControl/>
              <w:autoSpaceDE w:val="0"/>
              <w:autoSpaceDN w:val="0"/>
              <w:adjustRightInd w:val="0"/>
              <w:snapToGrid w:val="0"/>
              <w:jc w:val="left"/>
              <w:textAlignment w:val="bottom"/>
              <w:rPr>
                <w:rFonts w:hint="eastAsia" w:ascii="仿宋" w:hAnsi="仿宋" w:eastAsia="仿宋" w:cs="仿宋"/>
                <w:sz w:val="24"/>
                <w:szCs w:val="24"/>
              </w:rPr>
            </w:pPr>
            <w:r>
              <w:rPr>
                <w:rFonts w:hint="eastAsia" w:ascii="仿宋" w:hAnsi="仿宋" w:eastAsia="仿宋" w:cs="仿宋"/>
                <w:sz w:val="24"/>
                <w:szCs w:val="24"/>
              </w:rPr>
              <w:t>1.对声乐的一些基本问题的理解；能够就声乐问题进行思考、表达和沟通。</w:t>
            </w:r>
          </w:p>
          <w:p>
            <w:pPr>
              <w:adjustRightInd w:val="0"/>
              <w:snapToGrid w:val="0"/>
              <w:jc w:val="left"/>
              <w:rPr>
                <w:rFonts w:hint="eastAsia" w:ascii="仿宋" w:hAnsi="仿宋" w:eastAsia="仿宋" w:cs="仿宋"/>
                <w:kern w:val="0"/>
                <w:sz w:val="24"/>
                <w:szCs w:val="24"/>
              </w:rPr>
            </w:pPr>
            <w:r>
              <w:rPr>
                <w:rFonts w:hint="eastAsia" w:ascii="仿宋" w:hAnsi="仿宋" w:eastAsia="仿宋" w:cs="仿宋"/>
                <w:sz w:val="24"/>
                <w:szCs w:val="24"/>
              </w:rPr>
              <w:t>2.对声乐教学相关问题的分析能力、反思、总结能力。</w:t>
            </w:r>
          </w:p>
        </w:tc>
        <w:tc>
          <w:tcPr>
            <w:tcW w:w="1130" w:type="dxa"/>
            <w:gridSpan w:val="2"/>
            <w:tcBorders>
              <w:left w:val="single" w:color="000000" w:sz="4" w:space="0"/>
              <w:bottom w:val="single" w:color="auto" w:sz="4" w:space="0"/>
              <w:right w:val="single" w:color="000000" w:sz="4" w:space="0"/>
            </w:tcBorders>
            <w:noWrap w:val="0"/>
            <w:vAlign w:val="center"/>
          </w:tcPr>
          <w:p>
            <w:pPr>
              <w:adjustRightInd w:val="0"/>
              <w:snapToGrid w:val="0"/>
              <w:jc w:val="center"/>
              <w:rPr>
                <w:rFonts w:hint="default" w:ascii="仿宋" w:hAnsi="仿宋" w:eastAsia="仿宋" w:cs="仿宋"/>
                <w:kern w:val="0"/>
                <w:sz w:val="24"/>
                <w:szCs w:val="24"/>
              </w:rPr>
            </w:pPr>
            <w:r>
              <w:rPr>
                <w:rFonts w:hint="default" w:ascii="仿宋" w:hAnsi="仿宋" w:eastAsia="仿宋" w:cs="仿宋"/>
                <w:kern w:val="0"/>
                <w:sz w:val="24"/>
                <w:szCs w:val="24"/>
              </w:rPr>
              <w:t>6</w:t>
            </w:r>
          </w:p>
        </w:tc>
        <w:tc>
          <w:tcPr>
            <w:tcW w:w="875" w:type="dxa"/>
            <w:gridSpan w:val="3"/>
            <w:tcBorders>
              <w:top w:val="single" w:color="000000" w:sz="4" w:space="0"/>
              <w:left w:val="single" w:color="000000" w:sz="4" w:space="0"/>
              <w:bottom w:val="single" w:color="auto" w:sz="4" w:space="0"/>
            </w:tcBorders>
            <w:noWrap w:val="0"/>
            <w:vAlign w:val="center"/>
          </w:tcPr>
          <w:p>
            <w:pPr>
              <w:adjustRightInd w:val="0"/>
              <w:snapToGrid w:val="0"/>
              <w:jc w:val="center"/>
              <w:rPr>
                <w:rFonts w:hint="default" w:ascii="仿宋" w:hAnsi="仿宋" w:eastAsia="仿宋" w:cs="仿宋"/>
                <w:kern w:val="0"/>
                <w:sz w:val="24"/>
                <w:szCs w:val="24"/>
              </w:rPr>
            </w:pPr>
            <w:r>
              <w:rPr>
                <w:rFonts w:hint="default" w:ascii="仿宋" w:hAnsi="仿宋" w:eastAsia="仿宋" w:cs="仿宋"/>
                <w:kern w:val="0"/>
                <w:sz w:val="24"/>
                <w:szCs w:val="24"/>
              </w:rPr>
              <w:t>6</w:t>
            </w:r>
          </w:p>
        </w:tc>
        <w:tc>
          <w:tcPr>
            <w:tcW w:w="899" w:type="dxa"/>
            <w:gridSpan w:val="2"/>
            <w:tcBorders>
              <w:top w:val="single" w:color="000000" w:sz="4" w:space="0"/>
              <w:bottom w:val="single" w:color="auto" w:sz="4" w:space="0"/>
              <w:right w:val="single" w:color="000000" w:sz="4" w:space="0"/>
            </w:tcBorders>
            <w:noWrap w:val="0"/>
            <w:vAlign w:val="center"/>
          </w:tcPr>
          <w:p>
            <w:pPr>
              <w:tabs>
                <w:tab w:val="left" w:pos="720"/>
              </w:tabs>
              <w:adjustRightInd w:val="0"/>
              <w:snapToGrid w:val="0"/>
              <w:jc w:val="center"/>
              <w:rPr>
                <w:rFonts w:hint="default" w:ascii="仿宋" w:hAnsi="仿宋" w:eastAsia="仿宋" w:cs="仿宋"/>
                <w:kern w:val="0"/>
                <w:sz w:val="24"/>
                <w:szCs w:val="24"/>
              </w:rPr>
            </w:pPr>
            <w:r>
              <w:rPr>
                <w:rFonts w:hint="default" w:ascii="仿宋" w:hAnsi="仿宋" w:eastAsia="仿宋" w:cs="仿宋"/>
                <w:kern w:val="0"/>
                <w:sz w:val="24"/>
                <w:szCs w:val="24"/>
              </w:rPr>
              <w:t>8</w:t>
            </w:r>
          </w:p>
        </w:tc>
        <w:tc>
          <w:tcPr>
            <w:tcW w:w="589"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0.80</w:t>
            </w:r>
          </w:p>
        </w:tc>
      </w:tr>
      <w:tr>
        <w:trPr>
          <w:trHeight w:val="515" w:hRule="atLeast"/>
        </w:trPr>
        <w:tc>
          <w:tcPr>
            <w:tcW w:w="1376" w:type="dxa"/>
            <w:vMerge w:val="continue"/>
            <w:noWrap w:val="0"/>
            <w:vAlign w:val="center"/>
          </w:tcPr>
          <w:p>
            <w:pPr>
              <w:adjustRightInd w:val="0"/>
              <w:snapToGrid w:val="0"/>
              <w:jc w:val="center"/>
              <w:rPr>
                <w:rFonts w:hint="eastAsia" w:ascii="仿宋" w:hAnsi="仿宋" w:eastAsia="仿宋" w:cs="仿宋"/>
                <w:sz w:val="24"/>
                <w:szCs w:val="24"/>
                <w:lang w:eastAsia="zh-TW"/>
              </w:rPr>
            </w:pPr>
          </w:p>
        </w:tc>
        <w:tc>
          <w:tcPr>
            <w:tcW w:w="4279" w:type="dxa"/>
            <w:gridSpan w:val="6"/>
            <w:tcBorders>
              <w:bottom w:val="single" w:color="auto" w:sz="4" w:space="0"/>
              <w:right w:val="single" w:color="000000" w:sz="4" w:space="0"/>
            </w:tcBorders>
            <w:noWrap w:val="0"/>
            <w:vAlign w:val="center"/>
          </w:tcPr>
          <w:p>
            <w:pPr>
              <w:widowControl/>
              <w:autoSpaceDE w:val="0"/>
              <w:autoSpaceDN w:val="0"/>
              <w:adjustRightInd w:val="0"/>
              <w:snapToGrid w:val="0"/>
              <w:jc w:val="center"/>
              <w:textAlignment w:val="bottom"/>
              <w:rPr>
                <w:rFonts w:hint="eastAsia" w:ascii="仿宋" w:hAnsi="仿宋" w:eastAsia="仿宋" w:cs="仿宋"/>
                <w:sz w:val="24"/>
                <w:szCs w:val="24"/>
              </w:rPr>
            </w:pPr>
            <w:r>
              <w:rPr>
                <w:rFonts w:hint="eastAsia" w:ascii="仿宋" w:hAnsi="仿宋" w:eastAsia="仿宋" w:cs="仿宋"/>
                <w:sz w:val="24"/>
                <w:szCs w:val="24"/>
              </w:rPr>
              <w:t>总分</w:t>
            </w:r>
          </w:p>
        </w:tc>
        <w:tc>
          <w:tcPr>
            <w:tcW w:w="1130" w:type="dxa"/>
            <w:gridSpan w:val="2"/>
            <w:tcBorders>
              <w:left w:val="single" w:color="000000" w:sz="4" w:space="0"/>
              <w:bottom w:val="single" w:color="auto" w:sz="4" w:space="0"/>
              <w:right w:val="single" w:color="000000" w:sz="4" w:space="0"/>
            </w:tcBorders>
            <w:noWrap w:val="0"/>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20</w:t>
            </w:r>
          </w:p>
        </w:tc>
        <w:tc>
          <w:tcPr>
            <w:tcW w:w="875" w:type="dxa"/>
            <w:gridSpan w:val="3"/>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2</w:t>
            </w:r>
            <w:r>
              <w:rPr>
                <w:rFonts w:ascii="仿宋" w:hAnsi="仿宋" w:eastAsia="仿宋" w:cs="仿宋"/>
                <w:kern w:val="0"/>
                <w:sz w:val="24"/>
                <w:szCs w:val="24"/>
              </w:rPr>
              <w:t>0</w:t>
            </w:r>
          </w:p>
        </w:tc>
        <w:tc>
          <w:tcPr>
            <w:tcW w:w="899" w:type="dxa"/>
            <w:gridSpan w:val="2"/>
            <w:tcBorders>
              <w:top w:val="single" w:color="000000" w:sz="4" w:space="0"/>
              <w:bottom w:val="single" w:color="auto" w:sz="4" w:space="0"/>
              <w:right w:val="single" w:color="000000" w:sz="4" w:space="0"/>
            </w:tcBorders>
            <w:noWrap w:val="0"/>
            <w:vAlign w:val="center"/>
          </w:tcPr>
          <w:p>
            <w:pPr>
              <w:tabs>
                <w:tab w:val="left" w:pos="720"/>
              </w:tabs>
              <w:adjustRightInd w:val="0"/>
              <w:snapToGrid w:val="0"/>
              <w:jc w:val="center"/>
              <w:rPr>
                <w:rFonts w:ascii="仿宋" w:hAnsi="仿宋" w:eastAsia="仿宋" w:cs="仿宋"/>
                <w:kern w:val="0"/>
                <w:sz w:val="24"/>
                <w:szCs w:val="24"/>
              </w:rPr>
            </w:pPr>
            <w:r>
              <w:rPr>
                <w:rFonts w:hint="eastAsia" w:ascii="仿宋" w:hAnsi="仿宋" w:eastAsia="仿宋" w:cs="仿宋"/>
                <w:kern w:val="0"/>
                <w:sz w:val="24"/>
                <w:szCs w:val="24"/>
              </w:rPr>
              <w:t>60</w:t>
            </w:r>
          </w:p>
        </w:tc>
        <w:tc>
          <w:tcPr>
            <w:tcW w:w="589"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0.80</w:t>
            </w:r>
          </w:p>
        </w:tc>
      </w:tr>
      <w:tr>
        <w:tc>
          <w:tcPr>
            <w:tcW w:w="137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L</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学习建议</w:t>
            </w:r>
          </w:p>
        </w:tc>
        <w:tc>
          <w:tcPr>
            <w:tcW w:w="7772" w:type="dxa"/>
            <w:gridSpan w:val="14"/>
            <w:tcBorders>
              <w:bottom w:val="single" w:color="auto" w:sz="4" w:space="0"/>
            </w:tcBorders>
            <w:noWrap w:val="0"/>
            <w:vAlign w:val="center"/>
          </w:tcPr>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1.自主学习。建议学生通过预习教材，并通过网络、图书馆自主查阅课程中涉及的学习资源，独立规划自己的课程学习计划，充分发挥自身的学习能动性。</w:t>
            </w:r>
          </w:p>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2.研究性学习。鼓励学生针对课程教学内容，尝试理论课结合专题报告的教学方式，开展相关的声乐艺术的进展和专题讲座，提高学生的学习兴趣，了解国内外最新生化知识，开阔学生的视野。</w:t>
            </w:r>
          </w:p>
          <w:p>
            <w:pPr>
              <w:adjustRightInd w:val="0"/>
              <w:snapToGrid w:val="0"/>
              <w:rPr>
                <w:rFonts w:hint="eastAsia" w:ascii="仿宋" w:hAnsi="仿宋" w:eastAsia="仿宋" w:cs="仿宋"/>
                <w:kern w:val="0"/>
                <w:sz w:val="24"/>
                <w:szCs w:val="24"/>
              </w:rPr>
            </w:pPr>
            <w:r>
              <w:rPr>
                <w:rFonts w:hint="eastAsia" w:ascii="仿宋" w:hAnsi="仿宋" w:eastAsia="仿宋" w:cs="仿宋"/>
                <w:bCs/>
                <w:sz w:val="24"/>
                <w:szCs w:val="24"/>
              </w:rPr>
              <w:t>3.小组讨论学习。鼓励学生二人或多人一组进行讨论学习，通过交流自己演唱时的身体上的状态，或进行适当的示范，来相互加深对声乐方法或感觉的理解。</w:t>
            </w:r>
          </w:p>
        </w:tc>
      </w:tr>
      <w:tr>
        <w:trPr>
          <w:trHeight w:val="454" w:hRule="atLeast"/>
        </w:trPr>
        <w:tc>
          <w:tcPr>
            <w:tcW w:w="137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M</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评分量表</w:t>
            </w:r>
          </w:p>
        </w:tc>
        <w:tc>
          <w:tcPr>
            <w:tcW w:w="7772" w:type="dxa"/>
            <w:gridSpan w:val="14"/>
            <w:noWrap w:val="0"/>
            <w:vAlign w:val="center"/>
          </w:tcPr>
          <w:p>
            <w:pPr>
              <w:tabs>
                <w:tab w:val="left" w:pos="720"/>
              </w:tabs>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w:t>
            </w:r>
            <w:r>
              <w:rPr>
                <w:rFonts w:hint="eastAsia" w:ascii="仿宋" w:hAnsi="仿宋" w:eastAsia="仿宋" w:cs="仿宋"/>
                <w:bCs/>
                <w:sz w:val="24"/>
                <w:szCs w:val="24"/>
              </w:rPr>
              <w:t>声乐演唱</w:t>
            </w:r>
            <w:r>
              <w:rPr>
                <w:rFonts w:hint="eastAsia" w:ascii="仿宋" w:hAnsi="仿宋" w:eastAsia="仿宋" w:cs="仿宋"/>
                <w:kern w:val="0"/>
                <w:sz w:val="24"/>
                <w:szCs w:val="24"/>
              </w:rPr>
              <w:t>》课程目标评分量表见附表。</w:t>
            </w:r>
          </w:p>
        </w:tc>
      </w:tr>
      <w:tr>
        <w:trPr>
          <w:trHeight w:val="454" w:hRule="atLeast"/>
        </w:trPr>
        <w:tc>
          <w:tcPr>
            <w:tcW w:w="137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备注</w:t>
            </w:r>
          </w:p>
        </w:tc>
        <w:tc>
          <w:tcPr>
            <w:tcW w:w="7772" w:type="dxa"/>
            <w:gridSpan w:val="14"/>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课程大纲A—M项由开课学院审批通过，任课教师不能自行更改。</w:t>
            </w:r>
          </w:p>
        </w:tc>
      </w:tr>
      <w:tr>
        <w:trPr>
          <w:trHeight w:val="771" w:hRule="atLeast"/>
        </w:trPr>
        <w:tc>
          <w:tcPr>
            <w:tcW w:w="1376" w:type="dxa"/>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审批</w:t>
            </w:r>
          </w:p>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意见</w:t>
            </w:r>
          </w:p>
        </w:tc>
        <w:tc>
          <w:tcPr>
            <w:tcW w:w="3869" w:type="dxa"/>
            <w:gridSpan w:val="5"/>
            <w:noWrap w:val="0"/>
            <w:vAlign w:val="center"/>
          </w:tcPr>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课程教学大纲修订负责人及教学团队成员</w:t>
            </w:r>
            <w:r>
              <w:rPr>
                <w:rFonts w:hint="eastAsia" w:ascii="仿宋" w:hAnsi="仿宋" w:eastAsia="仿宋" w:cs="仿宋"/>
                <w:sz w:val="24"/>
                <w:szCs w:val="24"/>
              </w:rPr>
              <w:t>签名</w:t>
            </w:r>
            <w:r>
              <w:rPr>
                <w:rFonts w:hint="eastAsia" w:ascii="仿宋" w:hAnsi="仿宋" w:eastAsia="仿宋" w:cs="仿宋"/>
                <w:kern w:val="0"/>
                <w:sz w:val="24"/>
                <w:szCs w:val="24"/>
              </w:rPr>
              <w:t xml:space="preserve">：   </w:t>
            </w:r>
          </w:p>
          <w:p>
            <w:pPr>
              <w:widowControl/>
              <w:adjustRightInd w:val="0"/>
              <w:snapToGrid w:val="0"/>
              <w:jc w:val="left"/>
              <w:rPr>
                <w:rFonts w:hint="default" w:ascii="仿宋" w:hAnsi="仿宋" w:eastAsia="仿宋" w:cs="仿宋"/>
                <w:kern w:val="0"/>
                <w:sz w:val="24"/>
                <w:szCs w:val="24"/>
                <w:lang w:val="en-US" w:eastAsia="zh-Hans"/>
              </w:rPr>
            </w:pPr>
            <w:r>
              <w:rPr>
                <w:rFonts w:hint="eastAsia" w:ascii="仿宋" w:hAnsi="仿宋" w:eastAsia="仿宋" w:cs="仿宋"/>
                <w:kern w:val="0"/>
                <w:sz w:val="24"/>
                <w:szCs w:val="24"/>
              </w:rPr>
              <w:t xml:space="preserve">  </w:t>
            </w:r>
          </w:p>
          <w:p>
            <w:pPr>
              <w:widowControl/>
              <w:adjustRightInd w:val="0"/>
              <w:snapToGrid w:val="0"/>
              <w:jc w:val="left"/>
              <w:rPr>
                <w:rFonts w:hint="eastAsia" w:ascii="仿宋" w:hAnsi="仿宋" w:eastAsia="仿宋" w:cs="仿宋"/>
                <w:kern w:val="0"/>
                <w:sz w:val="24"/>
                <w:szCs w:val="24"/>
              </w:rPr>
            </w:pPr>
          </w:p>
          <w:p>
            <w:pPr>
              <w:widowControl/>
              <w:adjustRightInd w:val="0"/>
              <w:snapToGrid w:val="0"/>
              <w:jc w:val="left"/>
              <w:rPr>
                <w:rFonts w:hint="eastAsia" w:ascii="仿宋" w:hAnsi="仿宋" w:eastAsia="仿宋" w:cs="仿宋"/>
                <w:kern w:val="0"/>
                <w:sz w:val="24"/>
                <w:szCs w:val="24"/>
              </w:rPr>
            </w:pPr>
            <w:r>
              <w:drawing>
                <wp:inline distT="0" distB="0" distL="114300" distR="114300">
                  <wp:extent cx="1162050" cy="466725"/>
                  <wp:effectExtent l="0" t="0" r="6350" b="15875"/>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6"/>
                          <a:stretch>
                            <a:fillRect/>
                          </a:stretch>
                        </pic:blipFill>
                        <pic:spPr>
                          <a:xfrm>
                            <a:off x="0" y="0"/>
                            <a:ext cx="1162050" cy="466725"/>
                          </a:xfrm>
                          <a:prstGeom prst="rect">
                            <a:avLst/>
                          </a:prstGeom>
                          <a:noFill/>
                          <a:ln>
                            <a:noFill/>
                          </a:ln>
                        </pic:spPr>
                      </pic:pic>
                    </a:graphicData>
                  </a:graphic>
                </wp:inline>
              </w:drawing>
            </w:r>
          </w:p>
          <w:p>
            <w:pPr>
              <w:widowControl/>
              <w:adjustRightInd w:val="0"/>
              <w:snapToGrid w:val="0"/>
              <w:jc w:val="left"/>
              <w:rPr>
                <w:rFonts w:hint="eastAsia" w:ascii="仿宋" w:hAnsi="仿宋" w:eastAsia="仿宋" w:cs="仿宋"/>
                <w:kern w:val="0"/>
                <w:sz w:val="24"/>
                <w:szCs w:val="24"/>
              </w:rPr>
            </w:pPr>
          </w:p>
          <w:p>
            <w:pPr>
              <w:widowControl/>
              <w:adjustRightInd w:val="0"/>
              <w:snapToGrid w:val="0"/>
              <w:jc w:val="right"/>
              <w:rPr>
                <w:rFonts w:hint="eastAsia" w:ascii="仿宋" w:hAnsi="仿宋" w:eastAsia="仿宋" w:cs="仿宋"/>
                <w:kern w:val="0"/>
                <w:sz w:val="24"/>
                <w:szCs w:val="24"/>
              </w:rPr>
            </w:pPr>
            <w:r>
              <w:rPr>
                <w:rFonts w:hint="eastAsia" w:ascii="仿宋" w:hAnsi="仿宋" w:eastAsia="仿宋" w:cs="仿宋"/>
                <w:kern w:val="0"/>
                <w:sz w:val="24"/>
                <w:szCs w:val="24"/>
              </w:rPr>
              <w:t xml:space="preserve">                                                   年   月   日 </w:t>
            </w:r>
          </w:p>
          <w:p>
            <w:pPr>
              <w:widowControl/>
              <w:adjustRightInd w:val="0"/>
              <w:snapToGrid w:val="0"/>
              <w:jc w:val="right"/>
              <w:rPr>
                <w:rFonts w:hint="eastAsia" w:ascii="仿宋" w:hAnsi="仿宋" w:eastAsia="仿宋" w:cs="仿宋"/>
                <w:kern w:val="0"/>
                <w:sz w:val="24"/>
                <w:szCs w:val="24"/>
              </w:rPr>
            </w:pPr>
          </w:p>
        </w:tc>
        <w:tc>
          <w:tcPr>
            <w:tcW w:w="3903" w:type="dxa"/>
            <w:gridSpan w:val="9"/>
            <w:noWrap w:val="0"/>
            <w:vAlign w:val="center"/>
          </w:tcPr>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系主任审核意见：</w:t>
            </w:r>
          </w:p>
          <w:p>
            <w:pPr>
              <w:widowControl/>
              <w:adjustRightInd w:val="0"/>
              <w:snapToGrid w:val="0"/>
              <w:jc w:val="left"/>
              <w:rPr>
                <w:rFonts w:hint="eastAsia" w:ascii="仿宋" w:hAnsi="仿宋" w:eastAsia="仿宋" w:cs="仿宋"/>
                <w:kern w:val="0"/>
                <w:sz w:val="24"/>
                <w:szCs w:val="24"/>
              </w:rPr>
            </w:pPr>
          </w:p>
          <w:p>
            <w:pPr>
              <w:widowControl/>
              <w:adjustRightInd w:val="0"/>
              <w:snapToGrid w:val="0"/>
              <w:jc w:val="left"/>
              <w:rPr>
                <w:rFonts w:hint="eastAsia" w:ascii="仿宋" w:hAnsi="仿宋" w:eastAsia="仿宋" w:cs="仿宋"/>
                <w:kern w:val="0"/>
                <w:sz w:val="24"/>
                <w:szCs w:val="24"/>
                <w:lang w:eastAsia="zh-Hans"/>
              </w:rPr>
            </w:pPr>
            <w:r>
              <w:rPr>
                <w:rFonts w:hint="eastAsia" w:ascii="仿宋" w:hAnsi="仿宋" w:eastAsia="仿宋" w:cs="仿宋"/>
                <w:kern w:val="0"/>
                <w:sz w:val="24"/>
                <w:szCs w:val="24"/>
                <w:lang w:val="en-US" w:eastAsia="zh-Hans"/>
              </w:rPr>
              <w:t>同意</w:t>
            </w:r>
          </w:p>
          <w:p>
            <w:pPr>
              <w:widowControl/>
              <w:adjustRightInd w:val="0"/>
              <w:snapToGrid w:val="0"/>
              <w:jc w:val="left"/>
              <w:rPr>
                <w:rFonts w:hint="eastAsia" w:ascii="仿宋" w:hAnsi="仿宋" w:eastAsia="仿宋" w:cs="仿宋"/>
                <w:kern w:val="0"/>
                <w:sz w:val="24"/>
                <w:szCs w:val="24"/>
              </w:rPr>
            </w:pPr>
          </w:p>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系主任签名：</w:t>
            </w:r>
            <w:r>
              <w:drawing>
                <wp:inline distT="0" distB="0" distL="114300" distR="114300">
                  <wp:extent cx="933450" cy="488315"/>
                  <wp:effectExtent l="0" t="0" r="6350" b="19685"/>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7"/>
                          <a:stretch>
                            <a:fillRect/>
                          </a:stretch>
                        </pic:blipFill>
                        <pic:spPr>
                          <a:xfrm>
                            <a:off x="0" y="0"/>
                            <a:ext cx="933450" cy="488315"/>
                          </a:xfrm>
                          <a:prstGeom prst="rect">
                            <a:avLst/>
                          </a:prstGeom>
                          <a:noFill/>
                          <a:ln>
                            <a:noFill/>
                          </a:ln>
                        </pic:spPr>
                      </pic:pic>
                    </a:graphicData>
                  </a:graphic>
                </wp:inline>
              </w:drawing>
            </w:r>
          </w:p>
          <w:p>
            <w:pPr>
              <w:widowControl/>
              <w:adjustRightInd w:val="0"/>
              <w:snapToGrid w:val="0"/>
              <w:jc w:val="right"/>
              <w:rPr>
                <w:rFonts w:hint="eastAsia" w:ascii="仿宋" w:hAnsi="仿宋" w:eastAsia="仿宋" w:cs="仿宋"/>
                <w:kern w:val="0"/>
                <w:sz w:val="24"/>
                <w:szCs w:val="24"/>
              </w:rPr>
            </w:pPr>
          </w:p>
          <w:p>
            <w:pPr>
              <w:widowControl/>
              <w:adjustRightInd w:val="0"/>
              <w:snapToGrid w:val="0"/>
              <w:jc w:val="right"/>
              <w:rPr>
                <w:rFonts w:hint="eastAsia" w:ascii="仿宋" w:hAnsi="仿宋" w:eastAsia="仿宋" w:cs="仿宋"/>
                <w:kern w:val="0"/>
                <w:sz w:val="24"/>
                <w:szCs w:val="24"/>
              </w:rPr>
            </w:pPr>
            <w:r>
              <w:rPr>
                <w:rFonts w:hint="eastAsia" w:ascii="仿宋" w:hAnsi="仿宋" w:eastAsia="仿宋" w:cs="仿宋"/>
                <w:kern w:val="0"/>
                <w:sz w:val="24"/>
                <w:szCs w:val="24"/>
              </w:rPr>
              <w:t>年   月   日</w:t>
            </w:r>
          </w:p>
          <w:p>
            <w:pPr>
              <w:widowControl/>
              <w:adjustRightInd w:val="0"/>
              <w:snapToGrid w:val="0"/>
              <w:jc w:val="right"/>
              <w:rPr>
                <w:rFonts w:hint="eastAsia" w:ascii="仿宋" w:hAnsi="仿宋" w:eastAsia="仿宋" w:cs="仿宋"/>
                <w:kern w:val="0"/>
                <w:sz w:val="24"/>
                <w:szCs w:val="24"/>
              </w:rPr>
            </w:pPr>
          </w:p>
        </w:tc>
      </w:tr>
    </w:tbl>
    <w:p>
      <w:pPr>
        <w:spacing w:before="240" w:line="276" w:lineRule="auto"/>
        <w:jc w:val="center"/>
        <w:rPr>
          <w:rFonts w:hint="eastAsia" w:ascii="仿宋" w:eastAsia="仿宋" w:cs="黑体"/>
          <w:b/>
          <w:kern w:val="2"/>
          <w:sz w:val="28"/>
          <w:szCs w:val="28"/>
          <w:lang w:bidi="ar-SA"/>
        </w:rPr>
      </w:pPr>
      <w:r>
        <w:rPr>
          <w:rFonts w:hint="eastAsia" w:ascii="仿宋" w:eastAsia="仿宋" w:cs="仿宋"/>
          <w:b/>
          <w:kern w:val="2"/>
          <w:sz w:val="28"/>
          <w:szCs w:val="28"/>
          <w:lang w:bidi="ar-SA"/>
        </w:rPr>
        <w:t>附表：《</w:t>
      </w:r>
      <w:r>
        <w:rPr>
          <w:rFonts w:hint="eastAsia" w:ascii="仿宋" w:eastAsia="仿宋" w:cs="仿宋"/>
          <w:b/>
          <w:bCs/>
          <w:kern w:val="2"/>
          <w:sz w:val="28"/>
          <w:szCs w:val="28"/>
          <w:lang w:bidi="ar-SA"/>
        </w:rPr>
        <w:t>声乐演唱</w:t>
      </w:r>
      <w:r>
        <w:rPr>
          <w:rFonts w:hint="eastAsia" w:ascii="仿宋" w:eastAsia="仿宋" w:cs="仿宋"/>
          <w:b/>
          <w:kern w:val="2"/>
          <w:sz w:val="28"/>
          <w:szCs w:val="28"/>
          <w:lang w:bidi="ar-SA"/>
        </w:rPr>
        <w:t>》课程目标评分量表</w:t>
      </w:r>
    </w:p>
    <w:tbl>
      <w:tblPr>
        <w:tblStyle w:val="10"/>
        <w:tblW w:w="9210" w:type="dxa"/>
        <w:tblInd w:w="8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557"/>
        <w:gridCol w:w="1560"/>
        <w:gridCol w:w="1524"/>
        <w:gridCol w:w="1500"/>
        <w:gridCol w:w="1476"/>
        <w:gridCol w:w="1593"/>
      </w:tblGrid>
      <w:tr>
        <w:trPr>
          <w:trHeight w:val="624" w:hRule="atLeast"/>
        </w:trPr>
        <w:tc>
          <w:tcPr>
            <w:tcW w:w="1557" w:type="dxa"/>
            <w:tcBorders>
              <w:top w:val="single" w:color="000000" w:sz="4" w:space="0"/>
              <w:left w:val="single" w:color="000000" w:sz="4" w:space="0"/>
              <w:bottom w:val="single" w:color="000000" w:sz="4" w:space="0"/>
              <w:right w:val="single" w:color="000000" w:sz="4" w:space="0"/>
            </w:tcBorders>
            <w:noWrap/>
            <w:vAlign w:val="center"/>
          </w:tcPr>
          <w:p>
            <w:pPr>
              <w:tabs>
                <w:tab w:val="left" w:pos="720"/>
              </w:tabs>
              <w:spacing w:line="240" w:lineRule="atLeast"/>
              <w:jc w:val="center"/>
              <w:rPr>
                <w:rFonts w:hint="eastAsia" w:ascii="仿宋" w:eastAsia="仿宋" w:cs="仿宋"/>
                <w:b/>
                <w:kern w:val="2"/>
                <w:szCs w:val="21"/>
                <w:lang w:bidi="ar-SA"/>
              </w:rPr>
            </w:pPr>
            <w:r>
              <w:rPr>
                <w:rFonts w:hint="eastAsia" w:ascii="仿宋" w:eastAsia="仿宋" w:cs="仿宋"/>
                <w:b/>
                <w:kern w:val="2"/>
                <w:szCs w:val="21"/>
                <w:lang w:bidi="ar-SA"/>
              </w:rPr>
              <w:t>课程目标</w:t>
            </w:r>
          </w:p>
        </w:tc>
        <w:tc>
          <w:tcPr>
            <w:tcW w:w="1560" w:type="dxa"/>
            <w:tcBorders>
              <w:top w:val="single" w:color="000000" w:sz="4" w:space="0"/>
              <w:left w:val="single" w:color="000000" w:sz="4" w:space="0"/>
              <w:bottom w:val="single" w:color="000000" w:sz="4" w:space="0"/>
              <w:right w:val="single" w:color="000000" w:sz="4" w:space="0"/>
            </w:tcBorders>
            <w:noWrap/>
            <w:vAlign w:val="center"/>
          </w:tcPr>
          <w:p>
            <w:pPr>
              <w:tabs>
                <w:tab w:val="left" w:pos="720"/>
              </w:tabs>
              <w:spacing w:line="240" w:lineRule="atLeast"/>
              <w:jc w:val="center"/>
              <w:rPr>
                <w:rFonts w:hint="eastAsia" w:ascii="仿宋" w:eastAsia="仿宋" w:cs="仿宋"/>
                <w:b/>
                <w:kern w:val="2"/>
                <w:szCs w:val="21"/>
                <w:lang w:bidi="ar-SA"/>
              </w:rPr>
            </w:pPr>
            <w:r>
              <w:rPr>
                <w:rFonts w:hint="eastAsia" w:ascii="仿宋" w:eastAsia="仿宋" w:cs="仿宋"/>
                <w:b/>
                <w:kern w:val="2"/>
                <w:szCs w:val="21"/>
                <w:lang w:bidi="ar-SA"/>
              </w:rPr>
              <w:t>优</w:t>
            </w:r>
          </w:p>
          <w:p>
            <w:pPr>
              <w:tabs>
                <w:tab w:val="left" w:pos="720"/>
              </w:tabs>
              <w:spacing w:line="240" w:lineRule="atLeast"/>
              <w:jc w:val="center"/>
              <w:rPr>
                <w:rFonts w:hint="eastAsia" w:ascii="仿宋" w:eastAsia="仿宋" w:cs="仿宋"/>
                <w:b/>
                <w:kern w:val="2"/>
                <w:szCs w:val="21"/>
                <w:lang w:bidi="ar-SA"/>
              </w:rPr>
            </w:pPr>
            <w:r>
              <w:rPr>
                <w:rFonts w:hint="eastAsia" w:ascii="仿宋" w:eastAsia="仿宋" w:cs="仿宋"/>
                <w:b/>
                <w:kern w:val="2"/>
                <w:szCs w:val="21"/>
                <w:lang w:bidi="ar-SA"/>
              </w:rPr>
              <w:t>（X≧90）</w:t>
            </w:r>
          </w:p>
        </w:tc>
        <w:tc>
          <w:tcPr>
            <w:tcW w:w="1524" w:type="dxa"/>
            <w:tcBorders>
              <w:top w:val="single" w:color="000000" w:sz="4" w:space="0"/>
              <w:left w:val="single" w:color="000000" w:sz="4" w:space="0"/>
              <w:bottom w:val="single" w:color="000000" w:sz="4" w:space="0"/>
              <w:right w:val="single" w:color="000000" w:sz="4" w:space="0"/>
            </w:tcBorders>
            <w:noWrap/>
            <w:vAlign w:val="center"/>
          </w:tcPr>
          <w:p>
            <w:pPr>
              <w:tabs>
                <w:tab w:val="left" w:pos="720"/>
              </w:tabs>
              <w:spacing w:line="240" w:lineRule="atLeast"/>
              <w:jc w:val="center"/>
              <w:rPr>
                <w:rFonts w:hint="eastAsia" w:ascii="仿宋" w:eastAsia="仿宋" w:cs="仿宋"/>
                <w:b/>
                <w:kern w:val="2"/>
                <w:szCs w:val="21"/>
                <w:lang w:bidi="ar-SA"/>
              </w:rPr>
            </w:pPr>
            <w:r>
              <w:rPr>
                <w:rFonts w:hint="eastAsia" w:ascii="仿宋" w:eastAsia="仿宋" w:cs="仿宋"/>
                <w:b/>
                <w:kern w:val="2"/>
                <w:szCs w:val="21"/>
                <w:lang w:bidi="ar-SA"/>
              </w:rPr>
              <w:t>良</w:t>
            </w:r>
          </w:p>
          <w:p>
            <w:pPr>
              <w:tabs>
                <w:tab w:val="left" w:pos="720"/>
              </w:tabs>
              <w:spacing w:line="240" w:lineRule="atLeast"/>
              <w:ind w:left="-107"/>
              <w:jc w:val="center"/>
              <w:rPr>
                <w:rFonts w:hint="eastAsia" w:ascii="仿宋" w:eastAsia="仿宋" w:cs="仿宋"/>
                <w:b/>
                <w:kern w:val="2"/>
                <w:szCs w:val="21"/>
                <w:lang w:bidi="ar-SA"/>
              </w:rPr>
            </w:pPr>
            <w:r>
              <w:rPr>
                <w:rFonts w:hint="eastAsia" w:ascii="仿宋" w:eastAsia="仿宋" w:cs="仿宋"/>
                <w:b/>
                <w:kern w:val="2"/>
                <w:szCs w:val="21"/>
                <w:lang w:bidi="ar-SA"/>
              </w:rPr>
              <w:t>（80≦X＜90）</w:t>
            </w:r>
          </w:p>
        </w:tc>
        <w:tc>
          <w:tcPr>
            <w:tcW w:w="1500" w:type="dxa"/>
            <w:tcBorders>
              <w:top w:val="single" w:color="000000" w:sz="4" w:space="0"/>
              <w:left w:val="single" w:color="000000" w:sz="4" w:space="0"/>
              <w:bottom w:val="single" w:color="000000" w:sz="4" w:space="0"/>
              <w:right w:val="single" w:color="000000" w:sz="4" w:space="0"/>
            </w:tcBorders>
            <w:noWrap/>
            <w:vAlign w:val="center"/>
          </w:tcPr>
          <w:p>
            <w:pPr>
              <w:tabs>
                <w:tab w:val="left" w:pos="720"/>
              </w:tabs>
              <w:spacing w:line="240" w:lineRule="atLeast"/>
              <w:jc w:val="center"/>
              <w:rPr>
                <w:rFonts w:hint="eastAsia" w:ascii="仿宋" w:eastAsia="仿宋" w:cs="仿宋"/>
                <w:b/>
                <w:kern w:val="2"/>
                <w:szCs w:val="21"/>
                <w:lang w:bidi="ar-SA"/>
              </w:rPr>
            </w:pPr>
            <w:r>
              <w:rPr>
                <w:rFonts w:hint="eastAsia" w:ascii="仿宋" w:eastAsia="仿宋" w:cs="仿宋"/>
                <w:b/>
                <w:kern w:val="2"/>
                <w:szCs w:val="21"/>
                <w:lang w:bidi="ar-SA"/>
              </w:rPr>
              <w:t>中</w:t>
            </w:r>
          </w:p>
          <w:p>
            <w:pPr>
              <w:tabs>
                <w:tab w:val="left" w:pos="720"/>
              </w:tabs>
              <w:spacing w:line="240" w:lineRule="atLeast"/>
              <w:ind w:left="-107" w:right="-84"/>
              <w:jc w:val="center"/>
              <w:rPr>
                <w:rFonts w:hint="eastAsia" w:ascii="仿宋" w:eastAsia="仿宋" w:cs="仿宋"/>
                <w:b/>
                <w:kern w:val="2"/>
                <w:szCs w:val="21"/>
                <w:lang w:bidi="ar-SA"/>
              </w:rPr>
            </w:pPr>
            <w:r>
              <w:rPr>
                <w:rFonts w:hint="eastAsia" w:ascii="仿宋" w:eastAsia="仿宋" w:cs="仿宋"/>
                <w:b/>
                <w:kern w:val="2"/>
                <w:szCs w:val="21"/>
                <w:lang w:bidi="ar-SA"/>
              </w:rPr>
              <w:t>（70≦X＜80）</w:t>
            </w:r>
          </w:p>
        </w:tc>
        <w:tc>
          <w:tcPr>
            <w:tcW w:w="1476" w:type="dxa"/>
            <w:tcBorders>
              <w:top w:val="single" w:color="000000" w:sz="4" w:space="0"/>
              <w:left w:val="single" w:color="000000" w:sz="4" w:space="0"/>
              <w:bottom w:val="single" w:color="000000" w:sz="4" w:space="0"/>
              <w:right w:val="single" w:color="000000" w:sz="4" w:space="0"/>
            </w:tcBorders>
            <w:noWrap/>
            <w:vAlign w:val="center"/>
          </w:tcPr>
          <w:p>
            <w:pPr>
              <w:tabs>
                <w:tab w:val="left" w:pos="720"/>
              </w:tabs>
              <w:spacing w:line="240" w:lineRule="atLeast"/>
              <w:jc w:val="center"/>
              <w:rPr>
                <w:rFonts w:hint="eastAsia" w:ascii="仿宋" w:eastAsia="仿宋" w:cs="仿宋"/>
                <w:b/>
                <w:kern w:val="2"/>
                <w:szCs w:val="21"/>
                <w:lang w:bidi="ar-SA"/>
              </w:rPr>
            </w:pPr>
            <w:r>
              <w:rPr>
                <w:rFonts w:hint="eastAsia" w:ascii="仿宋" w:eastAsia="仿宋" w:cs="仿宋"/>
                <w:b/>
                <w:kern w:val="2"/>
                <w:szCs w:val="21"/>
                <w:lang w:bidi="ar-SA"/>
              </w:rPr>
              <w:t>及格</w:t>
            </w:r>
          </w:p>
          <w:p>
            <w:pPr>
              <w:tabs>
                <w:tab w:val="left" w:pos="720"/>
              </w:tabs>
              <w:spacing w:line="240" w:lineRule="atLeast"/>
              <w:ind w:left="-107" w:right="-84"/>
              <w:jc w:val="center"/>
              <w:rPr>
                <w:rFonts w:hint="eastAsia" w:ascii="仿宋" w:eastAsia="仿宋" w:cs="仿宋"/>
                <w:b/>
                <w:kern w:val="2"/>
                <w:szCs w:val="21"/>
                <w:lang w:bidi="ar-SA"/>
              </w:rPr>
            </w:pPr>
            <w:r>
              <w:rPr>
                <w:rFonts w:hint="eastAsia" w:ascii="仿宋" w:eastAsia="仿宋" w:cs="仿宋"/>
                <w:b/>
                <w:kern w:val="2"/>
                <w:szCs w:val="21"/>
                <w:lang w:bidi="ar-SA"/>
              </w:rPr>
              <w:t>（60≦X＜70）</w:t>
            </w:r>
          </w:p>
        </w:tc>
        <w:tc>
          <w:tcPr>
            <w:tcW w:w="1593" w:type="dxa"/>
            <w:tcBorders>
              <w:top w:val="single" w:color="000000" w:sz="4" w:space="0"/>
              <w:left w:val="single" w:color="000000" w:sz="4" w:space="0"/>
              <w:bottom w:val="single" w:color="000000" w:sz="4" w:space="0"/>
              <w:right w:val="single" w:color="000000" w:sz="4" w:space="0"/>
            </w:tcBorders>
            <w:noWrap/>
            <w:vAlign w:val="center"/>
          </w:tcPr>
          <w:p>
            <w:pPr>
              <w:tabs>
                <w:tab w:val="left" w:pos="720"/>
              </w:tabs>
              <w:spacing w:line="240" w:lineRule="atLeast"/>
              <w:jc w:val="center"/>
              <w:rPr>
                <w:rFonts w:hint="eastAsia" w:ascii="仿宋" w:eastAsia="仿宋" w:cs="仿宋"/>
                <w:b/>
                <w:kern w:val="2"/>
                <w:szCs w:val="21"/>
                <w:lang w:bidi="ar-SA"/>
              </w:rPr>
            </w:pPr>
            <w:r>
              <w:rPr>
                <w:rFonts w:hint="eastAsia" w:ascii="仿宋" w:eastAsia="仿宋" w:cs="仿宋"/>
                <w:b/>
                <w:kern w:val="2"/>
                <w:szCs w:val="21"/>
                <w:lang w:bidi="ar-SA"/>
              </w:rPr>
              <w:t>不及格</w:t>
            </w:r>
          </w:p>
          <w:p>
            <w:pPr>
              <w:tabs>
                <w:tab w:val="left" w:pos="720"/>
              </w:tabs>
              <w:spacing w:line="240" w:lineRule="atLeast"/>
              <w:jc w:val="center"/>
              <w:rPr>
                <w:rFonts w:hint="eastAsia" w:ascii="仿宋" w:eastAsia="仿宋" w:cs="仿宋"/>
                <w:b/>
                <w:kern w:val="2"/>
                <w:szCs w:val="21"/>
                <w:lang w:bidi="ar-SA"/>
              </w:rPr>
            </w:pPr>
            <w:r>
              <w:rPr>
                <w:rFonts w:hint="eastAsia" w:ascii="仿宋" w:eastAsia="仿宋" w:cs="仿宋"/>
                <w:b/>
                <w:kern w:val="2"/>
                <w:szCs w:val="21"/>
                <w:lang w:bidi="ar-SA"/>
              </w:rPr>
              <w:t>（X＜60）</w:t>
            </w:r>
          </w:p>
        </w:tc>
      </w:tr>
      <w:tr>
        <w:trPr>
          <w:trHeight w:val="624" w:hRule="atLeast"/>
        </w:trPr>
        <w:tc>
          <w:tcPr>
            <w:tcW w:w="1557" w:type="dxa"/>
            <w:tcBorders>
              <w:top w:val="single" w:color="000000" w:sz="4" w:space="0"/>
              <w:left w:val="single" w:color="000000" w:sz="4" w:space="0"/>
              <w:bottom w:val="single" w:color="000000" w:sz="4" w:space="0"/>
              <w:right w:val="single" w:color="000000" w:sz="4" w:space="0"/>
            </w:tcBorders>
            <w:noWrap/>
          </w:tcPr>
          <w:p>
            <w:pPr>
              <w:widowControl/>
              <w:rPr>
                <w:rFonts w:hint="eastAsia" w:ascii="楷体" w:eastAsia="楷体" w:cs="楷体"/>
                <w:bCs/>
                <w:kern w:val="2"/>
                <w:szCs w:val="21"/>
                <w:lang w:bidi="ar-SA"/>
              </w:rPr>
            </w:pPr>
            <w:r>
              <w:rPr>
                <w:rFonts w:hint="eastAsia" w:ascii="楷体" w:eastAsia="楷体" w:cs="楷体"/>
                <w:bCs/>
                <w:kern w:val="2"/>
                <w:szCs w:val="21"/>
                <w:lang w:bidi="ar-SA"/>
              </w:rPr>
              <w:t>课程目标1.</w:t>
            </w:r>
            <w:r>
              <w:rPr>
                <w:rFonts w:hint="eastAsia" w:ascii="楷体" w:eastAsia="楷体" w:cs="楷体"/>
                <w:bCs/>
                <w:kern w:val="2"/>
                <w:szCs w:val="21"/>
                <w:lang w:bidi="ar-SA"/>
              </w:rPr>
              <w:tab/>
            </w:r>
          </w:p>
          <w:p>
            <w:pPr>
              <w:widowControl/>
              <w:rPr>
                <w:rFonts w:hint="eastAsia" w:ascii="楷体" w:eastAsia="楷体" w:cs="楷体"/>
                <w:kern w:val="2"/>
                <w:szCs w:val="21"/>
                <w:lang w:bidi="ar-SA"/>
              </w:rPr>
            </w:pPr>
            <w:r>
              <w:rPr>
                <w:rFonts w:hint="eastAsia" w:ascii="楷体" w:eastAsia="楷体" w:cs="楷体"/>
                <w:bCs/>
                <w:kern w:val="2"/>
                <w:szCs w:val="21"/>
                <w:lang w:bidi="ar-SA"/>
              </w:rPr>
              <w:t>掌握规范、系统的基础发声方法，学习丰富的优秀民族声乐作品，提升民族认同感；充分理解声音的个体差异性，能够在教育实践中举一反三，并能够学会综合育人，促进学生音乐素养的全面发展。</w:t>
            </w:r>
          </w:p>
        </w:tc>
        <w:tc>
          <w:tcPr>
            <w:tcW w:w="1560" w:type="dxa"/>
            <w:tcBorders>
              <w:top w:val="single" w:color="000000" w:sz="4" w:space="0"/>
              <w:left w:val="single" w:color="000000" w:sz="4" w:space="0"/>
              <w:bottom w:val="single" w:color="000000" w:sz="4" w:space="0"/>
              <w:right w:val="single" w:color="000000" w:sz="4" w:space="0"/>
            </w:tcBorders>
            <w:noWrap/>
          </w:tcPr>
          <w:p>
            <w:pPr>
              <w:widowControl/>
              <w:rPr>
                <w:rFonts w:hint="eastAsia" w:ascii="楷体" w:eastAsia="楷体" w:cs="楷体"/>
                <w:bCs/>
                <w:kern w:val="2"/>
                <w:szCs w:val="21"/>
                <w:lang w:bidi="ar-SA"/>
              </w:rPr>
            </w:pPr>
            <w:r>
              <w:rPr>
                <w:rFonts w:hint="eastAsia" w:ascii="楷体" w:eastAsia="楷体" w:cs="楷体"/>
                <w:bCs/>
                <w:kern w:val="2"/>
                <w:szCs w:val="21"/>
                <w:lang w:bidi="ar-SA"/>
              </w:rPr>
              <w:t>能够扎实掌握规范、系统的基础发声方法，学习丰富的优秀民族声乐作品，提升民族认同感；充分理解声音的个体差异性，能够在教育实践中举一反三，并能够学会综合育人，促进学生音乐素养的全面发展。</w:t>
            </w:r>
          </w:p>
        </w:tc>
        <w:tc>
          <w:tcPr>
            <w:tcW w:w="1524" w:type="dxa"/>
            <w:tcBorders>
              <w:top w:val="single" w:color="000000" w:sz="4" w:space="0"/>
              <w:left w:val="single" w:color="000000" w:sz="4" w:space="0"/>
              <w:bottom w:val="single" w:color="000000" w:sz="4" w:space="0"/>
              <w:right w:val="single" w:color="000000" w:sz="4" w:space="0"/>
            </w:tcBorders>
            <w:noWrap/>
          </w:tcPr>
          <w:p>
            <w:pPr>
              <w:widowControl/>
              <w:rPr>
                <w:rFonts w:hint="eastAsia" w:ascii="楷体" w:eastAsia="楷体" w:cs="楷体"/>
                <w:bCs/>
                <w:kern w:val="2"/>
                <w:szCs w:val="21"/>
                <w:lang w:bidi="ar-SA"/>
              </w:rPr>
            </w:pPr>
            <w:r>
              <w:rPr>
                <w:rFonts w:hint="eastAsia" w:ascii="楷体" w:eastAsia="楷体" w:cs="楷体"/>
                <w:bCs/>
                <w:kern w:val="2"/>
                <w:szCs w:val="21"/>
                <w:lang w:bidi="ar-SA"/>
              </w:rPr>
              <w:t>掌握规范、系统的基础发声方法，学习一定的优秀民族声乐作品，提升民族认同感；理解声音的个体差异性，能够在教育实践中举一反三，并能够学会综合育人，促进学生音乐素养的全面发展。</w:t>
            </w:r>
          </w:p>
        </w:tc>
        <w:tc>
          <w:tcPr>
            <w:tcW w:w="1500" w:type="dxa"/>
            <w:tcBorders>
              <w:top w:val="single" w:color="000000" w:sz="4" w:space="0"/>
              <w:left w:val="single" w:color="000000" w:sz="4" w:space="0"/>
              <w:bottom w:val="single" w:color="000000" w:sz="4" w:space="0"/>
              <w:right w:val="single" w:color="000000" w:sz="4" w:space="0"/>
            </w:tcBorders>
            <w:noWrap/>
          </w:tcPr>
          <w:p>
            <w:pPr>
              <w:widowControl/>
              <w:rPr>
                <w:rFonts w:hint="eastAsia" w:ascii="楷体" w:eastAsia="楷体" w:cs="楷体"/>
                <w:bCs/>
                <w:kern w:val="2"/>
                <w:szCs w:val="21"/>
                <w:lang w:bidi="ar-SA"/>
              </w:rPr>
            </w:pPr>
            <w:r>
              <w:rPr>
                <w:rFonts w:hint="eastAsia" w:ascii="楷体" w:eastAsia="楷体" w:cs="楷体"/>
                <w:bCs/>
                <w:kern w:val="2"/>
                <w:szCs w:val="21"/>
                <w:lang w:bidi="ar-SA"/>
              </w:rPr>
              <w:t>基本掌握规范、系统的基础发声方法，学习一定的优秀民族声乐作品，提升民族认同感；基本理解声音的个体差异性，能够在教育实践中举一反三，并能够学会综合育人，促进学生音乐素养的全面发展。</w:t>
            </w:r>
          </w:p>
        </w:tc>
        <w:tc>
          <w:tcPr>
            <w:tcW w:w="1476" w:type="dxa"/>
            <w:tcBorders>
              <w:top w:val="single" w:color="000000" w:sz="4" w:space="0"/>
              <w:left w:val="single" w:color="000000" w:sz="4" w:space="0"/>
              <w:bottom w:val="single" w:color="000000" w:sz="4" w:space="0"/>
              <w:right w:val="single" w:color="000000" w:sz="4" w:space="0"/>
            </w:tcBorders>
            <w:noWrap/>
          </w:tcPr>
          <w:p>
            <w:pPr>
              <w:widowControl/>
              <w:rPr>
                <w:rFonts w:hint="eastAsia" w:ascii="楷体" w:eastAsia="楷体" w:cs="楷体"/>
                <w:bCs/>
                <w:kern w:val="2"/>
                <w:szCs w:val="21"/>
                <w:lang w:bidi="ar-SA"/>
              </w:rPr>
            </w:pPr>
            <w:r>
              <w:rPr>
                <w:rFonts w:hint="eastAsia" w:ascii="楷体" w:eastAsia="楷体" w:cs="楷体"/>
                <w:bCs/>
                <w:kern w:val="2"/>
                <w:szCs w:val="21"/>
                <w:lang w:bidi="ar-SA"/>
              </w:rPr>
              <w:t>基本掌握规范、系统的基础发声方法，学习部分的优秀民族声乐作品，提升民族认同感；但在理解声音的个体差异性、在教育实践中举一反三、并学会综合育人、促进学生音乐素养的全面发展等方面不足。</w:t>
            </w:r>
          </w:p>
        </w:tc>
        <w:tc>
          <w:tcPr>
            <w:tcW w:w="1593" w:type="dxa"/>
            <w:tcBorders>
              <w:top w:val="single" w:color="000000" w:sz="4" w:space="0"/>
              <w:left w:val="single" w:color="000000" w:sz="4" w:space="0"/>
              <w:bottom w:val="single" w:color="000000" w:sz="4" w:space="0"/>
              <w:right w:val="single" w:color="000000" w:sz="4" w:space="0"/>
            </w:tcBorders>
            <w:noWrap/>
          </w:tcPr>
          <w:p>
            <w:pPr>
              <w:widowControl/>
              <w:rPr>
                <w:rFonts w:hint="eastAsia" w:ascii="楷体" w:eastAsia="楷体" w:cs="楷体"/>
                <w:bCs/>
                <w:kern w:val="2"/>
                <w:szCs w:val="21"/>
                <w:lang w:bidi="ar-SA"/>
              </w:rPr>
            </w:pPr>
            <w:r>
              <w:rPr>
                <w:rFonts w:hint="eastAsia" w:ascii="楷体" w:eastAsia="楷体" w:cs="楷体"/>
                <w:bCs/>
                <w:kern w:val="2"/>
                <w:szCs w:val="21"/>
                <w:lang w:bidi="ar-SA"/>
              </w:rPr>
              <w:t>未能够掌握规范、系统的基础发声方法，未能够学习优秀民族声乐作品，未能提升民族认同感；未能充分理解声音的个体差异性，不能在教育实践中举一反三，未能学会综合育人，未能促进学生音乐素养的全面发展。</w:t>
            </w:r>
          </w:p>
        </w:tc>
      </w:tr>
      <w:tr>
        <w:trPr>
          <w:trHeight w:val="624" w:hRule="atLeast"/>
        </w:trPr>
        <w:tc>
          <w:tcPr>
            <w:tcW w:w="1557" w:type="dxa"/>
            <w:tcBorders>
              <w:top w:val="single" w:color="000000" w:sz="4" w:space="0"/>
              <w:left w:val="single" w:color="000000" w:sz="4" w:space="0"/>
              <w:bottom w:val="single" w:color="000000" w:sz="4" w:space="0"/>
              <w:right w:val="single" w:color="000000" w:sz="4" w:space="0"/>
            </w:tcBorders>
            <w:noWrap/>
          </w:tcPr>
          <w:p>
            <w:pPr>
              <w:widowControl/>
              <w:rPr>
                <w:rFonts w:hint="eastAsia" w:ascii="楷体" w:eastAsia="楷体" w:cs="楷体"/>
                <w:bCs/>
                <w:kern w:val="2"/>
                <w:szCs w:val="21"/>
                <w:lang w:bidi="ar-SA"/>
              </w:rPr>
            </w:pPr>
            <w:r>
              <w:rPr>
                <w:rFonts w:hint="eastAsia" w:ascii="楷体" w:eastAsia="楷体" w:cs="楷体"/>
                <w:bCs/>
                <w:kern w:val="2"/>
                <w:szCs w:val="21"/>
                <w:lang w:bidi="ar-SA"/>
              </w:rPr>
              <w:t>课程目标2.</w:t>
            </w:r>
          </w:p>
          <w:p>
            <w:pPr>
              <w:widowControl/>
              <w:rPr>
                <w:rFonts w:hint="eastAsia" w:ascii="楷体" w:eastAsia="楷体" w:cs="楷体"/>
                <w:kern w:val="2"/>
                <w:szCs w:val="21"/>
                <w:lang w:bidi="ar-SA"/>
              </w:rPr>
            </w:pPr>
            <w:r>
              <w:rPr>
                <w:rFonts w:hint="eastAsia" w:ascii="楷体" w:eastAsia="楷体" w:cs="楷体"/>
                <w:bCs/>
                <w:kern w:val="2"/>
                <w:szCs w:val="21"/>
                <w:lang w:bidi="ar-SA"/>
              </w:rPr>
              <w:t>掌握义务教育阶段和中（小）学音乐课程标准的理念，根据学生身心发展规律和音乐认知特点开展教学。</w:t>
            </w:r>
          </w:p>
        </w:tc>
        <w:tc>
          <w:tcPr>
            <w:tcW w:w="1560" w:type="dxa"/>
            <w:tcBorders>
              <w:top w:val="single" w:color="000000" w:sz="4" w:space="0"/>
              <w:left w:val="single" w:color="000000" w:sz="4" w:space="0"/>
              <w:bottom w:val="single" w:color="000000" w:sz="4" w:space="0"/>
              <w:right w:val="single" w:color="000000" w:sz="4" w:space="0"/>
            </w:tcBorders>
            <w:noWrap/>
          </w:tcPr>
          <w:p>
            <w:pPr>
              <w:widowControl/>
              <w:rPr>
                <w:rFonts w:hint="eastAsia" w:ascii="楷体" w:eastAsia="楷体" w:cs="楷体"/>
                <w:bCs/>
                <w:kern w:val="2"/>
                <w:szCs w:val="21"/>
                <w:lang w:bidi="ar-SA"/>
              </w:rPr>
            </w:pPr>
            <w:r>
              <w:rPr>
                <w:rFonts w:hint="eastAsia" w:ascii="楷体" w:eastAsia="楷体" w:cs="楷体"/>
                <w:bCs/>
                <w:kern w:val="2"/>
                <w:szCs w:val="21"/>
                <w:lang w:bidi="ar-SA"/>
              </w:rPr>
              <w:t>扎实掌握义务教育阶段和中（小）学音乐课程标准的理念，能根据学生身心发展规律和音乐认知特点开展教学。</w:t>
            </w:r>
          </w:p>
        </w:tc>
        <w:tc>
          <w:tcPr>
            <w:tcW w:w="1524" w:type="dxa"/>
            <w:tcBorders>
              <w:top w:val="single" w:color="000000" w:sz="4" w:space="0"/>
              <w:left w:val="single" w:color="000000" w:sz="4" w:space="0"/>
              <w:bottom w:val="single" w:color="000000" w:sz="4" w:space="0"/>
              <w:right w:val="single" w:color="000000" w:sz="4" w:space="0"/>
            </w:tcBorders>
            <w:noWrap/>
          </w:tcPr>
          <w:p>
            <w:pPr>
              <w:widowControl/>
              <w:rPr>
                <w:rFonts w:hint="eastAsia" w:ascii="楷体" w:eastAsia="楷体" w:cs="楷体"/>
                <w:bCs/>
                <w:kern w:val="2"/>
                <w:szCs w:val="21"/>
                <w:lang w:bidi="ar-SA"/>
              </w:rPr>
            </w:pPr>
            <w:r>
              <w:rPr>
                <w:rFonts w:hint="eastAsia" w:ascii="楷体" w:eastAsia="楷体" w:cs="楷体"/>
                <w:bCs/>
                <w:kern w:val="2"/>
                <w:szCs w:val="21"/>
                <w:lang w:bidi="ar-SA"/>
              </w:rPr>
              <w:t>能够掌握义务教育阶段和中（小）学音乐课程标准的理念，能够根据学生身心发展规律和音乐认知特点开展教学。</w:t>
            </w:r>
          </w:p>
        </w:tc>
        <w:tc>
          <w:tcPr>
            <w:tcW w:w="1500" w:type="dxa"/>
            <w:tcBorders>
              <w:top w:val="single" w:color="000000" w:sz="4" w:space="0"/>
              <w:left w:val="single" w:color="000000" w:sz="4" w:space="0"/>
              <w:bottom w:val="single" w:color="000000" w:sz="4" w:space="0"/>
              <w:right w:val="single" w:color="000000" w:sz="4" w:space="0"/>
            </w:tcBorders>
            <w:noWrap/>
          </w:tcPr>
          <w:p>
            <w:pPr>
              <w:widowControl/>
              <w:rPr>
                <w:rFonts w:hint="eastAsia" w:ascii="楷体" w:eastAsia="楷体" w:cs="楷体"/>
                <w:bCs/>
                <w:kern w:val="2"/>
                <w:szCs w:val="21"/>
                <w:lang w:bidi="ar-SA"/>
              </w:rPr>
            </w:pPr>
            <w:r>
              <w:rPr>
                <w:rFonts w:hint="eastAsia" w:ascii="楷体" w:eastAsia="楷体" w:cs="楷体"/>
                <w:bCs/>
                <w:kern w:val="2"/>
                <w:szCs w:val="21"/>
                <w:lang w:bidi="ar-SA"/>
              </w:rPr>
              <w:t>基本能够掌握义务教育阶段和中（小）学音乐课程标准的理念，基本能够根据学生身心发展规律和音乐认知特点开展教学。</w:t>
            </w:r>
          </w:p>
        </w:tc>
        <w:tc>
          <w:tcPr>
            <w:tcW w:w="1476" w:type="dxa"/>
            <w:tcBorders>
              <w:top w:val="single" w:color="000000" w:sz="4" w:space="0"/>
              <w:left w:val="single" w:color="000000" w:sz="4" w:space="0"/>
              <w:bottom w:val="single" w:color="000000" w:sz="4" w:space="0"/>
              <w:right w:val="single" w:color="000000" w:sz="4" w:space="0"/>
            </w:tcBorders>
            <w:noWrap/>
          </w:tcPr>
          <w:p>
            <w:pPr>
              <w:widowControl/>
              <w:rPr>
                <w:rFonts w:hint="eastAsia" w:ascii="楷体" w:eastAsia="楷体" w:cs="楷体"/>
                <w:bCs/>
                <w:kern w:val="2"/>
                <w:szCs w:val="21"/>
                <w:lang w:bidi="ar-SA"/>
              </w:rPr>
            </w:pPr>
            <w:r>
              <w:rPr>
                <w:rFonts w:hint="eastAsia" w:ascii="楷体" w:eastAsia="楷体" w:cs="楷体"/>
                <w:bCs/>
                <w:kern w:val="2"/>
                <w:szCs w:val="21"/>
                <w:lang w:bidi="ar-SA"/>
              </w:rPr>
              <w:t>基本熟悉义务教育阶段和中（小）学音乐课程标准的理念，基本了解根据学生身心发展规律和音乐认知特点开展教学的部分内容。</w:t>
            </w:r>
          </w:p>
        </w:tc>
        <w:tc>
          <w:tcPr>
            <w:tcW w:w="1593" w:type="dxa"/>
            <w:tcBorders>
              <w:top w:val="single" w:color="000000" w:sz="4" w:space="0"/>
              <w:left w:val="single" w:color="000000" w:sz="4" w:space="0"/>
              <w:bottom w:val="single" w:color="000000" w:sz="4" w:space="0"/>
              <w:right w:val="single" w:color="000000" w:sz="4" w:space="0"/>
            </w:tcBorders>
            <w:noWrap/>
          </w:tcPr>
          <w:p>
            <w:pPr>
              <w:widowControl/>
              <w:rPr>
                <w:rFonts w:hint="eastAsia" w:ascii="楷体" w:eastAsia="楷体" w:cs="楷体"/>
                <w:bCs/>
                <w:kern w:val="2"/>
                <w:szCs w:val="21"/>
                <w:lang w:bidi="ar-SA"/>
              </w:rPr>
            </w:pPr>
            <w:r>
              <w:rPr>
                <w:rFonts w:hint="eastAsia" w:ascii="楷体" w:eastAsia="楷体" w:cs="楷体"/>
                <w:bCs/>
                <w:kern w:val="2"/>
                <w:szCs w:val="21"/>
                <w:lang w:bidi="ar-SA"/>
              </w:rPr>
              <w:t>未能掌握义务教育阶段和中（小）学音乐课程标准的理念，没有能力根据学生身心发展规律和音乐认知特点开展教学。</w:t>
            </w:r>
          </w:p>
        </w:tc>
      </w:tr>
      <w:tr>
        <w:trPr>
          <w:trHeight w:val="624" w:hRule="atLeast"/>
        </w:trPr>
        <w:tc>
          <w:tcPr>
            <w:tcW w:w="1557" w:type="dxa"/>
            <w:tcBorders>
              <w:top w:val="single" w:color="000000" w:sz="4" w:space="0"/>
              <w:left w:val="single" w:color="000000" w:sz="4" w:space="0"/>
              <w:bottom w:val="single" w:color="000000" w:sz="4" w:space="0"/>
              <w:right w:val="single" w:color="000000" w:sz="4" w:space="0"/>
            </w:tcBorders>
            <w:noWrap/>
          </w:tcPr>
          <w:p>
            <w:pPr>
              <w:widowControl/>
              <w:rPr>
                <w:rFonts w:hint="eastAsia" w:ascii="楷体" w:eastAsia="楷体" w:cs="楷体"/>
                <w:bCs/>
                <w:kern w:val="2"/>
                <w:szCs w:val="21"/>
                <w:lang w:bidi="ar-SA"/>
              </w:rPr>
            </w:pPr>
            <w:r>
              <w:rPr>
                <w:rFonts w:hint="eastAsia" w:ascii="楷体" w:eastAsia="楷体" w:cs="楷体"/>
                <w:bCs/>
                <w:kern w:val="2"/>
                <w:szCs w:val="21"/>
                <w:lang w:bidi="ar-SA"/>
              </w:rPr>
              <w:t>课程目标3.</w:t>
            </w:r>
          </w:p>
          <w:p>
            <w:pPr>
              <w:widowControl/>
              <w:rPr>
                <w:rFonts w:hint="eastAsia" w:ascii="楷体" w:eastAsia="楷体" w:cs="楷体"/>
                <w:kern w:val="2"/>
                <w:szCs w:val="21"/>
                <w:lang w:bidi="ar-SA"/>
              </w:rPr>
            </w:pPr>
            <w:r>
              <w:rPr>
                <w:rFonts w:hint="eastAsia" w:ascii="楷体" w:eastAsia="楷体" w:cs="楷体"/>
                <w:bCs/>
                <w:kern w:val="2"/>
                <w:szCs w:val="21"/>
                <w:lang w:bidi="ar-SA"/>
              </w:rPr>
              <w:t>教学活动后能够及时总结与反思，对教学过程、重难点、教学目标达成、师生互动、学生主体等方面检查自己的问题，自我诊断、追溯原因，提出下一步改进的具体措施。</w:t>
            </w:r>
          </w:p>
        </w:tc>
        <w:tc>
          <w:tcPr>
            <w:tcW w:w="1560" w:type="dxa"/>
            <w:tcBorders>
              <w:top w:val="single" w:color="000000" w:sz="4" w:space="0"/>
              <w:left w:val="single" w:color="000000" w:sz="4" w:space="0"/>
              <w:bottom w:val="single" w:color="000000" w:sz="4" w:space="0"/>
              <w:right w:val="single" w:color="000000" w:sz="4" w:space="0"/>
            </w:tcBorders>
            <w:noWrap/>
          </w:tcPr>
          <w:p>
            <w:pPr>
              <w:widowControl/>
              <w:rPr>
                <w:rFonts w:hint="eastAsia" w:ascii="楷体" w:eastAsia="楷体" w:cs="楷体"/>
                <w:bCs/>
                <w:kern w:val="2"/>
                <w:szCs w:val="21"/>
                <w:lang w:bidi="ar-SA"/>
              </w:rPr>
            </w:pPr>
            <w:r>
              <w:rPr>
                <w:rFonts w:hint="eastAsia" w:ascii="楷体" w:eastAsia="楷体" w:cs="楷体"/>
                <w:bCs/>
                <w:kern w:val="2"/>
                <w:szCs w:val="21"/>
                <w:lang w:bidi="ar-SA"/>
              </w:rPr>
              <w:t>教学活动后能够很好地及时总结与反思，对教学过程、重难点、教学目标达成、师生互动、学生主体等方面检查自己的问题，自我诊断、追溯原因，提出下一步改进的具体措施。</w:t>
            </w:r>
          </w:p>
        </w:tc>
        <w:tc>
          <w:tcPr>
            <w:tcW w:w="1524" w:type="dxa"/>
            <w:tcBorders>
              <w:top w:val="single" w:color="000000" w:sz="4" w:space="0"/>
              <w:left w:val="single" w:color="000000" w:sz="4" w:space="0"/>
              <w:bottom w:val="single" w:color="000000" w:sz="4" w:space="0"/>
              <w:right w:val="single" w:color="000000" w:sz="4" w:space="0"/>
            </w:tcBorders>
            <w:noWrap/>
          </w:tcPr>
          <w:p>
            <w:pPr>
              <w:widowControl/>
              <w:rPr>
                <w:rFonts w:hint="eastAsia" w:ascii="楷体" w:eastAsia="楷体" w:cs="楷体"/>
                <w:bCs/>
                <w:kern w:val="2"/>
                <w:szCs w:val="21"/>
                <w:lang w:bidi="ar-SA"/>
              </w:rPr>
            </w:pPr>
            <w:r>
              <w:rPr>
                <w:rFonts w:hint="eastAsia" w:ascii="楷体" w:eastAsia="楷体" w:cs="楷体"/>
                <w:bCs/>
                <w:kern w:val="2"/>
                <w:szCs w:val="21"/>
                <w:lang w:bidi="ar-SA"/>
              </w:rPr>
              <w:t>教学活动后能够及时总结与反思，对教学过程、重难点、教学目标达成、师生互动、学生主体等方面检查自己的问题，自我诊断、追溯原因，提出下一步改进的具体措施。</w:t>
            </w:r>
          </w:p>
        </w:tc>
        <w:tc>
          <w:tcPr>
            <w:tcW w:w="1500" w:type="dxa"/>
            <w:tcBorders>
              <w:top w:val="single" w:color="000000" w:sz="4" w:space="0"/>
              <w:left w:val="single" w:color="000000" w:sz="4" w:space="0"/>
              <w:bottom w:val="single" w:color="000000" w:sz="4" w:space="0"/>
              <w:right w:val="single" w:color="000000" w:sz="4" w:space="0"/>
            </w:tcBorders>
            <w:noWrap/>
          </w:tcPr>
          <w:p>
            <w:pPr>
              <w:widowControl/>
              <w:rPr>
                <w:rFonts w:hint="eastAsia" w:ascii="楷体" w:eastAsia="楷体" w:cs="楷体"/>
                <w:bCs/>
                <w:kern w:val="2"/>
                <w:szCs w:val="21"/>
                <w:lang w:bidi="ar-SA"/>
              </w:rPr>
            </w:pPr>
            <w:r>
              <w:rPr>
                <w:rFonts w:hint="eastAsia" w:ascii="楷体" w:eastAsia="楷体" w:cs="楷体"/>
                <w:bCs/>
                <w:kern w:val="2"/>
                <w:szCs w:val="21"/>
                <w:lang w:bidi="ar-SA"/>
              </w:rPr>
              <w:t>教学活动后基本能够及时总结与反思，对教学过程、重难点、教学目标达成、师生互动、学生主体等方面检查自己的问题，自我诊断、追溯原因，提出下一步改进的具体措施。</w:t>
            </w:r>
          </w:p>
        </w:tc>
        <w:tc>
          <w:tcPr>
            <w:tcW w:w="1476" w:type="dxa"/>
            <w:tcBorders>
              <w:top w:val="single" w:color="000000" w:sz="4" w:space="0"/>
              <w:left w:val="single" w:color="000000" w:sz="4" w:space="0"/>
              <w:bottom w:val="single" w:color="000000" w:sz="4" w:space="0"/>
              <w:right w:val="single" w:color="000000" w:sz="4" w:space="0"/>
            </w:tcBorders>
            <w:noWrap/>
          </w:tcPr>
          <w:p>
            <w:pPr>
              <w:widowControl/>
              <w:rPr>
                <w:rFonts w:hint="eastAsia" w:ascii="楷体" w:eastAsia="楷体" w:cs="楷体"/>
                <w:bCs/>
                <w:kern w:val="2"/>
                <w:szCs w:val="21"/>
                <w:lang w:bidi="ar-SA"/>
              </w:rPr>
            </w:pPr>
            <w:r>
              <w:rPr>
                <w:rFonts w:hint="eastAsia" w:ascii="楷体" w:eastAsia="楷体" w:cs="楷体"/>
                <w:bCs/>
                <w:kern w:val="2"/>
                <w:szCs w:val="21"/>
                <w:lang w:bidi="ar-SA"/>
              </w:rPr>
              <w:t>教学活动后基本能够及时总结与反思，对教学过程、重难点、教学目标达成、师生互动、学生主体等方面检查自己的问题，基本能够自我诊断、追溯原因，在提出下一步改进的具体措施方面需加强。</w:t>
            </w:r>
          </w:p>
        </w:tc>
        <w:tc>
          <w:tcPr>
            <w:tcW w:w="1593" w:type="dxa"/>
            <w:tcBorders>
              <w:top w:val="single" w:color="000000" w:sz="4" w:space="0"/>
              <w:left w:val="single" w:color="000000" w:sz="4" w:space="0"/>
              <w:bottom w:val="single" w:color="000000" w:sz="4" w:space="0"/>
              <w:right w:val="single" w:color="000000" w:sz="4" w:space="0"/>
            </w:tcBorders>
            <w:noWrap/>
          </w:tcPr>
          <w:p>
            <w:pPr>
              <w:widowControl/>
              <w:rPr>
                <w:rFonts w:hint="eastAsia" w:ascii="楷体" w:eastAsia="楷体" w:cs="楷体"/>
                <w:bCs/>
                <w:kern w:val="2"/>
                <w:szCs w:val="21"/>
                <w:lang w:bidi="ar-SA"/>
              </w:rPr>
            </w:pPr>
            <w:r>
              <w:rPr>
                <w:rFonts w:hint="eastAsia" w:ascii="楷体" w:eastAsia="楷体" w:cs="楷体"/>
                <w:bCs/>
                <w:kern w:val="2"/>
                <w:szCs w:val="21"/>
                <w:lang w:bidi="ar-SA"/>
              </w:rPr>
              <w:t>教学活动后未能够及时总结与反思，未能对教学过程、重难点、教学目标达成、师生互动、学生主体等方面检查自己的问题，自我诊断、追溯原因，未能提出下一步改进的具体措施。</w:t>
            </w:r>
          </w:p>
        </w:tc>
      </w:tr>
    </w:tbl>
    <w:p/>
    <w:p>
      <w:r>
        <w:br w:type="page"/>
      </w:r>
    </w:p>
    <w:p>
      <w:pPr>
        <w:adjustRightInd w:val="0"/>
        <w:snapToGrid w:val="0"/>
        <w:spacing w:line="560" w:lineRule="exact"/>
        <w:jc w:val="center"/>
        <w:rPr>
          <w:rFonts w:hint="eastAsia" w:eastAsia="方正小标宋简体"/>
          <w:sz w:val="44"/>
          <w:szCs w:val="44"/>
        </w:rPr>
      </w:pPr>
      <w:r>
        <w:rPr>
          <w:rFonts w:hint="eastAsia" w:eastAsia="方正小标宋简体"/>
          <w:sz w:val="44"/>
          <w:szCs w:val="44"/>
        </w:rPr>
        <w:t>三明</w:t>
      </w:r>
      <w:r>
        <w:rPr>
          <w:rFonts w:eastAsia="方正小标宋简体"/>
          <w:sz w:val="44"/>
          <w:szCs w:val="44"/>
        </w:rPr>
        <w:t>学院</w:t>
      </w:r>
      <w:r>
        <w:rPr>
          <w:rFonts w:hint="eastAsia" w:eastAsia="方正小标宋简体"/>
          <w:sz w:val="44"/>
          <w:szCs w:val="44"/>
        </w:rPr>
        <w:t>音乐学专业（师范类）</w:t>
      </w:r>
    </w:p>
    <w:p>
      <w:pPr>
        <w:pStyle w:val="15"/>
        <w:bidi w:val="0"/>
        <w:rPr>
          <w:rFonts w:hint="eastAsia"/>
        </w:rPr>
      </w:pPr>
      <w:bookmarkStart w:id="3" w:name="_Toc231197159"/>
      <w:r>
        <w:rPr>
          <w:rFonts w:hint="eastAsia"/>
        </w:rPr>
        <w:t>《钢琴演奏》课程教学大纲</w:t>
      </w:r>
      <w:bookmarkEnd w:id="3"/>
    </w:p>
    <w:tbl>
      <w:tblPr>
        <w:tblStyle w:val="10"/>
        <w:tblW w:w="9146" w:type="dxa"/>
        <w:jc w:val="center"/>
        <w:tblLayout w:type="fixed"/>
        <w:tblCellMar>
          <w:top w:w="0" w:type="dxa"/>
          <w:left w:w="0" w:type="dxa"/>
          <w:bottom w:w="0" w:type="dxa"/>
          <w:right w:w="28" w:type="dxa"/>
        </w:tblCellMar>
      </w:tblPr>
      <w:tblGrid>
        <w:gridCol w:w="1310"/>
        <w:gridCol w:w="1134"/>
        <w:gridCol w:w="6"/>
        <w:gridCol w:w="1155"/>
        <w:gridCol w:w="1551"/>
        <w:gridCol w:w="855"/>
        <w:gridCol w:w="333"/>
        <w:gridCol w:w="896"/>
        <w:gridCol w:w="338"/>
        <w:gridCol w:w="189"/>
        <w:gridCol w:w="390"/>
        <w:gridCol w:w="375"/>
        <w:gridCol w:w="222"/>
        <w:gridCol w:w="392"/>
      </w:tblGrid>
      <w:tr>
        <w:trPr>
          <w:trHeight w:val="624" w:hRule="atLeast"/>
          <w:jc w:val="center"/>
        </w:trPr>
        <w:tc>
          <w:tcPr>
            <w:tcW w:w="13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tLeast"/>
              <w:jc w:val="center"/>
              <w:rPr>
                <w:rFonts w:ascii="仿宋" w:eastAsia="仿宋" w:cs="仿宋"/>
                <w:kern w:val="2"/>
                <w:sz w:val="24"/>
              </w:rPr>
            </w:pPr>
            <w:r>
              <w:rPr>
                <w:rFonts w:hint="eastAsia" w:ascii="仿宋" w:eastAsia="仿宋" w:cs="仿宋"/>
                <w:sz w:val="24"/>
                <w:szCs w:val="24"/>
              </w:rPr>
              <w:t>课程名称</w:t>
            </w:r>
          </w:p>
        </w:tc>
        <w:tc>
          <w:tcPr>
            <w:tcW w:w="4701" w:type="dxa"/>
            <w:gridSpan w:val="5"/>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tLeast"/>
              <w:jc w:val="center"/>
              <w:rPr>
                <w:rFonts w:ascii="仿宋" w:eastAsia="仿宋" w:cs="仿宋"/>
                <w:sz w:val="24"/>
                <w:szCs w:val="24"/>
              </w:rPr>
            </w:pPr>
            <w:r>
              <w:rPr>
                <w:rFonts w:hint="eastAsia" w:ascii="仿宋" w:eastAsia="仿宋" w:cs="仿宋"/>
                <w:sz w:val="24"/>
                <w:szCs w:val="24"/>
              </w:rPr>
              <w:t>《钢琴演奏》</w:t>
            </w:r>
          </w:p>
        </w:tc>
        <w:tc>
          <w:tcPr>
            <w:tcW w:w="1567" w:type="dxa"/>
            <w:gridSpan w:val="3"/>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tLeast"/>
              <w:jc w:val="center"/>
              <w:rPr>
                <w:rFonts w:hint="eastAsia" w:ascii="仿宋" w:eastAsia="仿宋" w:cs="仿宋"/>
                <w:sz w:val="24"/>
                <w:szCs w:val="24"/>
              </w:rPr>
            </w:pPr>
            <w:r>
              <w:rPr>
                <w:rFonts w:hint="eastAsia" w:ascii="仿宋" w:eastAsia="仿宋" w:cs="仿宋"/>
                <w:sz w:val="24"/>
                <w:szCs w:val="24"/>
              </w:rPr>
              <w:t>课程</w:t>
            </w:r>
          </w:p>
          <w:p>
            <w:pPr>
              <w:adjustRightInd w:val="0"/>
              <w:snapToGrid w:val="0"/>
              <w:spacing w:line="240" w:lineRule="atLeast"/>
              <w:jc w:val="center"/>
              <w:rPr>
                <w:rFonts w:ascii="仿宋" w:eastAsia="仿宋" w:cs="仿宋"/>
                <w:sz w:val="24"/>
                <w:szCs w:val="24"/>
              </w:rPr>
            </w:pPr>
            <w:r>
              <w:rPr>
                <w:rFonts w:hint="eastAsia" w:ascii="仿宋" w:eastAsia="仿宋" w:cs="仿宋"/>
                <w:sz w:val="24"/>
                <w:szCs w:val="24"/>
              </w:rPr>
              <w:t>代码</w:t>
            </w:r>
          </w:p>
        </w:tc>
        <w:tc>
          <w:tcPr>
            <w:tcW w:w="1568" w:type="dxa"/>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lang w:val="en-US" w:eastAsia="zh-CN"/>
              </w:rPr>
            </w:pPr>
            <w:r>
              <w:rPr>
                <w:rFonts w:hint="eastAsia" w:ascii="仿宋" w:eastAsia="仿宋" w:cs="仿宋"/>
                <w:sz w:val="24"/>
                <w:szCs w:val="24"/>
                <w:lang w:val="en-US" w:eastAsia="zh-CN"/>
              </w:rPr>
              <w:t>126352</w:t>
            </w:r>
          </w:p>
        </w:tc>
      </w:tr>
      <w:tr>
        <w:trPr>
          <w:trHeight w:val="599" w:hRule="atLeast"/>
          <w:jc w:val="center"/>
        </w:trPr>
        <w:tc>
          <w:tcPr>
            <w:tcW w:w="13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tLeast"/>
              <w:jc w:val="center"/>
              <w:rPr>
                <w:rFonts w:ascii="仿宋" w:eastAsia="仿宋" w:cs="仿宋"/>
                <w:kern w:val="2"/>
                <w:sz w:val="24"/>
              </w:rPr>
            </w:pPr>
            <w:r>
              <w:rPr>
                <w:rFonts w:hint="eastAsia" w:ascii="仿宋" w:eastAsia="仿宋" w:cs="仿宋"/>
                <w:sz w:val="24"/>
                <w:szCs w:val="24"/>
              </w:rPr>
              <w:t>课程类型</w:t>
            </w:r>
          </w:p>
        </w:tc>
        <w:tc>
          <w:tcPr>
            <w:tcW w:w="7836" w:type="dxa"/>
            <w:gridSpan w:val="13"/>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tLeast"/>
              <w:rPr>
                <w:rFonts w:hint="eastAsia" w:ascii="仿宋" w:eastAsia="仿宋" w:cs="仿宋"/>
                <w:sz w:val="24"/>
                <w:szCs w:val="24"/>
              </w:rPr>
            </w:pPr>
            <w:r>
              <w:rPr>
                <w:rFonts w:ascii="仿宋" w:eastAsia="仿宋" w:cs="仿宋"/>
                <w:sz w:val="24"/>
                <w:szCs w:val="24"/>
              </w:rPr>
              <w:sym w:font="Wingdings" w:char="00A8"/>
            </w:r>
            <w:r>
              <w:rPr>
                <w:rFonts w:hint="eastAsia" w:ascii="仿宋" w:eastAsia="仿宋" w:cs="仿宋"/>
                <w:sz w:val="24"/>
                <w:szCs w:val="24"/>
              </w:rPr>
              <w:t xml:space="preserve">通识必修 </w:t>
            </w:r>
            <w:r>
              <w:rPr>
                <w:rFonts w:ascii="仿宋" w:eastAsia="仿宋" w:cs="仿宋"/>
                <w:sz w:val="24"/>
                <w:szCs w:val="24"/>
              </w:rPr>
              <w:sym w:font="Wingdings" w:char="00A8"/>
            </w:r>
            <w:r>
              <w:rPr>
                <w:rFonts w:hint="eastAsia" w:ascii="仿宋" w:eastAsia="仿宋" w:cs="仿宋"/>
                <w:sz w:val="24"/>
                <w:szCs w:val="24"/>
              </w:rPr>
              <w:t xml:space="preserve">通识选修 </w:t>
            </w:r>
            <w:r>
              <w:rPr>
                <w:rFonts w:ascii="仿宋" w:eastAsia="仿宋" w:cs="仿宋"/>
                <w:sz w:val="24"/>
                <w:szCs w:val="24"/>
              </w:rPr>
              <w:sym w:font="Wingdings" w:char="00FE"/>
            </w:r>
            <w:r>
              <w:rPr>
                <w:rFonts w:hint="eastAsia" w:ascii="仿宋" w:eastAsia="仿宋" w:cs="仿宋"/>
                <w:sz w:val="24"/>
                <w:szCs w:val="24"/>
              </w:rPr>
              <w:t xml:space="preserve">专业必修 </w:t>
            </w:r>
          </w:p>
          <w:p>
            <w:pPr>
              <w:adjustRightInd w:val="0"/>
              <w:snapToGrid w:val="0"/>
              <w:spacing w:line="240" w:lineRule="atLeast"/>
              <w:rPr>
                <w:rFonts w:ascii="仿宋" w:eastAsia="仿宋" w:cs="仿宋"/>
                <w:kern w:val="2"/>
                <w:sz w:val="24"/>
                <w:szCs w:val="24"/>
              </w:rPr>
            </w:pPr>
            <w:r>
              <w:rPr>
                <w:rFonts w:ascii="仿宋" w:eastAsia="仿宋" w:cs="仿宋"/>
                <w:sz w:val="24"/>
                <w:szCs w:val="24"/>
              </w:rPr>
              <w:sym w:font="Wingdings" w:char="00A8"/>
            </w:r>
            <w:r>
              <w:rPr>
                <w:rFonts w:hint="eastAsia" w:ascii="仿宋" w:eastAsia="仿宋" w:cs="仿宋"/>
                <w:sz w:val="24"/>
                <w:szCs w:val="24"/>
              </w:rPr>
              <w:t>专业选修</w:t>
            </w:r>
            <w:r>
              <w:rPr>
                <w:rFonts w:hint="eastAsia" w:ascii="仿宋" w:eastAsia="仿宋" w:cs="仿宋"/>
                <w:sz w:val="24"/>
                <w:szCs w:val="24"/>
                <w:lang w:eastAsia="zh-TW"/>
              </w:rPr>
              <w:t xml:space="preserve"> </w:t>
            </w:r>
            <w:r>
              <w:rPr>
                <w:rFonts w:ascii="仿宋" w:eastAsia="仿宋" w:cs="仿宋"/>
                <w:sz w:val="24"/>
                <w:szCs w:val="24"/>
              </w:rPr>
              <w:sym w:font="Wingdings" w:char="00A8"/>
            </w:r>
            <w:r>
              <w:rPr>
                <w:rFonts w:hint="eastAsia" w:ascii="仿宋" w:eastAsia="仿宋" w:cs="仿宋"/>
                <w:sz w:val="24"/>
                <w:szCs w:val="24"/>
              </w:rPr>
              <w:t xml:space="preserve">教师教育必修 </w:t>
            </w:r>
            <w:r>
              <w:rPr>
                <w:rFonts w:ascii="仿宋" w:eastAsia="仿宋" w:cs="仿宋"/>
                <w:sz w:val="24"/>
                <w:szCs w:val="24"/>
              </w:rPr>
              <w:sym w:font="Wingdings" w:char="00A8"/>
            </w:r>
            <w:r>
              <w:rPr>
                <w:rFonts w:hint="eastAsia" w:ascii="仿宋" w:eastAsia="仿宋" w:cs="仿宋"/>
                <w:sz w:val="24"/>
                <w:szCs w:val="24"/>
              </w:rPr>
              <w:t>教师教育选修</w:t>
            </w:r>
          </w:p>
        </w:tc>
      </w:tr>
      <w:tr>
        <w:trPr>
          <w:trHeight w:val="669" w:hRule="atLeast"/>
          <w:jc w:val="center"/>
        </w:trPr>
        <w:tc>
          <w:tcPr>
            <w:tcW w:w="13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tLeast"/>
              <w:jc w:val="center"/>
              <w:rPr>
                <w:rFonts w:ascii="仿宋" w:eastAsia="仿宋" w:cs="仿宋"/>
                <w:kern w:val="2"/>
                <w:sz w:val="24"/>
              </w:rPr>
            </w:pPr>
            <w:r>
              <w:rPr>
                <w:rFonts w:hint="eastAsia" w:ascii="仿宋" w:eastAsia="仿宋" w:cs="仿宋"/>
                <w:sz w:val="24"/>
                <w:szCs w:val="24"/>
              </w:rPr>
              <w:t>开课学期</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tLeast"/>
              <w:jc w:val="center"/>
              <w:rPr>
                <w:rFonts w:ascii="仿宋" w:eastAsia="仿宋" w:cs="仿宋"/>
                <w:sz w:val="24"/>
                <w:szCs w:val="24"/>
              </w:rPr>
            </w:pPr>
            <w:r>
              <w:rPr>
                <w:rFonts w:hint="eastAsia" w:ascii="仿宋" w:eastAsia="仿宋" w:cs="仿宋"/>
                <w:sz w:val="24"/>
                <w:szCs w:val="24"/>
              </w:rPr>
              <w:t>第5、6学期</w:t>
            </w:r>
          </w:p>
        </w:tc>
        <w:tc>
          <w:tcPr>
            <w:tcW w:w="1161"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tLeast"/>
              <w:jc w:val="center"/>
            </w:pPr>
            <w:r>
              <w:rPr>
                <w:rFonts w:hint="eastAsia" w:ascii="仿宋" w:eastAsia="仿宋" w:cs="仿宋"/>
                <w:sz w:val="24"/>
                <w:szCs w:val="24"/>
              </w:rPr>
              <w:t>学分</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tLeast"/>
              <w:jc w:val="center"/>
              <w:rPr>
                <w:rFonts w:ascii="仿宋" w:eastAsia="仿宋" w:cs="仿宋"/>
                <w:sz w:val="24"/>
                <w:szCs w:val="24"/>
              </w:rPr>
            </w:pPr>
            <w:r>
              <w:rPr>
                <w:rFonts w:hint="eastAsia" w:ascii="仿宋" w:eastAsia="仿宋" w:cs="仿宋"/>
                <w:sz w:val="24"/>
                <w:szCs w:val="24"/>
              </w:rPr>
              <w:t>1（每学期0.5）</w:t>
            </w:r>
          </w:p>
        </w:tc>
        <w:tc>
          <w:tcPr>
            <w:tcW w:w="2422" w:type="dxa"/>
            <w:gridSpan w:val="4"/>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tLeast"/>
              <w:jc w:val="center"/>
              <w:rPr>
                <w:rFonts w:ascii="仿宋" w:eastAsia="仿宋" w:cs="仿宋"/>
                <w:sz w:val="24"/>
                <w:szCs w:val="24"/>
              </w:rPr>
            </w:pPr>
            <w:r>
              <w:rPr>
                <w:rFonts w:hint="eastAsia" w:ascii="仿宋" w:eastAsia="仿宋" w:cs="仿宋"/>
                <w:sz w:val="24"/>
                <w:szCs w:val="24"/>
              </w:rPr>
              <w:t>课程负责人</w:t>
            </w:r>
          </w:p>
        </w:tc>
        <w:tc>
          <w:tcPr>
            <w:tcW w:w="1568" w:type="dxa"/>
            <w:gridSpan w:val="5"/>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tLeast"/>
              <w:jc w:val="center"/>
              <w:rPr>
                <w:rFonts w:ascii="仿宋" w:eastAsia="仿宋" w:cs="仿宋"/>
                <w:sz w:val="24"/>
                <w:szCs w:val="24"/>
              </w:rPr>
            </w:pPr>
            <w:r>
              <w:rPr>
                <w:rFonts w:hint="eastAsia" w:ascii="仿宋" w:eastAsia="仿宋" w:cs="仿宋"/>
                <w:sz w:val="24"/>
                <w:szCs w:val="24"/>
              </w:rPr>
              <w:t>朱凌杰</w:t>
            </w:r>
          </w:p>
        </w:tc>
      </w:tr>
      <w:tr>
        <w:trPr>
          <w:trHeight w:val="624" w:hRule="atLeast"/>
          <w:jc w:val="center"/>
        </w:trPr>
        <w:tc>
          <w:tcPr>
            <w:tcW w:w="13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tLeast"/>
              <w:jc w:val="center"/>
              <w:rPr>
                <w:rFonts w:ascii="仿宋" w:eastAsia="仿宋" w:cs="仿宋"/>
                <w:kern w:val="2"/>
                <w:sz w:val="24"/>
              </w:rPr>
            </w:pPr>
            <w:r>
              <w:rPr>
                <w:rFonts w:hint="eastAsia" w:ascii="仿宋" w:eastAsia="仿宋" w:cs="仿宋"/>
                <w:sz w:val="24"/>
                <w:szCs w:val="24"/>
              </w:rPr>
              <w:t>总学时</w:t>
            </w:r>
          </w:p>
        </w:tc>
        <w:tc>
          <w:tcPr>
            <w:tcW w:w="1134"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tLeast"/>
              <w:jc w:val="center"/>
              <w:rPr>
                <w:rFonts w:ascii="仿宋" w:eastAsia="仿宋" w:cs="仿宋"/>
                <w:sz w:val="24"/>
                <w:szCs w:val="24"/>
              </w:rPr>
            </w:pPr>
            <w:r>
              <w:rPr>
                <w:rFonts w:hint="eastAsia" w:ascii="仿宋" w:eastAsia="仿宋" w:cs="仿宋"/>
                <w:sz w:val="24"/>
                <w:szCs w:val="24"/>
              </w:rPr>
              <w:t>48</w:t>
            </w:r>
          </w:p>
        </w:tc>
        <w:tc>
          <w:tcPr>
            <w:tcW w:w="1161"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tLeast"/>
              <w:jc w:val="center"/>
            </w:pPr>
            <w:r>
              <w:rPr>
                <w:rFonts w:hint="eastAsia" w:ascii="仿宋" w:eastAsia="仿宋" w:cs="仿宋"/>
                <w:sz w:val="24"/>
                <w:szCs w:val="24"/>
              </w:rPr>
              <w:t>理论学时</w:t>
            </w:r>
          </w:p>
        </w:tc>
        <w:tc>
          <w:tcPr>
            <w:tcW w:w="1551"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tLeast"/>
              <w:jc w:val="center"/>
              <w:rPr>
                <w:rFonts w:ascii="仿宋" w:eastAsia="仿宋" w:cs="仿宋"/>
                <w:sz w:val="24"/>
                <w:szCs w:val="24"/>
              </w:rPr>
            </w:pPr>
            <w:r>
              <w:rPr>
                <w:rFonts w:hint="eastAsia" w:ascii="仿宋" w:eastAsia="仿宋" w:cs="仿宋"/>
                <w:sz w:val="24"/>
                <w:szCs w:val="24"/>
              </w:rPr>
              <w:t>0</w:t>
            </w:r>
          </w:p>
        </w:tc>
        <w:tc>
          <w:tcPr>
            <w:tcW w:w="2422" w:type="dxa"/>
            <w:gridSpan w:val="4"/>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tLeast"/>
              <w:jc w:val="center"/>
              <w:rPr>
                <w:rFonts w:ascii="仿宋" w:eastAsia="仿宋" w:cs="仿宋"/>
                <w:sz w:val="24"/>
                <w:szCs w:val="24"/>
              </w:rPr>
            </w:pPr>
            <w:r>
              <w:rPr>
                <w:rFonts w:hint="eastAsia" w:ascii="仿宋" w:eastAsia="仿宋" w:cs="仿宋"/>
                <w:sz w:val="24"/>
                <w:szCs w:val="24"/>
              </w:rPr>
              <w:t>实践学时</w:t>
            </w:r>
          </w:p>
        </w:tc>
        <w:tc>
          <w:tcPr>
            <w:tcW w:w="1568" w:type="dxa"/>
            <w:gridSpan w:val="5"/>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tLeast"/>
              <w:jc w:val="center"/>
              <w:rPr>
                <w:rFonts w:ascii="仿宋" w:eastAsia="仿宋" w:cs="仿宋"/>
                <w:sz w:val="24"/>
                <w:szCs w:val="24"/>
              </w:rPr>
            </w:pPr>
            <w:r>
              <w:rPr>
                <w:rFonts w:hint="eastAsia" w:ascii="仿宋" w:eastAsia="仿宋" w:cs="仿宋"/>
                <w:sz w:val="24"/>
                <w:szCs w:val="24"/>
              </w:rPr>
              <w:t>48</w:t>
            </w:r>
          </w:p>
        </w:tc>
      </w:tr>
      <w:tr>
        <w:trPr>
          <w:trHeight w:val="859" w:hRule="atLeast"/>
          <w:jc w:val="center"/>
        </w:trPr>
        <w:tc>
          <w:tcPr>
            <w:tcW w:w="13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tLeast"/>
              <w:jc w:val="center"/>
              <w:rPr>
                <w:rFonts w:ascii="仿宋" w:eastAsia="仿宋" w:cs="仿宋"/>
                <w:kern w:val="2"/>
                <w:sz w:val="24"/>
              </w:rPr>
            </w:pPr>
            <w:r>
              <w:rPr>
                <w:rFonts w:hint="eastAsia" w:ascii="仿宋" w:eastAsia="仿宋" w:cs="仿宋"/>
                <w:sz w:val="24"/>
                <w:szCs w:val="24"/>
              </w:rPr>
              <w:t>先修课程与后续课程</w:t>
            </w:r>
          </w:p>
        </w:tc>
        <w:tc>
          <w:tcPr>
            <w:tcW w:w="7836" w:type="dxa"/>
            <w:gridSpan w:val="13"/>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left"/>
              <w:rPr>
                <w:rFonts w:hint="eastAsia" w:ascii="仿宋" w:eastAsia="仿宋" w:cs="仿宋"/>
                <w:sz w:val="24"/>
                <w:szCs w:val="24"/>
              </w:rPr>
            </w:pPr>
            <w:r>
              <w:rPr>
                <w:rFonts w:hint="eastAsia" w:ascii="仿宋" w:eastAsia="仿宋" w:cs="仿宋"/>
                <w:sz w:val="24"/>
                <w:szCs w:val="24"/>
              </w:rPr>
              <w:t>先修课程：《钢琴基础》、</w:t>
            </w:r>
          </w:p>
          <w:p>
            <w:pPr>
              <w:tabs>
                <w:tab w:val="left" w:pos="720"/>
              </w:tabs>
              <w:adjustRightInd w:val="0"/>
              <w:snapToGrid w:val="0"/>
              <w:jc w:val="left"/>
              <w:rPr>
                <w:rFonts w:ascii="仿宋" w:eastAsia="仿宋" w:cs="仿宋"/>
                <w:sz w:val="24"/>
                <w:szCs w:val="24"/>
              </w:rPr>
            </w:pPr>
            <w:r>
              <w:rPr>
                <w:rFonts w:hint="eastAsia" w:ascii="仿宋" w:eastAsia="仿宋" w:cs="仿宋"/>
                <w:sz w:val="24"/>
                <w:szCs w:val="24"/>
              </w:rPr>
              <w:t>后续课程：《钢琴即兴伴奏》、《钢琴重奏》、《钢琴艺术史》</w:t>
            </w:r>
          </w:p>
        </w:tc>
      </w:tr>
      <w:tr>
        <w:trPr>
          <w:trHeight w:val="511" w:hRule="atLeast"/>
          <w:jc w:val="center"/>
        </w:trPr>
        <w:tc>
          <w:tcPr>
            <w:tcW w:w="13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tLeast"/>
              <w:jc w:val="center"/>
              <w:rPr>
                <w:rFonts w:ascii="仿宋" w:eastAsia="仿宋" w:cs="仿宋"/>
                <w:kern w:val="2"/>
                <w:sz w:val="24"/>
              </w:rPr>
            </w:pPr>
            <w:r>
              <w:rPr>
                <w:rFonts w:hint="eastAsia" w:ascii="仿宋" w:eastAsia="仿宋" w:cs="仿宋"/>
                <w:sz w:val="24"/>
                <w:szCs w:val="24"/>
              </w:rPr>
              <w:t>适用专业</w:t>
            </w:r>
          </w:p>
        </w:tc>
        <w:tc>
          <w:tcPr>
            <w:tcW w:w="7836" w:type="dxa"/>
            <w:gridSpan w:val="13"/>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仿宋" w:eastAsia="仿宋" w:cs="仿宋"/>
                <w:sz w:val="24"/>
                <w:szCs w:val="24"/>
              </w:rPr>
            </w:pPr>
            <w:r>
              <w:rPr>
                <w:rFonts w:hint="eastAsia" w:ascii="仿宋" w:eastAsia="仿宋" w:cs="仿宋"/>
                <w:sz w:val="24"/>
                <w:szCs w:val="24"/>
              </w:rPr>
              <w:t>音乐学（师范）专业</w:t>
            </w:r>
          </w:p>
        </w:tc>
      </w:tr>
      <w:tr>
        <w:trPr>
          <w:trHeight w:val="2769" w:hRule="atLeast"/>
          <w:jc w:val="center"/>
        </w:trPr>
        <w:tc>
          <w:tcPr>
            <w:tcW w:w="13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tLeast"/>
              <w:jc w:val="center"/>
              <w:rPr>
                <w:rFonts w:hint="eastAsia" w:ascii="仿宋" w:eastAsia="仿宋" w:cs="仿宋"/>
                <w:sz w:val="24"/>
                <w:szCs w:val="24"/>
              </w:rPr>
            </w:pPr>
            <w:r>
              <w:rPr>
                <w:rFonts w:hint="eastAsia" w:ascii="仿宋" w:eastAsia="仿宋" w:cs="仿宋"/>
                <w:sz w:val="24"/>
                <w:szCs w:val="24"/>
              </w:rPr>
              <w:t>A</w:t>
            </w:r>
          </w:p>
          <w:p>
            <w:pPr>
              <w:adjustRightInd w:val="0"/>
              <w:snapToGrid w:val="0"/>
              <w:spacing w:line="240" w:lineRule="atLeast"/>
              <w:jc w:val="center"/>
              <w:rPr>
                <w:rFonts w:hint="eastAsia" w:ascii="仿宋" w:eastAsia="仿宋" w:cs="仿宋"/>
                <w:color w:val="auto"/>
                <w:kern w:val="0"/>
                <w:sz w:val="24"/>
                <w:szCs w:val="24"/>
                <w:lang w:bidi="ar-SA"/>
              </w:rPr>
            </w:pPr>
            <w:r>
              <w:rPr>
                <w:rFonts w:hint="eastAsia" w:ascii="仿宋" w:eastAsia="仿宋" w:cs="仿宋"/>
                <w:sz w:val="24"/>
                <w:szCs w:val="24"/>
              </w:rPr>
              <w:t>参考教材</w:t>
            </w:r>
          </w:p>
        </w:tc>
        <w:tc>
          <w:tcPr>
            <w:tcW w:w="7836" w:type="dxa"/>
            <w:gridSpan w:val="13"/>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仿宋" w:eastAsia="仿宋" w:cs="仿宋"/>
                <w:sz w:val="24"/>
                <w:szCs w:val="24"/>
              </w:rPr>
            </w:pPr>
            <w:r>
              <w:rPr>
                <w:rFonts w:hint="eastAsia" w:ascii="仿宋" w:eastAsia="仿宋" w:cs="仿宋"/>
                <w:sz w:val="24"/>
                <w:szCs w:val="24"/>
              </w:rPr>
              <w:t xml:space="preserve">[1]车尔尼，《车尔尼钢琴快速练习曲 作品.299》 人民音乐出版社 </w:t>
            </w:r>
          </w:p>
          <w:p>
            <w:pPr>
              <w:adjustRightInd w:val="0"/>
              <w:snapToGrid w:val="0"/>
              <w:rPr>
                <w:rFonts w:hint="eastAsia" w:ascii="仿宋" w:eastAsia="仿宋" w:cs="仿宋"/>
                <w:sz w:val="24"/>
                <w:szCs w:val="24"/>
              </w:rPr>
            </w:pPr>
            <w:r>
              <w:rPr>
                <w:rFonts w:hint="eastAsia" w:ascii="仿宋" w:eastAsia="仿宋" w:cs="仿宋"/>
                <w:sz w:val="24"/>
                <w:szCs w:val="24"/>
              </w:rPr>
              <w:t xml:space="preserve">[2]车尔尼，《车尔尼钢琴技术练习曲 作品.740》 人民音乐出版社 </w:t>
            </w:r>
          </w:p>
          <w:p>
            <w:pPr>
              <w:adjustRightInd w:val="0"/>
              <w:snapToGrid w:val="0"/>
              <w:rPr>
                <w:rFonts w:hint="eastAsia" w:ascii="仿宋" w:eastAsia="仿宋" w:cs="仿宋"/>
                <w:sz w:val="24"/>
                <w:szCs w:val="24"/>
              </w:rPr>
            </w:pPr>
            <w:r>
              <w:rPr>
                <w:rFonts w:hint="eastAsia" w:ascii="仿宋" w:eastAsia="仿宋" w:cs="仿宋"/>
                <w:sz w:val="24"/>
                <w:szCs w:val="24"/>
              </w:rPr>
              <w:t xml:space="preserve">[3]莫什科夫斯基，《莫什科夫斯基练习曲》 人民音乐出版社 </w:t>
            </w:r>
          </w:p>
          <w:p>
            <w:pPr>
              <w:adjustRightInd w:val="0"/>
              <w:snapToGrid w:val="0"/>
              <w:rPr>
                <w:rFonts w:hint="eastAsia" w:ascii="仿宋" w:eastAsia="仿宋" w:cs="仿宋"/>
                <w:sz w:val="24"/>
                <w:szCs w:val="24"/>
              </w:rPr>
            </w:pPr>
            <w:r>
              <w:rPr>
                <w:rFonts w:hint="eastAsia" w:ascii="仿宋" w:eastAsia="仿宋" w:cs="仿宋"/>
                <w:sz w:val="24"/>
                <w:szCs w:val="24"/>
              </w:rPr>
              <w:t xml:space="preserve">[4]克拉莫，《克拉莫60首钢琴练习曲》 人民音乐出版社 </w:t>
            </w:r>
          </w:p>
          <w:p>
            <w:pPr>
              <w:adjustRightInd w:val="0"/>
              <w:snapToGrid w:val="0"/>
              <w:rPr>
                <w:rFonts w:hint="eastAsia" w:ascii="仿宋" w:eastAsia="仿宋" w:cs="仿宋"/>
                <w:sz w:val="24"/>
                <w:szCs w:val="24"/>
              </w:rPr>
            </w:pPr>
            <w:r>
              <w:rPr>
                <w:rFonts w:hint="eastAsia" w:ascii="仿宋" w:eastAsia="仿宋" w:cs="仿宋"/>
                <w:sz w:val="24"/>
                <w:szCs w:val="24"/>
              </w:rPr>
              <w:t xml:space="preserve">[5]车尔尼，《车尔尼24首钢琴左手练习曲 作品.718》 人民音乐出版社 </w:t>
            </w:r>
          </w:p>
          <w:p>
            <w:pPr>
              <w:adjustRightInd w:val="0"/>
              <w:snapToGrid w:val="0"/>
              <w:rPr>
                <w:rFonts w:hint="eastAsia" w:ascii="仿宋" w:eastAsia="仿宋" w:cs="仿宋"/>
                <w:sz w:val="24"/>
                <w:szCs w:val="24"/>
              </w:rPr>
            </w:pPr>
            <w:r>
              <w:rPr>
                <w:rFonts w:hint="eastAsia" w:ascii="仿宋" w:eastAsia="仿宋" w:cs="仿宋"/>
                <w:sz w:val="24"/>
                <w:szCs w:val="24"/>
              </w:rPr>
              <w:t xml:space="preserve">[6]肖邦，《肖邦练习曲集》 人民音乐出版社 </w:t>
            </w:r>
          </w:p>
          <w:p>
            <w:pPr>
              <w:adjustRightInd w:val="0"/>
              <w:snapToGrid w:val="0"/>
              <w:rPr>
                <w:rFonts w:hint="eastAsia" w:ascii="仿宋" w:eastAsia="仿宋" w:cs="仿宋"/>
                <w:sz w:val="24"/>
                <w:szCs w:val="24"/>
              </w:rPr>
            </w:pPr>
            <w:r>
              <w:rPr>
                <w:rFonts w:hint="eastAsia" w:ascii="仿宋" w:eastAsia="仿宋" w:cs="仿宋"/>
                <w:sz w:val="24"/>
                <w:szCs w:val="24"/>
              </w:rPr>
              <w:t xml:space="preserve">[7]巴赫，《巴赫创意曲集》 人民音乐出版社 </w:t>
            </w:r>
          </w:p>
          <w:p>
            <w:pPr>
              <w:adjustRightInd w:val="0"/>
              <w:snapToGrid w:val="0"/>
              <w:rPr>
                <w:rFonts w:hint="eastAsia" w:ascii="仿宋" w:eastAsia="仿宋" w:cs="仿宋"/>
                <w:sz w:val="24"/>
                <w:szCs w:val="24"/>
              </w:rPr>
            </w:pPr>
            <w:r>
              <w:rPr>
                <w:rFonts w:hint="eastAsia" w:ascii="仿宋" w:eastAsia="仿宋" w:cs="仿宋"/>
                <w:sz w:val="24"/>
                <w:szCs w:val="24"/>
              </w:rPr>
              <w:t xml:space="preserve">[8]巴赫，《巴赫平均律钢琴曲集1》 人民音乐出版社 </w:t>
            </w:r>
          </w:p>
          <w:p>
            <w:pPr>
              <w:adjustRightInd w:val="0"/>
              <w:snapToGrid w:val="0"/>
              <w:rPr>
                <w:rFonts w:hint="eastAsia" w:ascii="仿宋" w:eastAsia="仿宋" w:cs="仿宋"/>
                <w:sz w:val="24"/>
                <w:szCs w:val="24"/>
              </w:rPr>
            </w:pPr>
            <w:r>
              <w:rPr>
                <w:rFonts w:hint="eastAsia" w:ascii="仿宋" w:eastAsia="仿宋" w:cs="仿宋"/>
                <w:sz w:val="24"/>
                <w:szCs w:val="24"/>
              </w:rPr>
              <w:t xml:space="preserve">[9]巴赫，《巴赫平均律钢琴曲集2》 人民音乐出版社 </w:t>
            </w:r>
          </w:p>
          <w:p>
            <w:pPr>
              <w:adjustRightInd w:val="0"/>
              <w:snapToGrid w:val="0"/>
              <w:rPr>
                <w:rFonts w:hint="eastAsia" w:ascii="仿宋" w:eastAsia="仿宋" w:cs="仿宋"/>
                <w:sz w:val="24"/>
                <w:szCs w:val="24"/>
              </w:rPr>
            </w:pPr>
            <w:r>
              <w:rPr>
                <w:rFonts w:hint="eastAsia" w:ascii="仿宋" w:eastAsia="仿宋" w:cs="仿宋"/>
                <w:sz w:val="24"/>
                <w:szCs w:val="24"/>
              </w:rPr>
              <w:t xml:space="preserve">[10]海顿，《海顿奏鸣曲集》 人民音乐出版社 </w:t>
            </w:r>
          </w:p>
          <w:p>
            <w:pPr>
              <w:adjustRightInd w:val="0"/>
              <w:snapToGrid w:val="0"/>
              <w:rPr>
                <w:rFonts w:hint="eastAsia" w:ascii="仿宋" w:eastAsia="仿宋" w:cs="仿宋"/>
                <w:sz w:val="24"/>
                <w:szCs w:val="24"/>
              </w:rPr>
            </w:pPr>
            <w:r>
              <w:rPr>
                <w:rFonts w:hint="eastAsia" w:ascii="仿宋" w:eastAsia="仿宋" w:cs="仿宋"/>
                <w:sz w:val="24"/>
                <w:szCs w:val="24"/>
              </w:rPr>
              <w:t xml:space="preserve">[11]莫扎特，《莫扎特奏鸣曲集1—2》 人民音乐出版社 </w:t>
            </w:r>
          </w:p>
          <w:p>
            <w:pPr>
              <w:adjustRightInd w:val="0"/>
              <w:snapToGrid w:val="0"/>
              <w:rPr>
                <w:rFonts w:hint="eastAsia" w:ascii="仿宋" w:eastAsia="仿宋" w:cs="仿宋"/>
                <w:sz w:val="24"/>
                <w:szCs w:val="24"/>
              </w:rPr>
            </w:pPr>
            <w:r>
              <w:rPr>
                <w:rFonts w:hint="eastAsia" w:ascii="仿宋" w:eastAsia="仿宋" w:cs="仿宋"/>
                <w:sz w:val="24"/>
                <w:szCs w:val="24"/>
              </w:rPr>
              <w:t>[12]贝多芬，《贝多芬奏鸣曲集1—3》 人民音乐出版社</w:t>
            </w:r>
          </w:p>
          <w:p>
            <w:pPr>
              <w:adjustRightInd w:val="0"/>
              <w:snapToGrid w:val="0"/>
              <w:rPr>
                <w:rFonts w:hint="eastAsia" w:ascii="仿宋" w:eastAsia="仿宋" w:cs="仿宋"/>
                <w:sz w:val="24"/>
                <w:szCs w:val="24"/>
              </w:rPr>
            </w:pPr>
            <w:r>
              <w:rPr>
                <w:rFonts w:hint="eastAsia" w:ascii="仿宋" w:eastAsia="仿宋" w:cs="仿宋"/>
                <w:sz w:val="24"/>
                <w:szCs w:val="24"/>
              </w:rPr>
              <w:t xml:space="preserve">[13]王红，《外国钢琴名曲曲选1-2》 人民音乐出版社 </w:t>
            </w:r>
          </w:p>
          <w:p>
            <w:pPr>
              <w:adjustRightInd w:val="0"/>
              <w:snapToGrid w:val="0"/>
              <w:rPr>
                <w:rFonts w:hint="eastAsia" w:ascii="仿宋" w:eastAsia="仿宋" w:cs="仿宋"/>
                <w:sz w:val="24"/>
                <w:szCs w:val="24"/>
              </w:rPr>
            </w:pPr>
            <w:r>
              <w:rPr>
                <w:rFonts w:hint="eastAsia" w:ascii="仿宋" w:eastAsia="仿宋" w:cs="仿宋"/>
                <w:sz w:val="24"/>
                <w:szCs w:val="24"/>
              </w:rPr>
              <w:t xml:space="preserve">[14]肖邦，《肖邦圆舞曲集》 人民音乐出版社 </w:t>
            </w:r>
          </w:p>
          <w:p>
            <w:pPr>
              <w:adjustRightInd w:val="0"/>
              <w:snapToGrid w:val="0"/>
              <w:rPr>
                <w:rFonts w:hint="eastAsia" w:ascii="仿宋" w:eastAsia="仿宋" w:cs="仿宋"/>
                <w:sz w:val="24"/>
                <w:szCs w:val="24"/>
              </w:rPr>
            </w:pPr>
            <w:r>
              <w:rPr>
                <w:rFonts w:hint="eastAsia" w:ascii="仿宋" w:eastAsia="仿宋" w:cs="仿宋"/>
                <w:sz w:val="24"/>
                <w:szCs w:val="24"/>
              </w:rPr>
              <w:t xml:space="preserve">[15]肖邦，《肖邦夜曲集》 人民音乐出版社 </w:t>
            </w:r>
          </w:p>
          <w:p>
            <w:pPr>
              <w:adjustRightInd w:val="0"/>
              <w:snapToGrid w:val="0"/>
              <w:rPr>
                <w:rFonts w:hint="eastAsia" w:ascii="仿宋" w:eastAsia="仿宋" w:cs="仿宋"/>
                <w:sz w:val="24"/>
                <w:szCs w:val="24"/>
              </w:rPr>
            </w:pPr>
            <w:r>
              <w:rPr>
                <w:rFonts w:hint="eastAsia" w:ascii="仿宋" w:eastAsia="仿宋" w:cs="仿宋"/>
                <w:sz w:val="24"/>
                <w:szCs w:val="24"/>
              </w:rPr>
              <w:t xml:space="preserve">[16]肖邦，《肖邦钢琴曲选1—2》 人民音乐出版社 </w:t>
            </w:r>
          </w:p>
          <w:p>
            <w:pPr>
              <w:adjustRightInd w:val="0"/>
              <w:snapToGrid w:val="0"/>
              <w:rPr>
                <w:rFonts w:hint="eastAsia" w:ascii="仿宋" w:eastAsia="仿宋" w:cs="仿宋"/>
                <w:sz w:val="24"/>
                <w:szCs w:val="24"/>
              </w:rPr>
            </w:pPr>
            <w:r>
              <w:rPr>
                <w:rFonts w:hint="eastAsia" w:ascii="仿宋" w:eastAsia="仿宋" w:cs="仿宋"/>
                <w:sz w:val="24"/>
                <w:szCs w:val="24"/>
              </w:rPr>
              <w:t xml:space="preserve">[17]李斯特，《李斯特钢琴曲选》 人民音乐出版社 </w:t>
            </w:r>
          </w:p>
          <w:p>
            <w:pPr>
              <w:adjustRightInd w:val="0"/>
              <w:snapToGrid w:val="0"/>
              <w:rPr>
                <w:rFonts w:hint="eastAsia" w:ascii="仿宋" w:eastAsia="仿宋" w:cs="仿宋"/>
                <w:sz w:val="24"/>
                <w:szCs w:val="24"/>
              </w:rPr>
            </w:pPr>
            <w:r>
              <w:rPr>
                <w:rFonts w:hint="eastAsia" w:ascii="仿宋" w:eastAsia="仿宋" w:cs="仿宋"/>
                <w:sz w:val="24"/>
                <w:szCs w:val="24"/>
              </w:rPr>
              <w:t>[18]魏廷格，《中国钢琴名曲曲库1—4》 人民音乐出版社</w:t>
            </w:r>
          </w:p>
          <w:p>
            <w:pPr>
              <w:tabs>
                <w:tab w:val="left" w:pos="2219"/>
              </w:tabs>
              <w:suppressAutoHyphens/>
              <w:autoSpaceDE w:val="0"/>
              <w:autoSpaceDN w:val="0"/>
              <w:adjustRightInd w:val="0"/>
              <w:snapToGrid w:val="0"/>
              <w:ind w:right="115" w:rightChars="55"/>
              <w:rPr>
                <w:rFonts w:hint="eastAsia" w:ascii="仿宋" w:eastAsia="仿宋" w:cs="仿宋"/>
                <w:color w:val="auto"/>
                <w:kern w:val="0"/>
                <w:sz w:val="24"/>
                <w:szCs w:val="24"/>
                <w:lang w:bidi="ar-SA"/>
              </w:rPr>
            </w:pPr>
          </w:p>
        </w:tc>
      </w:tr>
      <w:tr>
        <w:trPr>
          <w:trHeight w:val="2309" w:hRule="atLeast"/>
          <w:jc w:val="center"/>
        </w:trPr>
        <w:tc>
          <w:tcPr>
            <w:tcW w:w="1310" w:type="dxa"/>
            <w:tcBorders>
              <w:top w:val="single" w:color="000000" w:sz="4" w:space="0"/>
              <w:left w:val="single" w:color="000000" w:sz="4" w:space="0"/>
              <w:right w:val="single" w:color="000000" w:sz="4" w:space="0"/>
            </w:tcBorders>
            <w:noWrap w:val="0"/>
            <w:vAlign w:val="center"/>
          </w:tcPr>
          <w:p>
            <w:pPr>
              <w:adjustRightInd w:val="0"/>
              <w:snapToGrid w:val="0"/>
              <w:spacing w:line="240" w:lineRule="atLeast"/>
              <w:jc w:val="center"/>
              <w:rPr>
                <w:rFonts w:hint="eastAsia" w:ascii="仿宋" w:eastAsia="仿宋" w:cs="仿宋"/>
                <w:sz w:val="24"/>
                <w:szCs w:val="24"/>
              </w:rPr>
            </w:pPr>
            <w:r>
              <w:rPr>
                <w:rFonts w:hint="eastAsia" w:ascii="仿宋" w:eastAsia="仿宋" w:cs="仿宋"/>
                <w:sz w:val="24"/>
                <w:szCs w:val="24"/>
              </w:rPr>
              <w:t>B</w:t>
            </w:r>
          </w:p>
          <w:p>
            <w:pPr>
              <w:adjustRightInd w:val="0"/>
              <w:snapToGrid w:val="0"/>
              <w:spacing w:line="240" w:lineRule="atLeast"/>
              <w:jc w:val="center"/>
              <w:rPr>
                <w:rFonts w:ascii="仿宋" w:eastAsia="仿宋" w:cs="仿宋"/>
                <w:kern w:val="2"/>
                <w:sz w:val="24"/>
              </w:rPr>
            </w:pPr>
            <w:r>
              <w:rPr>
                <w:rFonts w:hint="eastAsia" w:ascii="仿宋" w:eastAsia="仿宋" w:cs="仿宋"/>
                <w:sz w:val="24"/>
                <w:szCs w:val="24"/>
              </w:rPr>
              <w:t>主要参考书籍</w:t>
            </w:r>
          </w:p>
        </w:tc>
        <w:tc>
          <w:tcPr>
            <w:tcW w:w="7836" w:type="dxa"/>
            <w:gridSpan w:val="13"/>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hint="eastAsia" w:ascii="仿宋" w:eastAsia="仿宋" w:cs="仿宋"/>
                <w:sz w:val="24"/>
                <w:szCs w:val="24"/>
              </w:rPr>
            </w:pPr>
            <w:r>
              <w:rPr>
                <w:rFonts w:hint="eastAsia" w:ascii="仿宋" w:eastAsia="仿宋" w:cs="仿宋"/>
                <w:sz w:val="24"/>
                <w:szCs w:val="24"/>
              </w:rPr>
              <w:t xml:space="preserve">[1]《唐诗四首》，杨立青 上海:音乐学院出版社， 2003-10-01  </w:t>
            </w:r>
          </w:p>
          <w:p>
            <w:pPr>
              <w:adjustRightInd w:val="0"/>
              <w:snapToGrid w:val="0"/>
              <w:rPr>
                <w:rFonts w:hint="eastAsia" w:ascii="仿宋" w:eastAsia="仿宋" w:cs="仿宋"/>
                <w:sz w:val="24"/>
                <w:szCs w:val="24"/>
              </w:rPr>
            </w:pPr>
            <w:r>
              <w:rPr>
                <w:rFonts w:hint="eastAsia" w:ascii="仿宋" w:eastAsia="仿宋" w:cs="仿宋"/>
                <w:sz w:val="24"/>
                <w:szCs w:val="24"/>
              </w:rPr>
              <w:t>[2]《乐思</w:t>
            </w:r>
            <w:r>
              <w:rPr>
                <w:rFonts w:hint="eastAsia" w:ascii="微软雅黑" w:eastAsia="微软雅黑" w:cs="微软雅黑"/>
                <w:sz w:val="24"/>
                <w:szCs w:val="24"/>
              </w:rPr>
              <w:t>•</w:t>
            </w:r>
            <w:r>
              <w:rPr>
                <w:rFonts w:hint="eastAsia" w:ascii="仿宋" w:eastAsia="仿宋" w:cs="仿宋"/>
                <w:sz w:val="24"/>
                <w:szCs w:val="24"/>
              </w:rPr>
              <w:t>乐风》， 上海:音乐学院出版社， 2006-07-01</w:t>
            </w:r>
          </w:p>
          <w:p>
            <w:pPr>
              <w:adjustRightInd w:val="0"/>
              <w:snapToGrid w:val="0"/>
              <w:rPr>
                <w:rFonts w:hint="eastAsia" w:ascii="仿宋" w:eastAsia="仿宋" w:cs="仿宋"/>
                <w:sz w:val="24"/>
                <w:szCs w:val="24"/>
              </w:rPr>
            </w:pPr>
            <w:r>
              <w:rPr>
                <w:rFonts w:hint="eastAsia" w:ascii="仿宋" w:eastAsia="仿宋" w:cs="仿宋"/>
                <w:sz w:val="24"/>
                <w:szCs w:val="24"/>
              </w:rPr>
              <w:t>桑桐</w:t>
            </w:r>
          </w:p>
          <w:p>
            <w:pPr>
              <w:adjustRightInd w:val="0"/>
              <w:snapToGrid w:val="0"/>
              <w:rPr>
                <w:rFonts w:hint="eastAsia" w:ascii="仿宋" w:eastAsia="仿宋" w:cs="仿宋"/>
                <w:sz w:val="24"/>
                <w:szCs w:val="24"/>
              </w:rPr>
            </w:pPr>
            <w:r>
              <w:rPr>
                <w:rFonts w:hint="eastAsia" w:ascii="仿宋" w:eastAsia="仿宋" w:cs="仿宋"/>
                <w:sz w:val="24"/>
                <w:szCs w:val="24"/>
              </w:rPr>
              <w:t xml:space="preserve">[3]《和声学教程(音乐卷)》，上海:音乐学院出版社， 2001-05-01 </w:t>
            </w:r>
          </w:p>
          <w:p>
            <w:pPr>
              <w:adjustRightInd w:val="0"/>
              <w:snapToGrid w:val="0"/>
              <w:rPr>
                <w:rFonts w:hint="eastAsia" w:ascii="仿宋" w:eastAsia="仿宋" w:cs="仿宋"/>
                <w:sz w:val="24"/>
                <w:szCs w:val="24"/>
              </w:rPr>
            </w:pPr>
            <w:r>
              <w:rPr>
                <w:rFonts w:hint="eastAsia" w:ascii="仿宋" w:eastAsia="仿宋" w:cs="仿宋"/>
                <w:sz w:val="24"/>
                <w:szCs w:val="24"/>
              </w:rPr>
              <w:t>[4]《和声的理论与运用》（上、下册），上海：音乐学院出版社，1982.</w:t>
            </w:r>
          </w:p>
          <w:p>
            <w:pPr>
              <w:adjustRightInd w:val="0"/>
              <w:snapToGrid w:val="0"/>
              <w:rPr>
                <w:rFonts w:hint="eastAsia" w:ascii="仿宋" w:eastAsia="仿宋" w:cs="仿宋"/>
                <w:sz w:val="24"/>
                <w:szCs w:val="24"/>
              </w:rPr>
            </w:pPr>
            <w:r>
              <w:rPr>
                <w:rFonts w:hint="eastAsia" w:ascii="仿宋" w:eastAsia="仿宋" w:cs="仿宋"/>
                <w:sz w:val="24"/>
                <w:szCs w:val="24"/>
              </w:rPr>
              <w:t>陈铭志</w:t>
            </w:r>
          </w:p>
          <w:p>
            <w:pPr>
              <w:adjustRightInd w:val="0"/>
              <w:snapToGrid w:val="0"/>
              <w:rPr>
                <w:rFonts w:hint="eastAsia" w:ascii="仿宋" w:eastAsia="仿宋" w:cs="仿宋"/>
                <w:sz w:val="24"/>
                <w:szCs w:val="24"/>
              </w:rPr>
            </w:pPr>
            <w:r>
              <w:rPr>
                <w:rFonts w:hint="eastAsia" w:ascii="仿宋" w:eastAsia="仿宋" w:cs="仿宋"/>
                <w:sz w:val="24"/>
                <w:szCs w:val="24"/>
              </w:rPr>
              <w:t>[5]《复调音乐写作基础教程》，北京：人民音乐出版社，1986-09-01</w:t>
            </w:r>
          </w:p>
          <w:p>
            <w:pPr>
              <w:adjustRightInd w:val="0"/>
              <w:snapToGrid w:val="0"/>
              <w:rPr>
                <w:rFonts w:hint="eastAsia" w:ascii="仿宋" w:eastAsia="仿宋" w:cs="仿宋"/>
                <w:sz w:val="24"/>
                <w:szCs w:val="24"/>
              </w:rPr>
            </w:pPr>
            <w:r>
              <w:rPr>
                <w:rFonts w:hint="eastAsia" w:ascii="仿宋" w:eastAsia="仿宋" w:cs="仿宋"/>
                <w:sz w:val="24"/>
                <w:szCs w:val="24"/>
              </w:rPr>
              <w:t>[6]《赋格曲写作》， 上海:文艺出版社 ，1980.</w:t>
            </w:r>
          </w:p>
          <w:p>
            <w:pPr>
              <w:adjustRightInd w:val="0"/>
              <w:snapToGrid w:val="0"/>
              <w:rPr>
                <w:rFonts w:hint="eastAsia" w:ascii="仿宋" w:eastAsia="仿宋" w:cs="仿宋"/>
                <w:sz w:val="24"/>
                <w:szCs w:val="24"/>
              </w:rPr>
            </w:pPr>
            <w:r>
              <w:rPr>
                <w:rFonts w:hint="eastAsia" w:ascii="仿宋" w:eastAsia="仿宋" w:cs="仿宋"/>
                <w:sz w:val="24"/>
                <w:szCs w:val="24"/>
              </w:rPr>
              <w:t>杨燕迪</w:t>
            </w:r>
          </w:p>
          <w:p>
            <w:pPr>
              <w:adjustRightInd w:val="0"/>
              <w:snapToGrid w:val="0"/>
              <w:rPr>
                <w:rFonts w:hint="eastAsia" w:ascii="仿宋" w:eastAsia="仿宋" w:cs="仿宋"/>
                <w:sz w:val="24"/>
                <w:szCs w:val="24"/>
              </w:rPr>
            </w:pPr>
            <w:r>
              <w:rPr>
                <w:rFonts w:hint="eastAsia" w:ascii="仿宋" w:eastAsia="仿宋" w:cs="仿宋"/>
                <w:sz w:val="24"/>
                <w:szCs w:val="24"/>
              </w:rPr>
              <w:t xml:space="preserve">[7]《音乐的人文诠释: 杨燕迪音乐文集--音乐文化史论丛》， </w:t>
            </w:r>
          </w:p>
          <w:p>
            <w:pPr>
              <w:adjustRightInd w:val="0"/>
              <w:snapToGrid w:val="0"/>
              <w:rPr>
                <w:rFonts w:hint="eastAsia" w:ascii="仿宋" w:eastAsia="仿宋" w:cs="仿宋"/>
                <w:sz w:val="24"/>
                <w:szCs w:val="24"/>
              </w:rPr>
            </w:pPr>
            <w:r>
              <w:rPr>
                <w:rFonts w:hint="eastAsia" w:ascii="仿宋" w:eastAsia="仿宋" w:cs="仿宋"/>
                <w:sz w:val="24"/>
                <w:szCs w:val="24"/>
              </w:rPr>
              <w:t>上海:音乐学院出版社，2007.</w:t>
            </w:r>
          </w:p>
          <w:p>
            <w:pPr>
              <w:adjustRightInd w:val="0"/>
              <w:snapToGrid w:val="0"/>
              <w:rPr>
                <w:rFonts w:hint="eastAsia" w:ascii="仿宋" w:eastAsia="仿宋" w:cs="仿宋"/>
                <w:sz w:val="24"/>
                <w:szCs w:val="24"/>
              </w:rPr>
            </w:pPr>
            <w:r>
              <w:rPr>
                <w:rFonts w:hint="eastAsia" w:ascii="仿宋" w:eastAsia="仿宋" w:cs="仿宋"/>
                <w:sz w:val="24"/>
                <w:szCs w:val="24"/>
              </w:rPr>
              <w:t>[8]《乐声悠扬》，上海:音乐出版社 ，2000.</w:t>
            </w:r>
          </w:p>
          <w:p>
            <w:pPr>
              <w:adjustRightInd w:val="0"/>
              <w:snapToGrid w:val="0"/>
              <w:rPr>
                <w:rFonts w:hint="eastAsia" w:ascii="仿宋" w:eastAsia="仿宋" w:cs="仿宋"/>
                <w:sz w:val="24"/>
                <w:szCs w:val="24"/>
              </w:rPr>
            </w:pPr>
            <w:r>
              <w:rPr>
                <w:rFonts w:hint="eastAsia" w:ascii="仿宋" w:eastAsia="仿宋" w:cs="仿宋"/>
                <w:sz w:val="24"/>
                <w:szCs w:val="24"/>
              </w:rPr>
              <w:t>钱亦平</w:t>
            </w:r>
          </w:p>
          <w:p>
            <w:pPr>
              <w:adjustRightInd w:val="0"/>
              <w:snapToGrid w:val="0"/>
              <w:rPr>
                <w:rFonts w:hint="eastAsia" w:ascii="仿宋" w:eastAsia="仿宋" w:cs="仿宋"/>
                <w:sz w:val="24"/>
                <w:szCs w:val="24"/>
              </w:rPr>
            </w:pPr>
            <w:r>
              <w:rPr>
                <w:rFonts w:hint="eastAsia" w:ascii="仿宋" w:eastAsia="仿宋" w:cs="仿宋"/>
                <w:sz w:val="24"/>
                <w:szCs w:val="24"/>
              </w:rPr>
              <w:t>[9]《西方音乐体裁及形式的演进》，上海:音乐学院出版社，2003-12</w:t>
            </w:r>
          </w:p>
          <w:p>
            <w:pPr>
              <w:adjustRightInd w:val="0"/>
              <w:snapToGrid w:val="0"/>
              <w:rPr>
                <w:rFonts w:hint="eastAsia" w:ascii="仿宋" w:eastAsia="仿宋" w:cs="仿宋"/>
                <w:sz w:val="24"/>
                <w:szCs w:val="24"/>
              </w:rPr>
            </w:pPr>
            <w:r>
              <w:rPr>
                <w:rFonts w:hint="eastAsia" w:ascii="仿宋" w:eastAsia="仿宋" w:cs="仿宋"/>
                <w:sz w:val="24"/>
                <w:szCs w:val="24"/>
              </w:rPr>
              <w:t>[10]《音乐作品分析简明教程》（上下册），上海:音乐学院出版社，2006-5</w:t>
            </w:r>
          </w:p>
          <w:p>
            <w:pPr>
              <w:adjustRightInd w:val="0"/>
              <w:snapToGrid w:val="0"/>
              <w:rPr>
                <w:rFonts w:hint="eastAsia" w:ascii="仿宋" w:eastAsia="仿宋" w:cs="仿宋"/>
                <w:sz w:val="24"/>
                <w:szCs w:val="24"/>
              </w:rPr>
            </w:pPr>
            <w:r>
              <w:rPr>
                <w:rFonts w:hint="eastAsia" w:ascii="仿宋" w:eastAsia="仿宋" w:cs="仿宋"/>
                <w:sz w:val="24"/>
                <w:szCs w:val="24"/>
              </w:rPr>
              <w:t>[11]《钱仁康音乐文选》，上海:音乐出版社，1999-07</w:t>
            </w:r>
          </w:p>
          <w:p>
            <w:pPr>
              <w:adjustRightInd w:val="0"/>
              <w:snapToGrid w:val="0"/>
              <w:rPr>
                <w:rFonts w:hint="eastAsia" w:ascii="仿宋" w:eastAsia="仿宋" w:cs="仿宋"/>
                <w:sz w:val="24"/>
                <w:szCs w:val="24"/>
              </w:rPr>
            </w:pPr>
            <w:r>
              <w:rPr>
                <w:rFonts w:hint="eastAsia" w:ascii="仿宋" w:eastAsia="仿宋" w:cs="仿宋"/>
                <w:sz w:val="24"/>
                <w:szCs w:val="24"/>
              </w:rPr>
              <w:t>[12]《音乐作品分析教程（音乐卷）》，上海:音乐出版社，2003-10</w:t>
            </w:r>
          </w:p>
          <w:p>
            <w:pPr>
              <w:adjustRightInd w:val="0"/>
              <w:snapToGrid w:val="0"/>
              <w:rPr>
                <w:rFonts w:hint="eastAsia" w:ascii="仿宋" w:eastAsia="仿宋" w:cs="仿宋"/>
                <w:sz w:val="24"/>
                <w:szCs w:val="24"/>
              </w:rPr>
            </w:pPr>
            <w:r>
              <w:rPr>
                <w:rFonts w:hint="eastAsia" w:ascii="仿宋" w:eastAsia="仿宋" w:cs="仿宋"/>
                <w:sz w:val="24"/>
                <w:szCs w:val="24"/>
              </w:rPr>
              <w:t>赵晓生</w:t>
            </w:r>
          </w:p>
          <w:p>
            <w:pPr>
              <w:adjustRightInd w:val="0"/>
              <w:snapToGrid w:val="0"/>
              <w:rPr>
                <w:rFonts w:hint="eastAsia" w:ascii="仿宋" w:eastAsia="仿宋" w:cs="仿宋"/>
                <w:sz w:val="24"/>
                <w:szCs w:val="24"/>
              </w:rPr>
            </w:pPr>
            <w:r>
              <w:rPr>
                <w:rFonts w:hint="eastAsia" w:ascii="仿宋" w:eastAsia="仿宋" w:cs="仿宋"/>
                <w:sz w:val="24"/>
                <w:szCs w:val="24"/>
              </w:rPr>
              <w:t>[13]《传统作曲技法》， 上海:教育出版社，2003-07-01</w:t>
            </w:r>
          </w:p>
          <w:p>
            <w:pPr>
              <w:adjustRightInd w:val="0"/>
              <w:snapToGrid w:val="0"/>
              <w:rPr>
                <w:rFonts w:hint="eastAsia" w:ascii="仿宋" w:eastAsia="仿宋" w:cs="仿宋"/>
                <w:sz w:val="24"/>
                <w:szCs w:val="24"/>
              </w:rPr>
            </w:pPr>
            <w:r>
              <w:rPr>
                <w:rFonts w:hint="eastAsia" w:ascii="仿宋" w:eastAsia="仿宋" w:cs="仿宋"/>
                <w:sz w:val="24"/>
                <w:szCs w:val="24"/>
              </w:rPr>
              <w:t>[14]《唐诗乐境》，上海:音乐学院出版社 ，2003-10-01</w:t>
            </w:r>
          </w:p>
          <w:p>
            <w:pPr>
              <w:adjustRightInd w:val="0"/>
              <w:snapToGrid w:val="0"/>
              <w:rPr>
                <w:rFonts w:hint="eastAsia" w:ascii="仿宋" w:eastAsia="仿宋" w:cs="仿宋"/>
                <w:sz w:val="24"/>
                <w:szCs w:val="24"/>
              </w:rPr>
            </w:pPr>
            <w:r>
              <w:rPr>
                <w:rFonts w:hint="eastAsia" w:ascii="仿宋" w:eastAsia="仿宋" w:cs="仿宋"/>
                <w:sz w:val="24"/>
                <w:szCs w:val="24"/>
              </w:rPr>
              <w:t>[15]《太极作曲系统：新版》， 上海:音乐学院出版社， 2006.</w:t>
            </w:r>
          </w:p>
          <w:p>
            <w:pPr>
              <w:adjustRightInd w:val="0"/>
              <w:snapToGrid w:val="0"/>
              <w:rPr>
                <w:rFonts w:hint="eastAsia" w:ascii="仿宋" w:eastAsia="仿宋" w:cs="仿宋"/>
                <w:sz w:val="24"/>
                <w:szCs w:val="24"/>
              </w:rPr>
            </w:pPr>
            <w:r>
              <w:rPr>
                <w:rFonts w:hint="eastAsia" w:ascii="仿宋" w:eastAsia="仿宋" w:cs="仿宋"/>
                <w:sz w:val="24"/>
                <w:szCs w:val="24"/>
              </w:rPr>
              <w:t>[16]《钢琴演奏之道》， 湖南:教育出版社，1991-12-01 周薇</w:t>
            </w:r>
          </w:p>
          <w:p>
            <w:pPr>
              <w:adjustRightInd w:val="0"/>
              <w:snapToGrid w:val="0"/>
              <w:rPr>
                <w:rFonts w:hint="eastAsia" w:ascii="仿宋" w:eastAsia="仿宋" w:cs="仿宋"/>
                <w:sz w:val="24"/>
                <w:szCs w:val="24"/>
              </w:rPr>
            </w:pPr>
            <w:r>
              <w:rPr>
                <w:rFonts w:hint="eastAsia" w:ascii="仿宋" w:eastAsia="仿宋" w:cs="仿宋"/>
                <w:sz w:val="24"/>
                <w:szCs w:val="24"/>
              </w:rPr>
              <w:t>[17]《西方钢琴艺术史》， 上海:音乐出版社， 2003-02</w:t>
            </w:r>
          </w:p>
          <w:p>
            <w:pPr>
              <w:adjustRightInd w:val="0"/>
              <w:snapToGrid w:val="0"/>
              <w:rPr>
                <w:rFonts w:hint="eastAsia" w:ascii="仿宋" w:eastAsia="仿宋" w:cs="仿宋"/>
                <w:sz w:val="24"/>
                <w:szCs w:val="24"/>
              </w:rPr>
            </w:pPr>
            <w:r>
              <w:rPr>
                <w:rFonts w:hint="eastAsia" w:ascii="仿宋" w:eastAsia="仿宋" w:cs="仿宋"/>
                <w:sz w:val="24"/>
                <w:szCs w:val="24"/>
              </w:rPr>
              <w:t>[18]《巴赫帕蒂塔（德国组曲）编注》，上海:音乐出版社，2004-04</w:t>
            </w:r>
          </w:p>
          <w:p>
            <w:pPr>
              <w:adjustRightInd w:val="0"/>
              <w:snapToGrid w:val="0"/>
              <w:rPr>
                <w:rFonts w:hint="eastAsia" w:ascii="仿宋" w:eastAsia="仿宋" w:cs="仿宋"/>
                <w:sz w:val="24"/>
                <w:szCs w:val="24"/>
              </w:rPr>
            </w:pPr>
            <w:r>
              <w:rPr>
                <w:rFonts w:hint="eastAsia" w:ascii="仿宋" w:eastAsia="仿宋" w:cs="仿宋"/>
                <w:sz w:val="24"/>
                <w:szCs w:val="24"/>
              </w:rPr>
              <w:t xml:space="preserve">[19]《西方钢琴音乐史》，上海:音乐出版社，2003. </w:t>
            </w:r>
          </w:p>
          <w:p>
            <w:pPr>
              <w:adjustRightInd w:val="0"/>
              <w:snapToGrid w:val="0"/>
              <w:ind w:left="414" w:leftChars="197"/>
              <w:rPr>
                <w:rFonts w:hint="eastAsia" w:ascii="仿宋" w:eastAsia="仿宋" w:cs="仿宋"/>
                <w:sz w:val="24"/>
                <w:szCs w:val="24"/>
              </w:rPr>
            </w:pPr>
            <w:r>
              <w:rPr>
                <w:rFonts w:hint="eastAsia" w:ascii="仿宋" w:eastAsia="仿宋" w:cs="仿宋"/>
                <w:sz w:val="24"/>
                <w:szCs w:val="24"/>
              </w:rPr>
              <w:t>[20] (美)克拉伦斯</w:t>
            </w:r>
            <w:r>
              <w:rPr>
                <w:rFonts w:hint="eastAsia" w:ascii="微软雅黑" w:eastAsia="微软雅黑" w:cs="微软雅黑"/>
                <w:sz w:val="24"/>
                <w:szCs w:val="24"/>
              </w:rPr>
              <w:t>•</w:t>
            </w:r>
            <w:r>
              <w:rPr>
                <w:rFonts w:hint="eastAsia" w:ascii="仿宋" w:eastAsia="仿宋" w:cs="仿宋"/>
                <w:sz w:val="24"/>
                <w:szCs w:val="24"/>
              </w:rPr>
              <w:t>格</w:t>
            </w:r>
            <w:r>
              <w:rPr>
                <w:rFonts w:hint="eastAsia" w:ascii="微软雅黑" w:eastAsia="微软雅黑" w:cs="微软雅黑"/>
                <w:sz w:val="24"/>
                <w:szCs w:val="24"/>
              </w:rPr>
              <w:t>•</w:t>
            </w:r>
            <w:r>
              <w:rPr>
                <w:rFonts w:hint="eastAsia" w:ascii="仿宋" w:eastAsia="仿宋" w:cs="仿宋"/>
                <w:sz w:val="24"/>
                <w:szCs w:val="24"/>
              </w:rPr>
              <w:t>汉密尔顿著 周薇译，《钢琴演奏中的触键与表情》  人民音乐出版社，2004-02.</w:t>
            </w:r>
          </w:p>
          <w:p>
            <w:pPr>
              <w:widowControl/>
              <w:tabs>
                <w:tab w:val="left" w:pos="2219"/>
              </w:tabs>
              <w:suppressAutoHyphens/>
              <w:autoSpaceDE w:val="0"/>
              <w:autoSpaceDN w:val="0"/>
              <w:adjustRightInd w:val="0"/>
              <w:snapToGrid w:val="0"/>
              <w:ind w:right="115" w:rightChars="55"/>
              <w:rPr>
                <w:rFonts w:ascii="仿宋" w:eastAsia="仿宋" w:cs="仿宋"/>
                <w:sz w:val="24"/>
                <w:szCs w:val="24"/>
              </w:rPr>
            </w:pPr>
            <w:r>
              <w:rPr>
                <w:rFonts w:hint="eastAsia" w:ascii="仿宋" w:eastAsia="仿宋" w:cs="仿宋"/>
                <w:sz w:val="24"/>
                <w:szCs w:val="24"/>
              </w:rPr>
              <w:t>[21] 王庆《音乐结构与钢琴演奏》，上海:人民出版社， 2006-06-01</w:t>
            </w:r>
          </w:p>
        </w:tc>
      </w:tr>
      <w:tr>
        <w:trPr>
          <w:trHeight w:val="624" w:hRule="atLeast"/>
          <w:jc w:val="center"/>
        </w:trPr>
        <w:tc>
          <w:tcPr>
            <w:tcW w:w="13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tLeast"/>
              <w:jc w:val="center"/>
              <w:rPr>
                <w:rFonts w:hint="eastAsia" w:ascii="仿宋" w:eastAsia="仿宋" w:cs="仿宋"/>
                <w:sz w:val="24"/>
                <w:szCs w:val="24"/>
              </w:rPr>
            </w:pPr>
            <w:r>
              <w:rPr>
                <w:rFonts w:hint="eastAsia" w:ascii="仿宋" w:eastAsia="仿宋" w:cs="仿宋"/>
                <w:sz w:val="24"/>
                <w:szCs w:val="24"/>
              </w:rPr>
              <w:t>C</w:t>
            </w:r>
          </w:p>
          <w:p>
            <w:pPr>
              <w:adjustRightInd w:val="0"/>
              <w:snapToGrid w:val="0"/>
              <w:spacing w:line="240" w:lineRule="atLeast"/>
              <w:jc w:val="center"/>
              <w:rPr>
                <w:rFonts w:hint="eastAsia" w:ascii="仿宋" w:eastAsia="仿宋" w:cs="仿宋"/>
                <w:sz w:val="24"/>
                <w:szCs w:val="24"/>
              </w:rPr>
            </w:pPr>
            <w:r>
              <w:rPr>
                <w:rFonts w:hint="eastAsia" w:ascii="仿宋" w:eastAsia="仿宋" w:cs="仿宋"/>
                <w:sz w:val="24"/>
                <w:szCs w:val="24"/>
              </w:rPr>
              <w:t>线上学习资源</w:t>
            </w:r>
          </w:p>
        </w:tc>
        <w:tc>
          <w:tcPr>
            <w:tcW w:w="7836" w:type="dxa"/>
            <w:gridSpan w:val="13"/>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rPr>
                <w:rFonts w:hint="eastAsia" w:ascii="仿宋" w:eastAsia="仿宋" w:cs="仿宋"/>
                <w:sz w:val="24"/>
                <w:szCs w:val="24"/>
              </w:rPr>
            </w:pPr>
            <w:r>
              <w:rPr>
                <w:rFonts w:hint="eastAsia" w:ascii="仿宋" w:eastAsia="仿宋" w:cs="仿宋"/>
                <w:sz w:val="24"/>
                <w:szCs w:val="24"/>
              </w:rPr>
              <w:t>任课教师建立微信学习群，与学生进行多媒体沟通；</w:t>
            </w:r>
          </w:p>
          <w:p>
            <w:pPr>
              <w:adjustRightInd w:val="0"/>
              <w:snapToGrid w:val="0"/>
              <w:rPr>
                <w:rFonts w:hint="eastAsia" w:ascii="仿宋" w:eastAsia="仿宋" w:cs="仿宋"/>
                <w:sz w:val="24"/>
                <w:szCs w:val="24"/>
              </w:rPr>
            </w:pPr>
            <w:r>
              <w:rPr>
                <w:rFonts w:hint="eastAsia" w:ascii="仿宋" w:eastAsia="仿宋" w:cs="仿宋"/>
                <w:sz w:val="24"/>
                <w:szCs w:val="24"/>
              </w:rPr>
              <w:t>使用企业微信微盘上传下载学习资料；</w:t>
            </w:r>
          </w:p>
          <w:p>
            <w:pPr>
              <w:rPr>
                <w:rFonts w:hint="eastAsia" w:ascii="仿宋" w:eastAsia="仿宋" w:cs="仿宋"/>
                <w:sz w:val="24"/>
                <w:szCs w:val="24"/>
              </w:rPr>
            </w:pPr>
            <w:r>
              <w:rPr>
                <w:rFonts w:hint="eastAsia" w:ascii="仿宋" w:eastAsia="仿宋" w:cs="仿宋"/>
                <w:sz w:val="24"/>
                <w:szCs w:val="24"/>
              </w:rPr>
              <w:t>中国大学MOOC平台、三明学院网络课程平台等辅助提交作业。</w:t>
            </w:r>
          </w:p>
        </w:tc>
      </w:tr>
      <w:tr>
        <w:trPr>
          <w:trHeight w:val="624" w:hRule="atLeast"/>
          <w:jc w:val="center"/>
        </w:trPr>
        <w:tc>
          <w:tcPr>
            <w:tcW w:w="131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spacing w:line="240" w:lineRule="atLeast"/>
              <w:jc w:val="center"/>
              <w:rPr>
                <w:rFonts w:hint="eastAsia" w:ascii="仿宋" w:eastAsia="仿宋" w:cs="仿宋"/>
                <w:color w:val="auto"/>
                <w:sz w:val="24"/>
                <w:szCs w:val="24"/>
              </w:rPr>
            </w:pPr>
            <w:r>
              <w:rPr>
                <w:rFonts w:hint="eastAsia" w:ascii="仿宋" w:eastAsia="仿宋" w:cs="仿宋"/>
                <w:color w:val="auto"/>
                <w:sz w:val="24"/>
                <w:szCs w:val="24"/>
              </w:rPr>
              <w:t>D</w:t>
            </w:r>
          </w:p>
          <w:p>
            <w:pPr>
              <w:adjustRightInd w:val="0"/>
              <w:snapToGrid w:val="0"/>
              <w:spacing w:line="240" w:lineRule="atLeast"/>
              <w:jc w:val="center"/>
              <w:rPr>
                <w:rFonts w:hint="eastAsia" w:ascii="仿宋" w:eastAsia="仿宋" w:cs="仿宋"/>
                <w:color w:val="auto"/>
                <w:sz w:val="24"/>
                <w:szCs w:val="24"/>
              </w:rPr>
            </w:pPr>
            <w:r>
              <w:rPr>
                <w:rFonts w:hint="eastAsia" w:ascii="仿宋" w:eastAsia="仿宋" w:cs="仿宋"/>
                <w:color w:val="auto"/>
                <w:sz w:val="24"/>
                <w:szCs w:val="24"/>
              </w:rPr>
              <w:t xml:space="preserve">课程描述 </w:t>
            </w:r>
          </w:p>
          <w:p>
            <w:pPr>
              <w:adjustRightInd w:val="0"/>
              <w:snapToGrid w:val="0"/>
              <w:spacing w:line="240" w:lineRule="atLeast"/>
              <w:jc w:val="center"/>
              <w:rPr>
                <w:rFonts w:hint="eastAsia" w:ascii="仿宋" w:eastAsia="仿宋" w:cs="仿宋"/>
                <w:color w:val="auto"/>
                <w:sz w:val="24"/>
                <w:szCs w:val="24"/>
              </w:rPr>
            </w:pPr>
            <w:r>
              <w:rPr>
                <w:rFonts w:hint="eastAsia" w:ascii="仿宋" w:eastAsia="仿宋" w:cs="仿宋"/>
                <w:color w:val="auto"/>
                <w:sz w:val="24"/>
                <w:szCs w:val="24"/>
                <w:lang w:eastAsia="zh-TW"/>
              </w:rPr>
              <w:t>(</w:t>
            </w:r>
            <w:r>
              <w:rPr>
                <w:rFonts w:hint="eastAsia" w:ascii="仿宋" w:eastAsia="仿宋" w:cs="仿宋"/>
                <w:color w:val="auto"/>
                <w:sz w:val="24"/>
                <w:szCs w:val="24"/>
              </w:rPr>
              <w:t>含</w:t>
            </w:r>
            <w:r>
              <w:rPr>
                <w:rFonts w:hint="eastAsia" w:ascii="仿宋" w:eastAsia="仿宋" w:cs="仿宋"/>
                <w:color w:val="auto"/>
                <w:sz w:val="24"/>
                <w:szCs w:val="24"/>
                <w:lang w:eastAsia="zh-TW"/>
              </w:rPr>
              <w:t>性质、地位和任务)</w:t>
            </w:r>
          </w:p>
        </w:tc>
        <w:tc>
          <w:tcPr>
            <w:tcW w:w="7836" w:type="dxa"/>
            <w:gridSpan w:val="13"/>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ind w:firstLine="480" w:firstLineChars="200"/>
              <w:rPr>
                <w:rFonts w:ascii="仿宋" w:eastAsia="仿宋" w:cs="仿宋"/>
                <w:color w:val="auto"/>
                <w:sz w:val="24"/>
                <w:szCs w:val="24"/>
              </w:rPr>
            </w:pPr>
            <w:r>
              <w:rPr>
                <w:rFonts w:hint="eastAsia" w:ascii="仿宋" w:eastAsia="仿宋" w:cs="仿宋"/>
                <w:color w:val="auto"/>
                <w:sz w:val="24"/>
                <w:szCs w:val="24"/>
              </w:rPr>
              <w:t>通过钢琴课加强学生的钢琴技术基础训练，提高学生的钢琴教学水平，系统地学习钢琴教学法；强调学生较好的掌握钢琴实用技能，既即兴伴奏、正谱伴奏等；将音乐的基本知识和对音乐形象的理解力、表现力以及钢琴弹奏技巧三方面的教学密切地结合起来，使学生获得有关钢琴演奏的基本知识，掌握钢琴中高级弹奏技能，并使其音乐素质得到全面的提高。</w:t>
            </w:r>
          </w:p>
        </w:tc>
      </w:tr>
      <w:tr>
        <w:trPr>
          <w:trHeight w:val="624" w:hRule="atLeast"/>
          <w:jc w:val="center"/>
        </w:trPr>
        <w:tc>
          <w:tcPr>
            <w:tcW w:w="131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spacing w:line="240" w:lineRule="atLeast"/>
              <w:jc w:val="center"/>
              <w:rPr>
                <w:rFonts w:hint="eastAsia" w:ascii="仿宋" w:eastAsia="仿宋" w:cs="仿宋"/>
                <w:color w:val="auto"/>
                <w:sz w:val="24"/>
                <w:szCs w:val="24"/>
              </w:rPr>
            </w:pPr>
            <w:r>
              <w:rPr>
                <w:rFonts w:hint="eastAsia" w:ascii="仿宋" w:eastAsia="仿宋" w:cs="仿宋"/>
                <w:color w:val="auto"/>
                <w:sz w:val="24"/>
                <w:szCs w:val="24"/>
              </w:rPr>
              <w:t>E</w:t>
            </w:r>
          </w:p>
          <w:p>
            <w:pPr>
              <w:adjustRightInd w:val="0"/>
              <w:snapToGrid w:val="0"/>
              <w:spacing w:line="240" w:lineRule="atLeast"/>
              <w:jc w:val="center"/>
              <w:rPr>
                <w:rFonts w:hint="eastAsia" w:ascii="仿宋" w:eastAsia="仿宋" w:cs="仿宋"/>
                <w:color w:val="auto"/>
                <w:sz w:val="24"/>
                <w:szCs w:val="24"/>
              </w:rPr>
            </w:pPr>
            <w:r>
              <w:rPr>
                <w:rFonts w:hint="eastAsia" w:ascii="仿宋" w:eastAsia="仿宋" w:cs="仿宋"/>
                <w:color w:val="auto"/>
                <w:sz w:val="24"/>
                <w:szCs w:val="24"/>
              </w:rPr>
              <w:t>课程学习目标及其与毕业要求的对应关系</w:t>
            </w:r>
          </w:p>
        </w:tc>
        <w:tc>
          <w:tcPr>
            <w:tcW w:w="7836" w:type="dxa"/>
            <w:gridSpan w:val="13"/>
            <w:tcBorders>
              <w:top w:val="single" w:color="000000" w:sz="4" w:space="0"/>
              <w:left w:val="single" w:color="000000" w:sz="4" w:space="0"/>
              <w:bottom w:val="single" w:color="000000" w:sz="4" w:space="0"/>
              <w:right w:val="single" w:color="000000" w:sz="4" w:space="0"/>
            </w:tcBorders>
            <w:shd w:val="clear" w:color="auto" w:fill="FFFFFF"/>
            <w:noWrap w:val="0"/>
            <w:vAlign w:val="top"/>
          </w:tcPr>
          <w:p>
            <w:pPr>
              <w:adjustRightInd w:val="0"/>
              <w:snapToGrid w:val="0"/>
              <w:rPr>
                <w:rFonts w:hint="eastAsia" w:ascii="仿宋" w:eastAsia="仿宋" w:cs="仿宋"/>
                <w:b/>
                <w:color w:val="auto"/>
                <w:sz w:val="24"/>
                <w:szCs w:val="24"/>
              </w:rPr>
            </w:pPr>
            <w:r>
              <w:rPr>
                <w:rFonts w:hint="eastAsia" w:ascii="仿宋" w:eastAsia="仿宋" w:cs="仿宋"/>
                <w:b/>
                <w:color w:val="auto"/>
                <w:sz w:val="24"/>
                <w:szCs w:val="24"/>
              </w:rPr>
              <w:t>课程目标1:</w:t>
            </w:r>
            <w:r>
              <w:rPr>
                <w:rFonts w:hint="eastAsia" w:ascii="仿宋" w:eastAsia="仿宋" w:cs="仿宋"/>
                <w:b/>
                <w:bCs/>
                <w:color w:val="auto"/>
                <w:sz w:val="24"/>
                <w:szCs w:val="24"/>
              </w:rPr>
              <w:t xml:space="preserve"> </w:t>
            </w:r>
          </w:p>
          <w:p>
            <w:pPr>
              <w:adjustRightInd w:val="0"/>
              <w:snapToGrid w:val="0"/>
              <w:rPr>
                <w:rFonts w:hint="eastAsia" w:ascii="仿宋" w:eastAsia="仿宋" w:cs="仿宋"/>
                <w:color w:val="auto"/>
                <w:sz w:val="24"/>
                <w:szCs w:val="24"/>
              </w:rPr>
            </w:pPr>
            <w:r>
              <w:rPr>
                <w:rFonts w:hint="eastAsia" w:ascii="仿宋" w:eastAsia="仿宋" w:cs="仿宋"/>
                <w:color w:val="auto"/>
                <w:sz w:val="24"/>
                <w:szCs w:val="24"/>
              </w:rPr>
              <w:t xml:space="preserve">    学生能够比较系统地掌握钢琴演奏的实践技能，形成音乐学科基础核心素养。正确表现作品要表达的理念、艺术形象,能综合运用学过的理论、实践知识，分析和解决较复杂的问题。</w:t>
            </w:r>
            <w:r>
              <w:rPr>
                <w:rStyle w:val="16"/>
                <w:rFonts w:hint="eastAsia" w:ascii="仿宋" w:hAnsi="仿宋" w:eastAsia="仿宋" w:cs="仿宋"/>
                <w:color w:val="auto"/>
                <w:sz w:val="24"/>
                <w:szCs w:val="24"/>
                <w:highlight w:val="none"/>
                <w:lang w:val="en-US" w:eastAsia="zh-CN"/>
              </w:rPr>
              <w:t>课程中应当涉猎一定比例的民族钢琴曲目，以及有思政教育意义的钢琴曲目。通过课程学习，学生能够对于中国钢琴作品的背景有较深入的了解，对于具有良好群众基础的红色钢琴作品、有思政教育意义的中国钢琴作品有系统的认识和诠释能力。</w:t>
            </w:r>
            <w:r>
              <w:rPr>
                <w:rFonts w:hint="eastAsia" w:ascii="仿宋" w:eastAsia="仿宋" w:cs="仿宋"/>
                <w:color w:val="auto"/>
                <w:sz w:val="24"/>
                <w:szCs w:val="24"/>
              </w:rPr>
              <w:t>(支撑毕业要求3.1)</w:t>
            </w:r>
          </w:p>
          <w:p>
            <w:pPr>
              <w:adjustRightInd w:val="0"/>
              <w:snapToGrid w:val="0"/>
              <w:rPr>
                <w:rFonts w:hint="eastAsia" w:ascii="仿宋" w:eastAsia="仿宋" w:cs="仿宋"/>
                <w:b/>
                <w:color w:val="auto"/>
                <w:sz w:val="24"/>
                <w:szCs w:val="24"/>
              </w:rPr>
            </w:pPr>
            <w:r>
              <w:rPr>
                <w:rFonts w:hint="eastAsia" w:ascii="仿宋" w:eastAsia="仿宋" w:cs="仿宋"/>
                <w:b/>
                <w:color w:val="auto"/>
                <w:sz w:val="24"/>
                <w:szCs w:val="24"/>
              </w:rPr>
              <w:t>课程目标2:</w:t>
            </w:r>
            <w:r>
              <w:rPr>
                <w:rFonts w:hint="eastAsia" w:ascii="仿宋" w:eastAsia="仿宋" w:cs="仿宋"/>
                <w:b/>
                <w:bCs/>
                <w:color w:val="auto"/>
                <w:sz w:val="24"/>
                <w:szCs w:val="24"/>
              </w:rPr>
              <w:t xml:space="preserve"> </w:t>
            </w:r>
          </w:p>
          <w:p>
            <w:pPr>
              <w:adjustRightInd w:val="0"/>
              <w:snapToGrid w:val="0"/>
              <w:ind w:firstLine="480" w:firstLineChars="200"/>
              <w:rPr>
                <w:rFonts w:hint="eastAsia" w:ascii="仿宋" w:eastAsia="仿宋" w:cs="仿宋"/>
                <w:color w:val="auto"/>
                <w:sz w:val="24"/>
                <w:szCs w:val="24"/>
              </w:rPr>
            </w:pPr>
            <w:r>
              <w:rPr>
                <w:rFonts w:hint="eastAsia" w:ascii="仿宋" w:eastAsia="仿宋" w:cs="仿宋"/>
                <w:color w:val="auto"/>
                <w:sz w:val="24"/>
                <w:szCs w:val="24"/>
              </w:rPr>
              <w:t>能够熟悉部分中学课本教学需要的钢琴声部弹奏，通过较高质量的钢琴伴奏，对教学工作起到良好的辅助作用。</w:t>
            </w:r>
            <w:r>
              <w:rPr>
                <w:rFonts w:hint="eastAsia" w:ascii="仿宋" w:eastAsia="仿宋" w:cs="仿宋"/>
                <w:color w:val="auto"/>
                <w:sz w:val="24"/>
                <w:szCs w:val="24"/>
                <w:lang w:val="en-US" w:eastAsia="zh-CN"/>
              </w:rPr>
              <w:t>对于涉及</w:t>
            </w:r>
            <w:r>
              <w:rPr>
                <w:rStyle w:val="16"/>
                <w:rFonts w:hint="eastAsia" w:ascii="仿宋" w:hAnsi="仿宋" w:eastAsia="仿宋" w:cs="仿宋"/>
                <w:color w:val="auto"/>
                <w:sz w:val="24"/>
                <w:szCs w:val="24"/>
                <w:highlight w:val="none"/>
                <w:lang w:val="en-US" w:eastAsia="zh-CN"/>
              </w:rPr>
              <w:t>红色钢琴作品、有思政教育意义的中国钢琴作品，能够有比较专业的认识水平和分析能力，并且能够比较准确地表现出应有的艺术形象。</w:t>
            </w:r>
            <w:r>
              <w:rPr>
                <w:rFonts w:hint="eastAsia" w:ascii="仿宋" w:eastAsia="仿宋" w:cs="仿宋"/>
                <w:color w:val="auto"/>
                <w:sz w:val="24"/>
                <w:szCs w:val="24"/>
              </w:rPr>
              <w:t>(支撑毕业要求4.1)</w:t>
            </w:r>
          </w:p>
          <w:p>
            <w:pPr>
              <w:adjustRightInd w:val="0"/>
              <w:snapToGrid w:val="0"/>
              <w:rPr>
                <w:rFonts w:hint="eastAsia" w:ascii="仿宋" w:eastAsia="仿宋" w:cs="仿宋"/>
                <w:b/>
                <w:color w:val="auto"/>
                <w:sz w:val="24"/>
                <w:szCs w:val="24"/>
              </w:rPr>
            </w:pPr>
            <w:r>
              <w:rPr>
                <w:rFonts w:hint="eastAsia" w:ascii="仿宋" w:eastAsia="仿宋" w:cs="仿宋"/>
                <w:b/>
                <w:color w:val="auto"/>
                <w:sz w:val="24"/>
                <w:szCs w:val="24"/>
              </w:rPr>
              <w:t>课程目标3:</w:t>
            </w:r>
          </w:p>
          <w:p>
            <w:pPr>
              <w:rPr>
                <w:rFonts w:ascii="仿宋" w:eastAsia="仿宋" w:cs="仿宋"/>
                <w:color w:val="auto"/>
                <w:sz w:val="24"/>
                <w:szCs w:val="24"/>
              </w:rPr>
            </w:pPr>
            <w:r>
              <w:rPr>
                <w:rFonts w:hint="eastAsia" w:ascii="仿宋" w:eastAsia="仿宋" w:cs="仿宋"/>
                <w:color w:val="auto"/>
                <w:sz w:val="24"/>
                <w:szCs w:val="24"/>
              </w:rPr>
              <w:t xml:space="preserve">    具备更强的自学能力，能够通过自己的反思，改进提高对于作品的演绎水平。(支撑毕业要求7.1)</w:t>
            </w:r>
          </w:p>
        </w:tc>
      </w:tr>
      <w:tr>
        <w:trPr>
          <w:trHeight w:val="624" w:hRule="atLeast"/>
          <w:jc w:val="center"/>
        </w:trPr>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color w:val="auto"/>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spacing w:line="240" w:lineRule="atLeast"/>
              <w:jc w:val="center"/>
              <w:rPr>
                <w:rFonts w:ascii="仿宋" w:eastAsia="仿宋" w:cs="仿宋"/>
                <w:color w:val="auto"/>
                <w:kern w:val="2"/>
                <w:sz w:val="24"/>
                <w:szCs w:val="24"/>
              </w:rPr>
            </w:pPr>
            <w:r>
              <w:rPr>
                <w:rFonts w:hint="eastAsia" w:ascii="仿宋" w:eastAsia="仿宋" w:cs="仿宋"/>
                <w:color w:val="auto"/>
                <w:sz w:val="24"/>
                <w:szCs w:val="24"/>
              </w:rPr>
              <w:t>课程目标</w:t>
            </w:r>
          </w:p>
        </w:tc>
        <w:tc>
          <w:tcPr>
            <w:tcW w:w="5323" w:type="dxa"/>
            <w:gridSpan w:val="8"/>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spacing w:line="240" w:lineRule="atLeast"/>
              <w:jc w:val="center"/>
              <w:rPr>
                <w:rFonts w:ascii="仿宋" w:eastAsia="仿宋" w:cs="仿宋"/>
                <w:color w:val="auto"/>
                <w:kern w:val="2"/>
                <w:sz w:val="24"/>
                <w:szCs w:val="24"/>
              </w:rPr>
            </w:pPr>
            <w:r>
              <w:rPr>
                <w:rFonts w:hint="eastAsia" w:ascii="仿宋" w:eastAsia="仿宋" w:cs="仿宋"/>
                <w:color w:val="auto"/>
                <w:sz w:val="24"/>
                <w:szCs w:val="24"/>
              </w:rPr>
              <w:t>毕业要求分解指标点</w:t>
            </w:r>
          </w:p>
        </w:tc>
        <w:tc>
          <w:tcPr>
            <w:tcW w:w="137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spacing w:line="240" w:lineRule="atLeast"/>
              <w:jc w:val="center"/>
              <w:rPr>
                <w:rFonts w:ascii="仿宋" w:eastAsia="仿宋" w:cs="仿宋"/>
                <w:color w:val="auto"/>
                <w:kern w:val="2"/>
                <w:sz w:val="24"/>
                <w:szCs w:val="24"/>
              </w:rPr>
            </w:pPr>
            <w:r>
              <w:rPr>
                <w:rFonts w:hint="eastAsia" w:ascii="仿宋" w:eastAsia="仿宋" w:cs="仿宋"/>
                <w:color w:val="auto"/>
                <w:sz w:val="24"/>
                <w:szCs w:val="24"/>
              </w:rPr>
              <w:t>毕业要求</w:t>
            </w:r>
          </w:p>
        </w:tc>
      </w:tr>
      <w:tr>
        <w:trPr>
          <w:trHeight w:val="624" w:hRule="atLeast"/>
          <w:jc w:val="center"/>
        </w:trPr>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color w:val="auto"/>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jc w:val="center"/>
              <w:rPr>
                <w:rFonts w:hint="eastAsia" w:ascii="仿宋" w:eastAsia="仿宋" w:cs="仿宋"/>
                <w:color w:val="auto"/>
                <w:sz w:val="24"/>
                <w:szCs w:val="24"/>
              </w:rPr>
            </w:pPr>
            <w:r>
              <w:rPr>
                <w:rFonts w:hint="eastAsia" w:ascii="仿宋" w:eastAsia="仿宋" w:cs="仿宋"/>
                <w:color w:val="auto"/>
                <w:sz w:val="24"/>
                <w:szCs w:val="24"/>
              </w:rPr>
              <w:t>课程目标1</w:t>
            </w:r>
          </w:p>
          <w:p>
            <w:pPr>
              <w:adjustRightInd w:val="0"/>
              <w:snapToGrid w:val="0"/>
              <w:jc w:val="center"/>
              <w:rPr>
                <w:rFonts w:ascii="仿宋" w:eastAsia="仿宋" w:cs="仿宋"/>
                <w:color w:val="auto"/>
                <w:sz w:val="24"/>
                <w:szCs w:val="24"/>
              </w:rPr>
            </w:pPr>
          </w:p>
        </w:tc>
        <w:tc>
          <w:tcPr>
            <w:tcW w:w="5323" w:type="dxa"/>
            <w:gridSpan w:val="8"/>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adjustRightInd w:val="0"/>
              <w:snapToGrid w:val="0"/>
              <w:rPr>
                <w:rFonts w:hint="eastAsia" w:ascii="仿宋" w:eastAsia="仿宋" w:cs="仿宋"/>
                <w:color w:val="auto"/>
                <w:sz w:val="24"/>
                <w:szCs w:val="24"/>
              </w:rPr>
            </w:pPr>
            <w:r>
              <w:rPr>
                <w:rFonts w:hint="eastAsia" w:ascii="仿宋" w:eastAsia="仿宋" w:cs="仿宋"/>
                <w:b/>
                <w:color w:val="auto"/>
                <w:sz w:val="24"/>
                <w:szCs w:val="24"/>
              </w:rPr>
              <w:t>3.1</w:t>
            </w:r>
            <w:r>
              <w:rPr>
                <w:rStyle w:val="16"/>
                <w:rFonts w:hint="eastAsia" w:ascii="仿宋" w:hAnsi="仿宋" w:eastAsia="仿宋" w:cs="仿宋"/>
                <w:color w:val="auto"/>
                <w:sz w:val="24"/>
                <w:szCs w:val="24"/>
                <w:highlight w:val="none"/>
              </w:rPr>
              <w:t>专业技能</w:t>
            </w:r>
          </w:p>
          <w:p>
            <w:pPr>
              <w:widowControl/>
              <w:adjustRightInd w:val="0"/>
              <w:snapToGrid w:val="0"/>
              <w:rPr>
                <w:rFonts w:ascii="仿宋" w:eastAsia="仿宋" w:cs="仿宋"/>
                <w:color w:val="auto"/>
                <w:sz w:val="24"/>
                <w:szCs w:val="24"/>
              </w:rPr>
            </w:pPr>
            <w:r>
              <w:rPr>
                <w:rStyle w:val="16"/>
                <w:rFonts w:hint="eastAsia" w:ascii="仿宋" w:hAnsi="仿宋" w:eastAsia="仿宋" w:cs="仿宋"/>
                <w:color w:val="auto"/>
                <w:sz w:val="24"/>
                <w:szCs w:val="24"/>
                <w:highlight w:val="none"/>
              </w:rPr>
              <w:t>掌握音乐学科技法技能多项基本功，掌握音乐学科基础知识、基本理论、体系结构与思想方法，理解音乐学科的核心素养的内涵，形成音乐学科核心素养。</w:t>
            </w:r>
          </w:p>
        </w:tc>
        <w:tc>
          <w:tcPr>
            <w:tcW w:w="137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jc w:val="center"/>
              <w:rPr>
                <w:rFonts w:hint="eastAsia" w:ascii="仿宋" w:eastAsia="仿宋" w:cs="仿宋"/>
                <w:bCs/>
                <w:color w:val="auto"/>
                <w:sz w:val="24"/>
                <w:szCs w:val="24"/>
              </w:rPr>
            </w:pPr>
            <w:r>
              <w:rPr>
                <w:rFonts w:hint="eastAsia" w:ascii="仿宋" w:eastAsia="仿宋" w:cs="仿宋"/>
                <w:bCs/>
                <w:color w:val="auto"/>
                <w:sz w:val="24"/>
                <w:szCs w:val="24"/>
              </w:rPr>
              <w:t>3.学科素养</w:t>
            </w:r>
          </w:p>
          <w:p>
            <w:pPr>
              <w:adjustRightInd w:val="0"/>
              <w:snapToGrid w:val="0"/>
              <w:jc w:val="center"/>
              <w:rPr>
                <w:rFonts w:ascii="仿宋" w:eastAsia="仿宋" w:cs="仿宋"/>
                <w:color w:val="auto"/>
                <w:sz w:val="24"/>
                <w:szCs w:val="24"/>
              </w:rPr>
            </w:pPr>
            <w:r>
              <w:rPr>
                <w:rFonts w:hint="eastAsia" w:ascii="仿宋" w:eastAsia="仿宋" w:cs="仿宋"/>
                <w:color w:val="auto"/>
                <w:sz w:val="24"/>
                <w:szCs w:val="24"/>
              </w:rPr>
              <w:t>(H)</w:t>
            </w:r>
          </w:p>
        </w:tc>
      </w:tr>
      <w:tr>
        <w:trPr>
          <w:trHeight w:val="624" w:hRule="atLeast"/>
          <w:jc w:val="center"/>
        </w:trPr>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color w:val="auto"/>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jc w:val="center"/>
              <w:rPr>
                <w:rFonts w:hint="eastAsia" w:ascii="仿宋" w:eastAsia="仿宋" w:cs="仿宋"/>
                <w:color w:val="auto"/>
                <w:sz w:val="24"/>
                <w:szCs w:val="24"/>
              </w:rPr>
            </w:pPr>
            <w:r>
              <w:rPr>
                <w:rFonts w:hint="eastAsia" w:ascii="仿宋" w:eastAsia="仿宋" w:cs="仿宋"/>
                <w:color w:val="auto"/>
                <w:sz w:val="24"/>
                <w:szCs w:val="24"/>
              </w:rPr>
              <w:t>课程目标2</w:t>
            </w:r>
          </w:p>
          <w:p>
            <w:pPr>
              <w:adjustRightInd w:val="0"/>
              <w:snapToGrid w:val="0"/>
              <w:jc w:val="center"/>
              <w:rPr>
                <w:rFonts w:ascii="仿宋" w:eastAsia="仿宋" w:cs="仿宋"/>
                <w:color w:val="auto"/>
                <w:sz w:val="24"/>
                <w:szCs w:val="24"/>
              </w:rPr>
            </w:pPr>
          </w:p>
        </w:tc>
        <w:tc>
          <w:tcPr>
            <w:tcW w:w="5323" w:type="dxa"/>
            <w:gridSpan w:val="8"/>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adjustRightInd w:val="0"/>
              <w:snapToGrid w:val="0"/>
              <w:rPr>
                <w:rFonts w:hint="eastAsia" w:ascii="仿宋" w:eastAsia="仿宋" w:cs="仿宋"/>
                <w:b/>
                <w:color w:val="auto"/>
                <w:sz w:val="24"/>
                <w:szCs w:val="24"/>
                <w:lang w:val="en-US" w:eastAsia="zh-CN"/>
              </w:rPr>
            </w:pPr>
            <w:r>
              <w:rPr>
                <w:rFonts w:hint="eastAsia" w:ascii="仿宋" w:eastAsia="仿宋" w:cs="仿宋"/>
                <w:b/>
                <w:color w:val="auto"/>
                <w:sz w:val="24"/>
                <w:szCs w:val="24"/>
              </w:rPr>
              <w:t>1.2</w:t>
            </w:r>
            <w:r>
              <w:rPr>
                <w:rFonts w:hint="eastAsia" w:ascii="仿宋" w:eastAsia="仿宋" w:cs="仿宋"/>
                <w:b/>
                <w:color w:val="auto"/>
                <w:sz w:val="24"/>
                <w:szCs w:val="24"/>
                <w:lang w:val="en-US" w:eastAsia="zh-CN"/>
              </w:rPr>
              <w:t xml:space="preserve"> </w:t>
            </w:r>
            <w:r>
              <w:rPr>
                <w:rFonts w:hint="eastAsia" w:ascii="仿宋" w:eastAsia="仿宋" w:cs="仿宋"/>
                <w:b/>
                <w:color w:val="auto"/>
                <w:sz w:val="24"/>
                <w:szCs w:val="24"/>
              </w:rPr>
              <w:t>立德树人</w:t>
            </w:r>
            <w:r>
              <w:rPr>
                <w:rFonts w:hint="eastAsia" w:ascii="仿宋" w:eastAsia="仿宋" w:cs="仿宋"/>
                <w:b/>
                <w:color w:val="auto"/>
                <w:sz w:val="24"/>
                <w:szCs w:val="24"/>
                <w:lang w:val="en-US" w:eastAsia="zh-CN"/>
              </w:rPr>
              <w:t xml:space="preserve"> </w:t>
            </w:r>
          </w:p>
          <w:p>
            <w:pPr>
              <w:widowControl/>
              <w:adjustRightInd w:val="0"/>
              <w:snapToGrid w:val="0"/>
              <w:rPr>
                <w:rFonts w:ascii="仿宋_GB2312" w:eastAsia="仿宋_GB2312"/>
                <w:color w:val="auto"/>
                <w:szCs w:val="21"/>
              </w:rPr>
            </w:pPr>
            <w:r>
              <w:rPr>
                <w:rStyle w:val="16"/>
                <w:rFonts w:hint="eastAsia" w:ascii="仿宋" w:hAnsi="仿宋" w:eastAsia="仿宋" w:cs="仿宋"/>
                <w:color w:val="auto"/>
                <w:sz w:val="24"/>
                <w:szCs w:val="24"/>
              </w:rPr>
              <w:t>具有正确的学生观、教师观、教育观、艺术观，形成立德树人的理念，掌握立德树人的途径与方法，能够依据德智体美劳全面发展的教育方针开展教育教学，培育发展学生的核心素养。</w:t>
            </w:r>
          </w:p>
        </w:tc>
        <w:tc>
          <w:tcPr>
            <w:tcW w:w="137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jc w:val="center"/>
              <w:rPr>
                <w:rFonts w:ascii="仿宋" w:eastAsia="仿宋" w:cs="仿宋"/>
                <w:color w:val="auto"/>
                <w:sz w:val="24"/>
                <w:szCs w:val="24"/>
              </w:rPr>
            </w:pPr>
            <w:r>
              <w:rPr>
                <w:rFonts w:hint="eastAsia" w:ascii="仿宋" w:eastAsia="仿宋" w:cs="仿宋"/>
                <w:color w:val="auto"/>
                <w:sz w:val="24"/>
                <w:szCs w:val="24"/>
              </w:rPr>
              <w:t>1.师德规范(H)</w:t>
            </w:r>
          </w:p>
        </w:tc>
      </w:tr>
      <w:tr>
        <w:trPr>
          <w:trHeight w:val="624" w:hRule="atLeast"/>
          <w:jc w:val="center"/>
        </w:trPr>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color w:val="auto"/>
              </w:rPr>
            </w:pPr>
          </w:p>
        </w:tc>
        <w:tc>
          <w:tcPr>
            <w:tcW w:w="1134"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jc w:val="center"/>
              <w:rPr>
                <w:rFonts w:hint="eastAsia" w:ascii="仿宋" w:eastAsia="仿宋" w:cs="仿宋"/>
                <w:color w:val="auto"/>
                <w:sz w:val="24"/>
                <w:szCs w:val="24"/>
              </w:rPr>
            </w:pPr>
            <w:r>
              <w:rPr>
                <w:rFonts w:hint="eastAsia" w:ascii="仿宋" w:eastAsia="仿宋" w:cs="仿宋"/>
                <w:color w:val="auto"/>
                <w:sz w:val="24"/>
                <w:szCs w:val="24"/>
              </w:rPr>
              <w:t>课程目标3</w:t>
            </w:r>
          </w:p>
          <w:p>
            <w:pPr>
              <w:adjustRightInd w:val="0"/>
              <w:snapToGrid w:val="0"/>
              <w:jc w:val="center"/>
              <w:rPr>
                <w:rFonts w:ascii="仿宋" w:eastAsia="仿宋" w:cs="仿宋"/>
                <w:color w:val="auto"/>
                <w:sz w:val="24"/>
                <w:szCs w:val="24"/>
              </w:rPr>
            </w:pPr>
          </w:p>
        </w:tc>
        <w:tc>
          <w:tcPr>
            <w:tcW w:w="5323" w:type="dxa"/>
            <w:gridSpan w:val="8"/>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rPr>
                <w:rFonts w:hint="eastAsia" w:ascii="仿宋" w:eastAsia="仿宋" w:cs="仿宋"/>
                <w:b/>
                <w:color w:val="auto"/>
                <w:sz w:val="24"/>
                <w:szCs w:val="24"/>
              </w:rPr>
            </w:pPr>
            <w:r>
              <w:rPr>
                <w:rFonts w:hint="eastAsia" w:ascii="仿宋" w:eastAsia="仿宋" w:cs="仿宋"/>
                <w:b/>
                <w:color w:val="auto"/>
                <w:sz w:val="24"/>
                <w:szCs w:val="24"/>
              </w:rPr>
              <w:t xml:space="preserve">2.2 用心从教 </w:t>
            </w:r>
          </w:p>
          <w:p>
            <w:pPr>
              <w:adjustRightInd w:val="0"/>
              <w:snapToGrid w:val="0"/>
              <w:rPr>
                <w:rFonts w:ascii="仿宋_GB2312" w:eastAsia="仿宋_GB2312"/>
                <w:color w:val="auto"/>
                <w:szCs w:val="21"/>
              </w:rPr>
            </w:pPr>
            <w:r>
              <w:rPr>
                <w:rStyle w:val="16"/>
                <w:rFonts w:hint="eastAsia" w:ascii="仿宋" w:hAnsi="仿宋" w:eastAsia="仿宋" w:cs="仿宋"/>
                <w:color w:val="auto"/>
                <w:sz w:val="24"/>
                <w:szCs w:val="24"/>
              </w:rPr>
              <w:t>树立爱岗敬业精神，了解学生的身心发展特点和音乐的认知规律，关爱学生成长，保护学生安全，促进学生身心健康发展。在教育实践中能够认真履行工作职责、富有爱心、责任心，建立合理师生关系。</w:t>
            </w:r>
          </w:p>
        </w:tc>
        <w:tc>
          <w:tcPr>
            <w:tcW w:w="1379" w:type="dxa"/>
            <w:gridSpan w:val="4"/>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jc w:val="center"/>
              <w:rPr>
                <w:rFonts w:ascii="仿宋" w:eastAsia="仿宋" w:cs="仿宋"/>
                <w:color w:val="auto"/>
                <w:sz w:val="24"/>
                <w:szCs w:val="24"/>
              </w:rPr>
            </w:pPr>
            <w:r>
              <w:rPr>
                <w:rFonts w:hint="eastAsia" w:ascii="仿宋" w:eastAsia="仿宋" w:cs="仿宋"/>
                <w:color w:val="auto"/>
                <w:sz w:val="24"/>
                <w:szCs w:val="24"/>
              </w:rPr>
              <w:t>2.教育情怀</w:t>
            </w:r>
            <w:r>
              <w:rPr>
                <w:rFonts w:hint="eastAsia" w:ascii="仿宋" w:eastAsia="仿宋" w:cs="仿宋"/>
                <w:bCs/>
                <w:color w:val="auto"/>
                <w:sz w:val="24"/>
                <w:szCs w:val="24"/>
              </w:rPr>
              <w:t>（L）</w:t>
            </w:r>
          </w:p>
        </w:tc>
      </w:tr>
      <w:tr>
        <w:trPr>
          <w:trHeight w:val="624" w:hRule="atLeast"/>
          <w:jc w:val="center"/>
        </w:trPr>
        <w:tc>
          <w:tcPr>
            <w:tcW w:w="131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spacing w:line="240" w:lineRule="atLeast"/>
              <w:jc w:val="center"/>
              <w:rPr>
                <w:rFonts w:hint="eastAsia" w:ascii="仿宋" w:eastAsia="仿宋" w:cs="仿宋"/>
                <w:color w:val="auto"/>
                <w:sz w:val="24"/>
                <w:szCs w:val="24"/>
              </w:rPr>
            </w:pPr>
            <w:r>
              <w:rPr>
                <w:rFonts w:hint="eastAsia" w:ascii="仿宋" w:eastAsia="仿宋" w:cs="仿宋"/>
                <w:color w:val="auto"/>
                <w:sz w:val="24"/>
                <w:szCs w:val="24"/>
              </w:rPr>
              <w:t>F</w:t>
            </w:r>
          </w:p>
          <w:p>
            <w:pPr>
              <w:adjustRightInd w:val="0"/>
              <w:snapToGrid w:val="0"/>
              <w:spacing w:line="240" w:lineRule="atLeast"/>
              <w:jc w:val="center"/>
              <w:rPr>
                <w:rFonts w:hint="eastAsia" w:ascii="仿宋" w:eastAsia="仿宋" w:cs="仿宋"/>
                <w:color w:val="auto"/>
                <w:kern w:val="0"/>
                <w:sz w:val="24"/>
                <w:szCs w:val="24"/>
                <w:lang w:bidi="ar-SA"/>
              </w:rPr>
            </w:pPr>
            <w:r>
              <w:rPr>
                <w:rFonts w:hint="eastAsia" w:ascii="仿宋" w:eastAsia="仿宋" w:cs="仿宋"/>
                <w:color w:val="auto"/>
                <w:sz w:val="24"/>
                <w:szCs w:val="24"/>
              </w:rPr>
              <w:t>理论学习内容</w:t>
            </w:r>
          </w:p>
        </w:tc>
        <w:tc>
          <w:tcPr>
            <w:tcW w:w="6457" w:type="dxa"/>
            <w:gridSpan w:val="9"/>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spacing w:line="240" w:lineRule="atLeast"/>
              <w:jc w:val="center"/>
              <w:textAlignment w:val="baseline"/>
              <w:rPr>
                <w:rFonts w:hint="eastAsia" w:ascii="仿宋" w:eastAsia="仿宋" w:cs="仿宋"/>
                <w:color w:val="auto"/>
                <w:kern w:val="0"/>
                <w:sz w:val="24"/>
                <w:szCs w:val="24"/>
                <w:lang w:bidi="ar-SA"/>
              </w:rPr>
            </w:pPr>
            <w:r>
              <w:rPr>
                <w:rFonts w:hint="eastAsia" w:ascii="仿宋" w:eastAsia="仿宋" w:cs="仿宋"/>
                <w:color w:val="auto"/>
                <w:kern w:val="0"/>
                <w:sz w:val="24"/>
                <w:szCs w:val="24"/>
              </w:rPr>
              <w:t>章节学习内容与学习要求</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spacing w:line="240" w:lineRule="atLeast"/>
              <w:jc w:val="center"/>
              <w:textAlignment w:val="baseline"/>
              <w:rPr>
                <w:rFonts w:hint="eastAsia" w:ascii="仿宋" w:eastAsia="仿宋" w:cs="仿宋"/>
                <w:color w:val="auto"/>
                <w:kern w:val="0"/>
                <w:sz w:val="24"/>
                <w:szCs w:val="24"/>
              </w:rPr>
            </w:pPr>
            <w:r>
              <w:rPr>
                <w:rFonts w:hint="eastAsia" w:ascii="仿宋" w:eastAsia="仿宋" w:cs="仿宋"/>
                <w:color w:val="auto"/>
                <w:kern w:val="0"/>
                <w:sz w:val="24"/>
                <w:szCs w:val="24"/>
              </w:rPr>
              <w:t>支撑课程</w:t>
            </w:r>
          </w:p>
          <w:p>
            <w:pPr>
              <w:adjustRightInd w:val="0"/>
              <w:snapToGrid w:val="0"/>
              <w:spacing w:line="240" w:lineRule="atLeast"/>
              <w:jc w:val="center"/>
              <w:textAlignment w:val="baseline"/>
              <w:rPr>
                <w:rFonts w:ascii="仿宋" w:eastAsia="仿宋" w:cs="仿宋"/>
                <w:color w:val="auto"/>
                <w:sz w:val="24"/>
                <w:szCs w:val="24"/>
              </w:rPr>
            </w:pPr>
            <w:r>
              <w:rPr>
                <w:rFonts w:hint="eastAsia" w:ascii="仿宋" w:eastAsia="仿宋" w:cs="仿宋"/>
                <w:color w:val="auto"/>
                <w:kern w:val="0"/>
                <w:sz w:val="24"/>
                <w:szCs w:val="24"/>
              </w:rPr>
              <w:t>目标</w:t>
            </w:r>
          </w:p>
        </w:tc>
        <w:tc>
          <w:tcPr>
            <w:tcW w:w="6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spacing w:line="240" w:lineRule="atLeast"/>
              <w:jc w:val="center"/>
              <w:textAlignment w:val="baseline"/>
              <w:rPr>
                <w:rFonts w:hint="eastAsia" w:ascii="仿宋" w:eastAsia="仿宋" w:cs="仿宋"/>
                <w:color w:val="auto"/>
                <w:kern w:val="0"/>
                <w:sz w:val="24"/>
                <w:szCs w:val="24"/>
              </w:rPr>
            </w:pPr>
            <w:r>
              <w:rPr>
                <w:rFonts w:hint="eastAsia" w:ascii="仿宋" w:eastAsia="仿宋" w:cs="仿宋"/>
                <w:color w:val="auto"/>
                <w:kern w:val="0"/>
                <w:sz w:val="24"/>
                <w:szCs w:val="24"/>
              </w:rPr>
              <w:t>学时</w:t>
            </w:r>
          </w:p>
          <w:p>
            <w:pPr>
              <w:adjustRightInd w:val="0"/>
              <w:snapToGrid w:val="0"/>
              <w:spacing w:line="240" w:lineRule="atLeast"/>
              <w:jc w:val="center"/>
              <w:textAlignment w:val="baseline"/>
              <w:rPr>
                <w:rFonts w:ascii="仿宋" w:eastAsia="仿宋" w:cs="仿宋"/>
                <w:color w:val="auto"/>
                <w:sz w:val="24"/>
                <w:szCs w:val="24"/>
              </w:rPr>
            </w:pPr>
            <w:r>
              <w:rPr>
                <w:rFonts w:hint="eastAsia" w:ascii="仿宋" w:eastAsia="仿宋" w:cs="仿宋"/>
                <w:color w:val="auto"/>
                <w:kern w:val="0"/>
                <w:sz w:val="24"/>
                <w:szCs w:val="24"/>
              </w:rPr>
              <w:t>分配</w:t>
            </w:r>
          </w:p>
        </w:tc>
      </w:tr>
      <w:tr>
        <w:trPr>
          <w:trHeight w:val="624" w:hRule="atLeast"/>
          <w:jc w:val="center"/>
        </w:trPr>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rPr>
                <w:rFonts w:hint="eastAsia" w:ascii="仿宋" w:eastAsia="仿宋" w:cs="仿宋"/>
                <w:color w:val="auto"/>
                <w:kern w:val="0"/>
                <w:sz w:val="24"/>
                <w:szCs w:val="24"/>
                <w:lang w:bidi="ar-SA"/>
              </w:rPr>
            </w:pPr>
          </w:p>
        </w:tc>
        <w:tc>
          <w:tcPr>
            <w:tcW w:w="6457" w:type="dxa"/>
            <w:gridSpan w:val="9"/>
            <w:tcBorders>
              <w:top w:val="single" w:color="000000" w:sz="4" w:space="0"/>
              <w:left w:val="single" w:color="000000" w:sz="4" w:space="0"/>
              <w:bottom w:val="single" w:color="auto" w:sz="4" w:space="0"/>
              <w:right w:val="single" w:color="000000" w:sz="4" w:space="0"/>
            </w:tcBorders>
            <w:shd w:val="clear" w:color="auto" w:fill="auto"/>
            <w:noWrap w:val="0"/>
            <w:vAlign w:val="center"/>
          </w:tcPr>
          <w:p>
            <w:pPr>
              <w:widowControl/>
              <w:adjustRightInd w:val="0"/>
              <w:snapToGrid w:val="0"/>
              <w:rPr>
                <w:rFonts w:hint="eastAsia" w:ascii="仿宋" w:eastAsia="仿宋" w:cs="仿宋"/>
                <w:color w:val="auto"/>
                <w:kern w:val="0"/>
                <w:sz w:val="24"/>
                <w:szCs w:val="24"/>
                <w:lang w:bidi="ar-SA"/>
              </w:rPr>
            </w:pPr>
          </w:p>
        </w:tc>
        <w:tc>
          <w:tcPr>
            <w:tcW w:w="765" w:type="dxa"/>
            <w:gridSpan w:val="2"/>
            <w:tcBorders>
              <w:top w:val="single" w:color="000000" w:sz="4" w:space="0"/>
              <w:left w:val="single" w:color="000000" w:sz="4" w:space="0"/>
              <w:bottom w:val="single" w:color="auto" w:sz="4" w:space="0"/>
              <w:right w:val="single" w:color="000000" w:sz="4" w:space="0"/>
            </w:tcBorders>
            <w:shd w:val="clear" w:color="auto" w:fill="auto"/>
            <w:noWrap w:val="0"/>
            <w:vAlign w:val="center"/>
          </w:tcPr>
          <w:p>
            <w:pPr>
              <w:widowControl/>
              <w:adjustRightInd w:val="0"/>
              <w:snapToGrid w:val="0"/>
              <w:jc w:val="center"/>
              <w:rPr>
                <w:rFonts w:hint="eastAsia" w:ascii="仿宋" w:hAnsi="仿宋" w:eastAsia="仿宋" w:cs="仿宋"/>
                <w:bCs/>
                <w:sz w:val="24"/>
                <w:szCs w:val="24"/>
              </w:rPr>
            </w:pPr>
          </w:p>
        </w:tc>
        <w:tc>
          <w:tcPr>
            <w:tcW w:w="614" w:type="dxa"/>
            <w:gridSpan w:val="2"/>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adjustRightInd w:val="0"/>
              <w:snapToGrid w:val="0"/>
              <w:jc w:val="center"/>
              <w:rPr>
                <w:rFonts w:ascii="仿宋" w:hAnsi="仿宋" w:eastAsia="仿宋" w:cs="仿宋"/>
                <w:sz w:val="24"/>
                <w:szCs w:val="24"/>
              </w:rPr>
            </w:pPr>
          </w:p>
        </w:tc>
      </w:tr>
      <w:tr>
        <w:trPr>
          <w:trHeight w:val="624" w:hRule="atLeast"/>
          <w:jc w:val="center"/>
        </w:trPr>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tc>
        <w:tc>
          <w:tcPr>
            <w:tcW w:w="6457" w:type="dxa"/>
            <w:gridSpan w:val="9"/>
            <w:tcBorders>
              <w:top w:val="single" w:color="auto" w:sz="4" w:space="0"/>
              <w:left w:val="single" w:color="000000" w:sz="4" w:space="0"/>
              <w:bottom w:val="single" w:color="auto" w:sz="4" w:space="0"/>
              <w:right w:val="single" w:color="000000" w:sz="4" w:space="0"/>
            </w:tcBorders>
            <w:shd w:val="clear" w:color="auto" w:fill="auto"/>
            <w:noWrap w:val="0"/>
            <w:vAlign w:val="center"/>
          </w:tcPr>
          <w:p>
            <w:pPr>
              <w:adjustRightInd w:val="0"/>
              <w:snapToGrid w:val="0"/>
              <w:rPr>
                <w:rFonts w:hint="eastAsia" w:ascii="仿宋" w:eastAsia="仿宋" w:cs="仿宋"/>
                <w:color w:val="auto"/>
                <w:kern w:val="0"/>
                <w:sz w:val="24"/>
                <w:szCs w:val="24"/>
                <w:lang w:bidi="ar-SA"/>
              </w:rPr>
            </w:pPr>
          </w:p>
        </w:tc>
        <w:tc>
          <w:tcPr>
            <w:tcW w:w="765" w:type="dxa"/>
            <w:gridSpan w:val="2"/>
            <w:tcBorders>
              <w:top w:val="single" w:color="auto" w:sz="4" w:space="0"/>
              <w:left w:val="single" w:color="000000" w:sz="4" w:space="0"/>
              <w:bottom w:val="single" w:color="auto" w:sz="4" w:space="0"/>
              <w:right w:val="single" w:color="000000" w:sz="4" w:space="0"/>
            </w:tcBorders>
            <w:shd w:val="clear" w:color="auto" w:fill="auto"/>
            <w:noWrap w:val="0"/>
            <w:vAlign w:val="center"/>
          </w:tcPr>
          <w:p>
            <w:pPr>
              <w:adjustRightInd w:val="0"/>
              <w:snapToGrid w:val="0"/>
              <w:jc w:val="center"/>
              <w:rPr>
                <w:rFonts w:hint="eastAsia" w:ascii="仿宋" w:hAnsi="仿宋" w:eastAsia="仿宋" w:cs="仿宋"/>
                <w:bCs/>
                <w:sz w:val="24"/>
                <w:szCs w:val="24"/>
              </w:rPr>
            </w:pPr>
          </w:p>
        </w:tc>
        <w:tc>
          <w:tcPr>
            <w:tcW w:w="614" w:type="dxa"/>
            <w:gridSpan w:val="2"/>
            <w:tcBorders>
              <w:top w:val="single" w:color="auto" w:sz="4" w:space="0"/>
              <w:left w:val="single" w:color="000000" w:sz="4" w:space="0"/>
              <w:bottom w:val="single" w:color="auto" w:sz="4" w:space="0"/>
              <w:right w:val="single" w:color="000000" w:sz="4" w:space="0"/>
            </w:tcBorders>
            <w:shd w:val="clear" w:color="auto" w:fill="FFFFFF"/>
            <w:noWrap w:val="0"/>
            <w:vAlign w:val="center"/>
          </w:tcPr>
          <w:p>
            <w:pPr>
              <w:adjustRightInd w:val="0"/>
              <w:snapToGrid w:val="0"/>
              <w:jc w:val="center"/>
              <w:rPr>
                <w:rFonts w:hint="eastAsia" w:ascii="仿宋" w:hAnsi="仿宋" w:eastAsia="仿宋" w:cs="仿宋"/>
                <w:sz w:val="24"/>
                <w:szCs w:val="24"/>
              </w:rPr>
            </w:pPr>
          </w:p>
        </w:tc>
      </w:tr>
      <w:tr>
        <w:trPr>
          <w:trHeight w:val="624" w:hRule="atLeast"/>
          <w:jc w:val="center"/>
        </w:trPr>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tc>
        <w:tc>
          <w:tcPr>
            <w:tcW w:w="7222" w:type="dxa"/>
            <w:gridSpan w:val="11"/>
            <w:tcBorders>
              <w:top w:val="single" w:color="auto" w:sz="4" w:space="0"/>
              <w:left w:val="single" w:color="000000" w:sz="4" w:space="0"/>
              <w:bottom w:val="single" w:color="auto" w:sz="4" w:space="0"/>
              <w:right w:val="single" w:color="000000" w:sz="4" w:space="0"/>
            </w:tcBorders>
            <w:shd w:val="clear" w:color="auto" w:fill="auto"/>
            <w:noWrap w:val="0"/>
            <w:vAlign w:val="center"/>
          </w:tcPr>
          <w:p>
            <w:pPr>
              <w:adjustRightInd w:val="0"/>
              <w:snapToGrid w:val="0"/>
              <w:jc w:val="center"/>
              <w:rPr>
                <w:rFonts w:hint="eastAsia" w:ascii="仿宋" w:eastAsia="仿宋" w:cs="仿宋"/>
                <w:color w:val="auto"/>
                <w:kern w:val="0"/>
                <w:sz w:val="24"/>
                <w:szCs w:val="24"/>
                <w:lang w:bidi="ar-SA"/>
              </w:rPr>
            </w:pPr>
            <w:r>
              <w:rPr>
                <w:rFonts w:hint="eastAsia" w:ascii="仿宋" w:eastAsia="仿宋" w:cs="仿宋"/>
                <w:bCs/>
                <w:sz w:val="24"/>
                <w:szCs w:val="24"/>
              </w:rPr>
              <w:t>合计</w:t>
            </w:r>
          </w:p>
        </w:tc>
        <w:tc>
          <w:tcPr>
            <w:tcW w:w="614" w:type="dxa"/>
            <w:gridSpan w:val="2"/>
            <w:tcBorders>
              <w:top w:val="single" w:color="auto" w:sz="4" w:space="0"/>
              <w:left w:val="single" w:color="000000" w:sz="4" w:space="0"/>
              <w:bottom w:val="single" w:color="auto" w:sz="4" w:space="0"/>
              <w:right w:val="single" w:color="000000" w:sz="4" w:space="0"/>
            </w:tcBorders>
            <w:shd w:val="clear" w:color="auto" w:fill="auto"/>
            <w:noWrap w:val="0"/>
            <w:vAlign w:val="center"/>
          </w:tcPr>
          <w:p>
            <w:pPr>
              <w:adjustRightInd w:val="0"/>
              <w:snapToGrid w:val="0"/>
              <w:jc w:val="center"/>
              <w:rPr>
                <w:rFonts w:ascii="仿宋" w:hAnsi="仿宋" w:eastAsia="仿宋" w:cs="仿宋"/>
                <w:sz w:val="24"/>
                <w:szCs w:val="24"/>
              </w:rPr>
            </w:pPr>
          </w:p>
        </w:tc>
      </w:tr>
      <w:tr>
        <w:trPr>
          <w:trHeight w:val="624" w:hRule="atLeast"/>
          <w:jc w:val="center"/>
        </w:trPr>
        <w:tc>
          <w:tcPr>
            <w:tcW w:w="1310" w:type="dxa"/>
            <w:vMerge w:val="restart"/>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spacing w:line="240" w:lineRule="atLeast"/>
              <w:jc w:val="center"/>
              <w:rPr>
                <w:rFonts w:hint="eastAsia" w:ascii="仿宋" w:eastAsia="仿宋" w:cs="仿宋"/>
                <w:sz w:val="24"/>
                <w:szCs w:val="24"/>
              </w:rPr>
            </w:pPr>
            <w:r>
              <w:rPr>
                <w:rFonts w:hint="eastAsia" w:ascii="仿宋" w:eastAsia="仿宋" w:cs="仿宋"/>
                <w:sz w:val="24"/>
                <w:szCs w:val="24"/>
              </w:rPr>
              <w:t>G</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技能(实训)</w:t>
            </w:r>
          </w:p>
          <w:p>
            <w:pPr>
              <w:adjustRightInd w:val="0"/>
              <w:snapToGrid w:val="0"/>
              <w:spacing w:line="240" w:lineRule="atLeast"/>
              <w:jc w:val="center"/>
            </w:pPr>
            <w:r>
              <w:rPr>
                <w:rFonts w:hint="eastAsia" w:ascii="仿宋" w:hAnsi="仿宋" w:eastAsia="仿宋" w:cs="仿宋"/>
                <w:sz w:val="24"/>
                <w:szCs w:val="24"/>
              </w:rPr>
              <w:t>内容</w:t>
            </w:r>
          </w:p>
        </w:tc>
        <w:tc>
          <w:tcPr>
            <w:tcW w:w="6457" w:type="dxa"/>
            <w:gridSpan w:val="9"/>
            <w:tcBorders>
              <w:top w:val="single" w:color="auto" w:sz="4" w:space="0"/>
              <w:left w:val="single" w:color="000000" w:sz="4" w:space="0"/>
              <w:bottom w:val="single" w:color="000000" w:sz="4" w:space="0"/>
              <w:right w:val="single" w:color="000000" w:sz="4" w:space="0"/>
            </w:tcBorders>
            <w:shd w:val="clear" w:color="auto" w:fill="auto"/>
            <w:noWrap w:val="0"/>
            <w:vAlign w:val="center"/>
          </w:tcPr>
          <w:p>
            <w:pPr>
              <w:adjustRightInd w:val="0"/>
              <w:snapToGrid w:val="0"/>
              <w:spacing w:line="240" w:lineRule="atLeast"/>
              <w:jc w:val="center"/>
              <w:textAlignment w:val="baseline"/>
              <w:rPr>
                <w:rFonts w:hint="eastAsia" w:ascii="仿宋" w:eastAsia="仿宋" w:cs="仿宋"/>
                <w:color w:val="auto"/>
                <w:kern w:val="0"/>
                <w:sz w:val="24"/>
                <w:szCs w:val="24"/>
                <w:lang w:bidi="ar-SA"/>
              </w:rPr>
            </w:pPr>
            <w:r>
              <w:rPr>
                <w:rFonts w:hint="eastAsia" w:ascii="仿宋" w:hAnsi="仿宋" w:eastAsia="仿宋" w:cs="仿宋"/>
                <w:kern w:val="0"/>
                <w:sz w:val="24"/>
                <w:szCs w:val="24"/>
              </w:rPr>
              <w:t>实训目的及任务</w:t>
            </w:r>
          </w:p>
        </w:tc>
        <w:tc>
          <w:tcPr>
            <w:tcW w:w="765" w:type="dxa"/>
            <w:gridSpan w:val="2"/>
            <w:tcBorders>
              <w:top w:val="single" w:color="auto" w:sz="4" w:space="0"/>
              <w:left w:val="single" w:color="000000" w:sz="4" w:space="0"/>
              <w:bottom w:val="single" w:color="000000" w:sz="4" w:space="0"/>
              <w:right w:val="single" w:color="000000" w:sz="4" w:space="0"/>
            </w:tcBorders>
            <w:shd w:val="clear" w:color="auto" w:fill="auto"/>
            <w:noWrap w:val="0"/>
            <w:vAlign w:val="center"/>
          </w:tcPr>
          <w:p>
            <w:pPr>
              <w:adjustRightInd w:val="0"/>
              <w:snapToGrid w:val="0"/>
              <w:spacing w:line="240" w:lineRule="atLeast"/>
              <w:jc w:val="center"/>
              <w:textAlignment w:val="baseline"/>
              <w:rPr>
                <w:rFonts w:hint="eastAsia" w:ascii="仿宋" w:eastAsia="仿宋" w:cs="仿宋"/>
                <w:kern w:val="0"/>
                <w:sz w:val="24"/>
                <w:szCs w:val="24"/>
              </w:rPr>
            </w:pPr>
            <w:r>
              <w:rPr>
                <w:rFonts w:hint="eastAsia" w:ascii="仿宋" w:eastAsia="仿宋" w:cs="仿宋"/>
                <w:kern w:val="0"/>
                <w:sz w:val="24"/>
                <w:szCs w:val="24"/>
              </w:rPr>
              <w:t>支撑课程</w:t>
            </w:r>
          </w:p>
          <w:p>
            <w:pPr>
              <w:adjustRightInd w:val="0"/>
              <w:snapToGrid w:val="0"/>
              <w:spacing w:line="240" w:lineRule="atLeast"/>
              <w:jc w:val="center"/>
              <w:textAlignment w:val="baseline"/>
              <w:rPr>
                <w:rFonts w:hint="eastAsia" w:ascii="仿宋" w:hAnsi="仿宋" w:eastAsia="仿宋" w:cs="仿宋"/>
                <w:bCs/>
                <w:sz w:val="24"/>
                <w:szCs w:val="24"/>
              </w:rPr>
            </w:pPr>
            <w:r>
              <w:rPr>
                <w:rFonts w:hint="eastAsia" w:ascii="仿宋" w:eastAsia="仿宋" w:cs="仿宋"/>
                <w:kern w:val="0"/>
                <w:sz w:val="24"/>
                <w:szCs w:val="24"/>
              </w:rPr>
              <w:t>目标</w:t>
            </w:r>
          </w:p>
        </w:tc>
        <w:tc>
          <w:tcPr>
            <w:tcW w:w="614" w:type="dxa"/>
            <w:gridSpan w:val="2"/>
            <w:tcBorders>
              <w:top w:val="single" w:color="auto"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jc w:val="center"/>
              <w:rPr>
                <w:rFonts w:hint="eastAsia" w:ascii="仿宋" w:eastAsia="仿宋" w:cs="仿宋"/>
                <w:kern w:val="0"/>
                <w:sz w:val="24"/>
                <w:szCs w:val="24"/>
              </w:rPr>
            </w:pPr>
            <w:r>
              <w:rPr>
                <w:rFonts w:hint="eastAsia" w:ascii="仿宋" w:eastAsia="仿宋" w:cs="仿宋"/>
                <w:kern w:val="0"/>
                <w:sz w:val="24"/>
                <w:szCs w:val="24"/>
              </w:rPr>
              <w:t xml:space="preserve">学时 </w:t>
            </w:r>
          </w:p>
          <w:p>
            <w:pPr>
              <w:adjustRightInd w:val="0"/>
              <w:snapToGrid w:val="0"/>
              <w:jc w:val="center"/>
              <w:rPr>
                <w:rFonts w:hint="eastAsia" w:ascii="仿宋" w:hAnsi="仿宋" w:eastAsia="仿宋" w:cs="仿宋"/>
                <w:sz w:val="24"/>
                <w:szCs w:val="24"/>
              </w:rPr>
            </w:pPr>
            <w:r>
              <w:rPr>
                <w:rFonts w:hint="eastAsia" w:ascii="仿宋" w:eastAsia="仿宋" w:cs="仿宋"/>
                <w:kern w:val="0"/>
                <w:sz w:val="24"/>
                <w:szCs w:val="24"/>
              </w:rPr>
              <w:t>分配</w:t>
            </w:r>
          </w:p>
        </w:tc>
      </w:tr>
      <w:tr>
        <w:trPr>
          <w:trHeight w:val="624" w:hRule="atLeast"/>
          <w:jc w:val="center"/>
        </w:trPr>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tc>
        <w:tc>
          <w:tcPr>
            <w:tcW w:w="6457" w:type="dxa"/>
            <w:gridSpan w:val="9"/>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adjustRightInd w:val="0"/>
              <w:snapToGrid w:val="0"/>
              <w:rPr>
                <w:rFonts w:hint="eastAsia" w:ascii="仿宋" w:eastAsia="仿宋" w:cs="仿宋"/>
                <w:b/>
                <w:bCs/>
                <w:sz w:val="24"/>
                <w:szCs w:val="24"/>
              </w:rPr>
            </w:pPr>
            <w:r>
              <w:rPr>
                <w:rFonts w:hint="eastAsia" w:ascii="仿宋" w:eastAsia="仿宋" w:cs="仿宋"/>
                <w:b/>
                <w:bCs/>
                <w:sz w:val="24"/>
                <w:szCs w:val="24"/>
              </w:rPr>
              <w:t>第三年第五学期</w:t>
            </w:r>
          </w:p>
          <w:p>
            <w:pPr>
              <w:rPr>
                <w:rFonts w:ascii="仿宋" w:hAnsi="仿宋" w:eastAsia="仿宋" w:cs="仿宋"/>
                <w:bCs/>
                <w:sz w:val="24"/>
                <w:szCs w:val="24"/>
              </w:rPr>
            </w:pPr>
            <w:r>
              <w:rPr>
                <w:rFonts w:hint="eastAsia" w:ascii="仿宋" w:hAnsi="仿宋" w:eastAsia="仿宋" w:cs="仿宋"/>
                <w:bCs/>
                <w:sz w:val="24"/>
                <w:szCs w:val="24"/>
              </w:rPr>
              <w:t>实训目的：</w:t>
            </w:r>
          </w:p>
          <w:p>
            <w:pPr>
              <w:adjustRightInd w:val="0"/>
              <w:snapToGrid w:val="0"/>
              <w:ind w:firstLine="480" w:firstLineChars="200"/>
              <w:rPr>
                <w:rFonts w:ascii="仿宋" w:eastAsia="仿宋" w:cs="仿宋"/>
                <w:bCs/>
                <w:sz w:val="24"/>
                <w:szCs w:val="24"/>
              </w:rPr>
            </w:pPr>
            <w:r>
              <w:rPr>
                <w:rFonts w:hint="eastAsia" w:ascii="仿宋" w:hAnsi="仿宋" w:eastAsia="仿宋" w:cs="仿宋"/>
                <w:bCs/>
                <w:sz w:val="24"/>
                <w:szCs w:val="24"/>
              </w:rPr>
              <w:t>进一步</w:t>
            </w:r>
            <w:r>
              <w:rPr>
                <w:rFonts w:hint="eastAsia" w:ascii="仿宋" w:eastAsia="仿宋" w:cs="仿宋"/>
                <w:bCs/>
                <w:sz w:val="24"/>
                <w:szCs w:val="24"/>
              </w:rPr>
              <w:t>提高掌指关节的支撑力，</w:t>
            </w:r>
            <w:r>
              <w:rPr>
                <w:rFonts w:hint="eastAsia" w:ascii="仿宋" w:hAnsi="仿宋" w:eastAsia="仿宋" w:cs="仿宋"/>
                <w:bCs/>
                <w:sz w:val="24"/>
                <w:szCs w:val="24"/>
              </w:rPr>
              <w:t>掌握</w:t>
            </w:r>
            <w:r>
              <w:rPr>
                <w:rFonts w:hint="eastAsia" w:ascii="仿宋" w:eastAsia="仿宋" w:cs="仿宋"/>
                <w:bCs/>
                <w:sz w:val="24"/>
                <w:szCs w:val="24"/>
              </w:rPr>
              <w:t>流畅、快速弹奏四升降大小调同向音阶、琶音能力</w:t>
            </w:r>
            <w:r>
              <w:rPr>
                <w:rFonts w:ascii="仿宋" w:eastAsia="仿宋" w:cs="仿宋"/>
                <w:bCs/>
                <w:sz w:val="24"/>
                <w:szCs w:val="24"/>
              </w:rPr>
              <w:t>；</w:t>
            </w:r>
          </w:p>
          <w:p>
            <w:pPr>
              <w:adjustRightInd w:val="0"/>
              <w:snapToGrid w:val="0"/>
              <w:ind w:firstLine="480" w:firstLineChars="200"/>
              <w:rPr>
                <w:rFonts w:hint="eastAsia" w:ascii="仿宋" w:eastAsia="仿宋" w:cs="仿宋"/>
                <w:bCs/>
                <w:sz w:val="24"/>
                <w:szCs w:val="24"/>
              </w:rPr>
            </w:pPr>
            <w:r>
              <w:rPr>
                <w:rFonts w:hint="eastAsia" w:ascii="仿宋" w:eastAsia="仿宋" w:cs="仿宋"/>
                <w:bCs/>
                <w:sz w:val="24"/>
                <w:szCs w:val="24"/>
              </w:rPr>
              <w:t>具备相当于车尔尼《钢琴快速练习曲》OP. 299的练习曲技术能力；</w:t>
            </w:r>
          </w:p>
          <w:p>
            <w:pPr>
              <w:adjustRightInd w:val="0"/>
              <w:snapToGrid w:val="0"/>
              <w:ind w:firstLine="480" w:firstLineChars="200"/>
              <w:rPr>
                <w:rFonts w:ascii="仿宋" w:eastAsia="仿宋" w:cs="仿宋"/>
                <w:bCs/>
                <w:sz w:val="24"/>
                <w:szCs w:val="24"/>
              </w:rPr>
            </w:pPr>
            <w:r>
              <w:rPr>
                <w:rFonts w:hint="eastAsia" w:ascii="仿宋" w:eastAsia="仿宋" w:cs="仿宋"/>
                <w:bCs/>
                <w:sz w:val="24"/>
                <w:szCs w:val="24"/>
              </w:rPr>
              <w:t>提高</w:t>
            </w:r>
            <w:r>
              <w:rPr>
                <w:rFonts w:ascii="仿宋" w:eastAsia="仿宋" w:cs="仿宋"/>
                <w:bCs/>
                <w:sz w:val="24"/>
                <w:szCs w:val="24"/>
              </w:rPr>
              <w:t>复调弹奏能力：</w:t>
            </w:r>
          </w:p>
          <w:p>
            <w:pPr>
              <w:adjustRightInd w:val="0"/>
              <w:snapToGrid w:val="0"/>
              <w:ind w:firstLine="480" w:firstLineChars="200"/>
              <w:rPr>
                <w:rFonts w:hint="eastAsia" w:ascii="仿宋" w:eastAsia="仿宋" w:cs="仿宋"/>
                <w:bCs/>
                <w:sz w:val="24"/>
                <w:szCs w:val="24"/>
              </w:rPr>
            </w:pPr>
            <w:r>
              <w:rPr>
                <w:rFonts w:hint="eastAsia" w:ascii="仿宋" w:eastAsia="仿宋" w:cs="仿宋"/>
                <w:bCs/>
                <w:sz w:val="24"/>
                <w:szCs w:val="24"/>
              </w:rPr>
              <w:t>1、各声部主题的进入要明确。训练手指触键的灵敏性与对肌肉的控制能力以及各部位动作的协调能力</w:t>
            </w:r>
          </w:p>
          <w:p>
            <w:pPr>
              <w:adjustRightInd w:val="0"/>
              <w:snapToGrid w:val="0"/>
              <w:ind w:firstLine="470" w:firstLineChars="196"/>
              <w:rPr>
                <w:rFonts w:hint="eastAsia" w:ascii="仿宋" w:eastAsia="仿宋" w:cs="仿宋"/>
                <w:bCs/>
                <w:sz w:val="24"/>
                <w:szCs w:val="24"/>
              </w:rPr>
            </w:pPr>
            <w:r>
              <w:rPr>
                <w:rFonts w:hint="eastAsia" w:ascii="仿宋" w:eastAsia="仿宋" w:cs="仿宋"/>
                <w:bCs/>
                <w:sz w:val="24"/>
                <w:szCs w:val="24"/>
              </w:rPr>
              <w:t>2、长音旋律的准确弹奏</w:t>
            </w:r>
          </w:p>
          <w:p>
            <w:pPr>
              <w:ind w:firstLine="470" w:firstLineChars="196"/>
              <w:rPr>
                <w:rFonts w:hint="eastAsia"/>
              </w:rPr>
            </w:pPr>
            <w:r>
              <w:rPr>
                <w:rFonts w:hint="eastAsia" w:ascii="仿宋" w:eastAsia="仿宋" w:cs="仿宋"/>
                <w:bCs/>
                <w:sz w:val="24"/>
                <w:szCs w:val="24"/>
              </w:rPr>
              <w:t>3、清晰弹奏三部创意曲的三条横的线条</w:t>
            </w:r>
          </w:p>
          <w:p>
            <w:r>
              <w:rPr>
                <w:rFonts w:hint="eastAsia" w:ascii="仿宋" w:hAnsi="仿宋" w:eastAsia="仿宋" w:cs="仿宋"/>
                <w:bCs/>
                <w:sz w:val="24"/>
                <w:szCs w:val="24"/>
              </w:rPr>
              <w:t>实训任务：</w:t>
            </w:r>
          </w:p>
          <w:p>
            <w:pPr>
              <w:adjustRightInd w:val="0"/>
              <w:snapToGrid w:val="0"/>
              <w:ind w:firstLine="470" w:firstLineChars="196"/>
              <w:rPr>
                <w:rFonts w:hint="eastAsia" w:ascii="仿宋" w:eastAsia="仿宋" w:cs="仿宋"/>
                <w:bCs/>
                <w:sz w:val="24"/>
                <w:szCs w:val="24"/>
              </w:rPr>
            </w:pPr>
            <w:r>
              <w:rPr>
                <w:rFonts w:hint="eastAsia" w:ascii="仿宋" w:eastAsia="仿宋" w:cs="仿宋"/>
                <w:bCs/>
                <w:sz w:val="24"/>
                <w:szCs w:val="24"/>
              </w:rPr>
              <w:t>1</w:t>
            </w:r>
            <w:r>
              <w:rPr>
                <w:rFonts w:ascii="仿宋" w:eastAsia="仿宋" w:cs="仿宋"/>
                <w:bCs/>
                <w:sz w:val="24"/>
                <w:szCs w:val="24"/>
              </w:rPr>
              <w:t>.</w:t>
            </w:r>
            <w:r>
              <w:rPr>
                <w:rFonts w:hint="eastAsia" w:ascii="仿宋" w:eastAsia="仿宋" w:cs="仿宋"/>
                <w:bCs/>
                <w:sz w:val="24"/>
                <w:szCs w:val="24"/>
              </w:rPr>
              <w:t>基本练习：四升降大小调同向音阶、琶音、</w:t>
            </w:r>
            <w:r>
              <w:rPr>
                <w:rFonts w:ascii="仿宋" w:eastAsia="仿宋" w:cs="仿宋"/>
                <w:bCs/>
                <w:sz w:val="24"/>
                <w:szCs w:val="24"/>
              </w:rPr>
              <w:t>和弦</w:t>
            </w:r>
            <w:r>
              <w:rPr>
                <w:rFonts w:hint="eastAsia" w:ascii="仿宋" w:eastAsia="仿宋" w:cs="仿宋"/>
                <w:bCs/>
                <w:sz w:val="24"/>
                <w:szCs w:val="24"/>
              </w:rPr>
              <w:t>连接</w:t>
            </w:r>
            <w:r>
              <w:rPr>
                <w:rFonts w:ascii="仿宋" w:eastAsia="仿宋" w:cs="仿宋"/>
                <w:bCs/>
                <w:sz w:val="24"/>
                <w:szCs w:val="24"/>
              </w:rPr>
              <w:t>；</w:t>
            </w:r>
          </w:p>
          <w:p>
            <w:pPr>
              <w:adjustRightInd w:val="0"/>
              <w:snapToGrid w:val="0"/>
              <w:ind w:firstLine="470" w:firstLineChars="196"/>
              <w:rPr>
                <w:rFonts w:hint="eastAsia" w:ascii="仿宋" w:eastAsia="仿宋" w:cs="仿宋"/>
                <w:bCs/>
                <w:sz w:val="24"/>
                <w:szCs w:val="24"/>
              </w:rPr>
            </w:pPr>
            <w:r>
              <w:rPr>
                <w:rFonts w:hint="eastAsia" w:ascii="仿宋" w:eastAsia="仿宋" w:cs="仿宋"/>
                <w:bCs/>
                <w:sz w:val="24"/>
                <w:szCs w:val="24"/>
              </w:rPr>
              <w:t>2</w:t>
            </w:r>
            <w:r>
              <w:rPr>
                <w:rFonts w:ascii="仿宋" w:eastAsia="仿宋" w:cs="仿宋"/>
                <w:bCs/>
                <w:sz w:val="24"/>
                <w:szCs w:val="24"/>
              </w:rPr>
              <w:t>.</w:t>
            </w:r>
            <w:r>
              <w:rPr>
                <w:rFonts w:hint="eastAsia" w:ascii="仿宋" w:eastAsia="仿宋" w:cs="仿宋"/>
                <w:bCs/>
                <w:sz w:val="24"/>
                <w:szCs w:val="24"/>
              </w:rPr>
              <w:t xml:space="preserve"> 巴赫三部创意曲或程度相近的曲目；</w:t>
            </w:r>
          </w:p>
          <w:p>
            <w:pPr>
              <w:adjustRightInd w:val="0"/>
              <w:snapToGrid w:val="0"/>
              <w:ind w:firstLine="470" w:firstLineChars="196"/>
              <w:rPr>
                <w:rFonts w:hint="eastAsia" w:ascii="仿宋" w:eastAsia="仿宋" w:cs="仿宋"/>
                <w:bCs/>
                <w:sz w:val="24"/>
                <w:szCs w:val="24"/>
              </w:rPr>
            </w:pPr>
            <w:r>
              <w:rPr>
                <w:rFonts w:hint="eastAsia" w:ascii="仿宋" w:eastAsia="仿宋" w:cs="仿宋"/>
                <w:bCs/>
                <w:sz w:val="24"/>
                <w:szCs w:val="24"/>
              </w:rPr>
              <w:t>3</w:t>
            </w:r>
            <w:r>
              <w:rPr>
                <w:rFonts w:ascii="仿宋" w:eastAsia="仿宋" w:cs="仿宋"/>
                <w:bCs/>
                <w:sz w:val="24"/>
                <w:szCs w:val="24"/>
              </w:rPr>
              <w:t>.</w:t>
            </w:r>
            <w:r>
              <w:rPr>
                <w:rFonts w:hint="eastAsia" w:ascii="仿宋" w:eastAsia="仿宋" w:cs="仿宋"/>
                <w:bCs/>
                <w:sz w:val="24"/>
                <w:szCs w:val="24"/>
              </w:rPr>
              <w:t xml:space="preserve"> 相当于车尔尼《钢琴快速练习曲》OP. 299程度的</w:t>
            </w:r>
          </w:p>
          <w:p>
            <w:pPr>
              <w:adjustRightInd w:val="0"/>
              <w:snapToGrid w:val="0"/>
              <w:ind w:firstLine="470" w:firstLineChars="196"/>
              <w:rPr>
                <w:rFonts w:hint="eastAsia" w:ascii="仿宋" w:eastAsia="仿宋" w:cs="仿宋"/>
                <w:bCs/>
                <w:sz w:val="24"/>
                <w:szCs w:val="24"/>
              </w:rPr>
            </w:pPr>
            <w:r>
              <w:rPr>
                <w:rFonts w:ascii="仿宋" w:eastAsia="仿宋" w:cs="仿宋"/>
                <w:bCs/>
                <w:sz w:val="24"/>
                <w:szCs w:val="24"/>
              </w:rPr>
              <w:t xml:space="preserve">4. </w:t>
            </w:r>
            <w:r>
              <w:rPr>
                <w:rFonts w:hint="eastAsia" w:ascii="仿宋" w:eastAsia="仿宋" w:cs="仿宋"/>
                <w:bCs/>
                <w:sz w:val="24"/>
                <w:szCs w:val="24"/>
              </w:rPr>
              <w:t>布置适当难度的钢琴奏鸣曲，并指导学生做作品分析，帮助学生透彻理解奏鸣曲的内容、结构背景和音乐形象。充分理解并把握慢板乐章所要体现的思想内涵</w:t>
            </w:r>
          </w:p>
          <w:p>
            <w:pPr>
              <w:widowControl/>
              <w:adjustRightInd w:val="0"/>
              <w:snapToGrid w:val="0"/>
              <w:rPr>
                <w:rFonts w:hint="eastAsia" w:ascii="仿宋" w:eastAsia="仿宋" w:cs="仿宋"/>
                <w:color w:val="auto"/>
                <w:kern w:val="0"/>
                <w:sz w:val="24"/>
                <w:szCs w:val="24"/>
                <w:lang w:bidi="ar-SA"/>
              </w:rPr>
            </w:pP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widowControl/>
              <w:adjustRightInd w:val="0"/>
              <w:snapToGrid w:val="0"/>
              <w:jc w:val="center"/>
              <w:rPr>
                <w:rFonts w:ascii="仿宋" w:eastAsia="仿宋" w:cs="仿宋"/>
                <w:bCs/>
                <w:sz w:val="24"/>
                <w:szCs w:val="24"/>
              </w:rPr>
            </w:pPr>
            <w:r>
              <w:rPr>
                <w:rFonts w:hint="eastAsia" w:ascii="仿宋" w:eastAsia="仿宋" w:cs="仿宋"/>
                <w:bCs/>
                <w:sz w:val="24"/>
                <w:szCs w:val="24"/>
              </w:rPr>
              <w:t>支撑课程目标1、2、3</w:t>
            </w:r>
          </w:p>
        </w:tc>
        <w:tc>
          <w:tcPr>
            <w:tcW w:w="6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jc w:val="center"/>
              <w:rPr>
                <w:rFonts w:ascii="仿宋" w:eastAsia="仿宋" w:cs="仿宋"/>
                <w:sz w:val="24"/>
                <w:szCs w:val="24"/>
              </w:rPr>
            </w:pPr>
            <w:r>
              <w:rPr>
                <w:rFonts w:hint="eastAsia" w:ascii="仿宋" w:eastAsia="仿宋" w:cs="仿宋"/>
                <w:sz w:val="24"/>
                <w:szCs w:val="24"/>
              </w:rPr>
              <w:t>15</w:t>
            </w:r>
          </w:p>
        </w:tc>
      </w:tr>
      <w:tr>
        <w:trPr>
          <w:trHeight w:val="624" w:hRule="atLeast"/>
          <w:jc w:val="center"/>
        </w:trPr>
        <w:tc>
          <w:tcPr>
            <w:tcW w:w="1310" w:type="dxa"/>
            <w:vMerge w:val="continue"/>
            <w:tcBorders>
              <w:top w:val="single" w:color="000000" w:sz="4" w:space="0"/>
              <w:left w:val="single" w:color="000000" w:sz="4" w:space="0"/>
              <w:bottom w:val="single" w:color="000000" w:sz="4" w:space="0"/>
              <w:right w:val="single" w:color="000000" w:sz="4" w:space="0"/>
            </w:tcBorders>
            <w:shd w:val="clear" w:color="auto" w:fill="FFFFFF"/>
            <w:noWrap w:val="0"/>
            <w:vAlign w:val="center"/>
          </w:tcPr>
          <w:p/>
        </w:tc>
        <w:tc>
          <w:tcPr>
            <w:tcW w:w="6457" w:type="dxa"/>
            <w:gridSpan w:val="9"/>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adjustRightInd w:val="0"/>
              <w:snapToGrid w:val="0"/>
              <w:rPr>
                <w:rFonts w:hint="eastAsia" w:ascii="仿宋" w:eastAsia="仿宋" w:cs="仿宋"/>
                <w:b/>
                <w:bCs/>
                <w:sz w:val="24"/>
                <w:szCs w:val="24"/>
              </w:rPr>
            </w:pPr>
            <w:r>
              <w:rPr>
                <w:rFonts w:hint="eastAsia" w:ascii="仿宋" w:eastAsia="仿宋" w:cs="仿宋"/>
                <w:b/>
                <w:bCs/>
                <w:sz w:val="24"/>
                <w:szCs w:val="24"/>
              </w:rPr>
              <w:t>第三学年第六学期</w:t>
            </w:r>
          </w:p>
          <w:p>
            <w:pPr>
              <w:rPr>
                <w:rFonts w:ascii="仿宋" w:hAnsi="仿宋" w:eastAsia="仿宋" w:cs="仿宋"/>
                <w:bCs/>
                <w:sz w:val="24"/>
                <w:szCs w:val="24"/>
              </w:rPr>
            </w:pPr>
            <w:r>
              <w:rPr>
                <w:rFonts w:hint="eastAsia" w:ascii="仿宋" w:hAnsi="仿宋" w:eastAsia="仿宋" w:cs="仿宋"/>
                <w:bCs/>
                <w:sz w:val="24"/>
                <w:szCs w:val="24"/>
              </w:rPr>
              <w:t>实训目的：</w:t>
            </w:r>
          </w:p>
          <w:p>
            <w:pPr>
              <w:ind w:firstLine="480" w:firstLineChars="200"/>
              <w:rPr>
                <w:rFonts w:hint="eastAsia"/>
              </w:rPr>
            </w:pPr>
            <w:r>
              <w:rPr>
                <w:rFonts w:hint="eastAsia" w:ascii="仿宋" w:hAnsi="仿宋" w:eastAsia="仿宋" w:cs="仿宋"/>
                <w:bCs/>
                <w:sz w:val="24"/>
                <w:szCs w:val="24"/>
              </w:rPr>
              <w:t>进一步</w:t>
            </w:r>
            <w:r>
              <w:rPr>
                <w:rFonts w:hint="eastAsia" w:ascii="仿宋" w:eastAsia="仿宋" w:cs="仿宋"/>
                <w:bCs/>
                <w:sz w:val="24"/>
                <w:szCs w:val="24"/>
              </w:rPr>
              <w:t>提高掌指关节的支撑力，</w:t>
            </w:r>
            <w:r>
              <w:rPr>
                <w:rFonts w:hint="eastAsia" w:ascii="仿宋" w:hAnsi="仿宋" w:eastAsia="仿宋" w:cs="仿宋"/>
                <w:bCs/>
                <w:sz w:val="24"/>
                <w:szCs w:val="24"/>
              </w:rPr>
              <w:t>掌握</w:t>
            </w:r>
            <w:r>
              <w:rPr>
                <w:rFonts w:hint="eastAsia" w:ascii="仿宋" w:eastAsia="仿宋" w:cs="仿宋"/>
                <w:bCs/>
                <w:sz w:val="24"/>
                <w:szCs w:val="24"/>
              </w:rPr>
              <w:t>流畅、快速弹奏五升五降大小调同向音阶、琶音能力</w:t>
            </w:r>
            <w:r>
              <w:rPr>
                <w:rFonts w:ascii="仿宋" w:eastAsia="仿宋" w:cs="仿宋"/>
                <w:bCs/>
                <w:sz w:val="24"/>
                <w:szCs w:val="24"/>
              </w:rPr>
              <w:t>；</w:t>
            </w:r>
          </w:p>
          <w:p>
            <w:r>
              <w:rPr>
                <w:rFonts w:hint="eastAsia" w:ascii="仿宋" w:hAnsi="仿宋" w:eastAsia="仿宋" w:cs="仿宋"/>
                <w:bCs/>
                <w:sz w:val="24"/>
                <w:szCs w:val="24"/>
              </w:rPr>
              <w:t>实训任务：</w:t>
            </w:r>
          </w:p>
          <w:p>
            <w:pPr>
              <w:adjustRightInd w:val="0"/>
              <w:snapToGrid w:val="0"/>
              <w:ind w:firstLine="470" w:firstLineChars="196"/>
              <w:rPr>
                <w:rFonts w:ascii="仿宋" w:eastAsia="仿宋" w:cs="仿宋"/>
                <w:bCs/>
                <w:sz w:val="24"/>
                <w:szCs w:val="24"/>
              </w:rPr>
            </w:pPr>
            <w:r>
              <w:rPr>
                <w:rFonts w:hint="eastAsia" w:ascii="仿宋" w:eastAsia="仿宋" w:cs="仿宋"/>
                <w:bCs/>
                <w:sz w:val="24"/>
                <w:szCs w:val="24"/>
              </w:rPr>
              <w:t>1</w:t>
            </w:r>
            <w:r>
              <w:rPr>
                <w:rFonts w:ascii="仿宋" w:eastAsia="仿宋" w:cs="仿宋"/>
                <w:bCs/>
                <w:sz w:val="24"/>
                <w:szCs w:val="24"/>
              </w:rPr>
              <w:t>.</w:t>
            </w:r>
            <w:r>
              <w:rPr>
                <w:rFonts w:hint="eastAsia" w:ascii="仿宋" w:eastAsia="仿宋" w:cs="仿宋"/>
                <w:bCs/>
                <w:sz w:val="24"/>
                <w:szCs w:val="24"/>
              </w:rPr>
              <w:t>基本练习与练习曲、全部大、小调音阶、琶音，和弦</w:t>
            </w:r>
            <w:r>
              <w:rPr>
                <w:rFonts w:ascii="仿宋" w:eastAsia="仿宋" w:cs="仿宋"/>
                <w:bCs/>
                <w:sz w:val="24"/>
                <w:szCs w:val="24"/>
              </w:rPr>
              <w:t>连接，</w:t>
            </w:r>
            <w:r>
              <w:rPr>
                <w:rFonts w:hint="eastAsia" w:ascii="仿宋" w:eastAsia="仿宋" w:cs="仿宋"/>
                <w:bCs/>
                <w:sz w:val="24"/>
                <w:szCs w:val="24"/>
              </w:rPr>
              <w:t>车尔尼《钢琴快速练习曲》OP. 299（选）后半部分《钢琴练习曲》OP. 740（选）《斯克里亚宾钢琴练习曲》No.9或程度相近的练习曲布置乐曲与练习修改</w:t>
            </w:r>
          </w:p>
          <w:p>
            <w:pPr>
              <w:adjustRightInd w:val="0"/>
              <w:snapToGrid w:val="0"/>
              <w:ind w:firstLine="470" w:firstLineChars="196"/>
              <w:rPr>
                <w:rFonts w:hint="eastAsia" w:ascii="仿宋" w:eastAsia="仿宋" w:cs="仿宋"/>
                <w:bCs/>
                <w:sz w:val="24"/>
                <w:szCs w:val="24"/>
              </w:rPr>
            </w:pPr>
            <w:r>
              <w:rPr>
                <w:rFonts w:hint="eastAsia" w:ascii="仿宋" w:eastAsia="仿宋" w:cs="仿宋"/>
                <w:bCs/>
                <w:sz w:val="24"/>
                <w:szCs w:val="24"/>
              </w:rPr>
              <w:t>2</w:t>
            </w:r>
            <w:r>
              <w:rPr>
                <w:rFonts w:ascii="仿宋" w:eastAsia="仿宋" w:cs="仿宋"/>
                <w:bCs/>
                <w:sz w:val="24"/>
                <w:szCs w:val="24"/>
              </w:rPr>
              <w:t>.</w:t>
            </w:r>
            <w:r>
              <w:rPr>
                <w:rFonts w:hint="eastAsia" w:ascii="仿宋" w:eastAsia="仿宋" w:cs="仿宋"/>
                <w:bCs/>
                <w:sz w:val="24"/>
                <w:szCs w:val="24"/>
              </w:rPr>
              <w:t xml:space="preserve"> 巴赫三部创意曲或程度相近的曲目；</w:t>
            </w:r>
          </w:p>
          <w:p>
            <w:pPr>
              <w:adjustRightInd w:val="0"/>
              <w:snapToGrid w:val="0"/>
              <w:ind w:firstLine="470" w:firstLineChars="196"/>
              <w:rPr>
                <w:rFonts w:ascii="仿宋" w:eastAsia="仿宋" w:cs="仿宋"/>
                <w:kern w:val="2"/>
                <w:sz w:val="24"/>
                <w:szCs w:val="24"/>
              </w:rPr>
            </w:pPr>
            <w:r>
              <w:rPr>
                <w:rFonts w:ascii="仿宋" w:eastAsia="仿宋" w:cs="仿宋"/>
                <w:bCs/>
                <w:sz w:val="24"/>
                <w:szCs w:val="24"/>
              </w:rPr>
              <w:t xml:space="preserve">3. </w:t>
            </w:r>
            <w:r>
              <w:rPr>
                <w:rFonts w:hint="eastAsia" w:ascii="仿宋" w:eastAsia="仿宋" w:cs="仿宋"/>
                <w:bCs/>
                <w:sz w:val="24"/>
                <w:szCs w:val="24"/>
              </w:rPr>
              <w:t>布置适当难度的乐曲，并指导学生做作品分析，帮助学生透彻理解乐曲的内容、结构背景和音乐形象。充分理解并把握慢板乐章所要体现的思想内涵。</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noWrap w:val="0"/>
            <w:vAlign w:val="center"/>
          </w:tcPr>
          <w:p>
            <w:pPr>
              <w:adjustRightInd w:val="0"/>
              <w:snapToGrid w:val="0"/>
              <w:jc w:val="center"/>
            </w:pPr>
            <w:r>
              <w:rPr>
                <w:rFonts w:hint="eastAsia" w:ascii="仿宋" w:eastAsia="仿宋" w:cs="仿宋"/>
                <w:bCs/>
                <w:sz w:val="24"/>
                <w:szCs w:val="24"/>
              </w:rPr>
              <w:t>支撑课程目标1、2、3</w:t>
            </w:r>
          </w:p>
        </w:tc>
        <w:tc>
          <w:tcPr>
            <w:tcW w:w="614" w:type="dxa"/>
            <w:gridSpan w:val="2"/>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adjustRightInd w:val="0"/>
              <w:snapToGrid w:val="0"/>
              <w:jc w:val="center"/>
              <w:rPr>
                <w:rFonts w:ascii="仿宋" w:eastAsia="仿宋" w:cs="仿宋"/>
                <w:color w:val="4472C4"/>
                <w:kern w:val="2"/>
                <w:sz w:val="24"/>
                <w:szCs w:val="24"/>
              </w:rPr>
            </w:pPr>
            <w:r>
              <w:rPr>
                <w:rFonts w:hint="eastAsia" w:ascii="仿宋" w:eastAsia="仿宋" w:cs="仿宋"/>
                <w:sz w:val="24"/>
                <w:szCs w:val="24"/>
              </w:rPr>
              <w:t>15</w:t>
            </w:r>
          </w:p>
        </w:tc>
      </w:tr>
      <w:tr>
        <w:trPr>
          <w:trHeight w:val="624" w:hRule="atLeast"/>
          <w:jc w:val="center"/>
        </w:trPr>
        <w:tc>
          <w:tcPr>
            <w:tcW w:w="131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eastAsia="仿宋" w:cs="仿宋"/>
                <w:sz w:val="24"/>
                <w:szCs w:val="24"/>
              </w:rPr>
            </w:pPr>
          </w:p>
        </w:tc>
        <w:tc>
          <w:tcPr>
            <w:tcW w:w="6457" w:type="dxa"/>
            <w:gridSpan w:val="9"/>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rPr>
                <w:rFonts w:ascii="仿宋" w:eastAsia="仿宋" w:cs="仿宋"/>
                <w:b/>
                <w:bCs/>
                <w:sz w:val="24"/>
                <w:szCs w:val="24"/>
              </w:rPr>
            </w:pPr>
            <w:r>
              <w:rPr>
                <w:rFonts w:hint="eastAsia" w:ascii="仿宋" w:eastAsia="仿宋" w:cs="仿宋"/>
                <w:b/>
                <w:bCs/>
                <w:sz w:val="24"/>
                <w:szCs w:val="24"/>
              </w:rPr>
              <w:t>第四学年第七学期</w:t>
            </w:r>
          </w:p>
          <w:p>
            <w:pPr>
              <w:rPr>
                <w:rFonts w:ascii="仿宋" w:hAnsi="仿宋" w:eastAsia="仿宋" w:cs="仿宋"/>
                <w:bCs/>
                <w:sz w:val="24"/>
                <w:szCs w:val="24"/>
              </w:rPr>
            </w:pPr>
            <w:r>
              <w:rPr>
                <w:rFonts w:hint="eastAsia" w:ascii="仿宋" w:hAnsi="仿宋" w:eastAsia="仿宋" w:cs="仿宋"/>
                <w:bCs/>
                <w:sz w:val="24"/>
                <w:szCs w:val="24"/>
              </w:rPr>
              <w:t>实训目的：</w:t>
            </w:r>
          </w:p>
          <w:p>
            <w:pPr>
              <w:ind w:firstLine="480" w:firstLineChars="200"/>
              <w:rPr>
                <w:rFonts w:hint="eastAsia"/>
              </w:rPr>
            </w:pPr>
            <w:r>
              <w:rPr>
                <w:rFonts w:hint="eastAsia" w:ascii="仿宋" w:hAnsi="仿宋" w:eastAsia="仿宋" w:cs="仿宋"/>
                <w:bCs/>
                <w:sz w:val="24"/>
                <w:szCs w:val="24"/>
              </w:rPr>
              <w:t>进一步</w:t>
            </w:r>
            <w:r>
              <w:rPr>
                <w:rFonts w:hint="eastAsia" w:ascii="仿宋" w:eastAsia="仿宋" w:cs="仿宋"/>
                <w:bCs/>
                <w:sz w:val="24"/>
                <w:szCs w:val="24"/>
              </w:rPr>
              <w:t>提高掌演奏、</w:t>
            </w:r>
            <w:r>
              <w:rPr>
                <w:rFonts w:ascii="仿宋" w:eastAsia="仿宋" w:cs="仿宋"/>
                <w:bCs/>
                <w:sz w:val="24"/>
                <w:szCs w:val="24"/>
              </w:rPr>
              <w:t>分析能力</w:t>
            </w:r>
            <w:r>
              <w:rPr>
                <w:rFonts w:hint="eastAsia" w:ascii="仿宋" w:eastAsia="仿宋" w:cs="仿宋"/>
                <w:bCs/>
                <w:sz w:val="24"/>
                <w:szCs w:val="24"/>
              </w:rPr>
              <w:t>，</w:t>
            </w:r>
            <w:r>
              <w:rPr>
                <w:rFonts w:hint="eastAsia" w:ascii="仿宋" w:hAnsi="仿宋" w:eastAsia="仿宋" w:cs="仿宋"/>
                <w:bCs/>
                <w:sz w:val="24"/>
                <w:szCs w:val="24"/>
              </w:rPr>
              <w:t>掌握</w:t>
            </w:r>
            <w:r>
              <w:rPr>
                <w:rFonts w:hint="eastAsia" w:ascii="仿宋" w:eastAsia="仿宋" w:cs="仿宋"/>
                <w:bCs/>
                <w:sz w:val="24"/>
                <w:szCs w:val="24"/>
              </w:rPr>
              <w:t>流畅、快速弹奏六升六降大小调同向音阶、琶音、</w:t>
            </w:r>
            <w:r>
              <w:rPr>
                <w:rFonts w:ascii="仿宋" w:eastAsia="仿宋" w:cs="仿宋"/>
                <w:bCs/>
                <w:sz w:val="24"/>
                <w:szCs w:val="24"/>
              </w:rPr>
              <w:t>和弦连接</w:t>
            </w:r>
            <w:r>
              <w:rPr>
                <w:rFonts w:hint="eastAsia" w:ascii="仿宋" w:eastAsia="仿宋" w:cs="仿宋"/>
                <w:bCs/>
                <w:sz w:val="24"/>
                <w:szCs w:val="24"/>
              </w:rPr>
              <w:t>能力</w:t>
            </w:r>
            <w:r>
              <w:rPr>
                <w:rFonts w:ascii="仿宋" w:eastAsia="仿宋" w:cs="仿宋"/>
                <w:bCs/>
                <w:sz w:val="24"/>
                <w:szCs w:val="24"/>
              </w:rPr>
              <w:t>；</w:t>
            </w:r>
          </w:p>
          <w:p>
            <w:r>
              <w:rPr>
                <w:rFonts w:hint="eastAsia" w:ascii="仿宋" w:hAnsi="仿宋" w:eastAsia="仿宋" w:cs="仿宋"/>
                <w:bCs/>
                <w:sz w:val="24"/>
                <w:szCs w:val="24"/>
              </w:rPr>
              <w:t>实训任务：</w:t>
            </w:r>
          </w:p>
          <w:p>
            <w:pPr>
              <w:adjustRightInd w:val="0"/>
              <w:snapToGrid w:val="0"/>
              <w:ind w:firstLine="470" w:firstLineChars="196"/>
              <w:rPr>
                <w:rFonts w:hint="eastAsia" w:ascii="仿宋" w:eastAsia="仿宋" w:cs="仿宋"/>
                <w:bCs/>
                <w:sz w:val="24"/>
                <w:szCs w:val="24"/>
              </w:rPr>
            </w:pPr>
            <w:r>
              <w:rPr>
                <w:rFonts w:hint="eastAsia" w:ascii="仿宋" w:eastAsia="仿宋" w:cs="仿宋"/>
                <w:bCs/>
                <w:sz w:val="24"/>
                <w:szCs w:val="24"/>
              </w:rPr>
              <w:t>1、车尔尼练习曲作品740程度</w:t>
            </w:r>
            <w:r>
              <w:rPr>
                <w:rFonts w:ascii="仿宋" w:eastAsia="仿宋" w:cs="仿宋"/>
                <w:bCs/>
                <w:sz w:val="24"/>
                <w:szCs w:val="24"/>
              </w:rPr>
              <w:t>作业；</w:t>
            </w:r>
          </w:p>
          <w:p>
            <w:pPr>
              <w:adjustRightInd w:val="0"/>
              <w:snapToGrid w:val="0"/>
              <w:ind w:firstLine="470" w:firstLineChars="196"/>
              <w:rPr>
                <w:rFonts w:ascii="仿宋" w:eastAsia="仿宋" w:cs="仿宋"/>
                <w:bCs/>
                <w:sz w:val="24"/>
                <w:szCs w:val="24"/>
              </w:rPr>
            </w:pPr>
            <w:r>
              <w:rPr>
                <w:rFonts w:hint="eastAsia" w:ascii="仿宋" w:eastAsia="仿宋" w:cs="仿宋"/>
                <w:bCs/>
                <w:sz w:val="24"/>
                <w:szCs w:val="24"/>
              </w:rPr>
              <w:t>2、莫什科夫斯基《钢琴技巧练习曲》作品72程度</w:t>
            </w:r>
            <w:r>
              <w:rPr>
                <w:rFonts w:ascii="仿宋" w:eastAsia="仿宋" w:cs="仿宋"/>
                <w:bCs/>
                <w:sz w:val="24"/>
                <w:szCs w:val="24"/>
              </w:rPr>
              <w:t>作业</w:t>
            </w:r>
            <w:r>
              <w:rPr>
                <w:rFonts w:hint="eastAsia" w:ascii="仿宋" w:eastAsia="仿宋" w:cs="仿宋"/>
                <w:bCs/>
                <w:sz w:val="24"/>
                <w:szCs w:val="24"/>
              </w:rPr>
              <w:t>，或由教师根据学生实际需求选择程度相近的合适曲目巴赫《十二平均律钢琴曲集》或由教师根据学生实际需求选择程度相近的合适曲目</w:t>
            </w:r>
          </w:p>
          <w:p>
            <w:pPr>
              <w:adjustRightInd w:val="0"/>
              <w:snapToGrid w:val="0"/>
              <w:ind w:firstLine="470" w:firstLineChars="196"/>
              <w:rPr>
                <w:rFonts w:ascii="宋体" w:cs="宋体"/>
                <w:kern w:val="2"/>
                <w:sz w:val="24"/>
              </w:rPr>
            </w:pPr>
            <w:r>
              <w:rPr>
                <w:rFonts w:hint="eastAsia" w:ascii="仿宋" w:eastAsia="仿宋" w:cs="仿宋"/>
                <w:bCs/>
                <w:sz w:val="24"/>
                <w:szCs w:val="24"/>
              </w:rPr>
              <w:t>3</w:t>
            </w:r>
            <w:r>
              <w:rPr>
                <w:rFonts w:ascii="仿宋" w:eastAsia="仿宋" w:cs="仿宋"/>
                <w:bCs/>
                <w:sz w:val="24"/>
                <w:szCs w:val="24"/>
              </w:rPr>
              <w:t>.</w:t>
            </w:r>
            <w:r>
              <w:rPr>
                <w:rFonts w:hint="eastAsia" w:ascii="仿宋" w:eastAsia="仿宋" w:cs="仿宋"/>
                <w:bCs/>
                <w:sz w:val="24"/>
                <w:szCs w:val="24"/>
              </w:rPr>
              <w:t>中外乐曲练习与修改</w:t>
            </w:r>
          </w:p>
        </w:tc>
        <w:tc>
          <w:tcPr>
            <w:tcW w:w="765"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pPr>
            <w:r>
              <w:rPr>
                <w:rFonts w:hint="eastAsia" w:ascii="仿宋" w:eastAsia="仿宋" w:cs="仿宋"/>
                <w:bCs/>
                <w:sz w:val="24"/>
                <w:szCs w:val="24"/>
              </w:rPr>
              <w:t>支撑课程目标1、2、3</w:t>
            </w:r>
          </w:p>
        </w:tc>
        <w:tc>
          <w:tcPr>
            <w:tcW w:w="614"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pPr>
            <w:r>
              <w:rPr>
                <w:rFonts w:hint="eastAsia" w:ascii="仿宋" w:eastAsia="仿宋" w:cs="仿宋"/>
                <w:sz w:val="24"/>
                <w:szCs w:val="24"/>
              </w:rPr>
              <w:t>15</w:t>
            </w:r>
          </w:p>
        </w:tc>
      </w:tr>
      <w:tr>
        <w:trPr>
          <w:trHeight w:val="624" w:hRule="atLeast"/>
          <w:jc w:val="center"/>
        </w:trPr>
        <w:tc>
          <w:tcPr>
            <w:tcW w:w="131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仿宋" w:eastAsia="仿宋" w:cs="仿宋"/>
                <w:sz w:val="24"/>
                <w:szCs w:val="24"/>
              </w:rPr>
            </w:pPr>
          </w:p>
        </w:tc>
        <w:tc>
          <w:tcPr>
            <w:tcW w:w="7222" w:type="dxa"/>
            <w:gridSpan w:val="11"/>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 w:eastAsia="仿宋" w:cs="仿宋"/>
                <w:sz w:val="24"/>
                <w:szCs w:val="24"/>
              </w:rPr>
            </w:pPr>
            <w:r>
              <w:rPr>
                <w:rFonts w:hint="eastAsia" w:ascii="仿宋" w:eastAsia="仿宋" w:cs="仿宋"/>
                <w:bCs/>
                <w:sz w:val="24"/>
                <w:szCs w:val="24"/>
              </w:rPr>
              <w:t>合计</w:t>
            </w:r>
          </w:p>
        </w:tc>
        <w:tc>
          <w:tcPr>
            <w:tcW w:w="614"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pPr>
            <w:r>
              <w:rPr>
                <w:rFonts w:hint="eastAsia" w:ascii="仿宋" w:eastAsia="仿宋" w:cs="仿宋"/>
                <w:sz w:val="24"/>
                <w:szCs w:val="24"/>
              </w:rPr>
              <w:t>45</w:t>
            </w:r>
          </w:p>
        </w:tc>
      </w:tr>
      <w:tr>
        <w:trPr>
          <w:trHeight w:val="624" w:hRule="atLeast"/>
          <w:jc w:val="center"/>
        </w:trPr>
        <w:tc>
          <w:tcPr>
            <w:tcW w:w="1310"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tLeast"/>
              <w:jc w:val="center"/>
              <w:rPr>
                <w:rFonts w:hint="eastAsia" w:ascii="仿宋" w:eastAsia="仿宋" w:cs="仿宋"/>
                <w:sz w:val="24"/>
                <w:szCs w:val="24"/>
              </w:rPr>
            </w:pPr>
            <w:r>
              <w:rPr>
                <w:rFonts w:hint="eastAsia" w:ascii="仿宋" w:eastAsia="仿宋" w:cs="仿宋"/>
                <w:sz w:val="24"/>
                <w:szCs w:val="24"/>
              </w:rPr>
              <w:t>H</w:t>
            </w:r>
          </w:p>
          <w:p>
            <w:pPr>
              <w:adjustRightInd w:val="0"/>
              <w:snapToGrid w:val="0"/>
              <w:spacing w:line="240" w:lineRule="atLeast"/>
              <w:jc w:val="center"/>
              <w:rPr>
                <w:rFonts w:hint="eastAsia" w:ascii="仿宋" w:eastAsia="仿宋" w:cs="仿宋"/>
                <w:sz w:val="24"/>
                <w:szCs w:val="24"/>
              </w:rPr>
            </w:pPr>
            <w:r>
              <w:rPr>
                <w:rFonts w:hint="eastAsia" w:ascii="仿宋" w:eastAsia="仿宋" w:cs="仿宋"/>
                <w:sz w:val="24"/>
                <w:szCs w:val="24"/>
              </w:rPr>
              <w:t>实践内容（含教育实习、见习、研习，专业实习、毕业论文或毕业设计等）</w:t>
            </w:r>
          </w:p>
        </w:tc>
        <w:tc>
          <w:tcPr>
            <w:tcW w:w="6457" w:type="dxa"/>
            <w:gridSpan w:val="9"/>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eastAsia="仿宋" w:cs="仿宋"/>
                <w:sz w:val="24"/>
                <w:szCs w:val="24"/>
              </w:rPr>
            </w:pPr>
            <w:r>
              <w:rPr>
                <w:rFonts w:hint="eastAsia" w:ascii="仿宋" w:eastAsia="仿宋" w:cs="仿宋"/>
                <w:sz w:val="24"/>
                <w:szCs w:val="24"/>
              </w:rPr>
              <w:t>实践主要内容和要求</w:t>
            </w:r>
          </w:p>
        </w:tc>
        <w:tc>
          <w:tcPr>
            <w:tcW w:w="765"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tLeast"/>
              <w:jc w:val="center"/>
              <w:textAlignment w:val="baseline"/>
              <w:rPr>
                <w:rFonts w:hint="eastAsia" w:ascii="仿宋" w:eastAsia="仿宋" w:cs="仿宋"/>
                <w:kern w:val="0"/>
                <w:sz w:val="24"/>
                <w:szCs w:val="24"/>
              </w:rPr>
            </w:pPr>
            <w:r>
              <w:rPr>
                <w:rFonts w:hint="eastAsia" w:ascii="仿宋" w:eastAsia="仿宋" w:cs="仿宋"/>
                <w:kern w:val="0"/>
                <w:sz w:val="24"/>
                <w:szCs w:val="24"/>
              </w:rPr>
              <w:t>支撑课程</w:t>
            </w:r>
          </w:p>
          <w:p>
            <w:pPr>
              <w:adjustRightInd w:val="0"/>
              <w:snapToGrid w:val="0"/>
              <w:spacing w:line="240" w:lineRule="atLeast"/>
              <w:jc w:val="center"/>
              <w:textAlignment w:val="baseline"/>
              <w:rPr>
                <w:rFonts w:ascii="仿宋" w:eastAsia="仿宋" w:cs="仿宋"/>
                <w:color w:val="4472C4"/>
                <w:kern w:val="2"/>
                <w:sz w:val="24"/>
                <w:szCs w:val="24"/>
              </w:rPr>
            </w:pPr>
            <w:r>
              <w:rPr>
                <w:rFonts w:hint="eastAsia" w:ascii="仿宋" w:eastAsia="仿宋" w:cs="仿宋"/>
                <w:kern w:val="0"/>
                <w:sz w:val="24"/>
                <w:szCs w:val="24"/>
              </w:rPr>
              <w:t>目标</w:t>
            </w:r>
          </w:p>
        </w:tc>
        <w:tc>
          <w:tcPr>
            <w:tcW w:w="614"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hint="eastAsia" w:ascii="仿宋" w:eastAsia="仿宋" w:cs="仿宋"/>
                <w:kern w:val="0"/>
                <w:sz w:val="24"/>
                <w:szCs w:val="24"/>
              </w:rPr>
            </w:pPr>
            <w:r>
              <w:rPr>
                <w:rFonts w:hint="eastAsia" w:ascii="仿宋" w:eastAsia="仿宋" w:cs="仿宋"/>
                <w:kern w:val="0"/>
                <w:sz w:val="24"/>
                <w:szCs w:val="24"/>
              </w:rPr>
              <w:t>时长</w:t>
            </w:r>
          </w:p>
          <w:p>
            <w:pPr>
              <w:adjustRightInd w:val="0"/>
              <w:snapToGrid w:val="0"/>
              <w:jc w:val="center"/>
              <w:rPr>
                <w:rFonts w:ascii="仿宋" w:eastAsia="仿宋" w:cs="仿宋"/>
                <w:sz w:val="24"/>
                <w:szCs w:val="24"/>
              </w:rPr>
            </w:pPr>
            <w:r>
              <w:rPr>
                <w:rFonts w:hint="eastAsia" w:ascii="仿宋" w:eastAsia="仿宋" w:cs="仿宋"/>
                <w:kern w:val="0"/>
                <w:sz w:val="24"/>
                <w:szCs w:val="24"/>
              </w:rPr>
              <w:t>分配</w:t>
            </w:r>
          </w:p>
        </w:tc>
      </w:tr>
      <w:tr>
        <w:trPr>
          <w:trHeight w:val="624" w:hRule="atLeast"/>
          <w:jc w:val="center"/>
        </w:trPr>
        <w:tc>
          <w:tcPr>
            <w:tcW w:w="1310" w:type="dxa"/>
            <w:vMerge w:val="continue"/>
            <w:tcBorders>
              <w:top w:val="single" w:color="000000" w:sz="4" w:space="0"/>
              <w:left w:val="single" w:color="000000" w:sz="4" w:space="0"/>
              <w:bottom w:val="single" w:color="000000" w:sz="4" w:space="0"/>
              <w:right w:val="single" w:color="000000" w:sz="4" w:space="0"/>
            </w:tcBorders>
            <w:noWrap w:val="0"/>
            <w:vAlign w:val="center"/>
          </w:tcPr>
          <w:p/>
        </w:tc>
        <w:tc>
          <w:tcPr>
            <w:tcW w:w="6457" w:type="dxa"/>
            <w:gridSpan w:val="9"/>
            <w:tcBorders>
              <w:top w:val="single" w:color="000000" w:sz="4" w:space="0"/>
              <w:left w:val="single" w:color="000000" w:sz="4" w:space="0"/>
              <w:bottom w:val="single" w:color="000000" w:sz="4" w:space="0"/>
              <w:right w:val="single" w:color="000000" w:sz="4" w:space="0"/>
            </w:tcBorders>
            <w:noWrap w:val="0"/>
            <w:vAlign w:val="top"/>
          </w:tcPr>
          <w:p>
            <w:pPr>
              <w:widowControl/>
              <w:autoSpaceDE w:val="0"/>
              <w:autoSpaceDN w:val="0"/>
              <w:adjustRightInd w:val="0"/>
              <w:snapToGrid w:val="0"/>
              <w:jc w:val="left"/>
              <w:textAlignment w:val="bottom"/>
              <w:rPr>
                <w:rFonts w:ascii="仿宋" w:eastAsia="仿宋" w:cs="仿宋"/>
                <w:sz w:val="24"/>
                <w:szCs w:val="24"/>
              </w:rPr>
            </w:pPr>
            <w:r>
              <w:rPr>
                <w:rFonts w:hint="eastAsia" w:ascii="仿宋" w:eastAsia="仿宋" w:cs="仿宋"/>
                <w:bCs/>
                <w:sz w:val="24"/>
                <w:szCs w:val="24"/>
              </w:rPr>
              <w:t xml:space="preserve">  通过在近似演奏情境下的实践，让学生适应实践中可能遇到的心理挑战以及其它问题，并在教师指导下、与同学交流中寻求解决的方法。</w:t>
            </w:r>
          </w:p>
        </w:tc>
        <w:tc>
          <w:tcPr>
            <w:tcW w:w="765" w:type="dxa"/>
            <w:gridSpan w:val="2"/>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jc w:val="left"/>
              <w:rPr>
                <w:rFonts w:ascii="仿宋" w:eastAsia="仿宋" w:cs="仿宋"/>
                <w:sz w:val="24"/>
                <w:szCs w:val="24"/>
              </w:rPr>
            </w:pPr>
            <w:r>
              <w:rPr>
                <w:rFonts w:hint="eastAsia" w:ascii="仿宋" w:eastAsia="仿宋" w:cs="仿宋"/>
                <w:bCs/>
                <w:sz w:val="24"/>
                <w:szCs w:val="24"/>
              </w:rPr>
              <w:t>支撑课程目标3</w:t>
            </w:r>
          </w:p>
        </w:tc>
        <w:tc>
          <w:tcPr>
            <w:tcW w:w="614" w:type="dxa"/>
            <w:gridSpan w:val="2"/>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jc w:val="left"/>
            </w:pPr>
            <w:r>
              <w:rPr>
                <w:rFonts w:hint="eastAsia" w:ascii="仿宋" w:eastAsia="仿宋" w:cs="仿宋"/>
                <w:sz w:val="24"/>
                <w:szCs w:val="24"/>
              </w:rPr>
              <w:t>3</w:t>
            </w:r>
          </w:p>
        </w:tc>
      </w:tr>
      <w:tr>
        <w:trPr>
          <w:trHeight w:val="624" w:hRule="atLeast"/>
          <w:jc w:val="center"/>
        </w:trPr>
        <w:tc>
          <w:tcPr>
            <w:tcW w:w="13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tLeast"/>
              <w:jc w:val="center"/>
              <w:rPr>
                <w:rFonts w:hint="eastAsia" w:ascii="仿宋" w:eastAsia="仿宋" w:cs="仿宋"/>
                <w:sz w:val="24"/>
                <w:szCs w:val="24"/>
              </w:rPr>
            </w:pPr>
            <w:r>
              <w:rPr>
                <w:rFonts w:hint="eastAsia" w:ascii="仿宋" w:eastAsia="仿宋" w:cs="仿宋"/>
                <w:sz w:val="24"/>
                <w:szCs w:val="24"/>
              </w:rPr>
              <w:t>I</w:t>
            </w:r>
          </w:p>
          <w:p>
            <w:pPr>
              <w:adjustRightInd w:val="0"/>
              <w:snapToGrid w:val="0"/>
              <w:spacing w:line="240" w:lineRule="atLeast"/>
              <w:jc w:val="center"/>
            </w:pPr>
            <w:r>
              <w:rPr>
                <w:rFonts w:hint="eastAsia" w:ascii="仿宋" w:eastAsia="仿宋" w:cs="仿宋"/>
                <w:sz w:val="24"/>
                <w:szCs w:val="24"/>
              </w:rPr>
              <w:t>教学方法与教学方式</w:t>
            </w:r>
          </w:p>
        </w:tc>
        <w:tc>
          <w:tcPr>
            <w:tcW w:w="7836" w:type="dxa"/>
            <w:gridSpan w:val="13"/>
            <w:tcBorders>
              <w:top w:val="single" w:color="000000" w:sz="4" w:space="0"/>
              <w:left w:val="single" w:color="000000" w:sz="4" w:space="0"/>
              <w:bottom w:val="single" w:color="000000" w:sz="4" w:space="0"/>
              <w:right w:val="single" w:color="000000" w:sz="4" w:space="0"/>
            </w:tcBorders>
            <w:noWrap w:val="0"/>
            <w:vAlign w:val="center"/>
          </w:tcPr>
          <w:p>
            <w:pPr>
              <w:numPr>
                <w:ilvl w:val="0"/>
                <w:numId w:val="2"/>
              </w:numPr>
              <w:adjustRightInd w:val="0"/>
              <w:snapToGrid w:val="0"/>
              <w:rPr>
                <w:rFonts w:hint="eastAsia" w:ascii="仿宋" w:eastAsia="仿宋" w:cs="仿宋"/>
                <w:sz w:val="24"/>
                <w:szCs w:val="24"/>
              </w:rPr>
            </w:pPr>
            <w:r>
              <w:rPr>
                <w:rFonts w:hint="eastAsia" w:ascii="仿宋" w:eastAsia="仿宋" w:cs="仿宋"/>
                <w:sz w:val="24"/>
                <w:szCs w:val="24"/>
              </w:rPr>
              <w:t>本课程以课堂讲授与练习相结合，采用小组课的授课方式，对学生进行有针对性的集体教学。</w:t>
            </w:r>
          </w:p>
          <w:p>
            <w:pPr>
              <w:numPr>
                <w:ilvl w:val="0"/>
                <w:numId w:val="2"/>
              </w:numPr>
              <w:adjustRightInd w:val="0"/>
              <w:snapToGrid w:val="0"/>
              <w:rPr>
                <w:rFonts w:hint="eastAsia" w:ascii="仿宋" w:eastAsia="仿宋" w:cs="仿宋"/>
                <w:sz w:val="24"/>
                <w:szCs w:val="24"/>
              </w:rPr>
            </w:pPr>
            <w:r>
              <w:rPr>
                <w:rFonts w:hint="eastAsia" w:ascii="仿宋" w:eastAsia="仿宋" w:cs="仿宋"/>
                <w:sz w:val="24"/>
                <w:szCs w:val="24"/>
              </w:rPr>
              <w:t>开通网络课堂，达到与学生及时沟通、交流的目的。同时重视师生互动与小组活动，组织课堂小组讨论和小组练习，将课堂教学变为师生共同活动的过程。</w:t>
            </w:r>
          </w:p>
          <w:p>
            <w:pPr>
              <w:numPr>
                <w:ilvl w:val="0"/>
                <w:numId w:val="2"/>
              </w:numPr>
              <w:adjustRightInd w:val="0"/>
              <w:snapToGrid w:val="0"/>
              <w:rPr>
                <w:rFonts w:hint="eastAsia" w:ascii="仿宋" w:eastAsia="仿宋" w:cs="仿宋"/>
                <w:sz w:val="24"/>
                <w:szCs w:val="24"/>
              </w:rPr>
            </w:pPr>
            <w:r>
              <w:rPr>
                <w:rFonts w:hint="eastAsia" w:ascii="仿宋" w:eastAsia="仿宋" w:cs="仿宋"/>
                <w:sz w:val="24"/>
                <w:szCs w:val="24"/>
              </w:rPr>
              <w:t>主要方式：</w:t>
            </w:r>
          </w:p>
          <w:p>
            <w:pPr>
              <w:adjustRightInd w:val="0"/>
              <w:snapToGrid w:val="0"/>
              <w:ind w:firstLine="480" w:firstLineChars="200"/>
              <w:rPr>
                <w:rFonts w:hint="eastAsia" w:ascii="仿宋" w:eastAsia="仿宋" w:cs="仿宋"/>
                <w:sz w:val="24"/>
                <w:szCs w:val="24"/>
              </w:rPr>
            </w:pPr>
            <w:r>
              <w:rPr>
                <w:rFonts w:ascii="仿宋" w:eastAsia="仿宋" w:cs="仿宋"/>
                <w:sz w:val="24"/>
                <w:szCs w:val="24"/>
              </w:rPr>
              <w:sym w:font="Wingdings" w:char="00FE"/>
            </w:r>
            <w:r>
              <w:rPr>
                <w:rFonts w:hint="eastAsia" w:ascii="仿宋" w:eastAsia="仿宋" w:cs="仿宋"/>
                <w:sz w:val="24"/>
                <w:szCs w:val="24"/>
              </w:rPr>
              <w:t xml:space="preserve">讲授  </w:t>
            </w:r>
            <w:r>
              <w:rPr>
                <w:rFonts w:ascii="仿宋" w:eastAsia="仿宋" w:cs="仿宋"/>
                <w:sz w:val="24"/>
                <w:szCs w:val="24"/>
              </w:rPr>
              <w:sym w:font="Wingdings" w:char="00FE"/>
            </w:r>
            <w:r>
              <w:rPr>
                <w:rFonts w:hint="eastAsia" w:ascii="仿宋" w:eastAsia="仿宋" w:cs="仿宋"/>
                <w:sz w:val="24"/>
                <w:szCs w:val="24"/>
              </w:rPr>
              <w:t xml:space="preserve">网络学习  </w:t>
            </w:r>
            <w:r>
              <w:rPr>
                <w:rFonts w:ascii="仿宋" w:eastAsia="仿宋" w:cs="仿宋"/>
                <w:sz w:val="24"/>
                <w:szCs w:val="24"/>
              </w:rPr>
              <w:sym w:font="Wingdings" w:char="00FE"/>
            </w:r>
            <w:r>
              <w:rPr>
                <w:rFonts w:hint="eastAsia" w:ascii="仿宋" w:eastAsia="仿宋" w:cs="仿宋"/>
                <w:sz w:val="24"/>
                <w:szCs w:val="24"/>
              </w:rPr>
              <w:t xml:space="preserve">讨论或座谈  </w:t>
            </w:r>
            <w:r>
              <w:rPr>
                <w:rFonts w:ascii="仿宋" w:eastAsia="仿宋" w:cs="仿宋"/>
                <w:sz w:val="24"/>
                <w:szCs w:val="24"/>
              </w:rPr>
              <w:sym w:font="Wingdings" w:char="00A8"/>
            </w:r>
            <w:r>
              <w:rPr>
                <w:rFonts w:hint="eastAsia" w:ascii="仿宋" w:eastAsia="仿宋" w:cs="仿宋"/>
                <w:sz w:val="24"/>
                <w:szCs w:val="24"/>
              </w:rPr>
              <w:t xml:space="preserve">问题导向学  </w:t>
            </w:r>
          </w:p>
          <w:p>
            <w:pPr>
              <w:adjustRightInd w:val="0"/>
              <w:snapToGrid w:val="0"/>
              <w:ind w:firstLine="480" w:firstLineChars="200"/>
              <w:rPr>
                <w:rFonts w:hint="eastAsia" w:ascii="仿宋" w:eastAsia="仿宋" w:cs="仿宋"/>
                <w:sz w:val="24"/>
                <w:szCs w:val="24"/>
              </w:rPr>
            </w:pPr>
            <w:r>
              <w:rPr>
                <w:rFonts w:ascii="仿宋" w:eastAsia="仿宋" w:cs="仿宋"/>
                <w:sz w:val="24"/>
                <w:szCs w:val="24"/>
              </w:rPr>
              <w:sym w:font="Wingdings" w:char="00FE"/>
            </w:r>
            <w:r>
              <w:rPr>
                <w:rFonts w:hint="eastAsia" w:ascii="仿宋" w:eastAsia="仿宋" w:cs="仿宋"/>
                <w:sz w:val="24"/>
                <w:szCs w:val="24"/>
              </w:rPr>
              <w:t xml:space="preserve">分组合作学习  </w:t>
            </w:r>
            <w:r>
              <w:rPr>
                <w:rFonts w:ascii="仿宋" w:eastAsia="仿宋" w:cs="仿宋"/>
                <w:sz w:val="24"/>
                <w:szCs w:val="24"/>
              </w:rPr>
              <w:sym w:font="Wingdings" w:char="00A8"/>
            </w:r>
            <w:r>
              <w:rPr>
                <w:rFonts w:hint="eastAsia" w:ascii="仿宋" w:eastAsia="仿宋" w:cs="仿宋"/>
                <w:sz w:val="24"/>
                <w:szCs w:val="24"/>
              </w:rPr>
              <w:t xml:space="preserve">专题学习  </w:t>
            </w:r>
            <w:r>
              <w:rPr>
                <w:rFonts w:ascii="仿宋" w:eastAsia="仿宋" w:cs="仿宋"/>
                <w:sz w:val="24"/>
                <w:szCs w:val="24"/>
              </w:rPr>
              <w:sym w:font="Wingdings" w:char="00FE"/>
            </w:r>
            <w:r>
              <w:rPr>
                <w:rFonts w:hint="eastAsia" w:ascii="仿宋" w:eastAsia="仿宋" w:cs="仿宋"/>
                <w:sz w:val="24"/>
                <w:szCs w:val="24"/>
              </w:rPr>
              <w:t xml:space="preserve">实作学习  </w:t>
            </w:r>
            <w:r>
              <w:rPr>
                <w:rFonts w:ascii="仿宋" w:eastAsia="仿宋" w:cs="仿宋"/>
                <w:sz w:val="24"/>
                <w:szCs w:val="24"/>
              </w:rPr>
              <w:sym w:font="Wingdings" w:char="00A8"/>
            </w:r>
            <w:r>
              <w:rPr>
                <w:rFonts w:hint="eastAsia" w:ascii="仿宋" w:eastAsia="仿宋" w:cs="仿宋"/>
                <w:sz w:val="24"/>
                <w:szCs w:val="24"/>
              </w:rPr>
              <w:t xml:space="preserve">发表学习  </w:t>
            </w:r>
          </w:p>
          <w:p>
            <w:pPr>
              <w:adjustRightInd w:val="0"/>
              <w:snapToGrid w:val="0"/>
              <w:ind w:firstLine="480" w:firstLineChars="200"/>
              <w:rPr>
                <w:rFonts w:ascii="仿宋" w:eastAsia="仿宋" w:cs="仿宋"/>
                <w:sz w:val="24"/>
                <w:szCs w:val="24"/>
              </w:rPr>
            </w:pPr>
            <w:r>
              <w:rPr>
                <w:rFonts w:ascii="仿宋" w:eastAsia="仿宋" w:cs="仿宋"/>
                <w:sz w:val="24"/>
                <w:szCs w:val="24"/>
              </w:rPr>
              <w:sym w:font="Wingdings" w:char="00A8"/>
            </w:r>
            <w:r>
              <w:rPr>
                <w:rFonts w:hint="eastAsia" w:ascii="仿宋" w:eastAsia="仿宋" w:cs="仿宋"/>
                <w:sz w:val="24"/>
                <w:szCs w:val="24"/>
              </w:rPr>
              <w:t xml:space="preserve">实习  </w:t>
            </w:r>
            <w:r>
              <w:rPr>
                <w:rFonts w:ascii="仿宋" w:eastAsia="仿宋" w:cs="仿宋"/>
                <w:sz w:val="24"/>
                <w:szCs w:val="24"/>
              </w:rPr>
              <w:sym w:font="Wingdings" w:char="00A8"/>
            </w:r>
            <w:r>
              <w:rPr>
                <w:rFonts w:hint="eastAsia" w:ascii="仿宋" w:eastAsia="仿宋" w:cs="仿宋"/>
                <w:sz w:val="24"/>
                <w:szCs w:val="24"/>
              </w:rPr>
              <w:t xml:space="preserve">参观访问  </w:t>
            </w:r>
            <w:r>
              <w:rPr>
                <w:rFonts w:ascii="仿宋" w:eastAsia="仿宋" w:cs="仿宋"/>
                <w:sz w:val="24"/>
                <w:szCs w:val="24"/>
              </w:rPr>
              <w:sym w:font="Wingdings" w:char="00A8"/>
            </w:r>
            <w:r>
              <w:rPr>
                <w:rFonts w:hint="eastAsia" w:ascii="仿宋" w:eastAsia="仿宋" w:cs="仿宋"/>
                <w:sz w:val="24"/>
                <w:szCs w:val="24"/>
              </w:rPr>
              <w:t>其它：        (如口头训练等)</w:t>
            </w:r>
          </w:p>
        </w:tc>
      </w:tr>
      <w:tr>
        <w:trPr>
          <w:trHeight w:val="624" w:hRule="atLeast"/>
          <w:jc w:val="center"/>
        </w:trPr>
        <w:tc>
          <w:tcPr>
            <w:tcW w:w="1310"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tLeast"/>
              <w:jc w:val="center"/>
              <w:rPr>
                <w:rFonts w:hint="eastAsia" w:ascii="仿宋" w:eastAsia="仿宋" w:cs="仿宋"/>
                <w:sz w:val="24"/>
                <w:szCs w:val="24"/>
              </w:rPr>
            </w:pPr>
            <w:r>
              <w:rPr>
                <w:rFonts w:hint="eastAsia" w:ascii="仿宋" w:eastAsia="仿宋" w:cs="仿宋"/>
                <w:sz w:val="24"/>
                <w:szCs w:val="24"/>
              </w:rPr>
              <w:t>J</w:t>
            </w:r>
          </w:p>
          <w:p>
            <w:pPr>
              <w:adjustRightInd w:val="0"/>
              <w:snapToGrid w:val="0"/>
              <w:spacing w:line="240" w:lineRule="atLeast"/>
              <w:jc w:val="center"/>
              <w:rPr>
                <w:rFonts w:hint="eastAsia" w:ascii="仿宋" w:eastAsia="仿宋" w:cs="仿宋"/>
                <w:sz w:val="24"/>
                <w:szCs w:val="24"/>
              </w:rPr>
            </w:pPr>
            <w:r>
              <w:rPr>
                <w:rFonts w:hint="eastAsia" w:ascii="仿宋" w:eastAsia="仿宋" w:cs="仿宋"/>
                <w:sz w:val="24"/>
                <w:szCs w:val="24"/>
              </w:rPr>
              <w:t>教学条件</w:t>
            </w:r>
          </w:p>
          <w:p>
            <w:pPr>
              <w:adjustRightInd w:val="0"/>
              <w:snapToGrid w:val="0"/>
              <w:spacing w:line="240" w:lineRule="atLeast"/>
              <w:jc w:val="center"/>
            </w:pPr>
            <w:r>
              <w:rPr>
                <w:rFonts w:hint="eastAsia" w:ascii="仿宋" w:eastAsia="仿宋" w:cs="仿宋"/>
                <w:sz w:val="24"/>
                <w:szCs w:val="24"/>
              </w:rPr>
              <w:t>需求</w:t>
            </w:r>
          </w:p>
        </w:tc>
        <w:tc>
          <w:tcPr>
            <w:tcW w:w="7836" w:type="dxa"/>
            <w:gridSpan w:val="13"/>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spacing w:line="240" w:lineRule="atLeast"/>
              <w:rPr>
                <w:rFonts w:hint="eastAsia" w:ascii="仿宋" w:eastAsia="仿宋" w:cs="仿宋"/>
                <w:kern w:val="0"/>
                <w:sz w:val="24"/>
                <w:szCs w:val="24"/>
              </w:rPr>
            </w:pPr>
            <w:r>
              <w:rPr>
                <w:rFonts w:hint="eastAsia" w:ascii="仿宋" w:eastAsia="仿宋" w:cs="仿宋"/>
                <w:kern w:val="0"/>
                <w:sz w:val="24"/>
                <w:szCs w:val="24"/>
              </w:rPr>
              <w:t>（如时间、地点安排与“一课双师”等教师配备需求等）</w:t>
            </w:r>
          </w:p>
          <w:p>
            <w:pPr>
              <w:tabs>
                <w:tab w:val="left" w:pos="720"/>
              </w:tabs>
              <w:adjustRightInd w:val="0"/>
              <w:snapToGrid w:val="0"/>
              <w:rPr>
                <w:rFonts w:ascii="仿宋" w:eastAsia="仿宋" w:cs="仿宋"/>
                <w:sz w:val="24"/>
                <w:szCs w:val="24"/>
              </w:rPr>
            </w:pPr>
            <w:r>
              <w:rPr>
                <w:rFonts w:hint="eastAsia" w:ascii="仿宋" w:eastAsia="仿宋" w:cs="仿宋"/>
                <w:sz w:val="24"/>
                <w:szCs w:val="24"/>
              </w:rPr>
              <w:t>需要钢琴、演艺厅、教学琴房等教学场所等工具需求。</w:t>
            </w:r>
          </w:p>
        </w:tc>
      </w:tr>
      <w:tr>
        <w:trPr>
          <w:trHeight w:val="624" w:hRule="atLeast"/>
          <w:jc w:val="center"/>
        </w:trPr>
        <w:tc>
          <w:tcPr>
            <w:tcW w:w="1310" w:type="dxa"/>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spacing w:line="240" w:lineRule="atLeast"/>
              <w:jc w:val="center"/>
              <w:rPr>
                <w:rFonts w:hint="eastAsia" w:ascii="仿宋" w:eastAsia="仿宋" w:cs="仿宋"/>
                <w:color w:val="000000" w:themeColor="text1"/>
                <w:sz w:val="24"/>
                <w:szCs w:val="24"/>
                <w14:textFill>
                  <w14:solidFill>
                    <w14:schemeClr w14:val="tx1"/>
                  </w14:solidFill>
                </w14:textFill>
              </w:rPr>
            </w:pPr>
            <w:r>
              <w:rPr>
                <w:rFonts w:hint="eastAsia" w:ascii="仿宋" w:eastAsia="仿宋" w:cs="仿宋"/>
                <w:color w:val="000000" w:themeColor="text1"/>
                <w:sz w:val="24"/>
                <w:szCs w:val="24"/>
                <w14:textFill>
                  <w14:solidFill>
                    <w14:schemeClr w14:val="tx1"/>
                  </w14:solidFill>
                </w14:textFill>
              </w:rPr>
              <w:t>K</w:t>
            </w:r>
          </w:p>
          <w:p>
            <w:pPr>
              <w:adjustRightInd w:val="0"/>
              <w:snapToGrid w:val="0"/>
              <w:spacing w:line="240" w:lineRule="atLeast"/>
              <w:jc w:val="center"/>
              <w:rPr>
                <w:color w:val="000000" w:themeColor="text1"/>
                <w14:textFill>
                  <w14:solidFill>
                    <w14:schemeClr w14:val="tx1"/>
                  </w14:solidFill>
                </w14:textFill>
              </w:rPr>
            </w:pPr>
            <w:r>
              <w:rPr>
                <w:rFonts w:hint="eastAsia" w:ascii="仿宋" w:eastAsia="仿宋" w:cs="仿宋"/>
                <w:color w:val="000000" w:themeColor="text1"/>
                <w:sz w:val="24"/>
                <w:szCs w:val="24"/>
                <w14:textFill>
                  <w14:solidFill>
                    <w14:schemeClr w14:val="tx1"/>
                  </w14:solidFill>
                </w14:textFill>
              </w:rPr>
              <w:t>课程目标及其考核内容、考核方式及评分占比</w:t>
            </w:r>
          </w:p>
        </w:tc>
        <w:tc>
          <w:tcPr>
            <w:tcW w:w="1140"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 w:eastAsia="仿宋" w:cs="仿宋"/>
                <w:bCs/>
                <w:color w:val="000000" w:themeColor="text1"/>
                <w:sz w:val="24"/>
                <w:szCs w:val="24"/>
                <w14:textFill>
                  <w14:solidFill>
                    <w14:schemeClr w14:val="tx1"/>
                  </w14:solidFill>
                </w14:textFill>
              </w:rPr>
            </w:pPr>
            <w:r>
              <w:rPr>
                <w:rFonts w:hint="eastAsia" w:ascii="仿宋" w:eastAsia="仿宋" w:cs="仿宋"/>
                <w:color w:val="000000" w:themeColor="text1"/>
                <w:sz w:val="24"/>
                <w:szCs w:val="24"/>
                <w14:textFill>
                  <w14:solidFill>
                    <w14:schemeClr w14:val="tx1"/>
                  </w14:solidFill>
                </w14:textFill>
              </w:rPr>
              <w:t>课程目标及评分占比</w:t>
            </w:r>
          </w:p>
        </w:tc>
        <w:tc>
          <w:tcPr>
            <w:tcW w:w="3894" w:type="dxa"/>
            <w:gridSpan w:val="4"/>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jc w:val="center"/>
              <w:rPr>
                <w:rFonts w:ascii="仿宋" w:eastAsia="仿宋" w:cs="仿宋"/>
                <w:bCs/>
                <w:color w:val="000000" w:themeColor="text1"/>
                <w:sz w:val="24"/>
                <w:szCs w:val="24"/>
                <w14:textFill>
                  <w14:solidFill>
                    <w14:schemeClr w14:val="tx1"/>
                  </w14:solidFill>
                </w14:textFill>
              </w:rPr>
            </w:pPr>
            <w:r>
              <w:rPr>
                <w:rFonts w:hint="eastAsia" w:ascii="仿宋" w:eastAsia="仿宋" w:cs="仿宋"/>
                <w:color w:val="000000" w:themeColor="text1"/>
                <w:kern w:val="0"/>
                <w:sz w:val="24"/>
                <w:szCs w:val="24"/>
                <w14:textFill>
                  <w14:solidFill>
                    <w14:schemeClr w14:val="tx1"/>
                  </w14:solidFill>
                </w14:textFill>
              </w:rPr>
              <w:t>考核内容</w:t>
            </w:r>
          </w:p>
        </w:tc>
        <w:tc>
          <w:tcPr>
            <w:tcW w:w="2410" w:type="dxa"/>
            <w:gridSpan w:val="6"/>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 w:eastAsia="仿宋" w:cs="仿宋"/>
                <w:bCs/>
                <w:color w:val="000000" w:themeColor="text1"/>
                <w:sz w:val="24"/>
                <w:szCs w:val="24"/>
                <w14:textFill>
                  <w14:solidFill>
                    <w14:schemeClr w14:val="tx1"/>
                  </w14:solidFill>
                </w14:textFill>
              </w:rPr>
            </w:pPr>
            <w:r>
              <w:rPr>
                <w:rFonts w:hint="eastAsia" w:ascii="仿宋" w:eastAsia="仿宋" w:cs="仿宋"/>
                <w:color w:val="000000" w:themeColor="text1"/>
                <w:sz w:val="24"/>
                <w:szCs w:val="24"/>
                <w14:textFill>
                  <w14:solidFill>
                    <w14:schemeClr w14:val="tx1"/>
                  </w14:solidFill>
                </w14:textFill>
              </w:rPr>
              <w:t>考核方式</w:t>
            </w:r>
          </w:p>
        </w:tc>
        <w:tc>
          <w:tcPr>
            <w:tcW w:w="392" w:type="dxa"/>
            <w:vMerge w:val="restart"/>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jc w:val="center"/>
              <w:rPr>
                <w:rFonts w:ascii="仿宋" w:eastAsia="仿宋" w:cs="仿宋"/>
                <w:color w:val="000000" w:themeColor="text1"/>
                <w:sz w:val="24"/>
                <w:szCs w:val="24"/>
                <w14:textFill>
                  <w14:solidFill>
                    <w14:schemeClr w14:val="tx1"/>
                  </w14:solidFill>
                </w14:textFill>
              </w:rPr>
            </w:pPr>
            <w:r>
              <w:rPr>
                <w:rFonts w:hint="eastAsia" w:ascii="仿宋" w:eastAsia="仿宋" w:cs="仿宋"/>
                <w:color w:val="000000" w:themeColor="text1"/>
                <w:sz w:val="24"/>
                <w:szCs w:val="24"/>
                <w14:textFill>
                  <w14:solidFill>
                    <w14:schemeClr w14:val="tx1"/>
                  </w14:solidFill>
                </w14:textFill>
              </w:rPr>
              <w:t>课程分目标的预期达成度</w:t>
            </w:r>
          </w:p>
        </w:tc>
      </w:tr>
      <w:tr>
        <w:trPr>
          <w:trHeight w:val="624" w:hRule="atLeast"/>
          <w:jc w:val="center"/>
        </w:trPr>
        <w:tc>
          <w:tcPr>
            <w:tcW w:w="131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color w:val="000000" w:themeColor="text1"/>
                <w14:textFill>
                  <w14:solidFill>
                    <w14:schemeClr w14:val="tx1"/>
                  </w14:solidFill>
                </w14:textFill>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 w:eastAsia="仿宋" w:cs="宋体"/>
                <w:color w:val="000000" w:themeColor="text1"/>
                <w:kern w:val="2"/>
                <w:sz w:val="24"/>
                <w:szCs w:val="24"/>
                <w14:textFill>
                  <w14:solidFill>
                    <w14:schemeClr w14:val="tx1"/>
                  </w14:solidFill>
                </w14:textFill>
              </w:rPr>
            </w:pPr>
          </w:p>
        </w:tc>
        <w:tc>
          <w:tcPr>
            <w:tcW w:w="3894" w:type="dxa"/>
            <w:gridSpan w:val="4"/>
            <w:vMerge w:val="continue"/>
            <w:tcBorders>
              <w:top w:val="single" w:color="000000" w:sz="4" w:space="0"/>
              <w:left w:val="single" w:color="000000" w:sz="4" w:space="0"/>
              <w:bottom w:val="single" w:color="000000" w:sz="4" w:space="0"/>
              <w:right w:val="single" w:color="000000" w:sz="4" w:space="0"/>
            </w:tcBorders>
            <w:noWrap w:val="0"/>
            <w:vAlign w:val="center"/>
          </w:tcPr>
          <w:p>
            <w:pPr>
              <w:rPr>
                <w:color w:val="000000" w:themeColor="text1"/>
                <w14:textFill>
                  <w14:solidFill>
                    <w14:schemeClr w14:val="tx1"/>
                  </w14:solidFill>
                </w14:textFill>
              </w:rPr>
            </w:pP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 w:eastAsia="仿宋" w:cs="仿宋"/>
                <w:bCs/>
                <w:color w:val="000000" w:themeColor="text1"/>
                <w:sz w:val="24"/>
                <w:szCs w:val="24"/>
                <w14:textFill>
                  <w14:solidFill>
                    <w14:schemeClr w14:val="tx1"/>
                  </w14:solidFill>
                </w14:textFill>
              </w:rPr>
            </w:pPr>
            <w:r>
              <w:rPr>
                <w:rFonts w:hint="eastAsia" w:ascii="仿宋" w:eastAsia="仿宋" w:cs="仿宋"/>
                <w:color w:val="000000" w:themeColor="text1"/>
                <w:sz w:val="24"/>
                <w:szCs w:val="24"/>
                <w14:textFill>
                  <w14:solidFill>
                    <w14:schemeClr w14:val="tx1"/>
                  </w14:solidFill>
                </w14:textFill>
              </w:rPr>
              <w:t>平时成绩评分占比（30%）</w:t>
            </w:r>
          </w:p>
        </w:tc>
        <w:tc>
          <w:tcPr>
            <w:tcW w:w="917" w:type="dxa"/>
            <w:gridSpan w:val="3"/>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 w:eastAsia="仿宋" w:cs="仿宋"/>
                <w:bCs/>
                <w:color w:val="000000" w:themeColor="text1"/>
                <w:sz w:val="24"/>
                <w:szCs w:val="24"/>
                <w14:textFill>
                  <w14:solidFill>
                    <w14:schemeClr w14:val="tx1"/>
                  </w14:solidFill>
                </w14:textFill>
              </w:rPr>
            </w:pPr>
            <w:r>
              <w:rPr>
                <w:rFonts w:hint="eastAsia" w:ascii="仿宋" w:eastAsia="仿宋" w:cs="仿宋"/>
                <w:color w:val="000000" w:themeColor="text1"/>
                <w:sz w:val="24"/>
                <w:szCs w:val="24"/>
                <w14:textFill>
                  <w14:solidFill>
                    <w14:schemeClr w14:val="tx1"/>
                  </w14:solidFill>
                </w14:textFill>
              </w:rPr>
              <w:t>期中</w:t>
            </w:r>
            <w:r>
              <w:rPr>
                <w:rFonts w:ascii="仿宋" w:eastAsia="仿宋" w:cs="仿宋"/>
                <w:color w:val="000000" w:themeColor="text1"/>
                <w:sz w:val="24"/>
                <w:szCs w:val="24"/>
                <w14:textFill>
                  <w14:solidFill>
                    <w14:schemeClr w14:val="tx1"/>
                  </w14:solidFill>
                </w14:textFill>
              </w:rPr>
              <w:t>考试</w:t>
            </w:r>
            <w:r>
              <w:rPr>
                <w:rFonts w:hint="eastAsia" w:ascii="仿宋" w:eastAsia="仿宋" w:cs="仿宋"/>
                <w:color w:val="000000" w:themeColor="text1"/>
                <w:sz w:val="24"/>
                <w:szCs w:val="24"/>
                <w14:textFill>
                  <w14:solidFill>
                    <w14:schemeClr w14:val="tx1"/>
                  </w14:solidFill>
                </w14:textFill>
              </w:rPr>
              <w:t>评分占比（30%）</w:t>
            </w:r>
          </w:p>
        </w:tc>
        <w:tc>
          <w:tcPr>
            <w:tcW w:w="597" w:type="dxa"/>
            <w:gridSpan w:val="2"/>
            <w:tcBorders>
              <w:top w:val="single" w:color="000000" w:sz="4" w:space="0"/>
              <w:left w:val="single" w:color="000000" w:sz="4" w:space="0"/>
              <w:bottom w:val="single" w:color="000000" w:sz="4" w:space="0"/>
              <w:right w:val="single" w:color="000000" w:sz="4" w:space="0"/>
            </w:tcBorders>
            <w:noWrap w:val="0"/>
            <w:vAlign w:val="center"/>
          </w:tcPr>
          <w:p>
            <w:pPr>
              <w:adjustRightInd w:val="0"/>
              <w:snapToGrid w:val="0"/>
              <w:jc w:val="center"/>
              <w:rPr>
                <w:rFonts w:ascii="仿宋" w:eastAsia="仿宋" w:cs="仿宋"/>
                <w:bCs/>
                <w:color w:val="000000" w:themeColor="text1"/>
                <w:sz w:val="24"/>
                <w:szCs w:val="24"/>
                <w14:textFill>
                  <w14:solidFill>
                    <w14:schemeClr w14:val="tx1"/>
                  </w14:solidFill>
                </w14:textFill>
              </w:rPr>
            </w:pPr>
            <w:r>
              <w:rPr>
                <w:rFonts w:hint="eastAsia" w:ascii="仿宋" w:eastAsia="仿宋" w:cs="仿宋"/>
                <w:color w:val="000000" w:themeColor="text1"/>
                <w:sz w:val="24"/>
                <w:szCs w:val="24"/>
                <w14:textFill>
                  <w14:solidFill>
                    <w14:schemeClr w14:val="tx1"/>
                  </w14:solidFill>
                </w14:textFill>
              </w:rPr>
              <w:t>期末考试评分占比（40%）</w:t>
            </w:r>
          </w:p>
        </w:tc>
        <w:tc>
          <w:tcPr>
            <w:tcW w:w="392"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仿宋" w:eastAsia="仿宋" w:cs="仿宋"/>
                <w:color w:val="000000" w:themeColor="text1"/>
                <w:sz w:val="24"/>
                <w:szCs w:val="24"/>
                <w14:textFill>
                  <w14:solidFill>
                    <w14:schemeClr w14:val="tx1"/>
                  </w14:solidFill>
                </w14:textFill>
              </w:rPr>
            </w:pPr>
          </w:p>
        </w:tc>
      </w:tr>
      <w:tr>
        <w:trPr>
          <w:trHeight w:val="624" w:hRule="atLeast"/>
          <w:jc w:val="center"/>
        </w:trPr>
        <w:tc>
          <w:tcPr>
            <w:tcW w:w="131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仿宋" w:eastAsia="仿宋" w:cs="仿宋"/>
                <w:color w:val="000000" w:themeColor="text1"/>
                <w:kern w:val="2"/>
                <w:sz w:val="24"/>
                <w:szCs w:val="24"/>
                <w14:textFill>
                  <w14:solidFill>
                    <w14:schemeClr w14:val="tx1"/>
                  </w14:solidFill>
                </w14:textFill>
              </w:rPr>
            </w:pPr>
          </w:p>
        </w:tc>
        <w:tc>
          <w:tcPr>
            <w:tcW w:w="1140"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spacing w:line="240" w:lineRule="atLeast"/>
              <w:jc w:val="center"/>
              <w:rPr>
                <w:rFonts w:ascii="仿宋" w:eastAsia="仿宋" w:cs="仿宋"/>
                <w:color w:val="000000" w:themeColor="text1"/>
                <w:sz w:val="24"/>
                <w:szCs w:val="24"/>
                <w14:textFill>
                  <w14:solidFill>
                    <w14:schemeClr w14:val="tx1"/>
                  </w14:solidFill>
                </w14:textFill>
              </w:rPr>
            </w:pPr>
            <w:r>
              <w:rPr>
                <w:rFonts w:hint="eastAsia" w:ascii="仿宋" w:eastAsia="仿宋" w:cs="仿宋"/>
                <w:color w:val="000000" w:themeColor="text1"/>
                <w:kern w:val="0"/>
                <w:sz w:val="24"/>
                <w:szCs w:val="24"/>
                <w14:textFill>
                  <w14:solidFill>
                    <w14:schemeClr w14:val="tx1"/>
                  </w14:solidFill>
                </w14:textFill>
              </w:rPr>
              <w:t>课程目标1</w:t>
            </w:r>
            <w:r>
              <w:rPr>
                <w:rFonts w:hint="eastAsia" w:ascii="仿宋" w:eastAsia="仿宋" w:cs="仿宋"/>
                <w:color w:val="000000" w:themeColor="text1"/>
                <w:sz w:val="24"/>
                <w:szCs w:val="24"/>
                <w14:textFill>
                  <w14:solidFill>
                    <w14:schemeClr w14:val="tx1"/>
                  </w14:solidFill>
                </w14:textFill>
              </w:rPr>
              <w:t>高支撑（50%）</w:t>
            </w:r>
          </w:p>
        </w:tc>
        <w:tc>
          <w:tcPr>
            <w:tcW w:w="3894" w:type="dxa"/>
            <w:gridSpan w:val="4"/>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spacing w:line="240" w:lineRule="atLeast"/>
              <w:ind w:firstLine="360" w:firstLineChars="150"/>
              <w:rPr>
                <w:color w:val="000000" w:themeColor="text1"/>
                <w14:textFill>
                  <w14:solidFill>
                    <w14:schemeClr w14:val="tx1"/>
                  </w14:solidFill>
                </w14:textFill>
              </w:rPr>
            </w:pPr>
            <w:r>
              <w:rPr>
                <w:rFonts w:hint="eastAsia" w:ascii="仿宋" w:eastAsia="仿宋" w:cs="仿宋"/>
                <w:color w:val="000000" w:themeColor="text1"/>
                <w:kern w:val="0"/>
                <w:sz w:val="24"/>
                <w:szCs w:val="24"/>
                <w14:textFill>
                  <w14:solidFill>
                    <w14:schemeClr w14:val="tx1"/>
                  </w14:solidFill>
                </w14:textFill>
              </w:rPr>
              <w:t>能够将音乐的一些基本理念通过实践表现出来，并能够综合学段学情、作品音乐文化背景、编写者意图，通过演奏构建兼具艺术性和教育性的作品。</w:t>
            </w:r>
            <w:r>
              <w:rPr>
                <w:rStyle w:val="16"/>
                <w:rFonts w:hint="eastAsia" w:ascii="仿宋" w:hAnsi="仿宋" w:eastAsia="仿宋" w:cs="仿宋"/>
                <w:color w:val="000000" w:themeColor="text1"/>
                <w:sz w:val="24"/>
                <w:szCs w:val="24"/>
                <w:highlight w:val="none"/>
                <w:lang w:val="en-US" w:eastAsia="zh-CN"/>
                <w14:textFill>
                  <w14:solidFill>
                    <w14:schemeClr w14:val="tx1"/>
                  </w14:solidFill>
                </w14:textFill>
              </w:rPr>
              <w:t>对于中国钢琴作品的背景有较深入的了解，对于具有良好群众基础的红色钢琴作品、有思政教育意义的中国钢琴作品有系统的认识和诠释能力。</w:t>
            </w: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spacing w:line="240" w:lineRule="atLeast"/>
              <w:jc w:val="center"/>
              <w:rPr>
                <w:color w:val="000000" w:themeColor="text1"/>
                <w14:textFill>
                  <w14:solidFill>
                    <w14:schemeClr w14:val="tx1"/>
                  </w14:solidFill>
                </w14:textFill>
              </w:rPr>
            </w:pPr>
            <w:r>
              <w:rPr>
                <w:rFonts w:hint="eastAsia" w:ascii="仿宋" w:eastAsia="仿宋" w:cs="仿宋"/>
                <w:color w:val="000000" w:themeColor="text1"/>
                <w:kern w:val="0"/>
                <w:sz w:val="24"/>
                <w:szCs w:val="24"/>
                <w14:textFill>
                  <w14:solidFill>
                    <w14:schemeClr w14:val="tx1"/>
                  </w14:solidFill>
                </w14:textFill>
              </w:rPr>
              <w:t>15</w:t>
            </w:r>
          </w:p>
        </w:tc>
        <w:tc>
          <w:tcPr>
            <w:tcW w:w="917"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spacing w:line="240" w:lineRule="atLeast"/>
              <w:jc w:val="center"/>
              <w:rPr>
                <w:color w:val="000000" w:themeColor="text1"/>
                <w14:textFill>
                  <w14:solidFill>
                    <w14:schemeClr w14:val="tx1"/>
                  </w14:solidFill>
                </w14:textFill>
              </w:rPr>
            </w:pPr>
            <w:r>
              <w:rPr>
                <w:rFonts w:hint="eastAsia" w:ascii="仿宋" w:eastAsia="仿宋" w:cs="仿宋"/>
                <w:color w:val="000000" w:themeColor="text1"/>
                <w:kern w:val="0"/>
                <w:sz w:val="24"/>
                <w:szCs w:val="24"/>
                <w14:textFill>
                  <w14:solidFill>
                    <w14:schemeClr w14:val="tx1"/>
                  </w14:solidFill>
                </w14:textFill>
              </w:rPr>
              <w:t>15</w:t>
            </w:r>
          </w:p>
        </w:tc>
        <w:tc>
          <w:tcPr>
            <w:tcW w:w="597"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spacing w:line="240" w:lineRule="atLeast"/>
              <w:jc w:val="center"/>
              <w:rPr>
                <w:color w:val="000000" w:themeColor="text1"/>
                <w14:textFill>
                  <w14:solidFill>
                    <w14:schemeClr w14:val="tx1"/>
                  </w14:solidFill>
                </w14:textFill>
              </w:rPr>
            </w:pPr>
            <w:r>
              <w:rPr>
                <w:rFonts w:hint="eastAsia" w:ascii="仿宋" w:eastAsia="仿宋" w:cs="仿宋"/>
                <w:color w:val="000000" w:themeColor="text1"/>
                <w:kern w:val="0"/>
                <w:sz w:val="24"/>
                <w:szCs w:val="24"/>
                <w14:textFill>
                  <w14:solidFill>
                    <w14:schemeClr w14:val="tx1"/>
                  </w14:solidFill>
                </w14:textFill>
              </w:rPr>
              <w:t>20</w:t>
            </w:r>
          </w:p>
        </w:tc>
        <w:tc>
          <w:tcPr>
            <w:tcW w:w="392"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spacing w:line="240" w:lineRule="atLeast"/>
              <w:jc w:val="center"/>
              <w:rPr>
                <w:color w:val="000000" w:themeColor="text1"/>
                <w14:textFill>
                  <w14:solidFill>
                    <w14:schemeClr w14:val="tx1"/>
                  </w14:solidFill>
                </w14:textFill>
              </w:rPr>
            </w:pPr>
            <w:r>
              <w:rPr>
                <w:rFonts w:hint="eastAsia" w:ascii="仿宋" w:eastAsia="仿宋" w:cs="仿宋"/>
                <w:color w:val="000000" w:themeColor="text1"/>
                <w:kern w:val="0"/>
                <w:sz w:val="24"/>
                <w:szCs w:val="24"/>
                <w14:textFill>
                  <w14:solidFill>
                    <w14:schemeClr w14:val="tx1"/>
                  </w14:solidFill>
                </w14:textFill>
              </w:rPr>
              <w:t>0.8</w:t>
            </w:r>
          </w:p>
        </w:tc>
      </w:tr>
      <w:tr>
        <w:trPr>
          <w:trHeight w:val="624" w:hRule="atLeast"/>
          <w:jc w:val="center"/>
        </w:trPr>
        <w:tc>
          <w:tcPr>
            <w:tcW w:w="131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仿宋" w:eastAsia="仿宋" w:cs="仿宋"/>
                <w:color w:val="000000" w:themeColor="text1"/>
                <w:kern w:val="2"/>
                <w:sz w:val="24"/>
                <w:szCs w:val="24"/>
                <w14:textFill>
                  <w14:solidFill>
                    <w14:schemeClr w14:val="tx1"/>
                  </w14:solidFill>
                </w14:textFill>
              </w:rPr>
            </w:pPr>
          </w:p>
        </w:tc>
        <w:tc>
          <w:tcPr>
            <w:tcW w:w="1140"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spacing w:line="240" w:lineRule="atLeast"/>
              <w:jc w:val="center"/>
              <w:rPr>
                <w:rFonts w:ascii="仿宋" w:eastAsia="仿宋" w:cs="仿宋"/>
                <w:color w:val="000000" w:themeColor="text1"/>
                <w:sz w:val="24"/>
                <w:szCs w:val="24"/>
                <w14:textFill>
                  <w14:solidFill>
                    <w14:schemeClr w14:val="tx1"/>
                  </w14:solidFill>
                </w14:textFill>
              </w:rPr>
            </w:pPr>
            <w:r>
              <w:rPr>
                <w:rFonts w:hint="eastAsia" w:ascii="仿宋" w:eastAsia="仿宋" w:cs="仿宋"/>
                <w:color w:val="000000" w:themeColor="text1"/>
                <w:kern w:val="0"/>
                <w:sz w:val="24"/>
                <w:szCs w:val="24"/>
                <w14:textFill>
                  <w14:solidFill>
                    <w14:schemeClr w14:val="tx1"/>
                  </w14:solidFill>
                </w14:textFill>
              </w:rPr>
              <w:t>课程目标2</w:t>
            </w:r>
            <w:r>
              <w:rPr>
                <w:rFonts w:hint="eastAsia" w:ascii="仿宋" w:eastAsia="仿宋" w:cs="仿宋"/>
                <w:color w:val="000000" w:themeColor="text1"/>
                <w:sz w:val="24"/>
                <w:szCs w:val="24"/>
                <w14:textFill>
                  <w14:solidFill>
                    <w14:schemeClr w14:val="tx1"/>
                  </w14:solidFill>
                </w14:textFill>
              </w:rPr>
              <w:t>中支撑（</w:t>
            </w:r>
            <w:r>
              <w:rPr>
                <w:rFonts w:hint="eastAsia" w:ascii="仿宋" w:eastAsia="仿宋" w:cs="仿宋"/>
                <w:color w:val="000000" w:themeColor="text1"/>
                <w:sz w:val="24"/>
                <w:szCs w:val="24"/>
                <w:lang w:val="en-US" w:eastAsia="zh-CN"/>
                <w14:textFill>
                  <w14:solidFill>
                    <w14:schemeClr w14:val="tx1"/>
                  </w14:solidFill>
                </w14:textFill>
              </w:rPr>
              <w:t>4</w:t>
            </w:r>
            <w:r>
              <w:rPr>
                <w:rFonts w:hint="eastAsia" w:ascii="仿宋" w:eastAsia="仿宋" w:cs="仿宋"/>
                <w:color w:val="000000" w:themeColor="text1"/>
                <w:sz w:val="24"/>
                <w:szCs w:val="24"/>
                <w14:textFill>
                  <w14:solidFill>
                    <w14:schemeClr w14:val="tx1"/>
                  </w14:solidFill>
                </w14:textFill>
              </w:rPr>
              <w:t>0%）</w:t>
            </w:r>
          </w:p>
        </w:tc>
        <w:tc>
          <w:tcPr>
            <w:tcW w:w="3894" w:type="dxa"/>
            <w:gridSpan w:val="4"/>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spacing w:line="240" w:lineRule="atLeast"/>
              <w:ind w:firstLine="480" w:firstLineChars="200"/>
              <w:rPr>
                <w:rFonts w:hint="eastAsia" w:ascii="仿宋" w:eastAsia="仿宋" w:cs="仿宋"/>
                <w:color w:val="000000" w:themeColor="text1"/>
                <w:sz w:val="24"/>
                <w:szCs w:val="24"/>
                <w:lang w:val="en-US" w:eastAsia="zh-CN"/>
                <w14:textFill>
                  <w14:solidFill>
                    <w14:schemeClr w14:val="tx1"/>
                  </w14:solidFill>
                </w14:textFill>
              </w:rPr>
            </w:pPr>
            <w:r>
              <w:rPr>
                <w:rFonts w:hint="eastAsia" w:ascii="仿宋" w:eastAsia="仿宋" w:cs="仿宋"/>
                <w:color w:val="000000" w:themeColor="text1"/>
                <w:sz w:val="24"/>
                <w:szCs w:val="24"/>
                <w:lang w:val="en-US" w:eastAsia="zh-CN"/>
                <w14:textFill>
                  <w14:solidFill>
                    <w14:schemeClr w14:val="tx1"/>
                  </w14:solidFill>
                </w14:textFill>
              </w:rPr>
              <w:t>教师在教学过程中通过实践，让学生体会到应当如何符合师德规范地进行教学。</w:t>
            </w:r>
          </w:p>
          <w:p>
            <w:pPr>
              <w:pStyle w:val="2"/>
              <w:ind w:firstLine="468" w:firstLineChars="195"/>
              <w:rPr>
                <w:rFonts w:hint="default"/>
                <w:color w:val="000000" w:themeColor="text1"/>
                <w:lang w:val="en-US" w:eastAsia="zh-CN"/>
                <w14:textFill>
                  <w14:solidFill>
                    <w14:schemeClr w14:val="tx1"/>
                  </w14:solidFill>
                </w14:textFill>
              </w:rPr>
            </w:pPr>
            <w:r>
              <w:rPr>
                <w:rFonts w:hint="eastAsia" w:ascii="仿宋" w:eastAsia="仿宋" w:cs="仿宋"/>
                <w:color w:val="000000" w:themeColor="text1"/>
                <w:sz w:val="24"/>
                <w:szCs w:val="24"/>
                <w:lang w:val="en-US" w:eastAsia="zh-CN"/>
                <w14:textFill>
                  <w14:solidFill>
                    <w14:schemeClr w14:val="tx1"/>
                  </w14:solidFill>
                </w14:textFill>
              </w:rPr>
              <w:t>对于涉及</w:t>
            </w:r>
            <w:r>
              <w:rPr>
                <w:rStyle w:val="16"/>
                <w:rFonts w:hint="eastAsia" w:ascii="仿宋" w:hAnsi="仿宋" w:eastAsia="仿宋" w:cs="仿宋"/>
                <w:color w:val="000000" w:themeColor="text1"/>
                <w:sz w:val="24"/>
                <w:szCs w:val="24"/>
                <w:highlight w:val="none"/>
                <w:lang w:val="en-US" w:eastAsia="zh-CN"/>
                <w14:textFill>
                  <w14:solidFill>
                    <w14:schemeClr w14:val="tx1"/>
                  </w14:solidFill>
                </w14:textFill>
              </w:rPr>
              <w:t>红色钢琴作品、有思政教育意义的中国钢琴作品，能够有比较专业的认识水平和分析能力，并且能够比较准确地表现出应有的艺术形象。</w:t>
            </w:r>
          </w:p>
          <w:p>
            <w:pPr>
              <w:tabs>
                <w:tab w:val="left" w:pos="720"/>
              </w:tabs>
              <w:adjustRightInd w:val="0"/>
              <w:snapToGrid w:val="0"/>
              <w:spacing w:line="240" w:lineRule="atLeast"/>
              <w:ind w:firstLine="480" w:firstLineChars="200"/>
              <w:rPr>
                <w:rFonts w:hint="eastAsia" w:eastAsia="仿宋"/>
                <w:color w:val="000000" w:themeColor="text1"/>
                <w:lang w:eastAsia="zh-CN"/>
                <w14:textFill>
                  <w14:solidFill>
                    <w14:schemeClr w14:val="tx1"/>
                  </w14:solidFill>
                </w14:textFill>
              </w:rPr>
            </w:pPr>
            <w:r>
              <w:rPr>
                <w:rFonts w:hint="eastAsia" w:ascii="仿宋" w:eastAsia="仿宋" w:cs="仿宋"/>
                <w:color w:val="000000" w:themeColor="text1"/>
                <w:sz w:val="24"/>
                <w:szCs w:val="24"/>
                <w:lang w:val="en-US" w:eastAsia="zh-CN"/>
                <w14:textFill>
                  <w14:solidFill>
                    <w14:schemeClr w14:val="tx1"/>
                  </w14:solidFill>
                </w14:textFill>
              </w:rPr>
              <w:t>学生能通过演奏、动作、神态、表情表现出</w:t>
            </w:r>
            <w:r>
              <w:rPr>
                <w:rFonts w:hint="eastAsia" w:ascii="仿宋" w:eastAsia="仿宋" w:cs="仿宋"/>
                <w:color w:val="000000" w:themeColor="text1"/>
                <w:sz w:val="24"/>
                <w:szCs w:val="24"/>
                <w14:textFill>
                  <w14:solidFill>
                    <w14:schemeClr w14:val="tx1"/>
                  </w14:solidFill>
                </w14:textFill>
              </w:rPr>
              <w:t>正确的学生观、教师观、教育观、艺术观，</w:t>
            </w:r>
            <w:r>
              <w:rPr>
                <w:rFonts w:hint="eastAsia" w:ascii="仿宋" w:eastAsia="仿宋" w:cs="仿宋"/>
                <w:color w:val="000000" w:themeColor="text1"/>
                <w:sz w:val="24"/>
                <w:szCs w:val="24"/>
                <w:lang w:val="en-US" w:eastAsia="zh-CN"/>
                <w14:textFill>
                  <w14:solidFill>
                    <w14:schemeClr w14:val="tx1"/>
                  </w14:solidFill>
                </w14:textFill>
              </w:rPr>
              <w:t>在演奏中融入</w:t>
            </w:r>
            <w:r>
              <w:rPr>
                <w:rFonts w:hint="eastAsia" w:ascii="仿宋" w:eastAsia="仿宋" w:cs="仿宋"/>
                <w:color w:val="000000" w:themeColor="text1"/>
                <w:sz w:val="24"/>
                <w:szCs w:val="24"/>
                <w14:textFill>
                  <w14:solidFill>
                    <w14:schemeClr w14:val="tx1"/>
                  </w14:solidFill>
                </w14:textFill>
              </w:rPr>
              <w:t>立德树人的理念，</w:t>
            </w:r>
            <w:r>
              <w:rPr>
                <w:rFonts w:hint="eastAsia" w:ascii="仿宋" w:eastAsia="仿宋" w:cs="仿宋"/>
                <w:color w:val="000000" w:themeColor="text1"/>
                <w:sz w:val="24"/>
                <w:szCs w:val="24"/>
                <w:lang w:val="en-US" w:eastAsia="zh-CN"/>
                <w14:textFill>
                  <w14:solidFill>
                    <w14:schemeClr w14:val="tx1"/>
                  </w14:solidFill>
                </w14:textFill>
              </w:rPr>
              <w:t>了解在</w:t>
            </w:r>
            <w:r>
              <w:rPr>
                <w:rFonts w:hint="eastAsia" w:ascii="仿宋" w:eastAsia="仿宋" w:cs="仿宋"/>
                <w:color w:val="000000" w:themeColor="text1"/>
                <w:sz w:val="24"/>
                <w:szCs w:val="24"/>
                <w14:textFill>
                  <w14:solidFill>
                    <w14:schemeClr w14:val="tx1"/>
                  </w14:solidFill>
                </w14:textFill>
              </w:rPr>
              <w:t>德智体美劳全面发展的</w:t>
            </w:r>
            <w:r>
              <w:rPr>
                <w:rFonts w:hint="eastAsia" w:ascii="仿宋" w:eastAsia="仿宋" w:cs="仿宋"/>
                <w:color w:val="000000" w:themeColor="text1"/>
                <w:sz w:val="24"/>
                <w:szCs w:val="24"/>
                <w:lang w:val="en-US" w:eastAsia="zh-CN"/>
                <w14:textFill>
                  <w14:solidFill>
                    <w14:schemeClr w14:val="tx1"/>
                  </w14:solidFill>
                </w14:textFill>
              </w:rPr>
              <w:t>前提下</w:t>
            </w:r>
            <w:r>
              <w:rPr>
                <w:rFonts w:hint="eastAsia" w:ascii="仿宋" w:eastAsia="仿宋" w:cs="仿宋"/>
                <w:color w:val="000000" w:themeColor="text1"/>
                <w:sz w:val="24"/>
                <w:szCs w:val="24"/>
                <w14:textFill>
                  <w14:solidFill>
                    <w14:schemeClr w14:val="tx1"/>
                  </w14:solidFill>
                </w14:textFill>
              </w:rPr>
              <w:t>，</w:t>
            </w:r>
            <w:r>
              <w:rPr>
                <w:rFonts w:hint="eastAsia" w:ascii="仿宋" w:eastAsia="仿宋" w:cs="仿宋"/>
                <w:color w:val="000000" w:themeColor="text1"/>
                <w:sz w:val="24"/>
                <w:szCs w:val="24"/>
                <w:lang w:val="en-US" w:eastAsia="zh-CN"/>
                <w14:textFill>
                  <w14:solidFill>
                    <w14:schemeClr w14:val="tx1"/>
                  </w14:solidFill>
                </w14:textFill>
              </w:rPr>
              <w:t>通过钢琴教学，</w:t>
            </w:r>
            <w:r>
              <w:rPr>
                <w:rFonts w:hint="eastAsia" w:ascii="仿宋" w:eastAsia="仿宋" w:cs="仿宋"/>
                <w:color w:val="000000" w:themeColor="text1"/>
                <w:sz w:val="24"/>
                <w:szCs w:val="24"/>
                <w14:textFill>
                  <w14:solidFill>
                    <w14:schemeClr w14:val="tx1"/>
                  </w14:solidFill>
                </w14:textFill>
              </w:rPr>
              <w:t>培育发展学生的</w:t>
            </w:r>
            <w:r>
              <w:rPr>
                <w:rFonts w:hint="eastAsia" w:ascii="仿宋" w:eastAsia="仿宋" w:cs="仿宋"/>
                <w:color w:val="000000" w:themeColor="text1"/>
                <w:sz w:val="24"/>
                <w:szCs w:val="24"/>
                <w:lang w:val="en-US" w:eastAsia="zh-CN"/>
                <w14:textFill>
                  <w14:solidFill>
                    <w14:schemeClr w14:val="tx1"/>
                  </w14:solidFill>
                </w14:textFill>
              </w:rPr>
              <w:t>艺术</w:t>
            </w:r>
            <w:r>
              <w:rPr>
                <w:rFonts w:hint="eastAsia" w:ascii="仿宋" w:eastAsia="仿宋" w:cs="仿宋"/>
                <w:color w:val="000000" w:themeColor="text1"/>
                <w:sz w:val="24"/>
                <w:szCs w:val="24"/>
                <w14:textFill>
                  <w14:solidFill>
                    <w14:schemeClr w14:val="tx1"/>
                  </w14:solidFill>
                </w14:textFill>
              </w:rPr>
              <w:t>素养。</w:t>
            </w: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spacing w:line="240" w:lineRule="atLeast"/>
              <w:jc w:val="center"/>
              <w:rPr>
                <w:rFonts w:hint="default" w:eastAsia="宋体"/>
                <w:color w:val="000000" w:themeColor="text1"/>
                <w:lang w:val="en-US" w:eastAsia="zh-CN"/>
                <w14:textFill>
                  <w14:solidFill>
                    <w14:schemeClr w14:val="tx1"/>
                  </w14:solidFill>
                </w14:textFill>
              </w:rPr>
            </w:pPr>
            <w:r>
              <w:rPr>
                <w:rFonts w:hint="eastAsia" w:ascii="仿宋" w:eastAsia="仿宋" w:cs="仿宋"/>
                <w:color w:val="000000" w:themeColor="text1"/>
                <w:kern w:val="0"/>
                <w:sz w:val="24"/>
                <w:szCs w:val="24"/>
                <w:lang w:val="en-US" w:eastAsia="zh-CN"/>
                <w14:textFill>
                  <w14:solidFill>
                    <w14:schemeClr w14:val="tx1"/>
                  </w14:solidFill>
                </w14:textFill>
              </w:rPr>
              <w:t>30（占目标成绩75%）</w:t>
            </w:r>
          </w:p>
        </w:tc>
        <w:tc>
          <w:tcPr>
            <w:tcW w:w="917"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spacing w:line="240" w:lineRule="atLeast"/>
              <w:jc w:val="center"/>
              <w:rPr>
                <w:rFonts w:hint="eastAsia" w:eastAsia="宋体"/>
                <w:color w:val="000000" w:themeColor="text1"/>
                <w:lang w:eastAsia="zh-CN"/>
                <w14:textFill>
                  <w14:solidFill>
                    <w14:schemeClr w14:val="tx1"/>
                  </w14:solidFill>
                </w14:textFill>
              </w:rPr>
            </w:pPr>
            <w:r>
              <w:rPr>
                <w:rFonts w:hint="eastAsia" w:ascii="仿宋" w:eastAsia="仿宋" w:cs="仿宋"/>
                <w:color w:val="000000" w:themeColor="text1"/>
                <w:kern w:val="0"/>
                <w:sz w:val="24"/>
                <w:szCs w:val="24"/>
                <w:lang w:val="en-US" w:eastAsia="zh-CN"/>
                <w14:textFill>
                  <w14:solidFill>
                    <w14:schemeClr w14:val="tx1"/>
                  </w14:solidFill>
                </w14:textFill>
              </w:rPr>
              <w:t>5（占目标成绩12.5%）</w:t>
            </w:r>
          </w:p>
        </w:tc>
        <w:tc>
          <w:tcPr>
            <w:tcW w:w="597"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spacing w:line="240" w:lineRule="atLeast"/>
              <w:jc w:val="center"/>
              <w:rPr>
                <w:rFonts w:hint="eastAsia" w:eastAsia="宋体"/>
                <w:color w:val="000000" w:themeColor="text1"/>
                <w:lang w:eastAsia="zh-CN"/>
                <w14:textFill>
                  <w14:solidFill>
                    <w14:schemeClr w14:val="tx1"/>
                  </w14:solidFill>
                </w14:textFill>
              </w:rPr>
            </w:pPr>
            <w:r>
              <w:rPr>
                <w:rFonts w:hint="eastAsia" w:ascii="仿宋" w:eastAsia="仿宋" w:cs="仿宋"/>
                <w:color w:val="000000" w:themeColor="text1"/>
                <w:kern w:val="0"/>
                <w:sz w:val="24"/>
                <w:szCs w:val="24"/>
                <w:lang w:val="en-US" w:eastAsia="zh-CN"/>
                <w14:textFill>
                  <w14:solidFill>
                    <w14:schemeClr w14:val="tx1"/>
                  </w14:solidFill>
                </w14:textFill>
              </w:rPr>
              <w:t>5（占目标成绩12.5%）</w:t>
            </w:r>
          </w:p>
        </w:tc>
        <w:tc>
          <w:tcPr>
            <w:tcW w:w="392"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spacing w:line="240" w:lineRule="atLeast"/>
              <w:jc w:val="center"/>
              <w:rPr>
                <w:color w:val="000000" w:themeColor="text1"/>
                <w14:textFill>
                  <w14:solidFill>
                    <w14:schemeClr w14:val="tx1"/>
                  </w14:solidFill>
                </w14:textFill>
              </w:rPr>
            </w:pPr>
            <w:r>
              <w:rPr>
                <w:rFonts w:hint="eastAsia" w:ascii="仿宋" w:eastAsia="仿宋" w:cs="仿宋"/>
                <w:color w:val="000000" w:themeColor="text1"/>
                <w:kern w:val="0"/>
                <w:sz w:val="24"/>
                <w:szCs w:val="24"/>
                <w14:textFill>
                  <w14:solidFill>
                    <w14:schemeClr w14:val="tx1"/>
                  </w14:solidFill>
                </w14:textFill>
              </w:rPr>
              <w:t>0.8</w:t>
            </w:r>
          </w:p>
        </w:tc>
      </w:tr>
      <w:tr>
        <w:trPr>
          <w:trHeight w:val="624" w:hRule="atLeast"/>
          <w:jc w:val="center"/>
        </w:trPr>
        <w:tc>
          <w:tcPr>
            <w:tcW w:w="131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仿宋" w:eastAsia="仿宋" w:cs="仿宋"/>
                <w:color w:val="000000" w:themeColor="text1"/>
                <w:kern w:val="2"/>
                <w:sz w:val="24"/>
                <w:szCs w:val="24"/>
                <w14:textFill>
                  <w14:solidFill>
                    <w14:schemeClr w14:val="tx1"/>
                  </w14:solidFill>
                </w14:textFill>
              </w:rPr>
            </w:pPr>
          </w:p>
        </w:tc>
        <w:tc>
          <w:tcPr>
            <w:tcW w:w="1140"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spacing w:line="240" w:lineRule="atLeast"/>
              <w:jc w:val="center"/>
              <w:rPr>
                <w:rFonts w:ascii="仿宋" w:eastAsia="仿宋" w:cs="仿宋"/>
                <w:color w:val="000000" w:themeColor="text1"/>
                <w:kern w:val="2"/>
                <w:sz w:val="24"/>
                <w:szCs w:val="24"/>
                <w14:textFill>
                  <w14:solidFill>
                    <w14:schemeClr w14:val="tx1"/>
                  </w14:solidFill>
                </w14:textFill>
              </w:rPr>
            </w:pPr>
            <w:r>
              <w:rPr>
                <w:rFonts w:hint="eastAsia" w:ascii="仿宋" w:eastAsia="仿宋" w:cs="仿宋"/>
                <w:color w:val="000000" w:themeColor="text1"/>
                <w:kern w:val="0"/>
                <w:sz w:val="24"/>
                <w:szCs w:val="24"/>
                <w14:textFill>
                  <w14:solidFill>
                    <w14:schemeClr w14:val="tx1"/>
                  </w14:solidFill>
                </w14:textFill>
              </w:rPr>
              <w:t>课程目标3</w:t>
            </w:r>
            <w:r>
              <w:rPr>
                <w:rFonts w:hint="eastAsia" w:ascii="仿宋" w:eastAsia="仿宋" w:cs="仿宋"/>
                <w:color w:val="000000" w:themeColor="text1"/>
                <w:kern w:val="0"/>
                <w:sz w:val="24"/>
                <w:szCs w:val="24"/>
                <w:lang w:val="en-US" w:eastAsia="zh-CN"/>
                <w14:textFill>
                  <w14:solidFill>
                    <w14:schemeClr w14:val="tx1"/>
                  </w14:solidFill>
                </w14:textFill>
              </w:rPr>
              <w:t>低</w:t>
            </w:r>
            <w:r>
              <w:rPr>
                <w:rFonts w:hint="eastAsia" w:ascii="仿宋" w:eastAsia="仿宋" w:cs="仿宋"/>
                <w:color w:val="000000" w:themeColor="text1"/>
                <w:sz w:val="24"/>
                <w:szCs w:val="24"/>
                <w14:textFill>
                  <w14:solidFill>
                    <w14:schemeClr w14:val="tx1"/>
                  </w14:solidFill>
                </w14:textFill>
              </w:rPr>
              <w:t>支撑（</w:t>
            </w:r>
            <w:r>
              <w:rPr>
                <w:rFonts w:hint="eastAsia" w:ascii="仿宋" w:eastAsia="仿宋" w:cs="仿宋"/>
                <w:color w:val="000000" w:themeColor="text1"/>
                <w:sz w:val="24"/>
                <w:szCs w:val="24"/>
                <w:lang w:val="en-US" w:eastAsia="zh-CN"/>
                <w14:textFill>
                  <w14:solidFill>
                    <w14:schemeClr w14:val="tx1"/>
                  </w14:solidFill>
                </w14:textFill>
              </w:rPr>
              <w:t>1</w:t>
            </w:r>
            <w:r>
              <w:rPr>
                <w:rFonts w:hint="eastAsia" w:ascii="仿宋" w:eastAsia="仿宋" w:cs="仿宋"/>
                <w:color w:val="000000" w:themeColor="text1"/>
                <w:sz w:val="24"/>
                <w:szCs w:val="24"/>
                <w14:textFill>
                  <w14:solidFill>
                    <w14:schemeClr w14:val="tx1"/>
                  </w14:solidFill>
                </w14:textFill>
              </w:rPr>
              <w:t>0%）</w:t>
            </w:r>
          </w:p>
        </w:tc>
        <w:tc>
          <w:tcPr>
            <w:tcW w:w="3894" w:type="dxa"/>
            <w:gridSpan w:val="4"/>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spacing w:line="240" w:lineRule="atLeast"/>
              <w:ind w:firstLine="480" w:firstLineChars="200"/>
              <w:rPr>
                <w:color w:val="000000" w:themeColor="text1"/>
                <w14:textFill>
                  <w14:solidFill>
                    <w14:schemeClr w14:val="tx1"/>
                  </w14:solidFill>
                </w14:textFill>
              </w:rPr>
            </w:pPr>
            <w:r>
              <w:rPr>
                <w:rFonts w:hint="eastAsia" w:ascii="仿宋" w:eastAsia="仿宋" w:cs="仿宋"/>
                <w:color w:val="000000" w:themeColor="text1"/>
                <w:sz w:val="24"/>
                <w:szCs w:val="24"/>
                <w:lang w:val="en-US" w:eastAsia="zh-CN"/>
                <w14:textFill>
                  <w14:solidFill>
                    <w14:schemeClr w14:val="tx1"/>
                  </w14:solidFill>
                </w14:textFill>
              </w:rPr>
              <w:t>学生通过勤奋刻苦的练习，锤炼</w:t>
            </w:r>
            <w:r>
              <w:rPr>
                <w:rFonts w:hint="eastAsia" w:ascii="仿宋" w:eastAsia="仿宋" w:cs="仿宋"/>
                <w:color w:val="000000" w:themeColor="text1"/>
                <w:sz w:val="24"/>
                <w:szCs w:val="24"/>
                <w14:textFill>
                  <w14:solidFill>
                    <w14:schemeClr w14:val="tx1"/>
                  </w14:solidFill>
                </w14:textFill>
              </w:rPr>
              <w:t>爱岗敬业精神，了解</w:t>
            </w:r>
            <w:r>
              <w:rPr>
                <w:rFonts w:hint="eastAsia" w:ascii="仿宋" w:eastAsia="仿宋" w:cs="仿宋"/>
                <w:color w:val="000000" w:themeColor="text1"/>
                <w:sz w:val="24"/>
                <w:szCs w:val="24"/>
                <w:lang w:val="en-US" w:eastAsia="zh-CN"/>
                <w14:textFill>
                  <w14:solidFill>
                    <w14:schemeClr w14:val="tx1"/>
                  </w14:solidFill>
                </w14:textFill>
              </w:rPr>
              <w:t>教学对象</w:t>
            </w:r>
            <w:r>
              <w:rPr>
                <w:rFonts w:hint="eastAsia" w:ascii="仿宋" w:eastAsia="仿宋" w:cs="仿宋"/>
                <w:color w:val="000000" w:themeColor="text1"/>
                <w:sz w:val="24"/>
                <w:szCs w:val="24"/>
                <w14:textFill>
                  <w14:solidFill>
                    <w14:schemeClr w14:val="tx1"/>
                  </w14:solidFill>
                </w14:textFill>
              </w:rPr>
              <w:t>的身心发展特点和音乐的认知规律</w:t>
            </w:r>
            <w:r>
              <w:rPr>
                <w:rFonts w:hint="eastAsia" w:ascii="仿宋" w:eastAsia="仿宋" w:cs="仿宋"/>
                <w:color w:val="000000" w:themeColor="text1"/>
                <w:sz w:val="24"/>
                <w:szCs w:val="24"/>
                <w:lang w:eastAsia="zh-CN"/>
                <w14:textFill>
                  <w14:solidFill>
                    <w14:schemeClr w14:val="tx1"/>
                  </w14:solidFill>
                </w14:textFill>
              </w:rPr>
              <w:t>。</w:t>
            </w:r>
            <w:r>
              <w:rPr>
                <w:rFonts w:hint="eastAsia" w:ascii="仿宋" w:eastAsia="仿宋" w:cs="仿宋"/>
                <w:color w:val="000000" w:themeColor="text1"/>
                <w:sz w:val="24"/>
                <w:szCs w:val="24"/>
                <w:lang w:val="en-US" w:eastAsia="zh-CN"/>
                <w14:textFill>
                  <w14:solidFill>
                    <w14:schemeClr w14:val="tx1"/>
                  </w14:solidFill>
                </w14:textFill>
              </w:rPr>
              <w:t>通过演奏正能量作品，培养自身健全人格，进一步思考如何通过音乐教育</w:t>
            </w:r>
            <w:r>
              <w:rPr>
                <w:rFonts w:hint="eastAsia" w:ascii="仿宋" w:eastAsia="仿宋" w:cs="仿宋"/>
                <w:color w:val="000000" w:themeColor="text1"/>
                <w:sz w:val="24"/>
                <w:szCs w:val="24"/>
                <w14:textFill>
                  <w14:solidFill>
                    <w14:schemeClr w14:val="tx1"/>
                  </w14:solidFill>
                </w14:textFill>
              </w:rPr>
              <w:t>关爱</w:t>
            </w:r>
            <w:r>
              <w:rPr>
                <w:rFonts w:hint="eastAsia" w:ascii="仿宋" w:eastAsia="仿宋" w:cs="仿宋"/>
                <w:color w:val="000000" w:themeColor="text1"/>
                <w:sz w:val="24"/>
                <w:szCs w:val="24"/>
                <w:lang w:val="en-US" w:eastAsia="zh-CN"/>
                <w14:textFill>
                  <w14:solidFill>
                    <w14:schemeClr w14:val="tx1"/>
                  </w14:solidFill>
                </w14:textFill>
              </w:rPr>
              <w:t>教学对象</w:t>
            </w:r>
            <w:r>
              <w:rPr>
                <w:rFonts w:hint="eastAsia" w:ascii="仿宋" w:eastAsia="仿宋" w:cs="仿宋"/>
                <w:color w:val="000000" w:themeColor="text1"/>
                <w:sz w:val="24"/>
                <w:szCs w:val="24"/>
                <w14:textFill>
                  <w14:solidFill>
                    <w14:schemeClr w14:val="tx1"/>
                  </w14:solidFill>
                </w14:textFill>
              </w:rPr>
              <w:t>成长，促进学生身心健康发展。</w:t>
            </w: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spacing w:line="240" w:lineRule="atLeast"/>
              <w:jc w:val="center"/>
              <w:rPr>
                <w:rFonts w:hint="default" w:eastAsia="宋体"/>
                <w:color w:val="000000" w:themeColor="text1"/>
                <w:lang w:val="en-US" w:eastAsia="zh-CN"/>
                <w14:textFill>
                  <w14:solidFill>
                    <w14:schemeClr w14:val="tx1"/>
                  </w14:solidFill>
                </w14:textFill>
              </w:rPr>
            </w:pPr>
            <w:r>
              <w:rPr>
                <w:rFonts w:hint="eastAsia" w:ascii="仿宋" w:eastAsia="仿宋" w:cs="仿宋"/>
                <w:color w:val="000000" w:themeColor="text1"/>
                <w:kern w:val="0"/>
                <w:sz w:val="24"/>
                <w:szCs w:val="24"/>
                <w:lang w:val="en-US" w:eastAsia="zh-CN"/>
                <w14:textFill>
                  <w14:solidFill>
                    <w14:schemeClr w14:val="tx1"/>
                  </w14:solidFill>
                </w14:textFill>
              </w:rPr>
              <w:t>6</w:t>
            </w:r>
          </w:p>
        </w:tc>
        <w:tc>
          <w:tcPr>
            <w:tcW w:w="917"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spacing w:line="240" w:lineRule="atLeast"/>
              <w:jc w:val="center"/>
              <w:rPr>
                <w:rFonts w:hint="eastAsia" w:eastAsia="宋体"/>
                <w:color w:val="000000" w:themeColor="text1"/>
                <w:lang w:eastAsia="zh-CN"/>
                <w14:textFill>
                  <w14:solidFill>
                    <w14:schemeClr w14:val="tx1"/>
                  </w14:solidFill>
                </w14:textFill>
              </w:rPr>
            </w:pPr>
            <w:r>
              <w:rPr>
                <w:rFonts w:hint="eastAsia" w:ascii="仿宋" w:eastAsia="仿宋" w:cs="仿宋"/>
                <w:color w:val="000000" w:themeColor="text1"/>
                <w:kern w:val="0"/>
                <w:sz w:val="24"/>
                <w:szCs w:val="24"/>
                <w:lang w:val="en-US" w:eastAsia="zh-CN"/>
                <w14:textFill>
                  <w14:solidFill>
                    <w14:schemeClr w14:val="tx1"/>
                  </w14:solidFill>
                </w14:textFill>
              </w:rPr>
              <w:t>2</w:t>
            </w:r>
          </w:p>
        </w:tc>
        <w:tc>
          <w:tcPr>
            <w:tcW w:w="597"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spacing w:line="240" w:lineRule="atLeast"/>
              <w:jc w:val="center"/>
              <w:rPr>
                <w:rFonts w:hint="eastAsia" w:eastAsia="宋体"/>
                <w:color w:val="000000" w:themeColor="text1"/>
                <w:lang w:eastAsia="zh-CN"/>
                <w14:textFill>
                  <w14:solidFill>
                    <w14:schemeClr w14:val="tx1"/>
                  </w14:solidFill>
                </w14:textFill>
              </w:rPr>
            </w:pPr>
            <w:r>
              <w:rPr>
                <w:rFonts w:hint="eastAsia" w:ascii="仿宋" w:eastAsia="仿宋" w:cs="仿宋"/>
                <w:color w:val="000000" w:themeColor="text1"/>
                <w:kern w:val="0"/>
                <w:sz w:val="24"/>
                <w:szCs w:val="24"/>
                <w:lang w:val="en-US" w:eastAsia="zh-CN"/>
                <w14:textFill>
                  <w14:solidFill>
                    <w14:schemeClr w14:val="tx1"/>
                  </w14:solidFill>
                </w14:textFill>
              </w:rPr>
              <w:t>2</w:t>
            </w:r>
          </w:p>
        </w:tc>
        <w:tc>
          <w:tcPr>
            <w:tcW w:w="392"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spacing w:line="240" w:lineRule="atLeast"/>
              <w:jc w:val="center"/>
              <w:rPr>
                <w:color w:val="000000" w:themeColor="text1"/>
                <w14:textFill>
                  <w14:solidFill>
                    <w14:schemeClr w14:val="tx1"/>
                  </w14:solidFill>
                </w14:textFill>
              </w:rPr>
            </w:pPr>
            <w:r>
              <w:rPr>
                <w:rFonts w:hint="eastAsia" w:ascii="仿宋" w:eastAsia="仿宋" w:cs="仿宋"/>
                <w:color w:val="000000" w:themeColor="text1"/>
                <w:kern w:val="0"/>
                <w:sz w:val="24"/>
                <w:szCs w:val="24"/>
                <w14:textFill>
                  <w14:solidFill>
                    <w14:schemeClr w14:val="tx1"/>
                  </w14:solidFill>
                </w14:textFill>
              </w:rPr>
              <w:t>0.8</w:t>
            </w:r>
          </w:p>
        </w:tc>
      </w:tr>
      <w:tr>
        <w:trPr>
          <w:trHeight w:val="624" w:hRule="atLeast"/>
          <w:jc w:val="center"/>
        </w:trPr>
        <w:tc>
          <w:tcPr>
            <w:tcW w:w="1310" w:type="dxa"/>
            <w:vMerge w:val="continue"/>
            <w:tcBorders>
              <w:top w:val="single" w:color="000000" w:sz="4" w:space="0"/>
              <w:left w:val="single" w:color="000000" w:sz="4" w:space="0"/>
              <w:bottom w:val="single" w:color="000000" w:sz="4" w:space="0"/>
              <w:right w:val="single" w:color="000000" w:sz="4" w:space="0"/>
            </w:tcBorders>
            <w:noWrap w:val="0"/>
            <w:vAlign w:val="center"/>
          </w:tcPr>
          <w:p>
            <w:pPr>
              <w:rPr>
                <w:rFonts w:ascii="仿宋" w:eastAsia="仿宋" w:cs="仿宋"/>
                <w:color w:val="000000" w:themeColor="text1"/>
                <w:kern w:val="2"/>
                <w:sz w:val="24"/>
                <w:szCs w:val="24"/>
                <w14:textFill>
                  <w14:solidFill>
                    <w14:schemeClr w14:val="tx1"/>
                  </w14:solidFill>
                </w14:textFill>
              </w:rPr>
            </w:pPr>
          </w:p>
        </w:tc>
        <w:tc>
          <w:tcPr>
            <w:tcW w:w="5034" w:type="dxa"/>
            <w:gridSpan w:val="6"/>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spacing w:line="240" w:lineRule="atLeast"/>
              <w:rPr>
                <w:rFonts w:ascii="仿宋" w:eastAsia="仿宋" w:cs="仿宋"/>
                <w:color w:val="000000" w:themeColor="text1"/>
                <w:sz w:val="24"/>
                <w:szCs w:val="24"/>
                <w14:textFill>
                  <w14:solidFill>
                    <w14:schemeClr w14:val="tx1"/>
                  </w14:solidFill>
                </w14:textFill>
              </w:rPr>
            </w:pPr>
            <w:r>
              <w:rPr>
                <w:rFonts w:hint="eastAsia" w:ascii="仿宋" w:eastAsia="仿宋" w:cs="仿宋"/>
                <w:color w:val="000000" w:themeColor="text1"/>
                <w:kern w:val="0"/>
                <w:sz w:val="24"/>
                <w:szCs w:val="24"/>
                <w14:textFill>
                  <w14:solidFill>
                    <w14:schemeClr w14:val="tx1"/>
                  </w14:solidFill>
                </w14:textFill>
              </w:rPr>
              <w:t>总分</w:t>
            </w:r>
          </w:p>
        </w:tc>
        <w:tc>
          <w:tcPr>
            <w:tcW w:w="896"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spacing w:line="240" w:lineRule="atLeast"/>
              <w:jc w:val="center"/>
              <w:rPr>
                <w:rFonts w:hint="default" w:ascii="仿宋" w:eastAsia="仿宋" w:cs="仿宋"/>
                <w:color w:val="000000" w:themeColor="text1"/>
                <w:sz w:val="24"/>
                <w:szCs w:val="24"/>
                <w:lang w:val="en-US" w:eastAsia="zh-CN"/>
                <w14:textFill>
                  <w14:solidFill>
                    <w14:schemeClr w14:val="tx1"/>
                  </w14:solidFill>
                </w14:textFill>
              </w:rPr>
            </w:pPr>
            <w:r>
              <w:rPr>
                <w:rFonts w:hint="eastAsia" w:ascii="仿宋" w:eastAsia="仿宋" w:cs="仿宋"/>
                <w:color w:val="000000" w:themeColor="text1"/>
                <w:kern w:val="0"/>
                <w:sz w:val="24"/>
                <w:szCs w:val="24"/>
                <w:lang w:val="en-US" w:eastAsia="zh-CN"/>
                <w14:textFill>
                  <w14:solidFill>
                    <w14:schemeClr w14:val="tx1"/>
                  </w14:solidFill>
                </w14:textFill>
              </w:rPr>
              <w:t>51</w:t>
            </w:r>
          </w:p>
        </w:tc>
        <w:tc>
          <w:tcPr>
            <w:tcW w:w="917" w:type="dxa"/>
            <w:gridSpan w:val="3"/>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spacing w:line="240" w:lineRule="atLeast"/>
              <w:jc w:val="center"/>
              <w:rPr>
                <w:rFonts w:hint="default" w:eastAsia="宋体"/>
                <w:color w:val="000000" w:themeColor="text1"/>
                <w:lang w:val="en-US" w:eastAsia="zh-CN"/>
                <w14:textFill>
                  <w14:solidFill>
                    <w14:schemeClr w14:val="tx1"/>
                  </w14:solidFill>
                </w14:textFill>
              </w:rPr>
            </w:pPr>
            <w:r>
              <w:rPr>
                <w:rFonts w:hint="eastAsia" w:ascii="仿宋" w:eastAsia="仿宋" w:cs="仿宋"/>
                <w:color w:val="000000" w:themeColor="text1"/>
                <w:kern w:val="0"/>
                <w:sz w:val="24"/>
                <w:szCs w:val="24"/>
                <w:lang w:val="en-US" w:eastAsia="zh-CN"/>
                <w14:textFill>
                  <w14:solidFill>
                    <w14:schemeClr w14:val="tx1"/>
                  </w14:solidFill>
                </w14:textFill>
              </w:rPr>
              <w:t>22</w:t>
            </w:r>
          </w:p>
        </w:tc>
        <w:tc>
          <w:tcPr>
            <w:tcW w:w="597" w:type="dxa"/>
            <w:gridSpan w:val="2"/>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spacing w:line="240" w:lineRule="atLeast"/>
              <w:jc w:val="center"/>
              <w:rPr>
                <w:rFonts w:hint="default" w:eastAsia="宋体"/>
                <w:color w:val="000000" w:themeColor="text1"/>
                <w:lang w:val="en-US" w:eastAsia="zh-CN"/>
                <w14:textFill>
                  <w14:solidFill>
                    <w14:schemeClr w14:val="tx1"/>
                  </w14:solidFill>
                </w14:textFill>
              </w:rPr>
            </w:pPr>
            <w:r>
              <w:rPr>
                <w:rFonts w:hint="eastAsia" w:ascii="仿宋" w:eastAsia="仿宋" w:cs="仿宋"/>
                <w:color w:val="000000" w:themeColor="text1"/>
                <w:kern w:val="0"/>
                <w:sz w:val="24"/>
                <w:szCs w:val="24"/>
                <w:lang w:val="en-US" w:eastAsia="zh-CN"/>
                <w14:textFill>
                  <w14:solidFill>
                    <w14:schemeClr w14:val="tx1"/>
                  </w14:solidFill>
                </w14:textFill>
              </w:rPr>
              <w:t>27</w:t>
            </w:r>
          </w:p>
        </w:tc>
        <w:tc>
          <w:tcPr>
            <w:tcW w:w="392"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adjustRightInd w:val="0"/>
              <w:snapToGrid w:val="0"/>
              <w:spacing w:line="240" w:lineRule="atLeast"/>
              <w:jc w:val="center"/>
              <w:rPr>
                <w:color w:val="000000" w:themeColor="text1"/>
                <w14:textFill>
                  <w14:solidFill>
                    <w14:schemeClr w14:val="tx1"/>
                  </w14:solidFill>
                </w14:textFill>
              </w:rPr>
            </w:pPr>
            <w:r>
              <w:rPr>
                <w:rFonts w:hint="eastAsia" w:ascii="仿宋" w:eastAsia="仿宋" w:cs="仿宋"/>
                <w:color w:val="000000" w:themeColor="text1"/>
                <w:kern w:val="0"/>
                <w:sz w:val="24"/>
                <w:szCs w:val="24"/>
                <w14:textFill>
                  <w14:solidFill>
                    <w14:schemeClr w14:val="tx1"/>
                  </w14:solidFill>
                </w14:textFill>
              </w:rPr>
              <w:t>0.8</w:t>
            </w:r>
          </w:p>
        </w:tc>
      </w:tr>
    </w:tbl>
    <w:p>
      <w:pPr>
        <w:pageBreakBefore w:val="0"/>
        <w:kinsoku/>
        <w:overflowPunct/>
        <w:topLinePunct w:val="0"/>
        <w:bidi w:val="0"/>
        <w:spacing w:before="240" w:line="240" w:lineRule="auto"/>
        <w:jc w:val="center"/>
        <w:outlineLvl w:val="9"/>
        <w:rPr>
          <w:rFonts w:hint="eastAsia" w:ascii="仿宋" w:eastAsia="仿宋" w:cs="黑体"/>
          <w:b/>
          <w:color w:val="000000" w:themeColor="text1"/>
          <w:kern w:val="2"/>
          <w:sz w:val="28"/>
          <w:szCs w:val="28"/>
          <w:lang w:bidi="ar-SA"/>
          <w14:textFill>
            <w14:solidFill>
              <w14:schemeClr w14:val="tx1"/>
            </w14:solidFill>
          </w14:textFill>
        </w:rPr>
      </w:pPr>
      <w:r>
        <w:rPr>
          <w:rFonts w:hint="eastAsia" w:ascii="仿宋" w:eastAsia="仿宋" w:cs="仿宋"/>
          <w:b/>
          <w:color w:val="000000" w:themeColor="text1"/>
          <w:kern w:val="2"/>
          <w:sz w:val="28"/>
          <w:szCs w:val="28"/>
          <w:lang w:bidi="ar-SA"/>
          <w14:textFill>
            <w14:solidFill>
              <w14:schemeClr w14:val="tx1"/>
            </w14:solidFill>
          </w14:textFill>
        </w:rPr>
        <w:t>附表：《钢琴</w:t>
      </w:r>
      <w:r>
        <w:rPr>
          <w:rFonts w:hint="eastAsia" w:ascii="仿宋" w:eastAsia="仿宋" w:cs="仿宋"/>
          <w:b/>
          <w:color w:val="000000" w:themeColor="text1"/>
          <w:kern w:val="2"/>
          <w:sz w:val="28"/>
          <w:szCs w:val="28"/>
          <w:lang w:eastAsia="zh-CN" w:bidi="ar-SA"/>
          <w14:textFill>
            <w14:solidFill>
              <w14:schemeClr w14:val="tx1"/>
            </w14:solidFill>
          </w14:textFill>
        </w:rPr>
        <w:t>演奏</w:t>
      </w:r>
      <w:r>
        <w:rPr>
          <w:rFonts w:hint="eastAsia" w:ascii="仿宋" w:eastAsia="仿宋" w:cs="仿宋"/>
          <w:b/>
          <w:color w:val="000000" w:themeColor="text1"/>
          <w:kern w:val="2"/>
          <w:sz w:val="28"/>
          <w:szCs w:val="28"/>
          <w:lang w:bidi="ar-SA"/>
          <w14:textFill>
            <w14:solidFill>
              <w14:schemeClr w14:val="tx1"/>
            </w14:solidFill>
          </w14:textFill>
        </w:rPr>
        <w:t>》课程目标评分量表</w:t>
      </w:r>
    </w:p>
    <w:tbl>
      <w:tblPr>
        <w:tblStyle w:val="10"/>
        <w:tblW w:w="9210" w:type="dxa"/>
        <w:tblInd w:w="80" w:type="dxa"/>
        <w:tblLayout w:type="autofit"/>
        <w:tblCellMar>
          <w:top w:w="0" w:type="dxa"/>
          <w:left w:w="108" w:type="dxa"/>
          <w:bottom w:w="0" w:type="dxa"/>
          <w:right w:w="108" w:type="dxa"/>
        </w:tblCellMar>
      </w:tblPr>
      <w:tblGrid>
        <w:gridCol w:w="1623"/>
        <w:gridCol w:w="1560"/>
        <w:gridCol w:w="1440"/>
        <w:gridCol w:w="1536"/>
        <w:gridCol w:w="1536"/>
        <w:gridCol w:w="1515"/>
      </w:tblGrid>
      <w:tr>
        <w:trPr>
          <w:trHeight w:val="624" w:hRule="atLeast"/>
        </w:trPr>
        <w:tc>
          <w:tcPr>
            <w:tcW w:w="1623"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color w:val="000000" w:themeColor="text1"/>
                <w:kern w:val="2"/>
                <w:szCs w:val="21"/>
                <w:lang w:bidi="ar-SA"/>
                <w14:textFill>
                  <w14:solidFill>
                    <w14:schemeClr w14:val="tx1"/>
                  </w14:solidFill>
                </w14:textFill>
              </w:rPr>
            </w:pPr>
            <w:r>
              <w:rPr>
                <w:rFonts w:hint="eastAsia" w:ascii="仿宋" w:eastAsia="仿宋" w:cs="仿宋"/>
                <w:b/>
                <w:color w:val="000000" w:themeColor="text1"/>
                <w:kern w:val="2"/>
                <w:szCs w:val="21"/>
                <w:lang w:bidi="ar-SA"/>
                <w14:textFill>
                  <w14:solidFill>
                    <w14:schemeClr w14:val="tx1"/>
                  </w14:solidFill>
                </w14:textFill>
              </w:rPr>
              <w:t>课程目标</w:t>
            </w:r>
          </w:p>
        </w:tc>
        <w:tc>
          <w:tcPr>
            <w:tcW w:w="1560"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color w:val="000000" w:themeColor="text1"/>
                <w:kern w:val="2"/>
                <w:szCs w:val="21"/>
                <w:lang w:bidi="ar-SA"/>
                <w14:textFill>
                  <w14:solidFill>
                    <w14:schemeClr w14:val="tx1"/>
                  </w14:solidFill>
                </w14:textFill>
              </w:rPr>
            </w:pPr>
            <w:r>
              <w:rPr>
                <w:rFonts w:hint="eastAsia" w:ascii="仿宋" w:eastAsia="仿宋" w:cs="仿宋"/>
                <w:b/>
                <w:color w:val="000000" w:themeColor="text1"/>
                <w:kern w:val="2"/>
                <w:szCs w:val="21"/>
                <w:lang w:bidi="ar-SA"/>
                <w14:textFill>
                  <w14:solidFill>
                    <w14:schemeClr w14:val="tx1"/>
                  </w14:solidFill>
                </w14:textFill>
              </w:rPr>
              <w:t>优</w:t>
            </w:r>
          </w:p>
          <w:p>
            <w:pPr>
              <w:pageBreakBefore w:val="0"/>
              <w:tabs>
                <w:tab w:val="left" w:pos="720"/>
              </w:tabs>
              <w:kinsoku/>
              <w:overflowPunct/>
              <w:topLinePunct w:val="0"/>
              <w:bidi w:val="0"/>
              <w:spacing w:line="240" w:lineRule="auto"/>
              <w:jc w:val="center"/>
              <w:rPr>
                <w:rFonts w:hint="eastAsia" w:ascii="仿宋" w:eastAsia="仿宋" w:cs="仿宋"/>
                <w:b/>
                <w:color w:val="000000" w:themeColor="text1"/>
                <w:kern w:val="2"/>
                <w:szCs w:val="21"/>
                <w:lang w:bidi="ar-SA"/>
                <w14:textFill>
                  <w14:solidFill>
                    <w14:schemeClr w14:val="tx1"/>
                  </w14:solidFill>
                </w14:textFill>
              </w:rPr>
            </w:pPr>
            <w:r>
              <w:rPr>
                <w:rFonts w:hint="eastAsia" w:ascii="仿宋" w:eastAsia="仿宋" w:cs="仿宋"/>
                <w:b/>
                <w:color w:val="000000" w:themeColor="text1"/>
                <w:kern w:val="2"/>
                <w:szCs w:val="21"/>
                <w:lang w:bidi="ar-SA"/>
                <w14:textFill>
                  <w14:solidFill>
                    <w14:schemeClr w14:val="tx1"/>
                  </w14:solidFill>
                </w14:textFill>
              </w:rPr>
              <w:t>（X≧90）</w:t>
            </w:r>
          </w:p>
        </w:tc>
        <w:tc>
          <w:tcPr>
            <w:tcW w:w="1440"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color w:val="000000" w:themeColor="text1"/>
                <w:kern w:val="2"/>
                <w:szCs w:val="21"/>
                <w:lang w:bidi="ar-SA"/>
                <w14:textFill>
                  <w14:solidFill>
                    <w14:schemeClr w14:val="tx1"/>
                  </w14:solidFill>
                </w14:textFill>
              </w:rPr>
            </w:pPr>
            <w:r>
              <w:rPr>
                <w:rFonts w:hint="eastAsia" w:ascii="仿宋" w:eastAsia="仿宋" w:cs="仿宋"/>
                <w:b/>
                <w:color w:val="000000" w:themeColor="text1"/>
                <w:kern w:val="2"/>
                <w:szCs w:val="21"/>
                <w:lang w:bidi="ar-SA"/>
                <w14:textFill>
                  <w14:solidFill>
                    <w14:schemeClr w14:val="tx1"/>
                  </w14:solidFill>
                </w14:textFill>
              </w:rPr>
              <w:t>良</w:t>
            </w:r>
          </w:p>
          <w:p>
            <w:pPr>
              <w:pageBreakBefore w:val="0"/>
              <w:tabs>
                <w:tab w:val="left" w:pos="720"/>
              </w:tabs>
              <w:kinsoku/>
              <w:overflowPunct/>
              <w:topLinePunct w:val="0"/>
              <w:bidi w:val="0"/>
              <w:spacing w:line="240" w:lineRule="auto"/>
              <w:ind w:left="-107" w:right="-75" w:hanging="5"/>
              <w:jc w:val="center"/>
              <w:rPr>
                <w:rFonts w:hint="eastAsia" w:ascii="仿宋" w:eastAsia="仿宋" w:cs="仿宋"/>
                <w:b/>
                <w:color w:val="000000" w:themeColor="text1"/>
                <w:kern w:val="2"/>
                <w:szCs w:val="21"/>
                <w:lang w:bidi="ar-SA"/>
                <w14:textFill>
                  <w14:solidFill>
                    <w14:schemeClr w14:val="tx1"/>
                  </w14:solidFill>
                </w14:textFill>
              </w:rPr>
            </w:pPr>
            <w:r>
              <w:rPr>
                <w:rFonts w:hint="eastAsia" w:ascii="仿宋" w:eastAsia="仿宋" w:cs="仿宋"/>
                <w:b/>
                <w:color w:val="000000" w:themeColor="text1"/>
                <w:kern w:val="2"/>
                <w:szCs w:val="21"/>
                <w:lang w:bidi="ar-SA"/>
                <w14:textFill>
                  <w14:solidFill>
                    <w14:schemeClr w14:val="tx1"/>
                  </w14:solidFill>
                </w14:textFill>
              </w:rPr>
              <w:t>（80≦X＜90）</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color w:val="000000" w:themeColor="text1"/>
                <w:kern w:val="2"/>
                <w:szCs w:val="21"/>
                <w:lang w:bidi="ar-SA"/>
                <w14:textFill>
                  <w14:solidFill>
                    <w14:schemeClr w14:val="tx1"/>
                  </w14:solidFill>
                </w14:textFill>
              </w:rPr>
            </w:pPr>
            <w:r>
              <w:rPr>
                <w:rFonts w:hint="eastAsia" w:ascii="仿宋" w:eastAsia="仿宋" w:cs="仿宋"/>
                <w:b/>
                <w:color w:val="000000" w:themeColor="text1"/>
                <w:kern w:val="2"/>
                <w:szCs w:val="21"/>
                <w:lang w:bidi="ar-SA"/>
                <w14:textFill>
                  <w14:solidFill>
                    <w14:schemeClr w14:val="tx1"/>
                  </w14:solidFill>
                </w14:textFill>
              </w:rPr>
              <w:t>中</w:t>
            </w:r>
          </w:p>
          <w:p>
            <w:pPr>
              <w:pageBreakBefore w:val="0"/>
              <w:tabs>
                <w:tab w:val="left" w:pos="720"/>
              </w:tabs>
              <w:kinsoku/>
              <w:overflowPunct/>
              <w:topLinePunct w:val="0"/>
              <w:bidi w:val="0"/>
              <w:spacing w:line="240" w:lineRule="auto"/>
              <w:ind w:left="-107" w:right="-75" w:hanging="5"/>
              <w:jc w:val="center"/>
              <w:rPr>
                <w:rFonts w:hint="eastAsia" w:ascii="仿宋" w:eastAsia="仿宋" w:cs="仿宋"/>
                <w:b/>
                <w:color w:val="000000" w:themeColor="text1"/>
                <w:kern w:val="2"/>
                <w:szCs w:val="21"/>
                <w:lang w:bidi="ar-SA"/>
                <w14:textFill>
                  <w14:solidFill>
                    <w14:schemeClr w14:val="tx1"/>
                  </w14:solidFill>
                </w14:textFill>
              </w:rPr>
            </w:pPr>
            <w:r>
              <w:rPr>
                <w:rFonts w:hint="eastAsia" w:ascii="仿宋" w:eastAsia="仿宋" w:cs="仿宋"/>
                <w:b/>
                <w:color w:val="000000" w:themeColor="text1"/>
                <w:kern w:val="2"/>
                <w:szCs w:val="21"/>
                <w:lang w:bidi="ar-SA"/>
                <w14:textFill>
                  <w14:solidFill>
                    <w14:schemeClr w14:val="tx1"/>
                  </w14:solidFill>
                </w14:textFill>
              </w:rPr>
              <w:t>（70≦X＜80）</w:t>
            </w:r>
          </w:p>
        </w:tc>
        <w:tc>
          <w:tcPr>
            <w:tcW w:w="1536"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color w:val="000000" w:themeColor="text1"/>
                <w:kern w:val="2"/>
                <w:szCs w:val="21"/>
                <w:lang w:bidi="ar-SA"/>
                <w14:textFill>
                  <w14:solidFill>
                    <w14:schemeClr w14:val="tx1"/>
                  </w14:solidFill>
                </w14:textFill>
              </w:rPr>
            </w:pPr>
            <w:r>
              <w:rPr>
                <w:rFonts w:hint="eastAsia" w:ascii="仿宋" w:eastAsia="仿宋" w:cs="仿宋"/>
                <w:b/>
                <w:color w:val="000000" w:themeColor="text1"/>
                <w:kern w:val="2"/>
                <w:szCs w:val="21"/>
                <w:lang w:bidi="ar-SA"/>
                <w14:textFill>
                  <w14:solidFill>
                    <w14:schemeClr w14:val="tx1"/>
                  </w14:solidFill>
                </w14:textFill>
              </w:rPr>
              <w:t>及格</w:t>
            </w:r>
          </w:p>
          <w:p>
            <w:pPr>
              <w:pageBreakBefore w:val="0"/>
              <w:tabs>
                <w:tab w:val="left" w:pos="720"/>
              </w:tabs>
              <w:kinsoku/>
              <w:overflowPunct/>
              <w:topLinePunct w:val="0"/>
              <w:bidi w:val="0"/>
              <w:spacing w:line="240" w:lineRule="auto"/>
              <w:ind w:left="-107" w:right="-75" w:hanging="5"/>
              <w:jc w:val="center"/>
              <w:rPr>
                <w:rFonts w:hint="eastAsia" w:ascii="仿宋" w:eastAsia="仿宋" w:cs="仿宋"/>
                <w:b/>
                <w:color w:val="000000" w:themeColor="text1"/>
                <w:kern w:val="2"/>
                <w:szCs w:val="21"/>
                <w:lang w:bidi="ar-SA"/>
                <w14:textFill>
                  <w14:solidFill>
                    <w14:schemeClr w14:val="tx1"/>
                  </w14:solidFill>
                </w14:textFill>
              </w:rPr>
            </w:pPr>
            <w:r>
              <w:rPr>
                <w:rFonts w:hint="eastAsia" w:ascii="仿宋" w:eastAsia="仿宋" w:cs="仿宋"/>
                <w:b/>
                <w:color w:val="000000" w:themeColor="text1"/>
                <w:kern w:val="2"/>
                <w:szCs w:val="21"/>
                <w:lang w:bidi="ar-SA"/>
                <w14:textFill>
                  <w14:solidFill>
                    <w14:schemeClr w14:val="tx1"/>
                  </w14:solidFill>
                </w14:textFill>
              </w:rPr>
              <w:t>（60≦X＜70）</w:t>
            </w:r>
          </w:p>
        </w:tc>
        <w:tc>
          <w:tcPr>
            <w:tcW w:w="1515"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color w:val="000000" w:themeColor="text1"/>
                <w:kern w:val="2"/>
                <w:szCs w:val="21"/>
                <w:lang w:bidi="ar-SA"/>
                <w14:textFill>
                  <w14:solidFill>
                    <w14:schemeClr w14:val="tx1"/>
                  </w14:solidFill>
                </w14:textFill>
              </w:rPr>
            </w:pPr>
            <w:r>
              <w:rPr>
                <w:rFonts w:hint="eastAsia" w:ascii="仿宋" w:eastAsia="仿宋" w:cs="仿宋"/>
                <w:b/>
                <w:color w:val="000000" w:themeColor="text1"/>
                <w:kern w:val="2"/>
                <w:szCs w:val="21"/>
                <w:lang w:bidi="ar-SA"/>
                <w14:textFill>
                  <w14:solidFill>
                    <w14:schemeClr w14:val="tx1"/>
                  </w14:solidFill>
                </w14:textFill>
              </w:rPr>
              <w:t>不及格</w:t>
            </w:r>
          </w:p>
          <w:p>
            <w:pPr>
              <w:pageBreakBefore w:val="0"/>
              <w:tabs>
                <w:tab w:val="left" w:pos="720"/>
              </w:tabs>
              <w:kinsoku/>
              <w:overflowPunct/>
              <w:topLinePunct w:val="0"/>
              <w:bidi w:val="0"/>
              <w:spacing w:line="240" w:lineRule="auto"/>
              <w:jc w:val="center"/>
              <w:rPr>
                <w:rFonts w:hint="eastAsia" w:ascii="仿宋" w:eastAsia="仿宋" w:cs="仿宋"/>
                <w:b/>
                <w:color w:val="000000" w:themeColor="text1"/>
                <w:kern w:val="2"/>
                <w:szCs w:val="21"/>
                <w:lang w:bidi="ar-SA"/>
                <w14:textFill>
                  <w14:solidFill>
                    <w14:schemeClr w14:val="tx1"/>
                  </w14:solidFill>
                </w14:textFill>
              </w:rPr>
            </w:pPr>
            <w:r>
              <w:rPr>
                <w:rFonts w:hint="eastAsia" w:ascii="仿宋" w:eastAsia="仿宋" w:cs="仿宋"/>
                <w:b/>
                <w:color w:val="000000" w:themeColor="text1"/>
                <w:kern w:val="2"/>
                <w:szCs w:val="21"/>
                <w:lang w:bidi="ar-SA"/>
                <w14:textFill>
                  <w14:solidFill>
                    <w14:schemeClr w14:val="tx1"/>
                  </w14:solidFill>
                </w14:textFill>
              </w:rPr>
              <w:t>（X＜60）</w:t>
            </w:r>
          </w:p>
        </w:tc>
      </w:tr>
      <w:tr>
        <w:trPr>
          <w:trHeight w:val="624" w:hRule="atLeast"/>
        </w:trPr>
        <w:tc>
          <w:tcPr>
            <w:tcW w:w="1623"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color w:val="000000" w:themeColor="text1"/>
                <w:kern w:val="2"/>
                <w:szCs w:val="21"/>
                <w:lang w:bidi="ar-SA"/>
                <w14:textFill>
                  <w14:solidFill>
                    <w14:schemeClr w14:val="tx1"/>
                  </w14:solidFill>
                </w14:textFill>
              </w:rPr>
            </w:pPr>
            <w:r>
              <w:rPr>
                <w:rFonts w:hint="eastAsia" w:ascii="楷体" w:eastAsia="楷体" w:cs="楷体"/>
                <w:color w:val="000000" w:themeColor="text1"/>
                <w:kern w:val="2"/>
                <w:szCs w:val="21"/>
                <w:lang w:bidi="ar-SA"/>
                <w14:textFill>
                  <w14:solidFill>
                    <w14:schemeClr w14:val="tx1"/>
                  </w14:solidFill>
                </w14:textFill>
              </w:rPr>
              <w:t>课程目标1:</w:t>
            </w:r>
            <w:r>
              <w:rPr>
                <w:rFonts w:hint="eastAsia" w:ascii="楷体" w:eastAsia="楷体" w:cs="楷体"/>
                <w:bCs/>
                <w:color w:val="000000" w:themeColor="text1"/>
                <w:kern w:val="2"/>
                <w:szCs w:val="21"/>
                <w:lang w:bidi="ar-SA"/>
                <w14:textFill>
                  <w14:solidFill>
                    <w14:schemeClr w14:val="tx1"/>
                  </w14:solidFill>
                </w14:textFill>
              </w:rPr>
              <w:t xml:space="preserve"> </w:t>
            </w:r>
          </w:p>
          <w:p>
            <w:pPr>
              <w:pageBreakBefore w:val="0"/>
              <w:widowControl/>
              <w:kinsoku/>
              <w:overflowPunct/>
              <w:topLinePunct w:val="0"/>
              <w:bidi w:val="0"/>
              <w:spacing w:line="240" w:lineRule="auto"/>
              <w:rPr>
                <w:rFonts w:hint="eastAsia" w:ascii="楷体" w:eastAsia="楷体" w:cs="楷体"/>
                <w:bCs/>
                <w:color w:val="000000" w:themeColor="text1"/>
                <w:kern w:val="2"/>
                <w:szCs w:val="21"/>
                <w:lang w:bidi="ar-SA"/>
                <w14:textFill>
                  <w14:solidFill>
                    <w14:schemeClr w14:val="tx1"/>
                  </w14:solidFill>
                </w14:textFill>
              </w:rPr>
            </w:pPr>
            <w:r>
              <w:rPr>
                <w:rFonts w:hint="eastAsia" w:ascii="楷体" w:eastAsia="楷体" w:cs="楷体"/>
                <w:color w:val="000000" w:themeColor="text1"/>
                <w:kern w:val="2"/>
                <w:szCs w:val="21"/>
                <w:lang w:bidi="ar-SA"/>
                <w14:textFill>
                  <w14:solidFill>
                    <w14:schemeClr w14:val="tx1"/>
                  </w14:solidFill>
                </w14:textFill>
              </w:rPr>
              <w:t>掌握钢琴基本功，形成音乐学科基础核心素养。将音乐的一些基本理念通过实践表现出来,且能综合运用学过的理论、实践知识，分析和解决问题。</w:t>
            </w:r>
          </w:p>
        </w:tc>
        <w:tc>
          <w:tcPr>
            <w:tcW w:w="1560"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bCs/>
                <w:color w:val="000000" w:themeColor="text1"/>
                <w:kern w:val="2"/>
                <w:szCs w:val="21"/>
                <w:lang w:bidi="ar-SA"/>
                <w14:textFill>
                  <w14:solidFill>
                    <w14:schemeClr w14:val="tx1"/>
                  </w14:solidFill>
                </w14:textFill>
              </w:rPr>
            </w:pPr>
            <w:r>
              <w:rPr>
                <w:rFonts w:hint="eastAsia" w:ascii="楷体" w:eastAsia="楷体" w:cs="楷体"/>
                <w:bCs/>
                <w:color w:val="000000" w:themeColor="text1"/>
                <w:kern w:val="2"/>
                <w:szCs w:val="21"/>
                <w:lang w:bidi="ar-SA"/>
                <w14:textFill>
                  <w14:solidFill>
                    <w14:schemeClr w14:val="tx1"/>
                  </w14:solidFill>
                </w14:textFill>
              </w:rPr>
              <w:t>无技术碍障，节奏正确，技巧纯熟而且演奏音色控制得宜，作品演出完整，能准确地诠释音乐风格，将音乐演绎得生动出色，有想象力演奏有较高的欣赏价值，</w:t>
            </w:r>
          </w:p>
        </w:tc>
        <w:tc>
          <w:tcPr>
            <w:tcW w:w="1440"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bCs/>
                <w:color w:val="000000" w:themeColor="text1"/>
                <w:kern w:val="2"/>
                <w:szCs w:val="21"/>
                <w:lang w:bidi="ar-SA"/>
                <w14:textFill>
                  <w14:solidFill>
                    <w14:schemeClr w14:val="tx1"/>
                  </w14:solidFill>
                </w14:textFill>
              </w:rPr>
            </w:pPr>
            <w:r>
              <w:rPr>
                <w:rFonts w:hint="eastAsia" w:ascii="楷体" w:eastAsia="楷体" w:cs="楷体"/>
                <w:bCs/>
                <w:color w:val="000000" w:themeColor="text1"/>
                <w:kern w:val="2"/>
                <w:szCs w:val="21"/>
                <w:lang w:bidi="ar-SA"/>
                <w14:textFill>
                  <w14:solidFill>
                    <w14:schemeClr w14:val="tx1"/>
                  </w14:solidFill>
                </w14:textFill>
              </w:rPr>
              <w:t>总体无技术障碍，节奏基本正确，作品演出总体完整，对音乐风格的诠释大致准确，作品演奏多有亮点，演奏有一定的欣赏价值</w:t>
            </w:r>
          </w:p>
        </w:tc>
        <w:tc>
          <w:tcPr>
            <w:tcW w:w="153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bCs/>
                <w:color w:val="000000" w:themeColor="text1"/>
                <w:kern w:val="2"/>
                <w:szCs w:val="21"/>
                <w:lang w:bidi="ar-SA"/>
                <w14:textFill>
                  <w14:solidFill>
                    <w14:schemeClr w14:val="tx1"/>
                  </w14:solidFill>
                </w14:textFill>
              </w:rPr>
            </w:pPr>
            <w:r>
              <w:rPr>
                <w:rFonts w:hint="eastAsia" w:ascii="楷体" w:eastAsia="楷体" w:cs="楷体"/>
                <w:bCs/>
                <w:color w:val="000000" w:themeColor="text1"/>
                <w:kern w:val="2"/>
                <w:szCs w:val="21"/>
                <w:lang w:bidi="ar-SA"/>
                <w14:textFill>
                  <w14:solidFill>
                    <w14:schemeClr w14:val="tx1"/>
                  </w14:solidFill>
                </w14:textFill>
              </w:rPr>
              <w:t>偶有技术性障碍，节奏基本正确，作品演出过程中有少量破绽，</w:t>
            </w:r>
          </w:p>
          <w:p>
            <w:pPr>
              <w:pageBreakBefore w:val="0"/>
              <w:widowControl/>
              <w:kinsoku/>
              <w:overflowPunct/>
              <w:topLinePunct w:val="0"/>
              <w:bidi w:val="0"/>
              <w:spacing w:line="240" w:lineRule="auto"/>
              <w:rPr>
                <w:rFonts w:hint="eastAsia" w:ascii="楷体" w:eastAsia="楷体" w:cs="楷体"/>
                <w:bCs/>
                <w:color w:val="000000" w:themeColor="text1"/>
                <w:kern w:val="2"/>
                <w:szCs w:val="21"/>
                <w:lang w:bidi="ar-SA"/>
                <w14:textFill>
                  <w14:solidFill>
                    <w14:schemeClr w14:val="tx1"/>
                  </w14:solidFill>
                </w14:textFill>
              </w:rPr>
            </w:pPr>
            <w:r>
              <w:rPr>
                <w:rFonts w:hint="eastAsia" w:ascii="楷体" w:eastAsia="楷体" w:cs="楷体"/>
                <w:bCs/>
                <w:color w:val="000000" w:themeColor="text1"/>
                <w:kern w:val="2"/>
                <w:szCs w:val="21"/>
                <w:lang w:bidi="ar-SA"/>
                <w14:textFill>
                  <w14:solidFill>
                    <w14:schemeClr w14:val="tx1"/>
                  </w14:solidFill>
                </w14:textFill>
              </w:rPr>
              <w:t>对作品风格诠释不够到位，作品演奏平庸，弹奏奏具有一定的学习价值</w:t>
            </w:r>
          </w:p>
        </w:tc>
        <w:tc>
          <w:tcPr>
            <w:tcW w:w="153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bCs/>
                <w:color w:val="000000" w:themeColor="text1"/>
                <w:kern w:val="2"/>
                <w:szCs w:val="21"/>
                <w:lang w:bidi="ar-SA"/>
                <w14:textFill>
                  <w14:solidFill>
                    <w14:schemeClr w14:val="tx1"/>
                  </w14:solidFill>
                </w14:textFill>
              </w:rPr>
            </w:pPr>
            <w:r>
              <w:rPr>
                <w:rFonts w:hint="eastAsia" w:ascii="楷体" w:eastAsia="楷体" w:cs="楷体"/>
                <w:bCs/>
                <w:color w:val="000000" w:themeColor="text1"/>
                <w:kern w:val="2"/>
                <w:szCs w:val="21"/>
                <w:lang w:bidi="ar-SA"/>
                <w14:textFill>
                  <w14:solidFill>
                    <w14:schemeClr w14:val="tx1"/>
                  </w14:solidFill>
                </w14:textFill>
              </w:rPr>
              <w:t>技术障碍明显，有明显节奏错误，作品演出有明显破绽，对作品风格诠释不够到位，作品演奏平庸，弹奏奏基本无学习价值。</w:t>
            </w:r>
          </w:p>
        </w:tc>
        <w:tc>
          <w:tcPr>
            <w:tcW w:w="1515"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bCs/>
                <w:color w:val="000000" w:themeColor="text1"/>
                <w:kern w:val="2"/>
                <w:szCs w:val="21"/>
                <w:lang w:bidi="ar-SA"/>
                <w14:textFill>
                  <w14:solidFill>
                    <w14:schemeClr w14:val="tx1"/>
                  </w14:solidFill>
                </w14:textFill>
              </w:rPr>
            </w:pPr>
            <w:r>
              <w:rPr>
                <w:rFonts w:hint="eastAsia" w:ascii="楷体" w:eastAsia="楷体" w:cs="楷体"/>
                <w:bCs/>
                <w:color w:val="000000" w:themeColor="text1"/>
                <w:kern w:val="2"/>
                <w:szCs w:val="21"/>
                <w:lang w:bidi="ar-SA"/>
                <w14:textFill>
                  <w14:solidFill>
                    <w14:schemeClr w14:val="tx1"/>
                  </w14:solidFill>
                </w14:textFill>
              </w:rPr>
              <w:t>基本未掌握应有技巧，节拍不准确，作品完整性差，对作品风格无把握，对乐器声音错误地运用，弹奏无音乐欣赏性。</w:t>
            </w:r>
          </w:p>
        </w:tc>
      </w:tr>
      <w:tr>
        <w:trPr>
          <w:trHeight w:val="624" w:hRule="atLeast"/>
        </w:trPr>
        <w:tc>
          <w:tcPr>
            <w:tcW w:w="1623"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pacing w:line="240" w:lineRule="auto"/>
              <w:rPr>
                <w:rFonts w:hint="eastAsia" w:ascii="楷体" w:hAnsi="Times New Roman" w:eastAsia="楷体" w:cs="楷体"/>
                <w:color w:val="000000" w:themeColor="text1"/>
                <w:kern w:val="2"/>
                <w:szCs w:val="21"/>
                <w:lang w:val="en-US" w:eastAsia="zh-CN" w:bidi="ar-SA"/>
                <w14:textFill>
                  <w14:solidFill>
                    <w14:schemeClr w14:val="tx1"/>
                  </w14:solidFill>
                </w14:textFill>
              </w:rPr>
            </w:pPr>
            <w:r>
              <w:rPr>
                <w:rFonts w:hint="eastAsia" w:ascii="楷体" w:hAnsi="Times New Roman" w:eastAsia="楷体" w:cs="楷体"/>
                <w:color w:val="000000" w:themeColor="text1"/>
                <w:kern w:val="2"/>
                <w:szCs w:val="21"/>
                <w:lang w:val="en-US" w:eastAsia="zh-CN" w:bidi="ar-SA"/>
                <w14:textFill>
                  <w14:solidFill>
                    <w14:schemeClr w14:val="tx1"/>
                  </w14:solidFill>
                </w14:textFill>
              </w:rPr>
              <w:t xml:space="preserve">课程目标2: </w:t>
            </w:r>
          </w:p>
          <w:p>
            <w:pPr>
              <w:pageBreakBefore w:val="0"/>
              <w:widowControl/>
              <w:kinsoku/>
              <w:overflowPunct/>
              <w:topLinePunct w:val="0"/>
              <w:bidi w:val="0"/>
              <w:spacing w:line="240" w:lineRule="auto"/>
              <w:rPr>
                <w:rFonts w:hint="default" w:ascii="楷体" w:hAnsi="Times New Roman" w:eastAsia="楷体" w:cs="楷体"/>
                <w:color w:val="000000" w:themeColor="text1"/>
                <w:kern w:val="2"/>
                <w:szCs w:val="21"/>
                <w:lang w:val="en-US" w:eastAsia="zh-CN" w:bidi="ar-SA"/>
                <w14:textFill>
                  <w14:solidFill>
                    <w14:schemeClr w14:val="tx1"/>
                  </w14:solidFill>
                </w14:textFill>
              </w:rPr>
            </w:pPr>
            <w:r>
              <w:rPr>
                <w:rFonts w:hint="eastAsia" w:ascii="楷体" w:hAnsi="Times New Roman" w:eastAsia="楷体" w:cs="楷体"/>
                <w:color w:val="000000" w:themeColor="text1"/>
                <w:kern w:val="2"/>
                <w:szCs w:val="21"/>
                <w:lang w:val="en-US" w:eastAsia="zh-CN" w:bidi="ar-SA"/>
                <w14:textFill>
                  <w14:solidFill>
                    <w14:schemeClr w14:val="tx1"/>
                  </w14:solidFill>
                </w14:textFill>
              </w:rPr>
              <w:t>学生体会到教师在教学过程中的言传身教，了解如何符合师德规范地进行教学。</w:t>
            </w:r>
          </w:p>
          <w:p>
            <w:pPr>
              <w:pageBreakBefore w:val="0"/>
              <w:widowControl/>
              <w:kinsoku/>
              <w:overflowPunct/>
              <w:topLinePunct w:val="0"/>
              <w:bidi w:val="0"/>
              <w:spacing w:line="240" w:lineRule="auto"/>
              <w:rPr>
                <w:rFonts w:hint="eastAsia" w:ascii="楷体" w:hAnsi="Times New Roman" w:eastAsia="楷体" w:cs="楷体"/>
                <w:color w:val="000000" w:themeColor="text1"/>
                <w:kern w:val="2"/>
                <w:szCs w:val="21"/>
                <w:lang w:val="en-US" w:eastAsia="zh-CN" w:bidi="ar-SA"/>
                <w14:textFill>
                  <w14:solidFill>
                    <w14:schemeClr w14:val="tx1"/>
                  </w14:solidFill>
                </w14:textFill>
              </w:rPr>
            </w:pPr>
          </w:p>
        </w:tc>
        <w:tc>
          <w:tcPr>
            <w:tcW w:w="1560"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default" w:ascii="楷体" w:hAnsi="Times New Roman" w:eastAsia="楷体" w:cs="楷体"/>
                <w:color w:val="000000" w:themeColor="text1"/>
                <w:kern w:val="2"/>
                <w:szCs w:val="21"/>
                <w:lang w:val="en-US" w:eastAsia="zh-CN" w:bidi="ar-SA"/>
                <w14:textFill>
                  <w14:solidFill>
                    <w14:schemeClr w14:val="tx1"/>
                  </w14:solidFill>
                </w14:textFill>
              </w:rPr>
            </w:pPr>
            <w:r>
              <w:rPr>
                <w:rFonts w:hint="eastAsia" w:ascii="楷体" w:hAnsi="Times New Roman" w:eastAsia="楷体" w:cs="楷体"/>
                <w:color w:val="000000" w:themeColor="text1"/>
                <w:kern w:val="2"/>
                <w:szCs w:val="21"/>
                <w:lang w:val="en-US" w:eastAsia="zh-CN" w:bidi="ar-SA"/>
                <w14:textFill>
                  <w14:solidFill>
                    <w14:schemeClr w14:val="tx1"/>
                  </w14:solidFill>
                </w14:textFill>
              </w:rPr>
              <w:t>通过演奏、动作、神态、表情，能够准确表现出符合作品意境、正确的学生观、教师观、教育观、艺术观，在演奏中融入立德树人的理念，体现出较高的人文素养。</w:t>
            </w:r>
          </w:p>
        </w:tc>
        <w:tc>
          <w:tcPr>
            <w:tcW w:w="1440"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hAnsi="Times New Roman" w:eastAsia="楷体" w:cs="楷体"/>
                <w:color w:val="000000" w:themeColor="text1"/>
                <w:kern w:val="2"/>
                <w:szCs w:val="21"/>
                <w:lang w:val="en-US" w:eastAsia="zh-CN" w:bidi="ar-SA"/>
                <w14:textFill>
                  <w14:solidFill>
                    <w14:schemeClr w14:val="tx1"/>
                  </w14:solidFill>
                </w14:textFill>
              </w:rPr>
            </w:pPr>
            <w:r>
              <w:rPr>
                <w:rFonts w:hint="eastAsia" w:ascii="楷体" w:hAnsi="Times New Roman" w:eastAsia="楷体" w:cs="楷体"/>
                <w:color w:val="000000" w:themeColor="text1"/>
                <w:kern w:val="2"/>
                <w:szCs w:val="21"/>
                <w:lang w:val="en-US" w:eastAsia="zh-CN" w:bidi="ar-SA"/>
                <w14:textFill>
                  <w14:solidFill>
                    <w14:schemeClr w14:val="tx1"/>
                  </w14:solidFill>
                </w14:textFill>
              </w:rPr>
              <w:t>通过演奏、动作、神态、表情，能够大致准确表现出符合作品意境、正确的学生观、教师观、教育观、艺术观，在演奏中融入立德树人的理念，体现出一定的人文素养。</w:t>
            </w:r>
          </w:p>
        </w:tc>
        <w:tc>
          <w:tcPr>
            <w:tcW w:w="153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hAnsi="Times New Roman" w:eastAsia="楷体" w:cs="楷体"/>
                <w:color w:val="000000" w:themeColor="text1"/>
                <w:kern w:val="2"/>
                <w:szCs w:val="21"/>
                <w:lang w:val="en-US" w:eastAsia="zh-CN" w:bidi="ar-SA"/>
                <w14:textFill>
                  <w14:solidFill>
                    <w14:schemeClr w14:val="tx1"/>
                  </w14:solidFill>
                </w14:textFill>
              </w:rPr>
            </w:pPr>
            <w:r>
              <w:rPr>
                <w:rFonts w:hint="eastAsia" w:ascii="楷体" w:hAnsi="Times New Roman" w:eastAsia="楷体" w:cs="楷体"/>
                <w:color w:val="000000" w:themeColor="text1"/>
                <w:kern w:val="2"/>
                <w:szCs w:val="21"/>
                <w:lang w:val="en-US" w:eastAsia="zh-CN" w:bidi="ar-SA"/>
                <w14:textFill>
                  <w14:solidFill>
                    <w14:schemeClr w14:val="tx1"/>
                  </w14:solidFill>
                </w14:textFill>
              </w:rPr>
              <w:t>通过演奏、动作、神态、表情，能够表现出一个教师应有的教态、以及基本正确艺术观。</w:t>
            </w:r>
          </w:p>
        </w:tc>
        <w:tc>
          <w:tcPr>
            <w:tcW w:w="153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hAnsi="Times New Roman" w:eastAsia="楷体" w:cs="楷体"/>
                <w:color w:val="000000" w:themeColor="text1"/>
                <w:kern w:val="2"/>
                <w:szCs w:val="21"/>
                <w:lang w:val="en-US" w:eastAsia="zh-CN" w:bidi="ar-SA"/>
                <w14:textFill>
                  <w14:solidFill>
                    <w14:schemeClr w14:val="tx1"/>
                  </w14:solidFill>
                </w14:textFill>
              </w:rPr>
            </w:pPr>
            <w:r>
              <w:rPr>
                <w:rFonts w:hint="eastAsia" w:ascii="楷体" w:hAnsi="Times New Roman" w:eastAsia="楷体" w:cs="楷体"/>
                <w:color w:val="000000" w:themeColor="text1"/>
                <w:kern w:val="2"/>
                <w:szCs w:val="21"/>
                <w:lang w:val="en-US" w:eastAsia="zh-CN" w:bidi="ar-SA"/>
                <w14:textFill>
                  <w14:solidFill>
                    <w14:schemeClr w14:val="tx1"/>
                  </w14:solidFill>
                </w14:textFill>
              </w:rPr>
              <w:t>通过演奏、动作、神态、表情，能够表现出一个教师应有的教态。</w:t>
            </w:r>
          </w:p>
        </w:tc>
        <w:tc>
          <w:tcPr>
            <w:tcW w:w="1515"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default" w:ascii="楷体" w:hAnsi="Times New Roman" w:eastAsia="楷体" w:cs="楷体"/>
                <w:color w:val="000000" w:themeColor="text1"/>
                <w:kern w:val="2"/>
                <w:szCs w:val="21"/>
                <w:lang w:val="en-US" w:eastAsia="zh-CN" w:bidi="ar-SA"/>
                <w14:textFill>
                  <w14:solidFill>
                    <w14:schemeClr w14:val="tx1"/>
                  </w14:solidFill>
                </w14:textFill>
              </w:rPr>
            </w:pPr>
            <w:r>
              <w:rPr>
                <w:rFonts w:hint="eastAsia" w:ascii="楷体" w:hAnsi="Times New Roman" w:eastAsia="楷体" w:cs="楷体"/>
                <w:color w:val="000000" w:themeColor="text1"/>
                <w:kern w:val="2"/>
                <w:szCs w:val="21"/>
                <w:lang w:val="en-US" w:eastAsia="zh-CN" w:bidi="ar-SA"/>
                <w14:textFill>
                  <w14:solidFill>
                    <w14:schemeClr w14:val="tx1"/>
                  </w14:solidFill>
                </w14:textFill>
              </w:rPr>
              <w:t>演奏、动作、神态、表情不能符合大众对于教师身份的形象认知。</w:t>
            </w:r>
          </w:p>
        </w:tc>
      </w:tr>
      <w:tr>
        <w:trPr>
          <w:trHeight w:val="624" w:hRule="atLeast"/>
        </w:trPr>
        <w:tc>
          <w:tcPr>
            <w:tcW w:w="1623" w:type="dxa"/>
            <w:tcBorders>
              <w:top w:val="single" w:color="000000" w:sz="4" w:space="0"/>
              <w:left w:val="single" w:color="000000" w:sz="4" w:space="0"/>
              <w:bottom w:val="single" w:color="000000" w:sz="4" w:space="0"/>
              <w:right w:val="single" w:color="000000" w:sz="4" w:space="0"/>
            </w:tcBorders>
            <w:noWrap w:val="0"/>
            <w:vAlign w:val="center"/>
          </w:tcPr>
          <w:p>
            <w:pPr>
              <w:pageBreakBefore w:val="0"/>
              <w:widowControl/>
              <w:kinsoku/>
              <w:overflowPunct/>
              <w:topLinePunct w:val="0"/>
              <w:bidi w:val="0"/>
              <w:spacing w:line="240" w:lineRule="auto"/>
              <w:rPr>
                <w:rFonts w:hint="eastAsia" w:ascii="楷体" w:eastAsia="楷体" w:cs="楷体"/>
                <w:color w:val="000000" w:themeColor="text1"/>
                <w:kern w:val="2"/>
                <w:szCs w:val="21"/>
                <w:lang w:bidi="ar-SA"/>
                <w14:textFill>
                  <w14:solidFill>
                    <w14:schemeClr w14:val="tx1"/>
                  </w14:solidFill>
                </w14:textFill>
              </w:rPr>
            </w:pPr>
            <w:r>
              <w:rPr>
                <w:rFonts w:hint="eastAsia" w:ascii="楷体" w:eastAsia="楷体" w:cs="楷体"/>
                <w:color w:val="000000" w:themeColor="text1"/>
                <w:kern w:val="2"/>
                <w:szCs w:val="21"/>
                <w:lang w:bidi="ar-SA"/>
                <w14:textFill>
                  <w14:solidFill>
                    <w14:schemeClr w14:val="tx1"/>
                  </w14:solidFill>
                </w14:textFill>
              </w:rPr>
              <w:t>课程目标3:</w:t>
            </w:r>
          </w:p>
          <w:p>
            <w:pPr>
              <w:pageBreakBefore w:val="0"/>
              <w:widowControl/>
              <w:kinsoku/>
              <w:overflowPunct/>
              <w:topLinePunct w:val="0"/>
              <w:bidi w:val="0"/>
              <w:spacing w:line="240" w:lineRule="auto"/>
              <w:rPr>
                <w:rFonts w:hint="eastAsia" w:ascii="楷体" w:eastAsia="楷体" w:cs="楷体"/>
                <w:color w:val="000000" w:themeColor="text1"/>
                <w:kern w:val="2"/>
                <w:szCs w:val="21"/>
                <w:lang w:bidi="ar-SA"/>
                <w14:textFill>
                  <w14:solidFill>
                    <w14:schemeClr w14:val="tx1"/>
                  </w14:solidFill>
                </w14:textFill>
              </w:rPr>
            </w:pPr>
            <w:r>
              <w:rPr>
                <w:rFonts w:hint="eastAsia" w:ascii="楷体" w:eastAsia="楷体" w:cs="楷体"/>
                <w:color w:val="000000" w:themeColor="text1"/>
                <w:kern w:val="2"/>
                <w:szCs w:val="21"/>
                <w:lang w:bidi="ar-SA"/>
                <w14:textFill>
                  <w14:solidFill>
                    <w14:schemeClr w14:val="tx1"/>
                  </w14:solidFill>
                </w14:textFill>
              </w:rPr>
              <w:t xml:space="preserve">    </w:t>
            </w:r>
            <w:r>
              <w:rPr>
                <w:rFonts w:hint="eastAsia" w:ascii="楷体" w:eastAsia="楷体" w:cs="楷体"/>
                <w:color w:val="000000" w:themeColor="text1"/>
                <w:kern w:val="2"/>
                <w:szCs w:val="21"/>
                <w:lang w:val="en-US" w:eastAsia="zh-CN" w:bidi="ar-SA"/>
                <w14:textFill>
                  <w14:solidFill>
                    <w14:schemeClr w14:val="tx1"/>
                  </w14:solidFill>
                </w14:textFill>
              </w:rPr>
              <w:t>学生通过勤奋刻苦的练习，锤炼爱岗敬业精神，了解教学对象的身心发展特点和音乐的认知规律。通过演奏正能量作品，培养自身健全人格，进一步思考如何通过音乐教育关爱教学对象成长，促进学生身心健康发展</w:t>
            </w:r>
            <w:r>
              <w:rPr>
                <w:rFonts w:hint="eastAsia" w:ascii="仿宋" w:eastAsia="仿宋" w:cs="仿宋"/>
                <w:color w:val="000000" w:themeColor="text1"/>
                <w:sz w:val="24"/>
                <w:szCs w:val="24"/>
                <w14:textFill>
                  <w14:solidFill>
                    <w14:schemeClr w14:val="tx1"/>
                  </w14:solidFill>
                </w14:textFill>
              </w:rPr>
              <w:t>。</w:t>
            </w:r>
          </w:p>
        </w:tc>
        <w:tc>
          <w:tcPr>
            <w:tcW w:w="1560"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color w:val="000000" w:themeColor="text1"/>
                <w:kern w:val="2"/>
                <w:szCs w:val="21"/>
                <w:lang w:bidi="ar-SA"/>
                <w14:textFill>
                  <w14:solidFill>
                    <w14:schemeClr w14:val="tx1"/>
                  </w14:solidFill>
                </w14:textFill>
              </w:rPr>
            </w:pPr>
            <w:r>
              <w:rPr>
                <w:rFonts w:hint="eastAsia" w:ascii="楷体" w:eastAsia="楷体" w:cs="楷体"/>
                <w:color w:val="000000" w:themeColor="text1"/>
                <w:kern w:val="2"/>
                <w:szCs w:val="21"/>
                <w:lang w:val="en-US" w:eastAsia="zh-CN" w:bidi="ar-SA"/>
                <w14:textFill>
                  <w14:solidFill>
                    <w14:schemeClr w14:val="tx1"/>
                  </w14:solidFill>
                </w14:textFill>
              </w:rPr>
              <w:t>学生平时练习勤奋刻苦，能够表现出较高的敬业精神，学习过程中注意研究未来可能面对的教学对象的身心发展特点和音乐的认知规律。通过演奏正能量作品，较好塑造了自身健全人格，并进行思考，探索如何通过音乐教育促进学生身心健康发展。</w:t>
            </w:r>
          </w:p>
        </w:tc>
        <w:tc>
          <w:tcPr>
            <w:tcW w:w="1440"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color w:val="000000" w:themeColor="text1"/>
                <w:kern w:val="2"/>
                <w:szCs w:val="21"/>
                <w:lang w:bidi="ar-SA"/>
                <w14:textFill>
                  <w14:solidFill>
                    <w14:schemeClr w14:val="tx1"/>
                  </w14:solidFill>
                </w14:textFill>
              </w:rPr>
            </w:pPr>
            <w:r>
              <w:rPr>
                <w:rFonts w:hint="eastAsia" w:ascii="楷体" w:eastAsia="楷体" w:cs="楷体"/>
                <w:color w:val="000000" w:themeColor="text1"/>
                <w:kern w:val="2"/>
                <w:szCs w:val="21"/>
                <w:lang w:val="en-US" w:eastAsia="zh-CN" w:bidi="ar-SA"/>
                <w14:textFill>
                  <w14:solidFill>
                    <w14:schemeClr w14:val="tx1"/>
                  </w14:solidFill>
                </w14:textFill>
              </w:rPr>
              <w:t>学生平时比较勤奋刻苦，能够表现出一定程度的敬业精神，学习过程中注意研究未来可能面对的教学对象的身心发展特点和音乐的认知规律。通过演奏正能量作品，探索如何塑造了自身健全人格，并进行思考，探索如何通过音乐教育促进学生身心健康发展。</w:t>
            </w:r>
          </w:p>
        </w:tc>
        <w:tc>
          <w:tcPr>
            <w:tcW w:w="153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color w:val="000000" w:themeColor="text1"/>
                <w:kern w:val="2"/>
                <w:szCs w:val="21"/>
                <w:lang w:bidi="ar-SA"/>
                <w14:textFill>
                  <w14:solidFill>
                    <w14:schemeClr w14:val="tx1"/>
                  </w14:solidFill>
                </w14:textFill>
              </w:rPr>
            </w:pPr>
            <w:r>
              <w:rPr>
                <w:rFonts w:hint="eastAsia" w:ascii="楷体" w:eastAsia="楷体" w:cs="楷体"/>
                <w:color w:val="000000" w:themeColor="text1"/>
                <w:kern w:val="2"/>
                <w:szCs w:val="21"/>
                <w:lang w:val="en-US" w:eastAsia="zh-CN" w:bidi="ar-SA"/>
                <w14:textFill>
                  <w14:solidFill>
                    <w14:schemeClr w14:val="tx1"/>
                  </w14:solidFill>
                </w14:textFill>
              </w:rPr>
              <w:t>学生平时勤奋程度一般，学习过程中偶尔有思考过未来可能面对的教学对象的身心发展特点和音乐的认知规律。</w:t>
            </w:r>
          </w:p>
        </w:tc>
        <w:tc>
          <w:tcPr>
            <w:tcW w:w="153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color w:val="000000" w:themeColor="text1"/>
                <w:kern w:val="2"/>
                <w:szCs w:val="21"/>
                <w:lang w:bidi="ar-SA"/>
                <w14:textFill>
                  <w14:solidFill>
                    <w14:schemeClr w14:val="tx1"/>
                  </w14:solidFill>
                </w14:textFill>
              </w:rPr>
            </w:pPr>
            <w:r>
              <w:rPr>
                <w:rFonts w:hint="eastAsia" w:ascii="楷体" w:eastAsia="楷体" w:cs="楷体"/>
                <w:color w:val="000000" w:themeColor="text1"/>
                <w:kern w:val="2"/>
                <w:szCs w:val="21"/>
                <w:lang w:val="en-US" w:eastAsia="zh-CN" w:bidi="ar-SA"/>
                <w14:textFill>
                  <w14:solidFill>
                    <w14:schemeClr w14:val="tx1"/>
                  </w14:solidFill>
                </w14:textFill>
              </w:rPr>
              <w:t>学生平时不够勤奋，学习过程中偶尔有思考过未来可能面对的教学问题。</w:t>
            </w:r>
          </w:p>
        </w:tc>
        <w:tc>
          <w:tcPr>
            <w:tcW w:w="1515"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rPr>
                <w:rFonts w:hint="eastAsia" w:ascii="楷体" w:eastAsia="楷体" w:cs="楷体"/>
                <w:color w:val="000000" w:themeColor="text1"/>
                <w:kern w:val="2"/>
                <w:szCs w:val="21"/>
                <w:lang w:bidi="ar-SA"/>
                <w14:textFill>
                  <w14:solidFill>
                    <w14:schemeClr w14:val="tx1"/>
                  </w14:solidFill>
                </w14:textFill>
              </w:rPr>
            </w:pPr>
            <w:r>
              <w:rPr>
                <w:rFonts w:hint="eastAsia" w:ascii="楷体" w:eastAsia="楷体" w:cs="楷体"/>
                <w:color w:val="000000" w:themeColor="text1"/>
                <w:kern w:val="2"/>
                <w:szCs w:val="21"/>
                <w:lang w:val="en-US" w:eastAsia="zh-CN" w:bidi="ar-SA"/>
                <w14:textFill>
                  <w14:solidFill>
                    <w14:schemeClr w14:val="tx1"/>
                  </w14:solidFill>
                </w14:textFill>
              </w:rPr>
              <w:t>学生平时不勤奋，学习过程中从未思考过未来可能面对的教学问题。</w:t>
            </w:r>
          </w:p>
        </w:tc>
      </w:tr>
    </w:tbl>
    <w:p>
      <w:r>
        <w:br w:type="page"/>
      </w:r>
    </w:p>
    <w:p>
      <w:pPr>
        <w:pageBreakBefore w:val="0"/>
        <w:kinsoku/>
        <w:overflowPunct/>
        <w:topLinePunct w:val="0"/>
        <w:bidi w:val="0"/>
        <w:adjustRightInd w:val="0"/>
        <w:snapToGrid w:val="0"/>
        <w:spacing w:line="240" w:lineRule="auto"/>
        <w:jc w:val="center"/>
        <w:rPr>
          <w:rFonts w:hint="eastAsia" w:ascii="微软雅黑" w:eastAsia="微软雅黑"/>
          <w:sz w:val="44"/>
          <w:szCs w:val="44"/>
        </w:rPr>
      </w:pPr>
      <w:r>
        <w:rPr>
          <w:rFonts w:hint="eastAsia" w:ascii="微软雅黑" w:eastAsia="微软雅黑"/>
          <w:sz w:val="44"/>
          <w:szCs w:val="44"/>
        </w:rPr>
        <w:t>三明学院音乐学专业（师范类）</w:t>
      </w:r>
    </w:p>
    <w:p>
      <w:pPr>
        <w:pStyle w:val="4"/>
        <w:pageBreakBefore w:val="0"/>
        <w:kinsoku/>
        <w:overflowPunct/>
        <w:topLinePunct w:val="0"/>
        <w:bidi w:val="0"/>
        <w:spacing w:before="0" w:beforeAutospacing="0" w:after="0" w:afterAutospacing="0" w:line="240" w:lineRule="auto"/>
        <w:jc w:val="center"/>
        <w:rPr>
          <w:rFonts w:hint="eastAsia" w:ascii="微软雅黑" w:eastAsia="微软雅黑"/>
          <w:b w:val="0"/>
          <w:bCs w:val="0"/>
          <w:sz w:val="44"/>
          <w:szCs w:val="44"/>
        </w:rPr>
      </w:pPr>
      <w:bookmarkStart w:id="4" w:name="_Toc78044641"/>
      <w:bookmarkStart w:id="5" w:name="_Toc75062093"/>
      <w:bookmarkStart w:id="6" w:name="_Toc78044729"/>
      <w:bookmarkStart w:id="7" w:name="_Toc84465597"/>
      <w:bookmarkStart w:id="8" w:name="_Toc39436601"/>
      <w:bookmarkStart w:id="9" w:name="_Toc65478584"/>
      <w:bookmarkStart w:id="10" w:name="_Toc39436509"/>
      <w:bookmarkStart w:id="11" w:name="_Toc75062322"/>
      <w:bookmarkStart w:id="12" w:name="_Toc16695553"/>
      <w:bookmarkStart w:id="13" w:name="_Toc84465675"/>
      <w:bookmarkStart w:id="14" w:name="_Toc84465649"/>
      <w:bookmarkStart w:id="15" w:name="_Toc1667265315"/>
      <w:bookmarkStart w:id="16" w:name="_Toc75062419"/>
      <w:bookmarkStart w:id="17" w:name="_Toc78044683"/>
      <w:bookmarkStart w:id="18" w:name="_Toc525795131"/>
      <w:bookmarkStart w:id="19" w:name="_Toc75062213"/>
      <w:bookmarkStart w:id="20" w:name="_Toc205307667"/>
      <w:r>
        <w:rPr>
          <w:rFonts w:hint="eastAsia" w:ascii="微软雅黑" w:eastAsia="微软雅黑"/>
          <w:b w:val="0"/>
          <w:bCs w:val="0"/>
          <w:sz w:val="44"/>
          <w:szCs w:val="44"/>
        </w:rPr>
        <w:t>《乐器演奏》课程教学大纲</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tbl>
      <w:tblPr>
        <w:tblStyle w:val="10"/>
        <w:tblW w:w="91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284"/>
        <w:gridCol w:w="1187"/>
        <w:gridCol w:w="98"/>
        <w:gridCol w:w="287"/>
        <w:gridCol w:w="1572"/>
        <w:gridCol w:w="767"/>
        <w:gridCol w:w="415"/>
        <w:gridCol w:w="390"/>
        <w:gridCol w:w="574"/>
        <w:gridCol w:w="468"/>
        <w:gridCol w:w="496"/>
        <w:gridCol w:w="34"/>
        <w:gridCol w:w="52"/>
        <w:gridCol w:w="601"/>
        <w:gridCol w:w="322"/>
        <w:gridCol w:w="601"/>
      </w:tblGrid>
      <w:tr>
        <w:trPr>
          <w:trHeight w:val="624" w:hRule="atLeast"/>
          <w:jc w:val="center"/>
        </w:trPr>
        <w:tc>
          <w:tcPr>
            <w:tcW w:w="1284"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课程名称</w:t>
            </w:r>
          </w:p>
        </w:tc>
        <w:tc>
          <w:tcPr>
            <w:tcW w:w="4716" w:type="dxa"/>
            <w:gridSpan w:val="7"/>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《乐器演奏基础》</w:t>
            </w:r>
          </w:p>
        </w:tc>
        <w:tc>
          <w:tcPr>
            <w:tcW w:w="1624" w:type="dxa"/>
            <w:gridSpan w:val="5"/>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课程代码</w:t>
            </w:r>
          </w:p>
        </w:tc>
        <w:tc>
          <w:tcPr>
            <w:tcW w:w="1524" w:type="dxa"/>
            <w:gridSpan w:val="3"/>
            <w:noWrap w:val="0"/>
            <w:vAlign w:val="center"/>
          </w:tcPr>
          <w:p>
            <w:pPr>
              <w:pageBreakBefore w:val="0"/>
              <w:kinsoku/>
              <w:overflowPunct/>
              <w:topLinePunct w:val="0"/>
              <w:bidi w:val="0"/>
              <w:adjustRightInd w:val="0"/>
              <w:snapToGrid w:val="0"/>
              <w:spacing w:line="240" w:lineRule="auto"/>
              <w:jc w:val="center"/>
              <w:rPr>
                <w:rFonts w:hint="default" w:ascii="仿宋" w:hAnsi="仿宋" w:eastAsia="仿宋" w:cs="仿宋"/>
                <w:sz w:val="24"/>
                <w:szCs w:val="24"/>
                <w:lang w:val="en-US" w:eastAsia="zh-CN"/>
              </w:rPr>
            </w:pPr>
            <w:r>
              <w:rPr>
                <w:rFonts w:hint="eastAsia" w:ascii="仿宋" w:hAnsi="仿宋" w:eastAsia="仿宋" w:cs="仿宋"/>
                <w:color w:val="auto"/>
                <w:sz w:val="24"/>
                <w:szCs w:val="24"/>
                <w:lang w:val="en-US" w:eastAsia="zh-CN"/>
              </w:rPr>
              <w:t>126688</w:t>
            </w:r>
          </w:p>
        </w:tc>
      </w:tr>
      <w:tr>
        <w:trPr>
          <w:trHeight w:val="624" w:hRule="atLeast"/>
          <w:jc w:val="center"/>
        </w:trPr>
        <w:tc>
          <w:tcPr>
            <w:tcW w:w="1284"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课程类型</w:t>
            </w:r>
          </w:p>
        </w:tc>
        <w:tc>
          <w:tcPr>
            <w:tcW w:w="7864" w:type="dxa"/>
            <w:gridSpan w:val="15"/>
            <w:noWrap w:val="0"/>
            <w:vAlign w:val="center"/>
          </w:tcPr>
          <w:p>
            <w:pPr>
              <w:pageBreakBefore w:val="0"/>
              <w:kinsoku/>
              <w:overflowPunct/>
              <w:topLinePunct w:val="0"/>
              <w:bidi w:val="0"/>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 xml:space="preserve">通识必修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通识选修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专业必修 </w:t>
            </w:r>
          </w:p>
          <w:p>
            <w:pPr>
              <w:pageBreakBefore w:val="0"/>
              <w:kinsoku/>
              <w:overflowPunct/>
              <w:topLinePunct w:val="0"/>
              <w:bidi w:val="0"/>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专业选修</w:t>
            </w:r>
            <w:r>
              <w:rPr>
                <w:rFonts w:hint="eastAsia" w:ascii="仿宋" w:hAnsi="仿宋" w:eastAsia="仿宋" w:cs="仿宋"/>
                <w:sz w:val="24"/>
                <w:szCs w:val="24"/>
                <w:lang w:eastAsia="zh-TW"/>
              </w:rPr>
              <w:t xml:space="preserve">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教师教育必修 </w:t>
            </w:r>
            <w:r>
              <w:rPr>
                <w:rFonts w:hint="eastAsia" w:ascii="仿宋" w:hAnsi="仿宋" w:eastAsia="仿宋" w:cs="仿宋"/>
                <w:sz w:val="24"/>
                <w:szCs w:val="24"/>
              </w:rPr>
              <w:sym w:font="Wingdings" w:char="00A8"/>
            </w:r>
            <w:r>
              <w:rPr>
                <w:rFonts w:hint="eastAsia" w:ascii="仿宋" w:hAnsi="仿宋" w:eastAsia="仿宋" w:cs="仿宋"/>
                <w:sz w:val="24"/>
                <w:szCs w:val="24"/>
              </w:rPr>
              <w:t>教师教育选修</w:t>
            </w:r>
          </w:p>
        </w:tc>
      </w:tr>
      <w:tr>
        <w:trPr>
          <w:trHeight w:val="624" w:hRule="atLeast"/>
          <w:jc w:val="center"/>
        </w:trPr>
        <w:tc>
          <w:tcPr>
            <w:tcW w:w="1284"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开课学期</w:t>
            </w:r>
          </w:p>
        </w:tc>
        <w:tc>
          <w:tcPr>
            <w:tcW w:w="1572" w:type="dxa"/>
            <w:gridSpan w:val="3"/>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第1、2、3、4学期</w:t>
            </w:r>
          </w:p>
        </w:tc>
        <w:tc>
          <w:tcPr>
            <w:tcW w:w="1572"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学分</w:t>
            </w:r>
          </w:p>
        </w:tc>
        <w:tc>
          <w:tcPr>
            <w:tcW w:w="1572" w:type="dxa"/>
            <w:gridSpan w:val="3"/>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2</w:t>
            </w:r>
          </w:p>
        </w:tc>
        <w:tc>
          <w:tcPr>
            <w:tcW w:w="1572" w:type="dxa"/>
            <w:gridSpan w:val="4"/>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课程负责人</w:t>
            </w:r>
          </w:p>
        </w:tc>
        <w:tc>
          <w:tcPr>
            <w:tcW w:w="1576" w:type="dxa"/>
            <w:gridSpan w:val="4"/>
            <w:noWrap w:val="0"/>
            <w:vAlign w:val="center"/>
          </w:tcPr>
          <w:p>
            <w:pPr>
              <w:pageBreakBefore w:val="0"/>
              <w:kinsoku/>
              <w:overflowPunct/>
              <w:topLinePunct w:val="0"/>
              <w:bidi w:val="0"/>
              <w:adjustRightInd w:val="0"/>
              <w:snapToGrid w:val="0"/>
              <w:spacing w:line="240" w:lineRule="auto"/>
              <w:jc w:val="center"/>
              <w:rPr>
                <w:rFonts w:hint="default" w:ascii="仿宋" w:hAnsi="仿宋" w:eastAsia="仿宋" w:cs="仿宋"/>
                <w:sz w:val="24"/>
                <w:szCs w:val="24"/>
                <w:lang w:val="en-US" w:eastAsia="zh-CN"/>
              </w:rPr>
            </w:pPr>
            <w:r>
              <w:rPr>
                <w:rFonts w:hint="eastAsia" w:ascii="仿宋" w:hAnsi="仿宋" w:eastAsia="仿宋" w:cs="仿宋"/>
                <w:sz w:val="24"/>
                <w:szCs w:val="24"/>
                <w:lang w:val="en-US" w:eastAsia="zh-CN"/>
              </w:rPr>
              <w:t>元凯</w:t>
            </w:r>
          </w:p>
        </w:tc>
      </w:tr>
      <w:tr>
        <w:trPr>
          <w:trHeight w:val="624" w:hRule="atLeast"/>
          <w:jc w:val="center"/>
        </w:trPr>
        <w:tc>
          <w:tcPr>
            <w:tcW w:w="1284"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总学时</w:t>
            </w:r>
          </w:p>
        </w:tc>
        <w:tc>
          <w:tcPr>
            <w:tcW w:w="1572" w:type="dxa"/>
            <w:gridSpan w:val="3"/>
            <w:noWrap w:val="0"/>
            <w:vAlign w:val="center"/>
          </w:tcPr>
          <w:p>
            <w:pPr>
              <w:pageBreakBefore w:val="0"/>
              <w:kinsoku/>
              <w:overflowPunct/>
              <w:topLinePunct w:val="0"/>
              <w:bidi w:val="0"/>
              <w:adjustRightInd w:val="0"/>
              <w:snapToGrid w:val="0"/>
              <w:spacing w:line="240" w:lineRule="auto"/>
              <w:jc w:val="center"/>
              <w:rPr>
                <w:rFonts w:ascii="仿宋" w:hAnsi="仿宋" w:eastAsia="仿宋" w:cs="仿宋"/>
                <w:sz w:val="24"/>
                <w:szCs w:val="24"/>
              </w:rPr>
            </w:pPr>
            <w:r>
              <w:rPr>
                <w:rFonts w:hint="eastAsia" w:ascii="仿宋" w:hAnsi="仿宋" w:eastAsia="仿宋" w:cs="仿宋"/>
                <w:sz w:val="24"/>
                <w:szCs w:val="24"/>
              </w:rPr>
              <w:t>64</w:t>
            </w:r>
          </w:p>
        </w:tc>
        <w:tc>
          <w:tcPr>
            <w:tcW w:w="1572"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理论学时</w:t>
            </w:r>
          </w:p>
        </w:tc>
        <w:tc>
          <w:tcPr>
            <w:tcW w:w="1572" w:type="dxa"/>
            <w:gridSpan w:val="3"/>
            <w:noWrap w:val="0"/>
            <w:vAlign w:val="center"/>
          </w:tcPr>
          <w:p>
            <w:pPr>
              <w:pageBreakBefore w:val="0"/>
              <w:kinsoku/>
              <w:overflowPunct/>
              <w:topLinePunct w:val="0"/>
              <w:bidi w:val="0"/>
              <w:adjustRightInd w:val="0"/>
              <w:snapToGrid w:val="0"/>
              <w:spacing w:line="240" w:lineRule="auto"/>
              <w:jc w:val="center"/>
              <w:rPr>
                <w:rFonts w:ascii="仿宋" w:hAnsi="仿宋" w:eastAsia="仿宋" w:cs="仿宋"/>
                <w:sz w:val="24"/>
                <w:szCs w:val="24"/>
              </w:rPr>
            </w:pPr>
          </w:p>
        </w:tc>
        <w:tc>
          <w:tcPr>
            <w:tcW w:w="1572" w:type="dxa"/>
            <w:gridSpan w:val="4"/>
            <w:tcBorders>
              <w:righ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实践学时</w:t>
            </w:r>
          </w:p>
        </w:tc>
        <w:tc>
          <w:tcPr>
            <w:tcW w:w="1576" w:type="dxa"/>
            <w:gridSpan w:val="4"/>
            <w:tcBorders>
              <w:left w:val="single" w:color="000000" w:sz="4" w:space="0"/>
            </w:tcBorders>
            <w:noWrap w:val="0"/>
            <w:vAlign w:val="center"/>
          </w:tcPr>
          <w:p>
            <w:pPr>
              <w:pageBreakBefore w:val="0"/>
              <w:kinsoku/>
              <w:overflowPunct/>
              <w:topLinePunct w:val="0"/>
              <w:bidi w:val="0"/>
              <w:adjustRightInd w:val="0"/>
              <w:snapToGrid w:val="0"/>
              <w:spacing w:line="240" w:lineRule="auto"/>
              <w:jc w:val="center"/>
              <w:rPr>
                <w:rFonts w:ascii="仿宋" w:hAnsi="仿宋" w:eastAsia="仿宋" w:cs="仿宋"/>
                <w:sz w:val="24"/>
                <w:szCs w:val="24"/>
              </w:rPr>
            </w:pPr>
            <w:r>
              <w:rPr>
                <w:rFonts w:hint="eastAsia" w:ascii="仿宋" w:hAnsi="仿宋" w:eastAsia="仿宋" w:cs="仿宋"/>
                <w:sz w:val="24"/>
                <w:szCs w:val="24"/>
              </w:rPr>
              <w:t>64</w:t>
            </w:r>
          </w:p>
        </w:tc>
      </w:tr>
      <w:tr>
        <w:trPr>
          <w:trHeight w:val="624" w:hRule="atLeast"/>
          <w:jc w:val="center"/>
        </w:trPr>
        <w:tc>
          <w:tcPr>
            <w:tcW w:w="1284"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先修课程与后续课程</w:t>
            </w:r>
          </w:p>
        </w:tc>
        <w:tc>
          <w:tcPr>
            <w:tcW w:w="7864" w:type="dxa"/>
            <w:gridSpan w:val="15"/>
            <w:noWrap w:val="0"/>
            <w:vAlign w:val="center"/>
          </w:tcPr>
          <w:p>
            <w:pPr>
              <w:pageBreakBefore w:val="0"/>
              <w:tabs>
                <w:tab w:val="left" w:pos="720"/>
              </w:tabs>
              <w:kinsoku/>
              <w:overflowPunct/>
              <w:topLinePunct w:val="0"/>
              <w:bidi w:val="0"/>
              <w:adjustRightInd w:val="0"/>
              <w:snapToGrid w:val="0"/>
              <w:spacing w:line="24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先修课程</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乐理</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视唱练耳</w:t>
            </w:r>
            <w:r>
              <w:rPr>
                <w:rFonts w:hint="eastAsia" w:ascii="仿宋" w:hAnsi="仿宋" w:eastAsia="仿宋" w:cs="仿宋"/>
                <w:color w:val="auto"/>
                <w:sz w:val="24"/>
                <w:szCs w:val="24"/>
                <w:lang w:eastAsia="zh-CN"/>
              </w:rPr>
              <w:t>》</w:t>
            </w:r>
          </w:p>
          <w:p>
            <w:pPr>
              <w:pageBreakBefore w:val="0"/>
              <w:tabs>
                <w:tab w:val="left" w:pos="720"/>
              </w:tabs>
              <w:kinsoku/>
              <w:overflowPunct/>
              <w:topLinePunct w:val="0"/>
              <w:bidi w:val="0"/>
              <w:adjustRightInd w:val="0"/>
              <w:snapToGrid w:val="0"/>
              <w:spacing w:line="240" w:lineRule="auto"/>
              <w:jc w:val="left"/>
              <w:rPr>
                <w:rFonts w:hint="eastAsia" w:ascii="仿宋" w:hAnsi="仿宋" w:eastAsia="仿宋" w:cs="仿宋"/>
                <w:sz w:val="24"/>
                <w:szCs w:val="24"/>
                <w:lang w:eastAsia="zh-CN"/>
              </w:rPr>
            </w:pPr>
            <w:r>
              <w:rPr>
                <w:rFonts w:hint="eastAsia" w:ascii="仿宋" w:hAnsi="仿宋" w:eastAsia="仿宋" w:cs="仿宋"/>
                <w:color w:val="auto"/>
                <w:sz w:val="24"/>
                <w:szCs w:val="24"/>
              </w:rPr>
              <w:t>后续课程：</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rPr>
              <w:t>乐器演奏</w:t>
            </w:r>
            <w:r>
              <w:rPr>
                <w:rFonts w:hint="eastAsia" w:ascii="仿宋" w:hAnsi="仿宋" w:eastAsia="仿宋" w:cs="仿宋"/>
                <w:color w:val="auto"/>
                <w:sz w:val="24"/>
                <w:szCs w:val="24"/>
                <w:lang w:eastAsia="zh-CN"/>
              </w:rPr>
              <w:t>》《</w:t>
            </w:r>
            <w:r>
              <w:rPr>
                <w:rFonts w:hint="eastAsia" w:ascii="仿宋" w:hAnsi="仿宋" w:eastAsia="仿宋" w:cs="仿宋"/>
                <w:color w:val="auto"/>
                <w:sz w:val="24"/>
                <w:szCs w:val="24"/>
                <w:lang w:val="en-US" w:eastAsia="zh-CN"/>
              </w:rPr>
              <w:t>管乐</w:t>
            </w:r>
            <w:r>
              <w:rPr>
                <w:rFonts w:hint="eastAsia" w:ascii="仿宋" w:hAnsi="仿宋" w:eastAsia="仿宋" w:cs="仿宋"/>
                <w:color w:val="auto"/>
                <w:sz w:val="24"/>
                <w:szCs w:val="24"/>
                <w:lang w:eastAsia="zh-CN"/>
              </w:rPr>
              <w:t>》</w:t>
            </w:r>
          </w:p>
        </w:tc>
      </w:tr>
      <w:tr>
        <w:trPr>
          <w:trHeight w:val="624" w:hRule="atLeast"/>
          <w:jc w:val="center"/>
        </w:trPr>
        <w:tc>
          <w:tcPr>
            <w:tcW w:w="1284"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适用专业</w:t>
            </w:r>
          </w:p>
        </w:tc>
        <w:tc>
          <w:tcPr>
            <w:tcW w:w="7864" w:type="dxa"/>
            <w:gridSpan w:val="15"/>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音乐学</w:t>
            </w:r>
          </w:p>
        </w:tc>
      </w:tr>
      <w:tr>
        <w:trPr>
          <w:trHeight w:val="624" w:hRule="atLeast"/>
          <w:jc w:val="center"/>
        </w:trPr>
        <w:tc>
          <w:tcPr>
            <w:tcW w:w="1284" w:type="dxa"/>
            <w:tcBorders>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A</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参考教材</w:t>
            </w:r>
          </w:p>
        </w:tc>
        <w:tc>
          <w:tcPr>
            <w:tcW w:w="7864" w:type="dxa"/>
            <w:gridSpan w:val="15"/>
            <w:tcBorders>
              <w:bottom w:val="single" w:color="auto" w:sz="4" w:space="0"/>
            </w:tcBorders>
            <w:noWrap w:val="0"/>
            <w:vAlign w:val="center"/>
          </w:tcPr>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[1]《全国二胡考级作品集》张韶</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许讲德</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赵寒阳主编，人民音乐出版社</w:t>
            </w:r>
            <w:r>
              <w:rPr>
                <w:rFonts w:hint="eastAsia" w:ascii="仿宋" w:hAnsi="仿宋" w:eastAsia="仿宋" w:cs="仿宋"/>
                <w:color w:val="000000"/>
                <w:sz w:val="24"/>
                <w:szCs w:val="24"/>
                <w:lang w:eastAsia="zh-CN"/>
              </w:rPr>
              <w:t>。</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[2]</w:t>
            </w:r>
            <w:r>
              <w:rPr>
                <w:rFonts w:hint="eastAsia" w:ascii="仿宋" w:hAnsi="仿宋" w:eastAsia="仿宋" w:cs="仿宋"/>
                <w:color w:val="000000"/>
                <w:sz w:val="24"/>
                <w:szCs w:val="24"/>
                <w:lang w:val="en-US" w:eastAsia="zh-CN"/>
              </w:rPr>
              <w:t>《琵琶基础教程》王琛编，江苏凤凰文艺出版社。</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[3]</w:t>
            </w:r>
            <w:r>
              <w:rPr>
                <w:rFonts w:hint="eastAsia" w:ascii="仿宋" w:hAnsi="仿宋" w:eastAsia="仿宋" w:cs="仿宋"/>
                <w:color w:val="000000"/>
                <w:sz w:val="24"/>
                <w:szCs w:val="24"/>
                <w:lang w:eastAsia="zh-CN"/>
              </w:rPr>
              <w:t>《铃木大提琴教材》人民音乐出版社。</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4</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《大提琴基础练习</w:t>
            </w:r>
            <w:r>
              <w:rPr>
                <w:rFonts w:hint="eastAsia" w:ascii="仿宋" w:hAnsi="仿宋" w:eastAsia="仿宋" w:cs="仿宋"/>
                <w:color w:val="000000"/>
                <w:sz w:val="24"/>
                <w:szCs w:val="24"/>
                <w:lang w:val="en-US" w:eastAsia="zh-CN"/>
              </w:rPr>
              <w:t>170首</w:t>
            </w:r>
            <w:r>
              <w:rPr>
                <w:rFonts w:hint="eastAsia" w:ascii="仿宋" w:hAnsi="仿宋" w:eastAsia="仿宋" w:cs="仿宋"/>
                <w:color w:val="000000"/>
                <w:sz w:val="24"/>
                <w:szCs w:val="24"/>
                <w:lang w:eastAsia="zh-CN"/>
              </w:rPr>
              <w:t>》阿尔温编著，人民出版社。</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5</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《中央音乐学院大提琴考级教程》中央音乐学院考级委员会编，人民音乐出版社。</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古筝教程 入门一至三级</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[M]袁莎</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中央音乐学院出版社</w:t>
            </w:r>
            <w:r>
              <w:rPr>
                <w:rFonts w:hint="eastAsia" w:ascii="仿宋" w:hAnsi="仿宋" w:eastAsia="仿宋" w:cs="仿宋"/>
                <w:color w:val="000000"/>
                <w:sz w:val="24"/>
                <w:szCs w:val="24"/>
                <w:lang w:eastAsia="zh-CN"/>
              </w:rPr>
              <w:t>。</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7</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古筝入门修订版</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[M]童宜风,李远榕</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人民音乐出版社</w:t>
            </w:r>
            <w:r>
              <w:rPr>
                <w:rFonts w:hint="eastAsia" w:ascii="仿宋" w:hAnsi="仿宋" w:eastAsia="仿宋" w:cs="仿宋"/>
                <w:color w:val="000000"/>
                <w:sz w:val="24"/>
                <w:szCs w:val="24"/>
                <w:lang w:eastAsia="zh-CN"/>
              </w:rPr>
              <w:t>。</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8</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校外音乐考级全国通用教材－古筝</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rPr>
              <w:t>[M]林玲.北京：中国青年出版社</w:t>
            </w:r>
            <w:r>
              <w:rPr>
                <w:rFonts w:hint="eastAsia" w:ascii="仿宋" w:hAnsi="仿宋" w:eastAsia="仿宋" w:cs="仿宋"/>
                <w:color w:val="000000"/>
                <w:sz w:val="24"/>
                <w:szCs w:val="24"/>
                <w:lang w:eastAsia="zh-CN"/>
              </w:rPr>
              <w:t>。</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9</w:t>
            </w:r>
            <w:r>
              <w:rPr>
                <w:rFonts w:hint="eastAsia" w:ascii="仿宋" w:hAnsi="仿宋" w:eastAsia="仿宋" w:cs="仿宋"/>
                <w:color w:val="000000"/>
                <w:sz w:val="24"/>
                <w:szCs w:val="24"/>
              </w:rPr>
              <w:t>]《66条鼓独奏》，北京风华学校编译</w:t>
            </w:r>
            <w:r>
              <w:rPr>
                <w:rFonts w:hint="eastAsia" w:ascii="仿宋" w:hAnsi="仿宋" w:eastAsia="仿宋" w:cs="仿宋"/>
                <w:color w:val="000000"/>
                <w:sz w:val="24"/>
                <w:szCs w:val="24"/>
                <w:lang w:eastAsia="zh-CN"/>
              </w:rPr>
              <w:t>。</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10</w:t>
            </w:r>
            <w:r>
              <w:rPr>
                <w:rFonts w:hint="eastAsia" w:ascii="仿宋" w:hAnsi="仿宋" w:eastAsia="仿宋" w:cs="仿宋"/>
                <w:color w:val="000000"/>
                <w:sz w:val="24"/>
                <w:szCs w:val="24"/>
              </w:rPr>
              <w:t>]《笛子练习曲选》曲详、曲广义编著，人民音乐出版社</w:t>
            </w:r>
            <w:r>
              <w:rPr>
                <w:rFonts w:hint="eastAsia" w:ascii="仿宋" w:hAnsi="仿宋" w:eastAsia="仿宋" w:cs="仿宋"/>
                <w:color w:val="000000"/>
                <w:sz w:val="24"/>
                <w:szCs w:val="24"/>
                <w:lang w:eastAsia="zh-CN"/>
              </w:rPr>
              <w:t>。</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eastAsia="zh-CN"/>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11</w:t>
            </w:r>
            <w:r>
              <w:rPr>
                <w:rFonts w:hint="eastAsia" w:ascii="仿宋" w:hAnsi="仿宋" w:eastAsia="仿宋" w:cs="仿宋"/>
                <w:color w:val="000000"/>
                <w:sz w:val="24"/>
                <w:szCs w:val="24"/>
              </w:rPr>
              <w:t>]《中国笛子考级曲集》俞逊发、许国屏、周大成编著，上海音乐出版社</w:t>
            </w:r>
            <w:r>
              <w:rPr>
                <w:rFonts w:hint="eastAsia" w:ascii="仿宋" w:hAnsi="仿宋" w:eastAsia="仿宋" w:cs="仿宋"/>
                <w:color w:val="000000"/>
                <w:sz w:val="24"/>
                <w:szCs w:val="24"/>
                <w:lang w:eastAsia="zh-CN"/>
              </w:rPr>
              <w:t>。</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12</w:t>
            </w:r>
            <w:r>
              <w:rPr>
                <w:rFonts w:hint="eastAsia" w:ascii="仿宋" w:hAnsi="仿宋" w:eastAsia="仿宋" w:cs="仿宋"/>
                <w:color w:val="000000"/>
                <w:sz w:val="24"/>
                <w:szCs w:val="24"/>
              </w:rPr>
              <w:t>]</w:t>
            </w:r>
            <w:r>
              <w:rPr>
                <w:rFonts w:hint="eastAsia" w:ascii="仿宋" w:hAnsi="仿宋" w:eastAsia="仿宋" w:cs="仿宋"/>
                <w:color w:val="000000"/>
                <w:sz w:val="24"/>
                <w:szCs w:val="24"/>
                <w:lang w:eastAsia="zh-CN"/>
              </w:rPr>
              <w:t>《</w:t>
            </w:r>
            <w:r>
              <w:rPr>
                <w:rFonts w:hint="eastAsia" w:ascii="仿宋" w:hAnsi="仿宋" w:eastAsia="仿宋" w:cs="仿宋"/>
                <w:color w:val="000000"/>
                <w:sz w:val="24"/>
                <w:szCs w:val="24"/>
                <w:lang w:val="en-US" w:eastAsia="zh-CN"/>
              </w:rPr>
              <w:t>长笛演奏技巧教程》郑义军著。</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13</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《新编萨克斯管自修教程》尹志发、尹升华，中国青年出版社。</w:t>
            </w:r>
          </w:p>
          <w:p>
            <w:pPr>
              <w:pageBreakBefore w:val="0"/>
              <w:kinsoku/>
              <w:overflowPunct/>
              <w:topLinePunct w:val="0"/>
              <w:bidi w:val="0"/>
              <w:adjustRightInd w:val="0"/>
              <w:snapToGrid w:val="0"/>
              <w:spacing w:line="240" w:lineRule="auto"/>
              <w:rPr>
                <w:rFonts w:hint="default" w:ascii="仿宋" w:hAnsi="仿宋" w:eastAsia="仿宋" w:cs="仿宋"/>
                <w:color w:val="000000"/>
                <w:sz w:val="24"/>
                <w:szCs w:val="24"/>
                <w:lang w:val="en-US" w:eastAsia="zh-CN"/>
              </w:rPr>
            </w:pP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14</w:t>
            </w:r>
            <w:r>
              <w:rPr>
                <w:rFonts w:hint="eastAsia" w:ascii="仿宋" w:hAnsi="仿宋" w:eastAsia="仿宋" w:cs="仿宋"/>
                <w:color w:val="000000"/>
                <w:sz w:val="24"/>
                <w:szCs w:val="24"/>
              </w:rPr>
              <w:t>]</w:t>
            </w:r>
            <w:r>
              <w:rPr>
                <w:rFonts w:hint="eastAsia" w:ascii="仿宋" w:hAnsi="仿宋" w:eastAsia="仿宋" w:cs="仿宋"/>
                <w:color w:val="000000"/>
                <w:sz w:val="24"/>
                <w:szCs w:val="24"/>
                <w:lang w:val="en-US" w:eastAsia="zh-CN"/>
              </w:rPr>
              <w:t>《萨克斯管考级教程》李满龙,中央音乐学院出版社。</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[15]《管乐队标准化训练教程——中音/次中音萨克斯管1-3》皮尔森,上海音乐出版社。</w:t>
            </w:r>
          </w:p>
          <w:p>
            <w:pPr>
              <w:pageBreakBefore w:val="0"/>
              <w:kinsoku/>
              <w:overflowPunct/>
              <w:topLinePunct w:val="0"/>
              <w:bidi w:val="0"/>
              <w:adjustRightInd w:val="0"/>
              <w:snapToGrid w:val="0"/>
              <w:spacing w:line="240" w:lineRule="auto"/>
              <w:rPr>
                <w:rFonts w:hint="default" w:ascii="仿宋" w:hAnsi="仿宋" w:eastAsia="仿宋" w:cs="仿宋"/>
                <w:color w:val="000000"/>
                <w:sz w:val="24"/>
                <w:szCs w:val="24"/>
                <w:highlight w:val="none"/>
                <w:lang w:val="en-US" w:eastAsia="zh-CN"/>
              </w:rPr>
            </w:pPr>
            <w:r>
              <w:rPr>
                <w:rFonts w:hint="eastAsia" w:ascii="仿宋" w:hAnsi="仿宋" w:eastAsia="仿宋" w:cs="仿宋"/>
                <w:color w:val="000000"/>
                <w:sz w:val="24"/>
                <w:szCs w:val="24"/>
                <w:highlight w:val="none"/>
                <w:lang w:val="en-US" w:eastAsia="zh-CN"/>
              </w:rPr>
              <w:t>[16]《</w:t>
            </w:r>
            <w:r>
              <w:rPr>
                <w:rFonts w:hint="eastAsia" w:ascii="仿宋" w:hAnsi="仿宋" w:eastAsia="仿宋" w:cs="仿宋"/>
                <w:color w:val="000000"/>
                <w:sz w:val="24"/>
                <w:szCs w:val="24"/>
                <w:lang w:val="en-US" w:eastAsia="zh-CN"/>
              </w:rPr>
              <w:t>小提琴入门与提高》杨宝智，蓝天出版社。</w:t>
            </w:r>
          </w:p>
        </w:tc>
      </w:tr>
      <w:tr>
        <w:trPr>
          <w:trHeight w:val="624" w:hRule="atLeast"/>
          <w:jc w:val="center"/>
        </w:trPr>
        <w:tc>
          <w:tcPr>
            <w:tcW w:w="1284" w:type="dxa"/>
            <w:tcBorders>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B</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主要参考书籍</w:t>
            </w:r>
          </w:p>
        </w:tc>
        <w:tc>
          <w:tcPr>
            <w:tcW w:w="7864" w:type="dxa"/>
            <w:gridSpan w:val="15"/>
            <w:tcBorders>
              <w:bottom w:val="single" w:color="auto" w:sz="4" w:space="0"/>
            </w:tcBorders>
            <w:noWrap w:val="0"/>
            <w:vAlign w:val="center"/>
          </w:tcPr>
          <w:p>
            <w:pPr>
              <w:pageBreakBefore w:val="0"/>
              <w:kinsoku/>
              <w:overflowPunct/>
              <w:topLinePunct w:val="0"/>
              <w:bidi w:val="0"/>
              <w:adjustRightInd w:val="0"/>
              <w:snapToGrid w:val="0"/>
              <w:spacing w:line="240" w:lineRule="auto"/>
              <w:rPr>
                <w:rFonts w:hint="eastAsia" w:ascii="仿宋" w:hAnsi="仿宋" w:eastAsia="仿宋" w:cs="仿宋"/>
                <w:sz w:val="24"/>
                <w:szCs w:val="24"/>
                <w:lang w:eastAsia="zh-CN"/>
              </w:rPr>
            </w:pPr>
            <w:r>
              <w:rPr>
                <w:rFonts w:hint="eastAsia" w:ascii="仿宋" w:hAnsi="仿宋" w:eastAsia="仿宋" w:cs="仿宋"/>
                <w:sz w:val="24"/>
                <w:szCs w:val="24"/>
              </w:rPr>
              <w:t>[1] 《二胡基础教程》赵寒阳编著，人民音乐出版社</w:t>
            </w:r>
            <w:r>
              <w:rPr>
                <w:rFonts w:hint="eastAsia" w:ascii="仿宋" w:hAnsi="仿宋" w:eastAsia="仿宋" w:cs="仿宋"/>
                <w:sz w:val="24"/>
                <w:szCs w:val="24"/>
                <w:lang w:eastAsia="zh-CN"/>
              </w:rPr>
              <w:t>。</w:t>
            </w:r>
          </w:p>
          <w:p>
            <w:pPr>
              <w:pageBreakBefore w:val="0"/>
              <w:kinsoku/>
              <w:overflowPunct/>
              <w:topLinePunct w:val="0"/>
              <w:bidi w:val="0"/>
              <w:adjustRightInd w:val="0"/>
              <w:snapToGrid w:val="0"/>
              <w:spacing w:line="240" w:lineRule="auto"/>
              <w:rPr>
                <w:rFonts w:hint="eastAsia" w:ascii="仿宋" w:hAnsi="仿宋" w:eastAsia="仿宋" w:cs="仿宋"/>
                <w:color w:val="auto"/>
                <w:sz w:val="24"/>
                <w:szCs w:val="24"/>
                <w:lang w:val="en-US" w:eastAsia="zh-CN"/>
              </w:rPr>
            </w:pPr>
            <w:r>
              <w:rPr>
                <w:rFonts w:hint="eastAsia" w:ascii="仿宋" w:hAnsi="仿宋" w:eastAsia="仿宋" w:cs="仿宋"/>
                <w:sz w:val="24"/>
                <w:szCs w:val="24"/>
              </w:rPr>
              <w:t>[2]</w:t>
            </w:r>
            <w:r>
              <w:rPr>
                <w:rFonts w:hint="eastAsia" w:ascii="仿宋" w:hAnsi="仿宋" w:eastAsia="仿宋" w:cs="仿宋"/>
                <w:color w:val="auto"/>
                <w:sz w:val="24"/>
                <w:szCs w:val="24"/>
                <w:lang w:val="en-US" w:eastAsia="zh-CN"/>
              </w:rPr>
              <w:t>《琵琶考级练习曲》叶绪然，上海音乐出版社。</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eastAsia="zh-CN"/>
              </w:rPr>
            </w:pPr>
            <w:r>
              <w:rPr>
                <w:rFonts w:hint="eastAsia" w:ascii="仿宋" w:hAnsi="仿宋" w:eastAsia="仿宋" w:cs="仿宋"/>
                <w:sz w:val="24"/>
                <w:szCs w:val="24"/>
              </w:rPr>
              <w:t>[3]</w:t>
            </w:r>
            <w:r>
              <w:rPr>
                <w:rFonts w:hint="eastAsia" w:ascii="仿宋" w:hAnsi="仿宋" w:eastAsia="仿宋" w:cs="仿宋"/>
                <w:color w:val="auto"/>
                <w:sz w:val="24"/>
                <w:szCs w:val="24"/>
                <w:lang w:val="en-US" w:eastAsia="zh-CN"/>
              </w:rPr>
              <w:t>《大提琴教程音阶练习分集》王连三、宋涛编著，人民音乐出版社。</w:t>
            </w:r>
          </w:p>
          <w:p>
            <w:pPr>
              <w:pageBreakBefore w:val="0"/>
              <w:kinsoku/>
              <w:overflowPunct/>
              <w:topLinePunct w:val="0"/>
              <w:bidi w:val="0"/>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4</w:t>
            </w:r>
            <w:r>
              <w:rPr>
                <w:rFonts w:hint="eastAsia" w:ascii="仿宋" w:hAnsi="仿宋" w:eastAsia="仿宋" w:cs="仿宋"/>
                <w:sz w:val="24"/>
                <w:szCs w:val="24"/>
              </w:rPr>
              <w:t>]</w:t>
            </w:r>
            <w:r>
              <w:rPr>
                <w:rFonts w:hint="eastAsia" w:ascii="仿宋" w:hAnsi="仿宋" w:eastAsia="仿宋" w:cs="仿宋"/>
                <w:color w:val="auto"/>
                <w:sz w:val="24"/>
                <w:szCs w:val="24"/>
                <w:lang w:val="en-US" w:eastAsia="zh-CN"/>
              </w:rPr>
              <w:t>《66条鼓独奏》，北京风华学校编译。</w:t>
            </w:r>
          </w:p>
          <w:p>
            <w:pPr>
              <w:pageBreakBefore w:val="0"/>
              <w:kinsoku/>
              <w:overflowPunct/>
              <w:topLinePunct w:val="0"/>
              <w:bidi w:val="0"/>
              <w:adjustRightInd w:val="0"/>
              <w:snapToGrid w:val="0"/>
              <w:spacing w:line="240" w:lineRule="auto"/>
              <w:rPr>
                <w:rFonts w:hint="eastAsia" w:ascii="仿宋" w:hAnsi="仿宋" w:eastAsia="仿宋" w:cs="仿宋"/>
                <w:sz w:val="24"/>
                <w:szCs w:val="24"/>
                <w:lang w:eastAsia="zh-CN"/>
              </w:rPr>
            </w:pPr>
            <w:r>
              <w:rPr>
                <w:rFonts w:hint="eastAsia" w:ascii="仿宋" w:hAnsi="仿宋" w:eastAsia="仿宋" w:cs="仿宋"/>
                <w:sz w:val="24"/>
                <w:szCs w:val="24"/>
              </w:rPr>
              <w:t>[</w:t>
            </w:r>
            <w:r>
              <w:rPr>
                <w:rFonts w:hint="eastAsia" w:ascii="仿宋" w:hAnsi="仿宋" w:eastAsia="仿宋" w:cs="仿宋"/>
                <w:sz w:val="24"/>
                <w:szCs w:val="24"/>
                <w:lang w:val="en-US" w:eastAsia="zh-CN"/>
              </w:rPr>
              <w:t>5</w:t>
            </w:r>
            <w:r>
              <w:rPr>
                <w:rFonts w:hint="eastAsia" w:ascii="仿宋" w:hAnsi="仿宋" w:eastAsia="仿宋" w:cs="仿宋"/>
                <w:sz w:val="24"/>
                <w:szCs w:val="24"/>
              </w:rPr>
              <w:t>]</w:t>
            </w:r>
            <w:r>
              <w:rPr>
                <w:rFonts w:hint="eastAsia" w:ascii="仿宋" w:hAnsi="仿宋" w:eastAsia="仿宋" w:cs="仿宋"/>
                <w:sz w:val="24"/>
                <w:szCs w:val="24"/>
                <w:lang w:eastAsia="zh-CN"/>
              </w:rPr>
              <w:t>《</w:t>
            </w:r>
            <w:r>
              <w:rPr>
                <w:rFonts w:hint="eastAsia" w:ascii="仿宋" w:hAnsi="仿宋" w:eastAsia="仿宋" w:cs="仿宋"/>
                <w:sz w:val="24"/>
                <w:szCs w:val="24"/>
              </w:rPr>
              <w:t>中国古筝考级曲集</w:t>
            </w:r>
            <w:r>
              <w:rPr>
                <w:rFonts w:hint="eastAsia" w:ascii="仿宋" w:hAnsi="仿宋" w:eastAsia="仿宋" w:cs="仿宋"/>
                <w:sz w:val="24"/>
                <w:szCs w:val="24"/>
                <w:lang w:eastAsia="zh-CN"/>
              </w:rPr>
              <w:t>》</w:t>
            </w:r>
            <w:r>
              <w:rPr>
                <w:rFonts w:hint="eastAsia" w:ascii="仿宋" w:hAnsi="仿宋" w:eastAsia="仿宋" w:cs="仿宋"/>
                <w:color w:val="000000"/>
                <w:sz w:val="24"/>
                <w:szCs w:val="24"/>
              </w:rPr>
              <w:t>[M]</w:t>
            </w:r>
            <w:r>
              <w:rPr>
                <w:rFonts w:hint="eastAsia" w:ascii="仿宋" w:hAnsi="仿宋" w:eastAsia="仿宋" w:cs="仿宋"/>
                <w:sz w:val="24"/>
                <w:szCs w:val="24"/>
              </w:rPr>
              <w:t>上海筝会</w:t>
            </w:r>
            <w:r>
              <w:rPr>
                <w:rFonts w:hint="eastAsia" w:ascii="仿宋" w:hAnsi="仿宋" w:eastAsia="仿宋" w:cs="仿宋"/>
                <w:sz w:val="24"/>
                <w:szCs w:val="24"/>
                <w:lang w:eastAsia="zh-CN"/>
              </w:rPr>
              <w:t>，</w:t>
            </w:r>
            <w:r>
              <w:rPr>
                <w:rFonts w:hint="eastAsia" w:ascii="仿宋" w:hAnsi="仿宋" w:eastAsia="仿宋" w:cs="仿宋"/>
                <w:sz w:val="24"/>
                <w:szCs w:val="24"/>
              </w:rPr>
              <w:t>上海音乐出版社</w:t>
            </w:r>
            <w:r>
              <w:rPr>
                <w:rFonts w:hint="eastAsia" w:ascii="仿宋" w:hAnsi="仿宋" w:eastAsia="仿宋" w:cs="仿宋"/>
                <w:sz w:val="24"/>
                <w:szCs w:val="24"/>
                <w:lang w:eastAsia="zh-CN"/>
              </w:rPr>
              <w:t>。</w:t>
            </w:r>
          </w:p>
          <w:p>
            <w:pPr>
              <w:pageBreakBefore w:val="0"/>
              <w:kinsoku/>
              <w:overflowPunct/>
              <w:topLinePunct w:val="0"/>
              <w:bidi w:val="0"/>
              <w:adjustRightInd w:val="0"/>
              <w:snapToGrid w:val="0"/>
              <w:spacing w:line="240" w:lineRule="auto"/>
              <w:rPr>
                <w:rFonts w:hint="eastAsia" w:ascii="仿宋" w:hAnsi="仿宋" w:eastAsia="仿宋" w:cs="仿宋"/>
                <w:sz w:val="24"/>
                <w:szCs w:val="24"/>
                <w:lang w:eastAsia="zh-CN"/>
              </w:rPr>
            </w:pPr>
            <w:r>
              <w:rPr>
                <w:rFonts w:hint="eastAsia" w:ascii="仿宋" w:hAnsi="仿宋" w:eastAsia="仿宋" w:cs="仿宋"/>
                <w:sz w:val="24"/>
                <w:szCs w:val="24"/>
              </w:rPr>
              <w:t>[</w:t>
            </w:r>
            <w:r>
              <w:rPr>
                <w:rFonts w:hint="eastAsia" w:ascii="仿宋" w:hAnsi="仿宋" w:eastAsia="仿宋" w:cs="仿宋"/>
                <w:sz w:val="24"/>
                <w:szCs w:val="24"/>
                <w:lang w:val="en-US" w:eastAsia="zh-CN"/>
              </w:rPr>
              <w:t>6</w:t>
            </w:r>
            <w:r>
              <w:rPr>
                <w:rFonts w:hint="eastAsia" w:ascii="仿宋" w:hAnsi="仿宋" w:eastAsia="仿宋" w:cs="仿宋"/>
                <w:sz w:val="24"/>
                <w:szCs w:val="24"/>
              </w:rPr>
              <w:t>]《笛子基础教程》马迪编著，陕西旅游出版社</w:t>
            </w:r>
            <w:r>
              <w:rPr>
                <w:rFonts w:hint="eastAsia" w:ascii="仿宋" w:hAnsi="仿宋" w:eastAsia="仿宋" w:cs="仿宋"/>
                <w:sz w:val="24"/>
                <w:szCs w:val="24"/>
                <w:lang w:eastAsia="zh-CN"/>
              </w:rPr>
              <w:t>。</w:t>
            </w:r>
          </w:p>
          <w:p>
            <w:pPr>
              <w:pageBreakBefore w:val="0"/>
              <w:kinsoku/>
              <w:overflowPunct/>
              <w:topLinePunct w:val="0"/>
              <w:bidi w:val="0"/>
              <w:adjustRightInd w:val="0"/>
              <w:snapToGrid w:val="0"/>
              <w:spacing w:line="240" w:lineRule="auto"/>
              <w:rPr>
                <w:rFonts w:hint="eastAsia" w:ascii="仿宋" w:hAnsi="仿宋" w:eastAsia="仿宋" w:cs="仿宋"/>
                <w:sz w:val="24"/>
                <w:szCs w:val="24"/>
                <w:lang w:val="en-US" w:eastAsia="zh-CN"/>
              </w:rPr>
            </w:pPr>
            <w:r>
              <w:rPr>
                <w:rFonts w:hint="eastAsia" w:ascii="仿宋" w:hAnsi="仿宋" w:eastAsia="仿宋" w:cs="仿宋"/>
                <w:sz w:val="24"/>
                <w:szCs w:val="24"/>
              </w:rPr>
              <w:t>[</w:t>
            </w:r>
            <w:r>
              <w:rPr>
                <w:rFonts w:hint="eastAsia" w:ascii="仿宋" w:hAnsi="仿宋" w:eastAsia="仿宋" w:cs="仿宋"/>
                <w:sz w:val="24"/>
                <w:szCs w:val="24"/>
                <w:lang w:val="en-US" w:eastAsia="zh-CN"/>
              </w:rPr>
              <w:t>7</w:t>
            </w:r>
            <w:r>
              <w:rPr>
                <w:rFonts w:hint="eastAsia" w:ascii="仿宋" w:hAnsi="仿宋" w:eastAsia="仿宋" w:cs="仿宋"/>
                <w:sz w:val="24"/>
                <w:szCs w:val="24"/>
              </w:rPr>
              <w:t>]</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世界著名长笛练习曲集——戈尔鲍迪专辑》</w:t>
            </w:r>
          </w:p>
          <w:p>
            <w:pPr>
              <w:pageBreakBefore w:val="0"/>
              <w:kinsoku/>
              <w:overflowPunct/>
              <w:topLinePunct w:val="0"/>
              <w:bidi w:val="0"/>
              <w:adjustRightInd w:val="0"/>
              <w:snapToGrid w:val="0"/>
              <w:spacing w:line="240" w:lineRule="auto"/>
              <w:rPr>
                <w:rFonts w:hint="eastAsia" w:ascii="仿宋" w:hAnsi="仿宋" w:eastAsia="仿宋" w:cs="仿宋"/>
                <w:color w:val="000000"/>
                <w:sz w:val="24"/>
                <w:szCs w:val="24"/>
                <w:lang w:val="en-US" w:eastAsia="zh-CN"/>
              </w:rPr>
            </w:pPr>
            <w:r>
              <w:rPr>
                <w:rFonts w:hint="eastAsia" w:ascii="仿宋" w:hAnsi="仿宋" w:eastAsia="仿宋" w:cs="仿宋"/>
                <w:color w:val="000000"/>
                <w:sz w:val="24"/>
                <w:szCs w:val="24"/>
                <w:lang w:val="en-US" w:eastAsia="zh-CN"/>
              </w:rPr>
              <w:t>[8]《小提琴教材精选（一）、（二）、（三）、（四）》张世祥、徐宜懋，上海声像出版社。</w:t>
            </w:r>
          </w:p>
          <w:p>
            <w:pPr>
              <w:pageBreakBefore w:val="0"/>
              <w:kinsoku/>
              <w:overflowPunct/>
              <w:topLinePunct w:val="0"/>
              <w:bidi w:val="0"/>
              <w:adjustRightInd w:val="0"/>
              <w:snapToGrid w:val="0"/>
              <w:spacing w:line="240" w:lineRule="auto"/>
              <w:rPr>
                <w:rFonts w:hint="eastAsia" w:ascii="仿宋" w:hAnsi="仿宋" w:eastAsia="仿宋" w:cs="仿宋"/>
                <w:sz w:val="24"/>
                <w:szCs w:val="24"/>
                <w:lang w:eastAsia="zh-CN"/>
              </w:rPr>
            </w:pPr>
            <w:r>
              <w:rPr>
                <w:rFonts w:hint="eastAsia" w:ascii="仿宋" w:hAnsi="仿宋" w:eastAsia="仿宋" w:cs="仿宋"/>
                <w:color w:val="000000"/>
                <w:sz w:val="24"/>
                <w:szCs w:val="24"/>
                <w:lang w:val="en-US" w:eastAsia="zh-CN"/>
              </w:rPr>
              <w:t>[9]《铃木小提琴教程（国际版）1、2、3、4、5、6、7》铃木镇一、陈蓝谷，人民音乐出版社。</w:t>
            </w:r>
          </w:p>
        </w:tc>
      </w:tr>
      <w:tr>
        <w:trPr>
          <w:trHeight w:val="624" w:hRule="atLeast"/>
          <w:jc w:val="center"/>
        </w:trPr>
        <w:tc>
          <w:tcPr>
            <w:tcW w:w="1284" w:type="dxa"/>
            <w:tcBorders>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C</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线上学习资源</w:t>
            </w:r>
          </w:p>
        </w:tc>
        <w:tc>
          <w:tcPr>
            <w:tcW w:w="7864" w:type="dxa"/>
            <w:gridSpan w:val="15"/>
            <w:tcBorders>
              <w:bottom w:val="single" w:color="auto" w:sz="4" w:space="0"/>
            </w:tcBorders>
            <w:noWrap w:val="0"/>
            <w:vAlign w:val="center"/>
          </w:tcPr>
          <w:p>
            <w:pPr>
              <w:pageBreakBefore w:val="0"/>
              <w:kinsoku/>
              <w:overflowPunct/>
              <w:topLinePunct w:val="0"/>
              <w:bidi w:val="0"/>
              <w:adjustRightInd w:val="0"/>
              <w:snapToGrid w:val="0"/>
              <w:spacing w:line="240" w:lineRule="auto"/>
              <w:rPr>
                <w:rFonts w:hint="eastAsia" w:ascii="仿宋" w:hAnsi="仿宋" w:eastAsia="仿宋" w:cs="仿宋"/>
                <w:kern w:val="0"/>
                <w:sz w:val="24"/>
                <w:szCs w:val="24"/>
              </w:rPr>
            </w:pPr>
            <w:r>
              <w:rPr>
                <w:rFonts w:hint="eastAsia" w:ascii="仿宋" w:hAnsi="仿宋" w:eastAsia="仿宋" w:cs="仿宋"/>
                <w:sz w:val="24"/>
                <w:szCs w:val="24"/>
              </w:rPr>
              <w:t>本课程已经建立校园网络课程，同学们依据学校提供的帐号与密码登录课程网站，可查看教学大纲、授课计划、考核方法、课程PPT、教学视频、电子教材、音频、阅读资料、网络文献链接网址等教学资源。</w:t>
            </w:r>
          </w:p>
        </w:tc>
      </w:tr>
      <w:tr>
        <w:trPr>
          <w:trHeight w:val="624" w:hRule="atLeast"/>
          <w:jc w:val="center"/>
        </w:trPr>
        <w:tc>
          <w:tcPr>
            <w:tcW w:w="1284" w:type="dxa"/>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D</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 xml:space="preserve">课程描述 </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lang w:eastAsia="zh-TW"/>
              </w:rPr>
              <w:t>(</w:t>
            </w:r>
            <w:r>
              <w:rPr>
                <w:rFonts w:hint="eastAsia" w:ascii="仿宋" w:hAnsi="仿宋" w:eastAsia="仿宋" w:cs="仿宋"/>
                <w:color w:val="000000"/>
                <w:sz w:val="24"/>
                <w:szCs w:val="24"/>
              </w:rPr>
              <w:t>含</w:t>
            </w:r>
            <w:r>
              <w:rPr>
                <w:rFonts w:hint="eastAsia" w:ascii="仿宋" w:hAnsi="仿宋" w:eastAsia="仿宋" w:cs="仿宋"/>
                <w:color w:val="000000"/>
                <w:sz w:val="24"/>
                <w:szCs w:val="24"/>
                <w:lang w:eastAsia="zh-TW"/>
              </w:rPr>
              <w:t>性质、地位和任务)</w:t>
            </w:r>
          </w:p>
        </w:tc>
        <w:tc>
          <w:tcPr>
            <w:tcW w:w="7864" w:type="dxa"/>
            <w:gridSpan w:val="15"/>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ind w:firstLine="480" w:firstLineChars="200"/>
              <w:rPr>
                <w:rFonts w:ascii="仿宋" w:hAnsi="仿宋" w:eastAsia="仿宋" w:cs="仿宋"/>
                <w:sz w:val="24"/>
                <w:szCs w:val="24"/>
              </w:rPr>
            </w:pPr>
            <w:r>
              <w:rPr>
                <w:rFonts w:hint="eastAsia" w:ascii="仿宋" w:hAnsi="仿宋" w:eastAsia="仿宋" w:cs="仿宋"/>
                <w:sz w:val="24"/>
                <w:szCs w:val="24"/>
                <w:highlight w:val="none"/>
              </w:rPr>
              <w:t>本课程为音乐学专业基础课 (属《乐器演奏基础》课程)。其结合中</w:t>
            </w:r>
            <w:r>
              <w:rPr>
                <w:rFonts w:hint="eastAsia" w:ascii="仿宋" w:hAnsi="仿宋" w:eastAsia="仿宋" w:cs="仿宋"/>
                <w:sz w:val="24"/>
                <w:szCs w:val="24"/>
                <w:highlight w:val="none"/>
                <w:lang w:val="en-US" w:eastAsia="zh-CN"/>
              </w:rPr>
              <w:t>西器乐</w:t>
            </w:r>
            <w:r>
              <w:rPr>
                <w:rFonts w:hint="eastAsia" w:ascii="仿宋" w:hAnsi="仿宋" w:eastAsia="仿宋" w:cs="仿宋"/>
                <w:sz w:val="24"/>
                <w:szCs w:val="24"/>
                <w:highlight w:val="none"/>
              </w:rPr>
              <w:t>近现代发展综合知识的基础，来培养学生扎实的</w:t>
            </w:r>
            <w:r>
              <w:rPr>
                <w:rFonts w:hint="eastAsia" w:ascii="仿宋" w:hAnsi="仿宋" w:eastAsia="仿宋" w:cs="仿宋"/>
                <w:sz w:val="24"/>
                <w:szCs w:val="24"/>
                <w:highlight w:val="none"/>
                <w:lang w:val="en-US" w:eastAsia="zh-CN"/>
              </w:rPr>
              <w:t>器乐</w:t>
            </w:r>
            <w:r>
              <w:rPr>
                <w:rFonts w:hint="eastAsia" w:ascii="仿宋" w:hAnsi="仿宋" w:eastAsia="仿宋" w:cs="仿宋"/>
                <w:sz w:val="24"/>
                <w:szCs w:val="24"/>
                <w:highlight w:val="none"/>
              </w:rPr>
              <w:t>演奏技能、增强其自身演奏的音乐表现力，以求达到其鲜明的艺术表演特色。本课程主要目的是在学生进一步掌握</w:t>
            </w:r>
            <w:r>
              <w:rPr>
                <w:rFonts w:hint="eastAsia" w:ascii="仿宋" w:hAnsi="仿宋" w:eastAsia="仿宋" w:cs="仿宋"/>
                <w:sz w:val="24"/>
                <w:szCs w:val="24"/>
                <w:highlight w:val="none"/>
                <w:lang w:val="en-US" w:eastAsia="zh-CN"/>
              </w:rPr>
              <w:t>器乐演奏</w:t>
            </w:r>
            <w:r>
              <w:rPr>
                <w:rFonts w:hint="eastAsia" w:ascii="仿宋" w:hAnsi="仿宋" w:eastAsia="仿宋" w:cs="仿宋"/>
                <w:sz w:val="24"/>
                <w:szCs w:val="24"/>
                <w:highlight w:val="none"/>
              </w:rPr>
              <w:t>基本技能技巧的基础上，培养学生理解、分析、鉴赏器乐演奏风格特点的能力以及热爱音乐的情感。</w:t>
            </w:r>
            <w:r>
              <w:rPr>
                <w:rFonts w:hint="eastAsia" w:ascii="仿宋" w:hAnsi="仿宋" w:eastAsia="仿宋" w:cs="仿宋"/>
                <w:color w:val="auto"/>
                <w:sz w:val="24"/>
                <w:szCs w:val="24"/>
                <w:highlight w:val="none"/>
              </w:rPr>
              <w:t>通过以美育人、以美化人，积极弘扬中华美育精神，使学生能够自觉传承和弘扬中华优秀传统文化，具备一定的审美和人文素养，增强文化自信。</w:t>
            </w:r>
          </w:p>
        </w:tc>
      </w:tr>
      <w:tr>
        <w:trPr>
          <w:trHeight w:val="624" w:hRule="atLeast"/>
          <w:jc w:val="center"/>
        </w:trPr>
        <w:tc>
          <w:tcPr>
            <w:tcW w:w="1284" w:type="dxa"/>
            <w:vMerge w:val="restart"/>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E</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课程学习目标及其与毕业要求的对应关系</w:t>
            </w:r>
          </w:p>
        </w:tc>
        <w:tc>
          <w:tcPr>
            <w:tcW w:w="7864" w:type="dxa"/>
            <w:gridSpan w:val="15"/>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highlight w:val="none"/>
              </w:rPr>
            </w:pPr>
            <w:r>
              <w:rPr>
                <w:rFonts w:hint="eastAsia" w:ascii="仿宋" w:hAnsi="仿宋" w:eastAsia="仿宋" w:cs="仿宋"/>
                <w:color w:val="auto"/>
                <w:sz w:val="24"/>
                <w:szCs w:val="24"/>
                <w:highlight w:val="none"/>
              </w:rPr>
              <w:t>通过本课程的学习，学生具备如下知识、能力及情感态度价值观：</w:t>
            </w:r>
          </w:p>
          <w:p>
            <w:pPr>
              <w:keepNext w:val="0"/>
              <w:keepLines w:val="0"/>
              <w:pageBreakBefore w:val="0"/>
              <w:kinsoku/>
              <w:wordWrap/>
              <w:overflowPunct/>
              <w:topLinePunct w:val="0"/>
              <w:bidi w:val="0"/>
              <w:adjustRightInd w:val="0"/>
              <w:snapToGrid w:val="0"/>
              <w:spacing w:beforeAutospacing="0" w:afterAutospacing="0" w:line="240" w:lineRule="auto"/>
              <w:ind w:left="0" w:right="0"/>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0"/>
                <w:sz w:val="24"/>
                <w:szCs w:val="24"/>
                <w:highlight w:val="none"/>
              </w:rPr>
              <w:t>课程目标1：</w:t>
            </w:r>
            <w:r>
              <w:rPr>
                <w:rFonts w:hint="eastAsia" w:ascii="仿宋" w:hAnsi="仿宋" w:eastAsia="仿宋" w:cs="仿宋"/>
                <w:b w:val="0"/>
                <w:bCs w:val="0"/>
                <w:color w:val="auto"/>
                <w:kern w:val="2"/>
                <w:sz w:val="24"/>
                <w:szCs w:val="24"/>
                <w:lang w:val="en-US" w:eastAsia="zh-CN" w:bidi="ar-SA"/>
              </w:rPr>
              <w:t xml:space="preserve">掌握音乐演奏技法技能及多项基本功，掌握器乐演奏基础知识、基本理论、体系结构与思想方法，理解音乐演奏和作品的核心素养的内涵，形成音乐学科核心素养。 </w:t>
            </w:r>
            <w:r>
              <w:rPr>
                <w:rFonts w:hint="eastAsia" w:ascii="仿宋_GB2312" w:hAnsi="仿宋_GB2312" w:eastAsia="仿宋_GB2312" w:cs="仿宋_GB2312"/>
                <w:b w:val="0"/>
                <w:bCs w:val="0"/>
                <w:color w:val="auto"/>
                <w:kern w:val="2"/>
                <w:sz w:val="24"/>
                <w:szCs w:val="24"/>
                <w:lang w:eastAsia="zh-CN" w:bidi="ar-SA"/>
              </w:rPr>
              <w:t>（支撑毕业要求</w:t>
            </w:r>
            <w:r>
              <w:rPr>
                <w:rFonts w:hint="eastAsia" w:ascii="仿宋_GB2312" w:hAnsi="仿宋_GB2312" w:eastAsia="仿宋_GB2312" w:cs="仿宋_GB2312"/>
                <w:b w:val="0"/>
                <w:bCs w:val="0"/>
                <w:color w:val="auto"/>
                <w:kern w:val="2"/>
                <w:sz w:val="24"/>
                <w:szCs w:val="24"/>
                <w:lang w:val="en-US" w:eastAsia="zh-CN" w:bidi="ar-SA"/>
              </w:rPr>
              <w:t>3.1</w:t>
            </w:r>
            <w:r>
              <w:rPr>
                <w:rFonts w:hint="eastAsia" w:ascii="仿宋_GB2312" w:hAnsi="仿宋_GB2312" w:eastAsia="仿宋_GB2312" w:cs="仿宋_GB2312"/>
                <w:b w:val="0"/>
                <w:bCs w:val="0"/>
                <w:color w:val="auto"/>
                <w:kern w:val="2"/>
                <w:sz w:val="24"/>
                <w:szCs w:val="24"/>
                <w:lang w:eastAsia="zh-CN" w:bidi="ar-SA"/>
              </w:rPr>
              <w:t>）</w:t>
            </w:r>
          </w:p>
          <w:p>
            <w:pPr>
              <w:pageBreakBefore w:val="0"/>
              <w:kinsoku/>
              <w:overflowPunct/>
              <w:topLinePunct w:val="0"/>
              <w:bidi w:val="0"/>
              <w:adjustRightInd w:val="0"/>
              <w:snapToGrid w:val="0"/>
              <w:spacing w:line="240" w:lineRule="auto"/>
              <w:jc w:val="left"/>
              <w:rPr>
                <w:rFonts w:hint="eastAsia" w:ascii="仿宋" w:hAnsi="仿宋" w:eastAsia="仿宋" w:cs="仿宋"/>
                <w:b w:val="0"/>
                <w:bCs w:val="0"/>
                <w:color w:val="auto"/>
                <w:kern w:val="2"/>
                <w:sz w:val="24"/>
                <w:szCs w:val="24"/>
                <w:lang w:val="en-US" w:eastAsia="zh-CN" w:bidi="ar-SA"/>
              </w:rPr>
            </w:pPr>
            <w:r>
              <w:rPr>
                <w:rFonts w:hint="eastAsia" w:ascii="仿宋" w:hAnsi="仿宋" w:eastAsia="仿宋" w:cs="仿宋"/>
                <w:b w:val="0"/>
                <w:bCs w:val="0"/>
                <w:color w:val="auto"/>
                <w:kern w:val="0"/>
                <w:sz w:val="24"/>
                <w:szCs w:val="24"/>
                <w:highlight w:val="none"/>
              </w:rPr>
              <w:t>课程目标2：</w:t>
            </w:r>
            <w:r>
              <w:rPr>
                <w:rFonts w:hint="eastAsia" w:ascii="仿宋" w:hAnsi="仿宋" w:eastAsia="仿宋" w:cs="仿宋"/>
                <w:b w:val="0"/>
                <w:bCs w:val="0"/>
                <w:color w:val="auto"/>
                <w:kern w:val="2"/>
                <w:sz w:val="24"/>
                <w:szCs w:val="24"/>
                <w:lang w:val="en-US" w:eastAsia="zh-CN" w:bidi="ar-SA"/>
              </w:rPr>
              <w:t>熟悉中学器乐演奏类课程标准和教材，能够正确处理课标和教材的关系，科学合理地进行器乐演奏教学设计并实施教学，准确把握教学内容，分析学情，合理安排教学过程和环节，科学设计评价内容和方式，根据学生音乐认知和演奏水平的特征和个体差异，注重差异化教学。课后能够及时反思、总结形成初步的教研能力。</w:t>
            </w:r>
            <w:r>
              <w:rPr>
                <w:rFonts w:hint="eastAsia" w:ascii="仿宋_GB2312" w:hAnsi="仿宋_GB2312" w:eastAsia="仿宋_GB2312" w:cs="仿宋_GB2312"/>
                <w:b w:val="0"/>
                <w:bCs w:val="0"/>
                <w:color w:val="auto"/>
                <w:kern w:val="2"/>
                <w:sz w:val="24"/>
                <w:szCs w:val="24"/>
                <w:lang w:eastAsia="zh-CN" w:bidi="ar-SA"/>
              </w:rPr>
              <w:t>（支撑毕业要求</w:t>
            </w:r>
            <w:r>
              <w:rPr>
                <w:rFonts w:hint="eastAsia" w:ascii="仿宋_GB2312" w:hAnsi="仿宋_GB2312" w:eastAsia="仿宋_GB2312" w:cs="仿宋_GB2312"/>
                <w:b w:val="0"/>
                <w:bCs w:val="0"/>
                <w:color w:val="auto"/>
                <w:kern w:val="2"/>
                <w:sz w:val="24"/>
                <w:szCs w:val="24"/>
                <w:lang w:val="en-US" w:eastAsia="zh-CN" w:bidi="ar-SA"/>
              </w:rPr>
              <w:t>4.1</w:t>
            </w:r>
            <w:r>
              <w:rPr>
                <w:rFonts w:hint="eastAsia" w:ascii="仿宋_GB2312" w:hAnsi="仿宋_GB2312" w:eastAsia="仿宋_GB2312" w:cs="仿宋_GB2312"/>
                <w:b w:val="0"/>
                <w:bCs w:val="0"/>
                <w:color w:val="auto"/>
                <w:kern w:val="2"/>
                <w:sz w:val="24"/>
                <w:szCs w:val="24"/>
                <w:lang w:eastAsia="zh-CN" w:bidi="ar-SA"/>
              </w:rPr>
              <w:t>）</w:t>
            </w:r>
          </w:p>
          <w:p>
            <w:pPr>
              <w:pageBreakBefore w:val="0"/>
              <w:kinsoku/>
              <w:overflowPunct/>
              <w:topLinePunct w:val="0"/>
              <w:bidi w:val="0"/>
              <w:adjustRightInd w:val="0"/>
              <w:snapToGrid w:val="0"/>
              <w:spacing w:line="240" w:lineRule="auto"/>
              <w:jc w:val="left"/>
              <w:rPr>
                <w:rFonts w:hint="default" w:ascii="仿宋" w:hAnsi="仿宋" w:eastAsia="仿宋" w:cs="仿宋"/>
                <w:color w:val="000000"/>
                <w:sz w:val="24"/>
                <w:szCs w:val="24"/>
                <w:lang w:val="en-US" w:eastAsia="zh-CN"/>
              </w:rPr>
            </w:pPr>
            <w:r>
              <w:rPr>
                <w:rFonts w:hint="eastAsia" w:ascii="仿宋" w:hAnsi="仿宋" w:eastAsia="仿宋" w:cs="仿宋"/>
                <w:b w:val="0"/>
                <w:bCs w:val="0"/>
                <w:color w:val="auto"/>
                <w:kern w:val="0"/>
                <w:sz w:val="24"/>
                <w:szCs w:val="24"/>
                <w:highlight w:val="none"/>
              </w:rPr>
              <w:t>课程目标3：</w:t>
            </w:r>
            <w:r>
              <w:rPr>
                <w:rFonts w:hint="eastAsia" w:ascii="仿宋" w:hAnsi="仿宋" w:eastAsia="仿宋" w:cs="仿宋"/>
                <w:color w:val="auto"/>
                <w:kern w:val="2"/>
                <w:sz w:val="24"/>
                <w:szCs w:val="24"/>
                <w:lang w:val="en-US" w:eastAsia="zh-CN" w:bidi="ar-SA"/>
              </w:rPr>
              <w:t>理解学习共同体的作用，掌握器乐合奏、重奏等团队协作的基本策略，在课程学习、教育实践、艺术实践等活动中，具有良好的团队协作精神，培养多声部重奏和乐团排练的组织和协作能力。</w:t>
            </w:r>
            <w:r>
              <w:rPr>
                <w:rFonts w:hint="eastAsia" w:ascii="仿宋_GB2312" w:hAnsi="仿宋_GB2312" w:eastAsia="仿宋_GB2312" w:cs="仿宋_GB2312"/>
                <w:bCs/>
                <w:color w:val="auto"/>
                <w:kern w:val="2"/>
                <w:sz w:val="24"/>
                <w:szCs w:val="24"/>
                <w:lang w:eastAsia="zh-CN" w:bidi="ar-SA"/>
              </w:rPr>
              <w:t>（支撑毕业要求</w:t>
            </w:r>
            <w:r>
              <w:rPr>
                <w:rFonts w:hint="eastAsia" w:ascii="仿宋_GB2312" w:hAnsi="仿宋_GB2312" w:eastAsia="仿宋_GB2312" w:cs="仿宋_GB2312"/>
                <w:bCs/>
                <w:color w:val="auto"/>
                <w:kern w:val="2"/>
                <w:sz w:val="24"/>
                <w:szCs w:val="24"/>
                <w:lang w:val="en-US" w:eastAsia="zh-CN" w:bidi="ar-SA"/>
              </w:rPr>
              <w:t>8.2</w:t>
            </w:r>
            <w:r>
              <w:rPr>
                <w:rFonts w:hint="eastAsia" w:ascii="仿宋_GB2312" w:hAnsi="仿宋_GB2312" w:eastAsia="仿宋_GB2312" w:cs="仿宋_GB2312"/>
                <w:bCs/>
                <w:color w:val="auto"/>
                <w:kern w:val="2"/>
                <w:sz w:val="24"/>
                <w:szCs w:val="24"/>
                <w:lang w:eastAsia="zh-CN" w:bidi="ar-SA"/>
              </w:rPr>
              <w:t>）</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p>
        </w:tc>
        <w:tc>
          <w:tcPr>
            <w:tcW w:w="1187" w:type="dxa"/>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课程目标</w:t>
            </w:r>
          </w:p>
        </w:tc>
        <w:tc>
          <w:tcPr>
            <w:tcW w:w="4571" w:type="dxa"/>
            <w:gridSpan w:val="8"/>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毕业要求分解指标点</w:t>
            </w:r>
          </w:p>
        </w:tc>
        <w:tc>
          <w:tcPr>
            <w:tcW w:w="2106" w:type="dxa"/>
            <w:gridSpan w:val="6"/>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毕业要求</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p>
        </w:tc>
        <w:tc>
          <w:tcPr>
            <w:tcW w:w="1187" w:type="dxa"/>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课程目标1</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p>
        </w:tc>
        <w:tc>
          <w:tcPr>
            <w:tcW w:w="4571" w:type="dxa"/>
            <w:gridSpan w:val="8"/>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kern w:val="2"/>
                <w:sz w:val="24"/>
                <w:szCs w:val="24"/>
                <w:lang w:val="en-US" w:eastAsia="zh-CN" w:bidi="ar-SA"/>
              </w:rPr>
            </w:pPr>
            <w:r>
              <w:rPr>
                <w:rFonts w:hint="default" w:ascii="仿宋" w:hAnsi="仿宋" w:eastAsia="仿宋" w:cs="仿宋"/>
                <w:color w:val="auto"/>
                <w:kern w:val="2"/>
                <w:sz w:val="24"/>
                <w:szCs w:val="24"/>
                <w:lang w:eastAsia="zh-CN" w:bidi="ar-SA"/>
              </w:rPr>
              <w:t>3</w:t>
            </w:r>
            <w:r>
              <w:rPr>
                <w:rFonts w:hint="eastAsia" w:ascii="仿宋" w:hAnsi="仿宋" w:eastAsia="仿宋" w:cs="仿宋"/>
                <w:color w:val="auto"/>
                <w:kern w:val="2"/>
                <w:sz w:val="24"/>
                <w:szCs w:val="24"/>
                <w:lang w:val="en-US" w:eastAsia="zh-Hans" w:bidi="ar-SA"/>
              </w:rPr>
              <w:t>.</w:t>
            </w:r>
            <w:r>
              <w:rPr>
                <w:rFonts w:hint="default" w:ascii="仿宋" w:hAnsi="仿宋" w:eastAsia="仿宋" w:cs="仿宋"/>
                <w:color w:val="auto"/>
                <w:kern w:val="2"/>
                <w:sz w:val="24"/>
                <w:szCs w:val="24"/>
                <w:lang w:eastAsia="zh-Hans" w:bidi="ar-SA"/>
              </w:rPr>
              <w:t>1</w:t>
            </w:r>
            <w:r>
              <w:rPr>
                <w:rFonts w:hint="eastAsia" w:ascii="仿宋" w:hAnsi="仿宋" w:eastAsia="仿宋" w:cs="仿宋"/>
                <w:color w:val="auto"/>
                <w:kern w:val="2"/>
                <w:sz w:val="24"/>
                <w:szCs w:val="24"/>
                <w:lang w:val="en-US" w:eastAsia="zh-CN" w:bidi="ar-SA"/>
              </w:rPr>
              <w:t>【专业技能】掌握音乐学科技法技能多项基本功，掌握音乐学科</w:t>
            </w:r>
            <w:r>
              <w:rPr>
                <w:rFonts w:hint="default" w:ascii="仿宋" w:hAnsi="仿宋" w:eastAsia="仿宋" w:cs="仿宋"/>
                <w:color w:val="auto"/>
                <w:kern w:val="2"/>
                <w:sz w:val="24"/>
                <w:szCs w:val="24"/>
                <w:lang w:val="en-US" w:eastAsia="zh-CN" w:bidi="ar-SA"/>
              </w:rPr>
              <w:t>、</w:t>
            </w:r>
            <w:r>
              <w:rPr>
                <w:rFonts w:hint="eastAsia" w:ascii="仿宋" w:hAnsi="仿宋" w:eastAsia="仿宋" w:cs="仿宋"/>
                <w:color w:val="auto"/>
                <w:kern w:val="2"/>
                <w:sz w:val="24"/>
                <w:szCs w:val="24"/>
                <w:lang w:val="en-US" w:eastAsia="zh-CN" w:bidi="ar-SA"/>
              </w:rPr>
              <w:t>基础知识、基本理论、体系结构与思想方法，理解音乐学科的核心素养的内涵，形成音乐学科核心素养。</w:t>
            </w:r>
          </w:p>
        </w:tc>
        <w:tc>
          <w:tcPr>
            <w:tcW w:w="2106" w:type="dxa"/>
            <w:gridSpan w:val="6"/>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sz w:val="24"/>
                <w:szCs w:val="24"/>
              </w:rPr>
            </w:pPr>
            <w:r>
              <w:rPr>
                <w:rFonts w:hint="eastAsia" w:ascii="仿宋" w:hAnsi="仿宋" w:eastAsia="仿宋" w:cs="仿宋"/>
                <w:bCs/>
                <w:sz w:val="24"/>
                <w:szCs w:val="24"/>
              </w:rPr>
              <w:t>学科素养</w:t>
            </w:r>
          </w:p>
          <w:p>
            <w:pPr>
              <w:pageBreakBefore w:val="0"/>
              <w:kinsoku/>
              <w:overflowPunct/>
              <w:topLinePunct w:val="0"/>
              <w:bidi w:val="0"/>
              <w:adjustRightInd w:val="0"/>
              <w:snapToGrid w:val="0"/>
              <w:spacing w:line="240" w:lineRule="auto"/>
              <w:jc w:val="center"/>
              <w:rPr>
                <w:rFonts w:hint="default" w:ascii="仿宋" w:hAnsi="仿宋" w:eastAsia="仿宋" w:cs="仿宋"/>
                <w:sz w:val="24"/>
                <w:szCs w:val="24"/>
                <w:lang w:eastAsia="zh-CN"/>
              </w:rPr>
            </w:pPr>
            <w:r>
              <w:rPr>
                <w:rFonts w:hint="default" w:ascii="仿宋" w:hAnsi="仿宋" w:eastAsia="仿宋" w:cs="仿宋"/>
                <w:bCs/>
                <w:sz w:val="24"/>
                <w:szCs w:val="24"/>
              </w:rPr>
              <w:t>（H）</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p>
        </w:tc>
        <w:tc>
          <w:tcPr>
            <w:tcW w:w="1187" w:type="dxa"/>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课程目标2</w:t>
            </w:r>
          </w:p>
        </w:tc>
        <w:tc>
          <w:tcPr>
            <w:tcW w:w="4571" w:type="dxa"/>
            <w:gridSpan w:val="8"/>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kern w:val="2"/>
                <w:sz w:val="24"/>
                <w:szCs w:val="24"/>
                <w:lang w:val="en-US" w:eastAsia="zh-CN" w:bidi="ar-SA"/>
              </w:rPr>
            </w:pPr>
            <w:r>
              <w:rPr>
                <w:rFonts w:hint="default" w:ascii="仿宋" w:hAnsi="仿宋" w:eastAsia="仿宋" w:cs="仿宋"/>
                <w:color w:val="auto"/>
                <w:kern w:val="2"/>
                <w:sz w:val="24"/>
                <w:szCs w:val="24"/>
                <w:lang w:eastAsia="zh-CN" w:bidi="ar-SA"/>
              </w:rPr>
              <w:t>4</w:t>
            </w:r>
            <w:r>
              <w:rPr>
                <w:rFonts w:hint="eastAsia" w:ascii="仿宋" w:hAnsi="仿宋" w:eastAsia="仿宋" w:cs="仿宋"/>
                <w:color w:val="auto"/>
                <w:kern w:val="2"/>
                <w:sz w:val="24"/>
                <w:szCs w:val="24"/>
                <w:lang w:val="en-US" w:eastAsia="zh-Hans" w:bidi="ar-SA"/>
              </w:rPr>
              <w:t>.</w:t>
            </w:r>
            <w:r>
              <w:rPr>
                <w:rFonts w:hint="default" w:ascii="仿宋" w:hAnsi="仿宋" w:eastAsia="仿宋" w:cs="仿宋"/>
                <w:color w:val="auto"/>
                <w:kern w:val="2"/>
                <w:sz w:val="24"/>
                <w:szCs w:val="24"/>
                <w:lang w:eastAsia="zh-Hans" w:bidi="ar-SA"/>
              </w:rPr>
              <w:t>1</w:t>
            </w:r>
            <w:r>
              <w:rPr>
                <w:rFonts w:hint="eastAsia" w:ascii="仿宋" w:hAnsi="仿宋" w:eastAsia="仿宋" w:cs="仿宋"/>
                <w:color w:val="auto"/>
                <w:kern w:val="2"/>
                <w:sz w:val="24"/>
                <w:szCs w:val="24"/>
                <w:lang w:val="en-US" w:eastAsia="zh-CN" w:bidi="ar-SA"/>
              </w:rPr>
              <w:t xml:space="preserve">【教学设计与实施】熟悉中学音乐课程标准和教材，能够正确处理课标和教材的关系，科学合理地进行教学设计并实施教学，准确把握教学内容，分析学情，合理安排教学过程和环节，科学设计评价内容和方式，根据学生音乐认知的特征和个体差异，注重差异化教学。课后能够及时反思、总结形成初步的教研能力。 </w:t>
            </w:r>
          </w:p>
        </w:tc>
        <w:tc>
          <w:tcPr>
            <w:tcW w:w="2106" w:type="dxa"/>
            <w:gridSpan w:val="6"/>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教学能力</w:t>
            </w:r>
          </w:p>
          <w:p>
            <w:pPr>
              <w:pageBreakBefore w:val="0"/>
              <w:kinsoku/>
              <w:overflowPunct/>
              <w:topLinePunct w:val="0"/>
              <w:bidi w:val="0"/>
              <w:adjustRightInd w:val="0"/>
              <w:snapToGrid w:val="0"/>
              <w:spacing w:line="240" w:lineRule="auto"/>
              <w:jc w:val="center"/>
              <w:rPr>
                <w:rFonts w:hint="default" w:ascii="仿宋" w:hAnsi="仿宋" w:eastAsia="仿宋" w:cs="仿宋"/>
                <w:sz w:val="24"/>
                <w:szCs w:val="24"/>
                <w:lang w:eastAsia="zh-CN"/>
              </w:rPr>
            </w:pPr>
            <w:r>
              <w:rPr>
                <w:rFonts w:hint="default" w:ascii="仿宋" w:hAnsi="仿宋" w:eastAsia="仿宋" w:cs="仿宋"/>
                <w:sz w:val="24"/>
                <w:szCs w:val="24"/>
                <w:lang w:eastAsia="zh-CN"/>
              </w:rPr>
              <w:t>（M）</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p>
        </w:tc>
        <w:tc>
          <w:tcPr>
            <w:tcW w:w="1187" w:type="dxa"/>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center"/>
              <w:rPr>
                <w:rFonts w:hint="default" w:ascii="仿宋" w:hAnsi="仿宋" w:eastAsia="仿宋" w:cs="仿宋"/>
                <w:color w:val="000000"/>
                <w:sz w:val="24"/>
                <w:szCs w:val="24"/>
              </w:rPr>
            </w:pPr>
            <w:r>
              <w:rPr>
                <w:rFonts w:hint="eastAsia" w:ascii="仿宋" w:hAnsi="仿宋" w:eastAsia="仿宋" w:cs="仿宋"/>
                <w:color w:val="000000"/>
                <w:sz w:val="24"/>
                <w:szCs w:val="24"/>
              </w:rPr>
              <w:t>课程目标</w:t>
            </w:r>
            <w:r>
              <w:rPr>
                <w:rFonts w:hint="default" w:ascii="仿宋" w:hAnsi="仿宋" w:eastAsia="仿宋" w:cs="仿宋"/>
                <w:color w:val="000000"/>
                <w:sz w:val="24"/>
                <w:szCs w:val="24"/>
              </w:rPr>
              <w:t>3</w:t>
            </w:r>
          </w:p>
        </w:tc>
        <w:tc>
          <w:tcPr>
            <w:tcW w:w="4571" w:type="dxa"/>
            <w:gridSpan w:val="8"/>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kern w:val="2"/>
                <w:sz w:val="24"/>
                <w:szCs w:val="24"/>
                <w:lang w:val="en-US" w:eastAsia="zh-CN" w:bidi="ar-SA"/>
              </w:rPr>
            </w:pPr>
            <w:r>
              <w:rPr>
                <w:rFonts w:hint="default" w:ascii="仿宋" w:hAnsi="仿宋" w:eastAsia="仿宋" w:cs="仿宋"/>
                <w:color w:val="auto"/>
                <w:kern w:val="2"/>
                <w:sz w:val="24"/>
                <w:szCs w:val="24"/>
                <w:lang w:eastAsia="zh-CN" w:bidi="ar-SA"/>
              </w:rPr>
              <w:t>8</w:t>
            </w:r>
            <w:r>
              <w:rPr>
                <w:rFonts w:hint="eastAsia" w:ascii="仿宋" w:hAnsi="仿宋" w:eastAsia="仿宋" w:cs="仿宋"/>
                <w:color w:val="auto"/>
                <w:kern w:val="2"/>
                <w:sz w:val="24"/>
                <w:szCs w:val="24"/>
                <w:lang w:val="en-US" w:eastAsia="zh-Hans" w:bidi="ar-SA"/>
              </w:rPr>
              <w:t>.</w:t>
            </w:r>
            <w:r>
              <w:rPr>
                <w:rFonts w:hint="default" w:ascii="仿宋" w:hAnsi="仿宋" w:eastAsia="仿宋" w:cs="仿宋"/>
                <w:color w:val="auto"/>
                <w:kern w:val="2"/>
                <w:sz w:val="24"/>
                <w:szCs w:val="24"/>
                <w:lang w:eastAsia="zh-Hans" w:bidi="ar-SA"/>
              </w:rPr>
              <w:t>2</w:t>
            </w:r>
            <w:r>
              <w:rPr>
                <w:rFonts w:hint="eastAsia" w:ascii="仿宋" w:hAnsi="仿宋" w:eastAsia="仿宋" w:cs="仿宋"/>
                <w:color w:val="auto"/>
                <w:kern w:val="2"/>
                <w:sz w:val="24"/>
                <w:szCs w:val="24"/>
                <w:lang w:val="en-US" w:eastAsia="zh-CN" w:bidi="ar-SA"/>
              </w:rPr>
              <w:t>【团队协作】理解学习共同体的作用，掌握团队协作的基本策略，在课程学习、教育实践、艺术实践等活动中，具有良好的团队协作精神。</w:t>
            </w:r>
          </w:p>
        </w:tc>
        <w:tc>
          <w:tcPr>
            <w:tcW w:w="2106" w:type="dxa"/>
            <w:gridSpan w:val="6"/>
            <w:tcBorders>
              <w:bottom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沟通合作</w:t>
            </w:r>
          </w:p>
          <w:p>
            <w:pPr>
              <w:pageBreakBefore w:val="0"/>
              <w:kinsoku/>
              <w:overflowPunct/>
              <w:topLinePunct w:val="0"/>
              <w:bidi w:val="0"/>
              <w:adjustRightInd w:val="0"/>
              <w:snapToGrid w:val="0"/>
              <w:spacing w:line="240" w:lineRule="auto"/>
              <w:jc w:val="center"/>
              <w:rPr>
                <w:rFonts w:hint="default" w:ascii="仿宋" w:hAnsi="仿宋" w:eastAsia="仿宋" w:cs="仿宋"/>
                <w:sz w:val="24"/>
                <w:szCs w:val="24"/>
                <w:lang w:eastAsia="zh-CN"/>
              </w:rPr>
            </w:pPr>
            <w:r>
              <w:rPr>
                <w:rFonts w:hint="default" w:ascii="仿宋" w:hAnsi="仿宋" w:eastAsia="仿宋" w:cs="仿宋"/>
                <w:sz w:val="24"/>
                <w:szCs w:val="24"/>
              </w:rPr>
              <w:t>（L）</w:t>
            </w:r>
          </w:p>
        </w:tc>
      </w:tr>
      <w:tr>
        <w:trPr>
          <w:trHeight w:val="624" w:hRule="atLeast"/>
          <w:jc w:val="center"/>
        </w:trPr>
        <w:tc>
          <w:tcPr>
            <w:tcW w:w="1284" w:type="dxa"/>
            <w:vMerge w:val="restart"/>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G</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lang w:val="en-US" w:eastAsia="zh-CN"/>
              </w:rPr>
              <w:t>技能</w:t>
            </w:r>
            <w:r>
              <w:rPr>
                <w:rFonts w:hint="eastAsia" w:ascii="仿宋" w:hAnsi="仿宋" w:eastAsia="仿宋" w:cs="仿宋"/>
                <w:color w:val="000000"/>
                <w:sz w:val="24"/>
                <w:szCs w:val="24"/>
              </w:rPr>
              <w:t>（实训）内容</w:t>
            </w:r>
          </w:p>
        </w:tc>
        <w:tc>
          <w:tcPr>
            <w:tcW w:w="5758" w:type="dxa"/>
            <w:gridSpan w:val="9"/>
            <w:shd w:val="clear" w:color="auto" w:fill="auto"/>
            <w:noWrap w:val="0"/>
            <w:vAlign w:val="center"/>
          </w:tcPr>
          <w:p>
            <w:pPr>
              <w:pageBreakBefore w:val="0"/>
              <w:kinsoku/>
              <w:overflowPunct/>
              <w:topLinePunct w:val="0"/>
              <w:bidi w:val="0"/>
              <w:adjustRightInd w:val="0"/>
              <w:snapToGrid w:val="0"/>
              <w:spacing w:line="240" w:lineRule="auto"/>
              <w:jc w:val="center"/>
              <w:textAlignment w:val="baseline"/>
              <w:rPr>
                <w:rFonts w:hint="eastAsia" w:ascii="仿宋" w:hAnsi="仿宋" w:eastAsia="仿宋" w:cs="仿宋"/>
                <w:color w:val="000000"/>
                <w:kern w:val="0"/>
                <w:sz w:val="24"/>
                <w:szCs w:val="24"/>
              </w:rPr>
            </w:pPr>
            <w:r>
              <w:rPr>
                <w:rFonts w:hint="eastAsia" w:ascii="仿宋" w:eastAsia="仿宋" w:cs="仿宋"/>
                <w:sz w:val="24"/>
                <w:szCs w:val="24"/>
              </w:rPr>
              <w:t>实训目的及任务</w:t>
            </w:r>
          </w:p>
        </w:tc>
        <w:tc>
          <w:tcPr>
            <w:tcW w:w="1183" w:type="dxa"/>
            <w:gridSpan w:val="4"/>
            <w:shd w:val="clear" w:color="auto" w:fill="auto"/>
            <w:noWrap w:val="0"/>
            <w:vAlign w:val="center"/>
          </w:tcPr>
          <w:p>
            <w:pPr>
              <w:pageBreakBefore w:val="0"/>
              <w:kinsoku/>
              <w:overflowPunct/>
              <w:topLinePunct w:val="0"/>
              <w:bidi w:val="0"/>
              <w:adjustRightInd w:val="0"/>
              <w:snapToGrid w:val="0"/>
              <w:spacing w:line="240" w:lineRule="auto"/>
              <w:jc w:val="center"/>
              <w:textAlignment w:val="baseline"/>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支撑课程</w:t>
            </w:r>
          </w:p>
          <w:p>
            <w:pPr>
              <w:pageBreakBefore w:val="0"/>
              <w:kinsoku/>
              <w:overflowPunct/>
              <w:topLinePunct w:val="0"/>
              <w:bidi w:val="0"/>
              <w:adjustRightInd w:val="0"/>
              <w:snapToGrid w:val="0"/>
              <w:spacing w:line="240" w:lineRule="auto"/>
              <w:jc w:val="center"/>
              <w:textAlignment w:val="baseline"/>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目标</w:t>
            </w:r>
          </w:p>
        </w:tc>
        <w:tc>
          <w:tcPr>
            <w:tcW w:w="923"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ascii="仿宋" w:hAnsi="仿宋" w:eastAsia="仿宋" w:cs="仿宋"/>
                <w:color w:val="000000"/>
                <w:kern w:val="0"/>
                <w:sz w:val="24"/>
                <w:szCs w:val="24"/>
              </w:rPr>
            </w:pPr>
            <w:r>
              <w:rPr>
                <w:rFonts w:hint="eastAsia" w:ascii="仿宋" w:hAnsi="仿宋" w:eastAsia="仿宋" w:cs="仿宋"/>
                <w:color w:val="000000"/>
                <w:kern w:val="0"/>
                <w:sz w:val="24"/>
                <w:szCs w:val="24"/>
              </w:rPr>
              <w:t>学时</w:t>
            </w:r>
          </w:p>
          <w:p>
            <w:pPr>
              <w:pageBreakBefore w:val="0"/>
              <w:kinsoku/>
              <w:overflowPunct/>
              <w:topLinePunct w:val="0"/>
              <w:bidi w:val="0"/>
              <w:adjustRightInd w:val="0"/>
              <w:snapToGrid w:val="0"/>
              <w:spacing w:line="240" w:lineRule="auto"/>
              <w:jc w:val="center"/>
              <w:rPr>
                <w:rFonts w:hint="eastAsia" w:ascii="仿宋" w:hAnsi="仿宋" w:eastAsia="仿宋" w:cs="仿宋"/>
                <w:color w:val="4472C4"/>
                <w:sz w:val="24"/>
                <w:szCs w:val="24"/>
              </w:rPr>
            </w:pPr>
            <w:r>
              <w:rPr>
                <w:rFonts w:hint="eastAsia" w:ascii="仿宋" w:hAnsi="仿宋" w:eastAsia="仿宋" w:cs="仿宋"/>
                <w:color w:val="000000"/>
                <w:kern w:val="0"/>
                <w:sz w:val="24"/>
                <w:szCs w:val="24"/>
              </w:rPr>
              <w:t>分配</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p>
        </w:tc>
        <w:tc>
          <w:tcPr>
            <w:tcW w:w="5758" w:type="dxa"/>
            <w:gridSpan w:val="9"/>
            <w:shd w:val="clear" w:color="auto" w:fill="auto"/>
            <w:noWrap w:val="0"/>
            <w:vAlign w:val="center"/>
          </w:tcPr>
          <w:p>
            <w:pPr>
              <w:pageBreakBefore w:val="0"/>
              <w:numPr>
                <w:ilvl w:val="0"/>
                <w:numId w:val="0"/>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二胡：</w:t>
            </w:r>
          </w:p>
          <w:p>
            <w:pPr>
              <w:pageBreakBefore w:val="0"/>
              <w:numPr>
                <w:ilvl w:val="0"/>
                <w:numId w:val="3"/>
              </w:numPr>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坐姿、持琴、持弓、空弦运弓练习、D调音阶、乐曲《小星星》</w:t>
            </w:r>
          </w:p>
          <w:p>
            <w:pPr>
              <w:pageBreakBefore w:val="0"/>
              <w:numPr>
                <w:ilvl w:val="0"/>
                <w:numId w:val="3"/>
              </w:numPr>
              <w:kinsoku/>
              <w:overflowPunct/>
              <w:topLinePunct w:val="0"/>
              <w:bidi w:val="0"/>
              <w:adjustRightInd w:val="0"/>
              <w:snapToGrid w:val="0"/>
              <w:spacing w:line="240" w:lineRule="auto"/>
              <w:ind w:left="0" w:leftChars="0" w:firstLine="0" w:firstLineChars="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D调连弓、换弦练习、三、四指音准校正练习、乐曲《凤阳花鼓》、《摘椒》</w:t>
            </w:r>
          </w:p>
          <w:p>
            <w:pPr>
              <w:pageBreakBefore w:val="0"/>
              <w:numPr>
                <w:ilvl w:val="0"/>
                <w:numId w:val="3"/>
              </w:numPr>
              <w:kinsoku/>
              <w:overflowPunct/>
              <w:topLinePunct w:val="0"/>
              <w:bidi w:val="0"/>
              <w:adjustRightInd w:val="0"/>
              <w:snapToGrid w:val="0"/>
              <w:spacing w:line="240" w:lineRule="auto"/>
              <w:ind w:left="0" w:leftChars="0" w:firstLine="0" w:firstLineChars="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《田园春色》、G调音阶练习、G调上把74练习、音型模进练习、乐曲《邀请舞曲》、《新年歌》</w:t>
            </w:r>
          </w:p>
          <w:p>
            <w:pPr>
              <w:pageBreakBefore w:val="0"/>
              <w:numPr>
                <w:ilvl w:val="0"/>
                <w:numId w:val="3"/>
              </w:numPr>
              <w:kinsoku/>
              <w:overflowPunct/>
              <w:topLinePunct w:val="0"/>
              <w:bidi w:val="0"/>
              <w:adjustRightInd w:val="0"/>
              <w:snapToGrid w:val="0"/>
              <w:spacing w:line="240" w:lineRule="auto"/>
              <w:ind w:left="0" w:leftChars="0" w:firstLine="0" w:firstLineChars="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换把系列练习、F调音阶、上把练习、上中把练习、乐曲《放风筝》、《敖包相会》、《南泥湾》</w:t>
            </w:r>
          </w:p>
          <w:p>
            <w:pPr>
              <w:pageBreakBefore w:val="0"/>
              <w:numPr>
                <w:ilvl w:val="0"/>
                <w:numId w:val="3"/>
              </w:numPr>
              <w:kinsoku/>
              <w:overflowPunct/>
              <w:topLinePunct w:val="0"/>
              <w:bidi w:val="0"/>
              <w:adjustRightInd w:val="0"/>
              <w:snapToGrid w:val="0"/>
              <w:spacing w:line="240" w:lineRule="auto"/>
              <w:ind w:left="0" w:leftChars="0" w:firstLine="0" w:firstLineChars="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上把、中把、下把换把练习、长弓练习、F调切把练习、快弓练习、乐曲《小花鼓》、《剑舞》</w:t>
            </w:r>
          </w:p>
          <w:p>
            <w:pPr>
              <w:pageBreakBefore w:val="0"/>
              <w:numPr>
                <w:ilvl w:val="0"/>
                <w:numId w:val="0"/>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第六章</w:t>
            </w:r>
            <w:r>
              <w:rPr>
                <w:rFonts w:hint="eastAsia" w:ascii="仿宋" w:hAnsi="仿宋" w:eastAsia="仿宋" w:cs="仿宋"/>
                <w:color w:val="auto"/>
                <w:sz w:val="24"/>
                <w:szCs w:val="24"/>
              </w:rPr>
              <w:t>五声音阶练习、两手配合练习、指序、连顿弓练习、C调音阶练习、乐曲《绣金匾》、《喜洋洋》</w:t>
            </w:r>
          </w:p>
          <w:p>
            <w:pPr>
              <w:pageBreakBefore w:val="0"/>
              <w:numPr>
                <w:ilvl w:val="0"/>
                <w:numId w:val="3"/>
              </w:numPr>
              <w:kinsoku/>
              <w:overflowPunct/>
              <w:topLinePunct w:val="0"/>
              <w:bidi w:val="0"/>
              <w:adjustRightInd w:val="0"/>
              <w:snapToGrid w:val="0"/>
              <w:spacing w:line="240" w:lineRule="auto"/>
              <w:ind w:left="0" w:leftChars="0" w:firstLine="0" w:firstLineChars="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揉弦练习、上把指距练习、bB调上把音准校正练习、乐曲《良宵》、《赛马》、《喜唱丰收》</w:t>
            </w:r>
            <w:r>
              <w:rPr>
                <w:rFonts w:hint="eastAsia" w:ascii="仿宋" w:hAnsi="仿宋" w:eastAsia="仿宋" w:cs="仿宋"/>
                <w:bCs/>
                <w:color w:val="auto"/>
                <w:sz w:val="24"/>
                <w:szCs w:val="24"/>
              </w:rPr>
              <w:t>（通过作品的学习与演奏，深刻把握与提炼思政成份歌颂祖国、人民、美好、幸福的生活）</w:t>
            </w:r>
          </w:p>
          <w:p>
            <w:pPr>
              <w:pageBreakBefore w:val="0"/>
              <w:numPr>
                <w:ilvl w:val="0"/>
                <w:numId w:val="3"/>
              </w:numPr>
              <w:kinsoku/>
              <w:overflowPunct/>
              <w:topLinePunct w:val="0"/>
              <w:bidi w:val="0"/>
              <w:adjustRightInd w:val="0"/>
              <w:snapToGrid w:val="0"/>
              <w:spacing w:line="240" w:lineRule="auto"/>
              <w:ind w:left="0" w:leftChars="0" w:firstLine="0" w:firstLineChars="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C调力度练习、中把综合练习、D调溜手练习、乐曲《山村变了样》、《怀乡行》、《喜送公粮》</w:t>
            </w:r>
            <w:r>
              <w:rPr>
                <w:rFonts w:hint="eastAsia" w:ascii="仿宋" w:hAnsi="仿宋" w:eastAsia="仿宋" w:cs="仿宋"/>
                <w:bCs/>
                <w:color w:val="auto"/>
                <w:sz w:val="24"/>
                <w:szCs w:val="24"/>
              </w:rPr>
              <w:t>（通过作品的学习与演奏，深刻把握与提炼思政成份歌颂祖国、人民、美好、幸福的生活）</w:t>
            </w:r>
          </w:p>
          <w:p>
            <w:pPr>
              <w:pageBreakBefore w:val="0"/>
              <w:numPr>
                <w:ilvl w:val="0"/>
                <w:numId w:val="3"/>
              </w:numPr>
              <w:kinsoku/>
              <w:overflowPunct/>
              <w:topLinePunct w:val="0"/>
              <w:bidi w:val="0"/>
              <w:adjustRightInd w:val="0"/>
              <w:snapToGrid w:val="0"/>
              <w:spacing w:line="240" w:lineRule="auto"/>
              <w:ind w:left="0" w:leftChars="0" w:firstLine="0" w:firstLineChars="0"/>
              <w:jc w:val="left"/>
              <w:rPr>
                <w:rFonts w:hint="eastAsia" w:ascii="仿宋" w:hAnsi="仿宋" w:eastAsia="仿宋" w:cs="仿宋"/>
                <w:bCs/>
                <w:color w:val="auto"/>
                <w:sz w:val="24"/>
                <w:szCs w:val="24"/>
                <w:lang w:val="en-US" w:eastAsia="zh-CN"/>
              </w:rPr>
            </w:pPr>
            <w:r>
              <w:rPr>
                <w:rFonts w:hint="eastAsia" w:ascii="仿宋" w:hAnsi="仿宋" w:eastAsia="仿宋" w:cs="仿宋"/>
                <w:color w:val="auto"/>
                <w:sz w:val="24"/>
                <w:szCs w:val="24"/>
              </w:rPr>
              <w:t>三连音换弦练习、两手配合练习、快速换把练习、乐曲《赞歌》、《春诗》、《烛影摇红》</w:t>
            </w:r>
            <w:r>
              <w:rPr>
                <w:rFonts w:hint="eastAsia" w:ascii="仿宋" w:hAnsi="仿宋" w:eastAsia="仿宋" w:cs="仿宋"/>
                <w:bCs/>
                <w:color w:val="auto"/>
                <w:sz w:val="24"/>
                <w:szCs w:val="24"/>
              </w:rPr>
              <w:t>（通过作品的学习与演奏，深刻把握与提炼思政成份歌颂祖国、人民、美好、幸福的生活</w:t>
            </w:r>
          </w:p>
          <w:p>
            <w:pPr>
              <w:pageBreakBefore w:val="0"/>
              <w:numPr>
                <w:ilvl w:val="0"/>
                <w:numId w:val="3"/>
              </w:numPr>
              <w:kinsoku/>
              <w:overflowPunct/>
              <w:topLinePunct w:val="0"/>
              <w:bidi w:val="0"/>
              <w:adjustRightInd w:val="0"/>
              <w:snapToGrid w:val="0"/>
              <w:spacing w:line="240" w:lineRule="auto"/>
              <w:ind w:left="0" w:leftChars="0" w:firstLine="0" w:firstLineChars="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综合练习、长弓练习《忆江南》、乐曲《江南春色》、《月夜》、《豫北叙事曲》、《闲居吟》</w:t>
            </w:r>
          </w:p>
          <w:p>
            <w:pPr>
              <w:pageBreakBefore w:val="0"/>
              <w:numPr>
                <w:ilvl w:val="0"/>
                <w:numId w:val="3"/>
              </w:numPr>
              <w:kinsoku/>
              <w:overflowPunct/>
              <w:topLinePunct w:val="0"/>
              <w:bidi w:val="0"/>
              <w:adjustRightInd w:val="0"/>
              <w:snapToGrid w:val="0"/>
              <w:spacing w:line="240" w:lineRule="auto"/>
              <w:ind w:left="0" w:leftChars="0" w:firstLine="0" w:firstLineChars="0"/>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活指换弦练习、D大调综合练习、乐曲《陕北抒怀》、《江河水》、《洪湖人民的心愿》</w:t>
            </w:r>
          </w:p>
          <w:p>
            <w:pPr>
              <w:pageBreakBefore w:val="0"/>
              <w:numPr>
                <w:ilvl w:val="0"/>
                <w:numId w:val="0"/>
              </w:numPr>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 xml:space="preserve">第十二章 </w:t>
            </w:r>
            <w:r>
              <w:rPr>
                <w:rFonts w:hint="eastAsia" w:ascii="仿宋" w:hAnsi="仿宋" w:eastAsia="仿宋" w:cs="仿宋"/>
                <w:color w:val="auto"/>
                <w:sz w:val="24"/>
                <w:szCs w:val="24"/>
              </w:rPr>
              <w:t>固定音型换弦练习、快速大跳练习、乐曲《三门峡畅想曲》、《二泉映月》、《秦腔主题随想曲》、《查尔达什》等</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实训目的：了解</w:t>
            </w:r>
            <w:r>
              <w:rPr>
                <w:rFonts w:hint="eastAsia" w:ascii="仿宋" w:hAnsi="仿宋" w:eastAsia="仿宋" w:cs="仿宋"/>
                <w:bCs/>
                <w:color w:val="auto"/>
                <w:sz w:val="24"/>
                <w:szCs w:val="24"/>
                <w:lang w:val="en-US" w:eastAsia="zh-Hans"/>
              </w:rPr>
              <w:t>二胡基</w:t>
            </w:r>
            <w:r>
              <w:rPr>
                <w:rFonts w:hint="eastAsia" w:ascii="仿宋" w:hAnsi="仿宋" w:eastAsia="仿宋" w:cs="仿宋"/>
                <w:bCs/>
                <w:color w:val="auto"/>
                <w:sz w:val="24"/>
                <w:szCs w:val="24"/>
                <w:lang w:val="en-US" w:eastAsia="zh-CN"/>
              </w:rPr>
              <w:t>本知识与发音原理</w:t>
            </w:r>
            <w:r>
              <w:rPr>
                <w:rFonts w:hint="eastAsia" w:ascii="仿宋" w:hAnsi="仿宋" w:eastAsia="仿宋" w:cs="仿宋"/>
                <w:bCs/>
                <w:color w:val="auto"/>
                <w:sz w:val="24"/>
                <w:szCs w:val="24"/>
                <w:lang w:val="en-US" w:eastAsia="zh-Hans"/>
              </w:rPr>
              <w:t>和演奏技巧</w:t>
            </w:r>
            <w:r>
              <w:rPr>
                <w:rFonts w:hint="eastAsia" w:ascii="仿宋" w:hAnsi="仿宋" w:eastAsia="仿宋" w:cs="仿宋"/>
                <w:bCs/>
                <w:color w:val="auto"/>
                <w:sz w:val="24"/>
                <w:szCs w:val="24"/>
                <w:lang w:val="en-US" w:eastAsia="zh-CN"/>
              </w:rPr>
              <w:t>。</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实训任务：了解</w:t>
            </w:r>
            <w:r>
              <w:rPr>
                <w:rFonts w:hint="eastAsia" w:ascii="仿宋" w:hAnsi="仿宋" w:eastAsia="仿宋" w:cs="仿宋"/>
                <w:bCs/>
                <w:color w:val="auto"/>
                <w:sz w:val="24"/>
                <w:szCs w:val="24"/>
                <w:lang w:val="en-US" w:eastAsia="zh-Hans"/>
              </w:rPr>
              <w:t>二胡</w:t>
            </w:r>
            <w:r>
              <w:rPr>
                <w:rFonts w:hint="eastAsia" w:ascii="仿宋" w:hAnsi="仿宋" w:eastAsia="仿宋" w:cs="仿宋"/>
                <w:bCs/>
                <w:color w:val="auto"/>
                <w:sz w:val="24"/>
                <w:szCs w:val="24"/>
                <w:lang w:val="en-US" w:eastAsia="zh-CN"/>
              </w:rPr>
              <w:t>结构特点与音色特点。</w:t>
            </w:r>
          </w:p>
          <w:p>
            <w:pPr>
              <w:pageBreakBefore w:val="0"/>
              <w:numPr>
                <w:ilvl w:val="0"/>
                <w:numId w:val="0"/>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p>
        </w:tc>
        <w:tc>
          <w:tcPr>
            <w:tcW w:w="1183" w:type="dxa"/>
            <w:gridSpan w:val="4"/>
            <w:shd w:val="clear" w:color="auto" w:fill="auto"/>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支撑课程目标1、2、3</w:t>
            </w:r>
          </w:p>
        </w:tc>
        <w:tc>
          <w:tcPr>
            <w:tcW w:w="923"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64</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p>
        </w:tc>
        <w:tc>
          <w:tcPr>
            <w:tcW w:w="5758" w:type="dxa"/>
            <w:gridSpan w:val="9"/>
            <w:shd w:val="clear" w:color="auto" w:fill="auto"/>
            <w:noWrap w:val="0"/>
            <w:vAlign w:val="center"/>
          </w:tcPr>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琵琶：</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color w:val="auto"/>
                <w:sz w:val="24"/>
                <w:szCs w:val="24"/>
                <w:lang w:val="en-US" w:eastAsia="zh-CN"/>
              </w:rPr>
              <w:t xml:space="preserve">第一章 </w:t>
            </w:r>
            <w:r>
              <w:rPr>
                <w:rFonts w:hint="eastAsia" w:ascii="仿宋" w:hAnsi="仿宋" w:eastAsia="仿宋" w:cs="仿宋"/>
                <w:bCs/>
                <w:color w:val="auto"/>
                <w:sz w:val="24"/>
                <w:szCs w:val="24"/>
                <w:lang w:val="en-US" w:eastAsia="zh-CN"/>
              </w:rPr>
              <w:t>琵琶基本知识与发展简史</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实训目的：了解琵琶基本知识与发音原理。</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实训任务：了解琵琶的结构特点与音色特点。</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第二章 基本音阶训练</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实训目的：熟悉掌握琵琶乐器各调式把位。</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实训任务：D、C、G、F、A、bB、bE调。</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第三章 弹挑、换把、换弦</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实训目的：熟悉掌握弹挑、换把、换弦。</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实训任务：在弹挑、换把换弦中训练左右手的独立性与协调性。</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第四章 双弹挑、夹弹</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实训目的：熟悉掌握双弹挑、夹弹基本技能。</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实训任务：在弹挑的基础上加速以及训练声部层次感。</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第五章 扫拂、夹扫</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实训目的：熟悉掌握扫拂与夹扫演奏技巧。</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实训任务：含扫与拂的练习，把握好大臂、小臂、手腕与手指的配合。</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第六章 泛音、摭分</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实训目的：掌握泛音与摭分演奏技巧，掌握琵琶所有的泛音位置并能熟练正确地打好泛音。</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实训任务：摭分重点掌握手指关机的灵活运用；泛音练习注重左手触弦位置与力度的控制以及双手的配合。</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第七章 轮指（半轮、全轮、挑轮）</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实训目的：掌握琵琶技巧中的基本演奏技术轮指，包含基础的半轮、全轮与挑轮练习。</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实训任务：手指触弦点、触弦角度及对力的把握，即轮指在音色、力度上的技术要求，使颗粒饱满、圆润、均匀。</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第八章 滚奏（快速弹挑）</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实训目的：在掌握弹挑基础技术的前提下逐步加快速度，形成滚奏技能。</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实训任务：滚奏中的手腕与手指的结合运用。</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第九章 勾轮、扣轮</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实训目的：更加熟练地运用轮指技术，并掌握好勾轮与扣轮的弹奏技巧。</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实训任务：勾轮技术要点近似于挑轮，在学习勾、扣轮时要求拇指与轮指的衔接要流畅，注意区别二者的弹奏方法。</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第十章 滚双、滚三条弦</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实训目的：在掌握滚奏技术的基础上，进一步学习与掌握两条弦与三条弦的滚奏。</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实训任务：区别好一条弦的滚奏与多条弦的滚奏，注意手腕与手指的配合，在加大力度与幅度的同时，应把握好几条弦音色的平衡。</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第十一章 和音、推挽</w:t>
            </w:r>
          </w:p>
          <w:p>
            <w:pPr>
              <w:pageBreakBefore w:val="0"/>
              <w:widowControl/>
              <w:numPr>
                <w:ilvl w:val="0"/>
                <w:numId w:val="0"/>
              </w:numPr>
              <w:kinsoku/>
              <w:overflowPunct/>
              <w:topLinePunct w:val="0"/>
              <w:bidi w:val="0"/>
              <w:adjustRightInd w:val="0"/>
              <w:snapToGrid w:val="0"/>
              <w:spacing w:line="240" w:lineRule="auto"/>
              <w:ind w:leftChars="0"/>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实训目的：运用推挽技术，左手对和音中各弦及品位的手指关系要求熟练掌握。</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实训任务：和音练习注意左手手型，两指应同时按音，音程连接时要求手指连贯衔接，避免跳指；推挽练习重点把握手指的音准与音色。</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第十二章 摇指、凤颠头</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实训目的：掌握摇指与凤颠头的技术要求。</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实训任务：区别二种技术。摇指中手指关节的固定与手腕的放松相结合，指甲须贴弦左右均匀摇动；而凤颠头则需加入拇指关节的灵活运动。</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第十三章 拂扫轮、双轮</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实训目的：轮指技术进一步提高，除了掌握拂扫轮之外，还需掌握难度较高的双轮技术。</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实训任务：双轮技术要求达到两条弦音色与力度的统一，手指各关节的力度需加大。</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第十四章 快夹弹、急夹弹</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实训目的：掌握快夹弹、急夹弹等技巧要求。</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实训任务：把握好曲调音和夹入音的不同作用。</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第十五章 拖类练习</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实训目的：掌握各种拖类技巧。</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实训任务：（1）不同的拖类奏法不同，要注意装饰音与实音的区别；（2）在拖的过程中，必须弹出经过音的痕迹；（3）强弱的点要把握准确，注意节奏。</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第十六章 煞、打、带、擞</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实训目的：掌握煞、打、带、擞等左手指法技巧。</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实训任务：（1）煞音的技术中，重点在于左手指甲对弦身振动幅度的准确把握；（2）打音要求指关节积极主动；（3）带音注意连续带音需走清楚；（4）擞音则要求动作轻快迅捷，以左手指关节作主要运动。</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第十七章 跳把</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实训目的：掌握跳把基本技能，科学、熟练地运用好手腕。</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实训任务：各把位之间的转换，包括近距离跳把与远距离跳把</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第十八章 吟揉</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实训目的：掌在掌握吟揉技术的基础上，进一步把握对各种音乐的润色。</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实训任务：区别吟与揉的技术要点。</w:t>
            </w:r>
          </w:p>
          <w:p>
            <w:pPr>
              <w:pageBreakBefore w:val="0"/>
              <w:widowControl/>
              <w:numPr>
                <w:ilvl w:val="0"/>
                <w:numId w:val="4"/>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摘、提、拍、伏</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实训目的：掌握摘、提、拍、伏等左手指法技巧。</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实训任务：区别摘、提、拍、伏的技术要点。</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第二十章 指距</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实训目的：掌握指距指法训练技巧</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实训任务：左手各指的伸张与收缩训练</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第二十一章 人工泛音</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实训目的：掌握琵琶技巧中的人工泛音原理，并能熟练运用，把握好人工泛音的音色。</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实训任务：人工泛音的正确浮按与右手的音色控制，双手需同步配合，才能达到理想的清晰圆润的音质。</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第二十二章 滚四条弦</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实训目的：掌握滚奏四条弦的演奏技法。</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实训任务：均匀的力度以及速度的稳定，做到音色、音量相仿。</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第二十三章 双飞</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实训目的：掌握双飞的演奏技能。</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实训任务：用双飞来练习大指与食指的指力，大指挑须强。</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第二十四章 轮三条弦</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实训目的：掌握三条弦的轮指演奏技法。</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实训任务：三条弦的轮指需要在二条弦的基础上加大手指各关节的张力，手指的动作幅度也应相应加大。</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第二十五章 乐曲—传统乐曲</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实训目的：学习相关传统乐曲，大致了解乐曲如何分类、什么是传统乐曲，较准确地把握各传统曲目的风格特点。</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实训任务：除技术难度外，音乐修养、艺术表现力是教学难点。</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bCs/>
                <w:color w:val="auto"/>
                <w:sz w:val="24"/>
                <w:szCs w:val="24"/>
                <w:lang w:val="en-US"/>
              </w:rPr>
              <w:t>将艺术与技术相融合</w:t>
            </w:r>
            <w:r>
              <w:rPr>
                <w:rFonts w:hint="eastAsia" w:ascii="仿宋" w:hAnsi="仿宋" w:eastAsia="仿宋" w:cs="仿宋"/>
                <w:bCs/>
                <w:color w:val="auto"/>
                <w:sz w:val="24"/>
                <w:szCs w:val="24"/>
              </w:rPr>
              <w:t>，</w:t>
            </w:r>
            <w:r>
              <w:rPr>
                <w:rFonts w:hint="eastAsia" w:ascii="仿宋" w:hAnsi="仿宋" w:eastAsia="仿宋" w:cs="仿宋"/>
                <w:bCs/>
                <w:color w:val="auto"/>
                <w:sz w:val="24"/>
                <w:szCs w:val="24"/>
                <w:lang w:val="en-US"/>
              </w:rPr>
              <w:t>突出</w:t>
            </w:r>
            <w:r>
              <w:rPr>
                <w:rFonts w:hint="eastAsia" w:ascii="仿宋" w:hAnsi="仿宋" w:eastAsia="仿宋" w:cs="仿宋"/>
                <w:color w:val="auto"/>
                <w:sz w:val="24"/>
                <w:szCs w:val="24"/>
                <w:lang w:eastAsia="zh-TW"/>
              </w:rPr>
              <w:t>“文化中的传承”与“传承中的文化”，</w:t>
            </w:r>
            <w:r>
              <w:rPr>
                <w:rFonts w:hint="eastAsia" w:ascii="仿宋" w:hAnsi="仿宋" w:eastAsia="仿宋" w:cs="仿宋"/>
                <w:color w:val="auto"/>
                <w:sz w:val="24"/>
                <w:szCs w:val="24"/>
                <w:lang w:val="en-US"/>
              </w:rPr>
              <w:t>弘扬中华传统文化艺术</w:t>
            </w:r>
            <w:r>
              <w:rPr>
                <w:rFonts w:hint="eastAsia" w:ascii="仿宋" w:hAnsi="仿宋" w:eastAsia="仿宋" w:cs="仿宋"/>
                <w:color w:val="auto"/>
                <w:sz w:val="24"/>
                <w:szCs w:val="24"/>
              </w:rPr>
              <w:t>，</w:t>
            </w:r>
            <w:r>
              <w:rPr>
                <w:rFonts w:hint="eastAsia" w:ascii="仿宋" w:hAnsi="仿宋" w:eastAsia="仿宋" w:cs="仿宋"/>
                <w:color w:val="auto"/>
                <w:sz w:val="24"/>
                <w:szCs w:val="24"/>
                <w:lang w:val="en-US"/>
              </w:rPr>
              <w:t>并将内心深处对家国的情怀融入娴熟的技术与情感艺术的表现中</w:t>
            </w:r>
            <w:r>
              <w:rPr>
                <w:rFonts w:hint="eastAsia" w:ascii="仿宋" w:hAnsi="仿宋" w:eastAsia="仿宋" w:cs="仿宋"/>
                <w:color w:val="auto"/>
                <w:sz w:val="24"/>
                <w:szCs w:val="24"/>
              </w:rPr>
              <w:t>。</w:t>
            </w:r>
          </w:p>
          <w:p>
            <w:pPr>
              <w:pageBreakBefore w:val="0"/>
              <w:numPr>
                <w:ilvl w:val="0"/>
                <w:numId w:val="0"/>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知道：琵琶演奏基本技法</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领会：琵琶作品内涵</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p>
        </w:tc>
        <w:tc>
          <w:tcPr>
            <w:tcW w:w="1183" w:type="dxa"/>
            <w:gridSpan w:val="4"/>
            <w:shd w:val="clear" w:color="auto" w:fill="auto"/>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rPr>
              <w:t>支撑课程目标1</w:t>
            </w:r>
            <w:r>
              <w:rPr>
                <w:rFonts w:hint="eastAsia" w:ascii="仿宋" w:hAnsi="仿宋" w:eastAsia="仿宋" w:cs="仿宋"/>
                <w:bCs/>
                <w:color w:val="auto"/>
                <w:sz w:val="24"/>
                <w:szCs w:val="24"/>
                <w:lang w:eastAsia="zh-CN"/>
              </w:rPr>
              <w:t>、</w:t>
            </w:r>
            <w:r>
              <w:rPr>
                <w:rFonts w:hint="eastAsia" w:ascii="仿宋" w:hAnsi="仿宋" w:eastAsia="仿宋" w:cs="仿宋"/>
                <w:bCs/>
                <w:color w:val="auto"/>
                <w:sz w:val="24"/>
                <w:szCs w:val="24"/>
                <w:lang w:val="en-US" w:eastAsia="zh-CN"/>
              </w:rPr>
              <w:t>2、3</w:t>
            </w: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lang w:val="en-US" w:eastAsia="zh-CN"/>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lang w:val="en-US" w:eastAsia="zh-CN"/>
              </w:rPr>
            </w:pPr>
          </w:p>
        </w:tc>
        <w:tc>
          <w:tcPr>
            <w:tcW w:w="923"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64</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p>
        </w:tc>
        <w:tc>
          <w:tcPr>
            <w:tcW w:w="5758" w:type="dxa"/>
            <w:gridSpan w:val="9"/>
            <w:shd w:val="clear" w:color="auto" w:fill="auto"/>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color w:val="auto"/>
                <w:sz w:val="24"/>
                <w:szCs w:val="24"/>
                <w:lang w:val="en-US" w:eastAsia="zh-CN"/>
              </w:rPr>
              <w:t>古</w:t>
            </w:r>
            <w:r>
              <w:rPr>
                <w:rFonts w:hint="eastAsia" w:ascii="仿宋" w:hAnsi="仿宋" w:eastAsia="仿宋" w:cs="仿宋"/>
                <w:bCs/>
                <w:color w:val="auto"/>
                <w:sz w:val="24"/>
                <w:szCs w:val="24"/>
                <w:lang w:val="en-US" w:eastAsia="zh-CN"/>
              </w:rPr>
              <w:t>筝：</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bCs/>
                <w:color w:val="auto"/>
                <w:sz w:val="24"/>
                <w:szCs w:val="24"/>
                <w:lang w:val="en-US" w:eastAsia="zh-CN"/>
              </w:rPr>
              <w:t>第一节：</w:t>
            </w:r>
            <w:r>
              <w:rPr>
                <w:rFonts w:hint="eastAsia" w:ascii="仿宋" w:hAnsi="仿宋" w:eastAsia="仿宋" w:cs="仿宋"/>
                <w:color w:val="auto"/>
                <w:sz w:val="24"/>
                <w:szCs w:val="24"/>
              </w:rPr>
              <w:t>古筝简介、安装琴弦、调音、定弦。</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第二节：托与勾</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第三节：勾托与颤音</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第四节：勾、托、抹</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第五节：大撮与小撮</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第六节：劈与托劈  </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第七节：上滑音与重颤音</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第八节：“4”与“7”</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第九节：连托、连抹、连勾</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第十节：下滑音</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第十一节：花指与划奏</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第十二节：固定按音</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第十三节：摇指</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第十四节：套指四点</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第十五节：双抹、双托</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第十六节：揉弦与回滑音</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第十七节：双手弹奏</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 xml:space="preserve">第十八节：和弦奏法 </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第十九节：分解和弦</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第二十节：琶音</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第二十一节：食指点奏</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第二十二节：综合练习与乐曲</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第二十三节：点柱音</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第二十四节：泛音</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第二十五节：扣摇</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双摇</w:t>
            </w:r>
            <w:r>
              <w:rPr>
                <w:rFonts w:hint="eastAsia" w:ascii="仿宋" w:hAnsi="仿宋" w:eastAsia="仿宋" w:cs="仿宋"/>
                <w:color w:val="auto"/>
                <w:sz w:val="24"/>
                <w:szCs w:val="24"/>
                <w:lang w:val="en-US" w:eastAsia="zh-CN"/>
              </w:rPr>
              <w:t xml:space="preserve"> </w:t>
            </w:r>
            <w:r>
              <w:rPr>
                <w:rFonts w:hint="eastAsia" w:ascii="仿宋" w:hAnsi="仿宋" w:eastAsia="仿宋" w:cs="仿宋"/>
                <w:color w:val="auto"/>
                <w:sz w:val="24"/>
                <w:szCs w:val="24"/>
              </w:rPr>
              <w:t>扫摇</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第二十六节：摇指与左手拨弦练习</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第二十七节：摇指与左手分解和弦练习</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第二十八节：摇指与左手和音的配合练习</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第二十九节：扫摇与刮奏练习</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实训目的：了解</w:t>
            </w:r>
            <w:r>
              <w:rPr>
                <w:rFonts w:hint="eastAsia" w:ascii="仿宋" w:hAnsi="仿宋" w:eastAsia="仿宋" w:cs="仿宋"/>
                <w:bCs/>
                <w:color w:val="auto"/>
                <w:sz w:val="24"/>
                <w:szCs w:val="24"/>
                <w:lang w:val="en-US" w:eastAsia="zh-Hans"/>
              </w:rPr>
              <w:t>古筝基</w:t>
            </w:r>
            <w:r>
              <w:rPr>
                <w:rFonts w:hint="eastAsia" w:ascii="仿宋" w:hAnsi="仿宋" w:eastAsia="仿宋" w:cs="仿宋"/>
                <w:bCs/>
                <w:color w:val="auto"/>
                <w:sz w:val="24"/>
                <w:szCs w:val="24"/>
                <w:lang w:val="en-US" w:eastAsia="zh-CN"/>
              </w:rPr>
              <w:t>本知识与发音原理</w:t>
            </w:r>
            <w:r>
              <w:rPr>
                <w:rFonts w:hint="eastAsia" w:ascii="仿宋" w:hAnsi="仿宋" w:eastAsia="仿宋" w:cs="仿宋"/>
                <w:bCs/>
                <w:color w:val="auto"/>
                <w:sz w:val="24"/>
                <w:szCs w:val="24"/>
                <w:lang w:val="en-US" w:eastAsia="zh-Hans"/>
              </w:rPr>
              <w:t>和演奏技巧</w:t>
            </w:r>
            <w:r>
              <w:rPr>
                <w:rFonts w:hint="eastAsia" w:ascii="仿宋" w:hAnsi="仿宋" w:eastAsia="仿宋" w:cs="仿宋"/>
                <w:bCs/>
                <w:color w:val="auto"/>
                <w:sz w:val="24"/>
                <w:szCs w:val="24"/>
                <w:lang w:val="en-US" w:eastAsia="zh-CN"/>
              </w:rPr>
              <w:t>。</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bCs/>
                <w:color w:val="auto"/>
                <w:sz w:val="24"/>
                <w:szCs w:val="24"/>
                <w:lang w:val="en-US" w:eastAsia="zh-CN"/>
              </w:rPr>
              <w:t>实训任务：了解</w:t>
            </w:r>
            <w:r>
              <w:rPr>
                <w:rFonts w:hint="eastAsia" w:ascii="仿宋" w:hAnsi="仿宋" w:eastAsia="仿宋" w:cs="仿宋"/>
                <w:bCs/>
                <w:color w:val="auto"/>
                <w:sz w:val="24"/>
                <w:szCs w:val="24"/>
                <w:lang w:val="en-US" w:eastAsia="zh-Hans"/>
              </w:rPr>
              <w:t>古筝</w:t>
            </w:r>
            <w:r>
              <w:rPr>
                <w:rFonts w:hint="eastAsia" w:ascii="仿宋" w:hAnsi="仿宋" w:eastAsia="仿宋" w:cs="仿宋"/>
                <w:bCs/>
                <w:color w:val="auto"/>
                <w:sz w:val="24"/>
                <w:szCs w:val="24"/>
                <w:lang w:val="en-US" w:eastAsia="zh-CN"/>
              </w:rPr>
              <w:t>结构特点与音色特点。</w:t>
            </w:r>
          </w:p>
        </w:tc>
        <w:tc>
          <w:tcPr>
            <w:tcW w:w="1183" w:type="dxa"/>
            <w:gridSpan w:val="4"/>
            <w:shd w:val="clear" w:color="auto" w:fill="auto"/>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rPr>
              <w:t>支撑课程目标1</w:t>
            </w:r>
            <w:r>
              <w:rPr>
                <w:rFonts w:hint="eastAsia" w:ascii="仿宋" w:hAnsi="仿宋" w:eastAsia="仿宋" w:cs="仿宋"/>
                <w:bCs/>
                <w:color w:val="auto"/>
                <w:sz w:val="24"/>
                <w:szCs w:val="24"/>
                <w:lang w:eastAsia="zh-CN"/>
              </w:rPr>
              <w:t>、</w:t>
            </w:r>
            <w:r>
              <w:rPr>
                <w:rFonts w:hint="eastAsia" w:ascii="仿宋" w:hAnsi="仿宋" w:eastAsia="仿宋" w:cs="仿宋"/>
                <w:bCs/>
                <w:color w:val="auto"/>
                <w:sz w:val="24"/>
                <w:szCs w:val="24"/>
                <w:lang w:val="en-US" w:eastAsia="zh-CN"/>
              </w:rPr>
              <w:t>2、3</w:t>
            </w: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tc>
        <w:tc>
          <w:tcPr>
            <w:tcW w:w="923"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64</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p>
        </w:tc>
        <w:tc>
          <w:tcPr>
            <w:tcW w:w="5758" w:type="dxa"/>
            <w:gridSpan w:val="9"/>
            <w:shd w:val="clear" w:color="auto" w:fill="auto"/>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长笛：</w:t>
            </w:r>
          </w:p>
          <w:p>
            <w:pPr>
              <w:pStyle w:val="9"/>
              <w:pageBreakBefore w:val="0"/>
              <w:numPr>
                <w:ilvl w:val="0"/>
                <w:numId w:val="0"/>
              </w:numPr>
              <w:kinsoku/>
              <w:overflowPunct/>
              <w:topLinePunct w:val="0"/>
              <w:bidi w:val="0"/>
              <w:adjustRightInd w:val="0"/>
              <w:snapToGrid w:val="0"/>
              <w:spacing w:before="0" w:beforeAutospacing="0" w:after="0" w:afterAutospacing="0" w:line="240" w:lineRule="auto"/>
              <w:jc w:val="left"/>
              <w:rPr>
                <w:rFonts w:hint="eastAsia" w:ascii="仿宋" w:hAnsi="仿宋" w:eastAsia="仿宋" w:cs="仿宋"/>
                <w:color w:val="auto"/>
                <w:sz w:val="24"/>
                <w:szCs w:val="24"/>
                <w:shd w:val="clear" w:color="auto" w:fill="FFFFFF"/>
                <w:lang w:val="en-US" w:eastAsia="zh-Hans"/>
              </w:rPr>
            </w:pPr>
            <w:r>
              <w:rPr>
                <w:rFonts w:hint="eastAsia" w:ascii="仿宋" w:hAnsi="仿宋" w:eastAsia="仿宋" w:cs="仿宋"/>
                <w:color w:val="auto"/>
                <w:sz w:val="24"/>
                <w:szCs w:val="24"/>
                <w:shd w:val="clear" w:color="auto" w:fill="FFFFFF"/>
                <w:lang w:val="en-US" w:eastAsia="zh-CN"/>
              </w:rPr>
              <w:t>第一章 长笛</w:t>
            </w:r>
            <w:r>
              <w:rPr>
                <w:rFonts w:hint="eastAsia" w:ascii="仿宋" w:hAnsi="仿宋" w:eastAsia="仿宋" w:cs="仿宋"/>
                <w:color w:val="auto"/>
                <w:sz w:val="24"/>
                <w:szCs w:val="24"/>
                <w:shd w:val="clear" w:color="auto" w:fill="FFFFFF"/>
                <w:lang w:val="en-US" w:eastAsia="zh-Hans"/>
              </w:rPr>
              <w:t>基础指法</w:t>
            </w:r>
            <w:r>
              <w:rPr>
                <w:rFonts w:hint="default" w:ascii="仿宋" w:hAnsi="仿宋" w:eastAsia="仿宋" w:cs="仿宋"/>
                <w:color w:val="auto"/>
                <w:sz w:val="24"/>
                <w:szCs w:val="24"/>
                <w:shd w:val="clear" w:color="auto" w:fill="FFFFFF"/>
                <w:lang w:eastAsia="zh-Hans"/>
              </w:rPr>
              <w:t>、</w:t>
            </w:r>
            <w:r>
              <w:rPr>
                <w:rFonts w:hint="eastAsia" w:ascii="仿宋" w:hAnsi="仿宋" w:eastAsia="仿宋" w:cs="仿宋"/>
                <w:color w:val="auto"/>
                <w:sz w:val="24"/>
                <w:szCs w:val="24"/>
                <w:shd w:val="clear" w:color="auto" w:fill="FFFFFF"/>
                <w:lang w:val="en-US" w:eastAsia="zh-Hans"/>
              </w:rPr>
              <w:t>发音教学</w:t>
            </w:r>
          </w:p>
          <w:p>
            <w:pPr>
              <w:pageBreakBefore w:val="0"/>
              <w:kinsoku/>
              <w:overflowPunct/>
              <w:topLinePunct w:val="0"/>
              <w:bidi w:val="0"/>
              <w:adjustRightInd w:val="0"/>
              <w:snapToGrid w:val="0"/>
              <w:spacing w:line="240" w:lineRule="auto"/>
              <w:ind w:firstLine="240" w:firstLineChars="100"/>
              <w:jc w:val="left"/>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lang w:val="en-US" w:eastAsia="zh-CN"/>
              </w:rPr>
              <w:t>1.</w:t>
            </w:r>
            <w:r>
              <w:rPr>
                <w:rFonts w:hint="eastAsia" w:ascii="仿宋" w:hAnsi="仿宋" w:eastAsia="仿宋" w:cs="仿宋"/>
                <w:color w:val="auto"/>
                <w:sz w:val="24"/>
                <w:szCs w:val="24"/>
              </w:rPr>
              <w:t>教学目的：</w:t>
            </w:r>
            <w:r>
              <w:rPr>
                <w:rFonts w:hint="eastAsia" w:ascii="仿宋" w:hAnsi="仿宋" w:eastAsia="仿宋" w:cs="仿宋"/>
                <w:color w:val="auto"/>
                <w:kern w:val="0"/>
                <w:sz w:val="24"/>
                <w:szCs w:val="24"/>
                <w:shd w:val="clear" w:color="auto" w:fill="FFFFFF"/>
              </w:rPr>
              <w:t>通过</w:t>
            </w:r>
            <w:r>
              <w:rPr>
                <w:rFonts w:hint="eastAsia" w:ascii="仿宋" w:hAnsi="仿宋" w:eastAsia="仿宋" w:cs="仿宋"/>
                <w:color w:val="auto"/>
                <w:kern w:val="0"/>
                <w:sz w:val="24"/>
                <w:szCs w:val="24"/>
                <w:shd w:val="clear" w:color="auto" w:fill="FFFFFF"/>
                <w:lang w:val="en-US" w:eastAsia="zh-CN"/>
              </w:rPr>
              <w:t>长笛</w:t>
            </w:r>
            <w:r>
              <w:rPr>
                <w:rFonts w:hint="eastAsia" w:ascii="仿宋" w:hAnsi="仿宋" w:eastAsia="仿宋" w:cs="仿宋"/>
                <w:color w:val="auto"/>
                <w:kern w:val="0"/>
                <w:sz w:val="24"/>
                <w:szCs w:val="24"/>
                <w:shd w:val="clear" w:color="auto" w:fill="FFFFFF"/>
              </w:rPr>
              <w:t>演奏技能的训练，使学生学会一定的演奏技能</w:t>
            </w:r>
            <w:r>
              <w:rPr>
                <w:rFonts w:hint="eastAsia" w:ascii="仿宋" w:hAnsi="仿宋" w:eastAsia="仿宋" w:cs="仿宋"/>
                <w:color w:val="auto"/>
                <w:sz w:val="24"/>
                <w:szCs w:val="24"/>
                <w:shd w:val="clear" w:color="auto" w:fill="FFFFFF"/>
              </w:rPr>
              <w:t>。</w:t>
            </w:r>
            <w:r>
              <w:rPr>
                <w:rFonts w:hint="eastAsia" w:ascii="仿宋" w:hAnsi="仿宋" w:eastAsia="仿宋" w:cs="仿宋"/>
                <w:i w:val="0"/>
                <w:caps w:val="0"/>
                <w:color w:val="auto"/>
                <w:spacing w:val="0"/>
                <w:sz w:val="24"/>
                <w:szCs w:val="24"/>
                <w:u w:val="none"/>
                <w:shd w:val="clear" w:color="auto" w:fill="FFFFFF"/>
              </w:rPr>
              <w:t>掌握正确的演奏姿势与方法，注重长音的训练。</w:t>
            </w:r>
          </w:p>
          <w:p>
            <w:pPr>
              <w:pageBreakBefore w:val="0"/>
              <w:kinsoku/>
              <w:overflowPunct/>
              <w:topLinePunct w:val="0"/>
              <w:bidi w:val="0"/>
              <w:adjustRightInd w:val="0"/>
              <w:snapToGrid w:val="0"/>
              <w:spacing w:line="240" w:lineRule="auto"/>
              <w:ind w:firstLine="240" w:firstLineChars="100"/>
              <w:jc w:val="left"/>
              <w:rPr>
                <w:rFonts w:hint="eastAsia" w:ascii="仿宋" w:hAnsi="仿宋" w:eastAsia="仿宋" w:cs="仿宋"/>
                <w:color w:val="auto"/>
                <w:sz w:val="24"/>
                <w:szCs w:val="24"/>
              </w:rPr>
            </w:pPr>
            <w:r>
              <w:rPr>
                <w:rFonts w:hint="eastAsia" w:ascii="仿宋" w:hAnsi="仿宋" w:eastAsia="仿宋" w:cs="仿宋"/>
                <w:color w:val="auto"/>
                <w:sz w:val="24"/>
                <w:szCs w:val="24"/>
                <w:lang w:val="en-US" w:eastAsia="zh-CN"/>
              </w:rPr>
              <w:t>2.</w:t>
            </w:r>
            <w:r>
              <w:rPr>
                <w:rFonts w:hint="eastAsia" w:ascii="仿宋" w:hAnsi="仿宋" w:eastAsia="仿宋" w:cs="仿宋"/>
                <w:color w:val="auto"/>
                <w:sz w:val="24"/>
                <w:szCs w:val="24"/>
              </w:rPr>
              <w:t>基本内容要求</w:t>
            </w:r>
            <w:r>
              <w:rPr>
                <w:rFonts w:hint="eastAsia" w:ascii="仿宋" w:hAnsi="仿宋" w:eastAsia="仿宋" w:cs="仿宋"/>
                <w:color w:val="auto"/>
                <w:sz w:val="24"/>
                <w:szCs w:val="24"/>
                <w:lang w:eastAsia="zh-CN"/>
              </w:rPr>
              <w:t>：</w:t>
            </w:r>
            <w:r>
              <w:rPr>
                <w:rFonts w:hint="eastAsia" w:ascii="仿宋" w:hAnsi="仿宋" w:eastAsia="仿宋" w:cs="仿宋"/>
                <w:bCs/>
                <w:color w:val="auto"/>
                <w:kern w:val="0"/>
                <w:sz w:val="24"/>
                <w:szCs w:val="24"/>
              </w:rPr>
              <w:t>长音吹奏平稳，音色优美，巩固基本功</w:t>
            </w:r>
            <w:r>
              <w:rPr>
                <w:rFonts w:hint="eastAsia" w:ascii="仿宋" w:hAnsi="仿宋" w:eastAsia="仿宋" w:cs="仿宋"/>
                <w:bCs/>
                <w:color w:val="auto"/>
                <w:kern w:val="0"/>
                <w:sz w:val="24"/>
                <w:szCs w:val="24"/>
                <w:lang w:eastAsia="zh-CN"/>
              </w:rPr>
              <w:t>。</w:t>
            </w:r>
            <w:r>
              <w:rPr>
                <w:rFonts w:hint="eastAsia" w:ascii="仿宋" w:hAnsi="仿宋" w:eastAsia="仿宋" w:cs="仿宋"/>
                <w:color w:val="auto"/>
                <w:kern w:val="0"/>
                <w:sz w:val="24"/>
                <w:szCs w:val="24"/>
              </w:rPr>
              <w:t>呼吸正确，音色优美，时值要够</w:t>
            </w:r>
            <w:r>
              <w:rPr>
                <w:rFonts w:hint="eastAsia" w:ascii="仿宋" w:hAnsi="仿宋" w:eastAsia="仿宋" w:cs="仿宋"/>
                <w:color w:val="auto"/>
                <w:sz w:val="24"/>
                <w:szCs w:val="24"/>
              </w:rPr>
              <w:t>3、重点和难点：</w:t>
            </w:r>
            <w:r>
              <w:rPr>
                <w:rFonts w:hint="eastAsia" w:ascii="仿宋" w:hAnsi="仿宋" w:eastAsia="仿宋" w:cs="仿宋"/>
                <w:bCs/>
                <w:color w:val="auto"/>
                <w:kern w:val="0"/>
                <w:sz w:val="24"/>
                <w:szCs w:val="24"/>
                <w:lang w:val="en-US" w:eastAsia="zh-CN"/>
              </w:rPr>
              <w:t>对于</w:t>
            </w:r>
            <w:r>
              <w:rPr>
                <w:rFonts w:hint="eastAsia" w:ascii="仿宋" w:hAnsi="仿宋" w:eastAsia="仿宋" w:cs="仿宋"/>
                <w:color w:val="auto"/>
                <w:kern w:val="0"/>
                <w:sz w:val="24"/>
                <w:szCs w:val="24"/>
              </w:rPr>
              <w:t>音色的控制</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rPr>
              <w:t>体会乐曲的风格特征</w:t>
            </w:r>
            <w:r>
              <w:rPr>
                <w:rFonts w:hint="eastAsia" w:ascii="仿宋" w:hAnsi="仿宋" w:eastAsia="仿宋" w:cs="仿宋"/>
                <w:color w:val="auto"/>
                <w:kern w:val="0"/>
                <w:sz w:val="24"/>
                <w:szCs w:val="24"/>
                <w:lang w:eastAsia="zh-CN"/>
              </w:rPr>
              <w:t>。</w:t>
            </w:r>
          </w:p>
          <w:p>
            <w:pPr>
              <w:pageBreakBefore w:val="0"/>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第二章 长笛演奏中的音色控制</w:t>
            </w:r>
          </w:p>
          <w:p>
            <w:pPr>
              <w:pageBreakBefore w:val="0"/>
              <w:widowControl/>
              <w:kinsoku/>
              <w:overflowPunct/>
              <w:topLinePunct w:val="0"/>
              <w:bidi w:val="0"/>
              <w:spacing w:line="240" w:lineRule="auto"/>
              <w:jc w:val="left"/>
              <w:rPr>
                <w:rFonts w:hint="eastAsia" w:ascii="仿宋" w:hAnsi="仿宋" w:eastAsia="仿宋" w:cs="仿宋"/>
                <w:bCs/>
                <w:color w:val="auto"/>
                <w:sz w:val="24"/>
                <w:szCs w:val="24"/>
              </w:rPr>
            </w:pPr>
            <w:r>
              <w:rPr>
                <w:rFonts w:hint="eastAsia" w:ascii="仿宋" w:hAnsi="仿宋" w:eastAsia="仿宋" w:cs="仿宋"/>
                <w:bCs/>
                <w:color w:val="auto"/>
                <w:sz w:val="24"/>
                <w:szCs w:val="24"/>
              </w:rPr>
              <w:t>1. 学习目的</w:t>
            </w:r>
            <w:r>
              <w:rPr>
                <w:rFonts w:hint="eastAsia" w:ascii="仿宋" w:hAnsi="仿宋" w:eastAsia="仿宋" w:cs="仿宋"/>
                <w:bCs/>
                <w:color w:val="auto"/>
                <w:sz w:val="24"/>
                <w:szCs w:val="24"/>
                <w:lang w:eastAsia="zh-CN"/>
              </w:rPr>
              <w:t>：</w:t>
            </w:r>
            <w:r>
              <w:rPr>
                <w:rFonts w:hint="eastAsia" w:ascii="仿宋" w:hAnsi="仿宋" w:eastAsia="仿宋" w:cs="仿宋"/>
                <w:color w:val="auto"/>
                <w:kern w:val="0"/>
                <w:sz w:val="24"/>
                <w:szCs w:val="24"/>
              </w:rPr>
              <w:t>通过本章的学习，使学生掌握长笛的正确的音色，并能在演奏中保持音</w:t>
            </w:r>
            <w:r>
              <w:rPr>
                <w:rFonts w:hint="eastAsia" w:ascii="仿宋" w:hAnsi="仿宋" w:eastAsia="仿宋" w:cs="仿宋"/>
                <w:color w:val="auto"/>
                <w:kern w:val="0"/>
                <w:sz w:val="24"/>
                <w:szCs w:val="24"/>
                <w:lang w:val="en-US" w:eastAsia="zh-Hans"/>
              </w:rPr>
              <w:t>准</w:t>
            </w:r>
            <w:r>
              <w:rPr>
                <w:rFonts w:hint="eastAsia" w:ascii="仿宋" w:hAnsi="仿宋" w:eastAsia="仿宋" w:cs="仿宋"/>
                <w:color w:val="auto"/>
                <w:sz w:val="24"/>
                <w:szCs w:val="24"/>
              </w:rPr>
              <w:t>。</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kern w:val="0"/>
                <w:sz w:val="24"/>
                <w:szCs w:val="24"/>
                <w:lang w:val="en-US" w:eastAsia="zh-CN"/>
              </w:rPr>
              <w:t>2.</w:t>
            </w:r>
            <w:r>
              <w:rPr>
                <w:rFonts w:hint="eastAsia" w:ascii="仿宋" w:hAnsi="仿宋" w:eastAsia="仿宋" w:cs="仿宋"/>
                <w:color w:val="auto"/>
                <w:kern w:val="0"/>
                <w:sz w:val="24"/>
                <w:szCs w:val="24"/>
              </w:rPr>
              <w:t>基本内容要求</w:t>
            </w:r>
            <w:r>
              <w:rPr>
                <w:rFonts w:hint="eastAsia" w:ascii="仿宋" w:hAnsi="仿宋" w:eastAsia="仿宋" w:cs="仿宋"/>
                <w:color w:val="auto"/>
                <w:kern w:val="0"/>
                <w:sz w:val="24"/>
                <w:szCs w:val="24"/>
                <w:lang w:eastAsia="zh-CN"/>
              </w:rPr>
              <w:t>：</w:t>
            </w:r>
            <w:r>
              <w:rPr>
                <w:rFonts w:hint="eastAsia" w:ascii="仿宋" w:hAnsi="仿宋" w:eastAsia="仿宋" w:cs="仿宋"/>
                <w:color w:val="auto"/>
                <w:kern w:val="0"/>
                <w:sz w:val="24"/>
                <w:szCs w:val="24"/>
              </w:rPr>
              <w:t>换气时不能占拍子。音色的控制</w:t>
            </w:r>
            <w:r>
              <w:rPr>
                <w:rFonts w:hint="eastAsia" w:ascii="仿宋" w:hAnsi="仿宋" w:eastAsia="仿宋" w:cs="仿宋"/>
                <w:color w:val="auto"/>
                <w:kern w:val="0"/>
                <w:sz w:val="24"/>
                <w:szCs w:val="24"/>
                <w:lang w:eastAsia="zh-CN"/>
              </w:rPr>
              <w:t>，</w:t>
            </w:r>
            <w:r>
              <w:rPr>
                <w:rFonts w:hint="eastAsia" w:ascii="仿宋" w:hAnsi="仿宋" w:eastAsia="仿宋" w:cs="仿宋"/>
                <w:i w:val="0"/>
                <w:caps w:val="0"/>
                <w:color w:val="auto"/>
                <w:spacing w:val="0"/>
                <w:sz w:val="24"/>
                <w:szCs w:val="24"/>
                <w:u w:val="none"/>
                <w:shd w:val="clear" w:color="auto" w:fill="FFFFFF"/>
              </w:rPr>
              <w:t>每天坚持长音练习、音头练习及八度跳音练习</w:t>
            </w:r>
            <w:r>
              <w:rPr>
                <w:rFonts w:hint="default" w:ascii="仿宋" w:hAnsi="仿宋" w:eastAsia="仿宋" w:cs="仿宋"/>
                <w:i w:val="0"/>
                <w:caps w:val="0"/>
                <w:color w:val="auto"/>
                <w:spacing w:val="0"/>
                <w:sz w:val="24"/>
                <w:szCs w:val="24"/>
                <w:u w:val="none"/>
                <w:shd w:val="clear" w:color="auto" w:fill="FFFFFF"/>
              </w:rPr>
              <w:t>。</w:t>
            </w:r>
            <w:r>
              <w:rPr>
                <w:rFonts w:hint="eastAsia" w:ascii="仿宋" w:hAnsi="仿宋" w:eastAsia="仿宋" w:cs="仿宋"/>
                <w:color w:val="auto"/>
                <w:sz w:val="24"/>
                <w:szCs w:val="24"/>
              </w:rPr>
              <w:t>反复练习，演奏出长笛</w:t>
            </w:r>
            <w:r>
              <w:rPr>
                <w:rFonts w:hint="eastAsia" w:ascii="仿宋" w:hAnsi="仿宋" w:eastAsia="仿宋" w:cs="仿宋"/>
                <w:color w:val="auto"/>
                <w:sz w:val="24"/>
                <w:szCs w:val="24"/>
                <w:lang w:val="en-US" w:eastAsia="zh-Hans"/>
              </w:rPr>
              <w:t>准确</w:t>
            </w:r>
            <w:r>
              <w:rPr>
                <w:rFonts w:hint="eastAsia" w:ascii="仿宋" w:hAnsi="仿宋" w:eastAsia="仿宋" w:cs="仿宋"/>
                <w:color w:val="auto"/>
                <w:sz w:val="24"/>
                <w:szCs w:val="24"/>
              </w:rPr>
              <w:t>的音色。</w:t>
            </w:r>
          </w:p>
          <w:p>
            <w:pPr>
              <w:pageBreakBefore w:val="0"/>
              <w:kinsoku/>
              <w:overflowPunct/>
              <w:topLinePunct w:val="0"/>
              <w:bidi w:val="0"/>
              <w:adjustRightInd w:val="0"/>
              <w:snapToGrid w:val="0"/>
              <w:spacing w:line="240" w:lineRule="auto"/>
              <w:jc w:val="left"/>
              <w:rPr>
                <w:rFonts w:hint="default" w:ascii="仿宋" w:hAnsi="仿宋" w:eastAsia="仿宋" w:cs="仿宋"/>
                <w:bCs/>
                <w:color w:val="auto"/>
                <w:sz w:val="24"/>
                <w:szCs w:val="24"/>
                <w:lang w:eastAsia="zh-CN"/>
              </w:rPr>
            </w:pPr>
            <w:r>
              <w:rPr>
                <w:rFonts w:hint="eastAsia" w:ascii="仿宋" w:hAnsi="仿宋" w:eastAsia="仿宋" w:cs="仿宋"/>
                <w:bCs/>
                <w:color w:val="auto"/>
                <w:sz w:val="24"/>
                <w:szCs w:val="24"/>
                <w:lang w:val="en-US" w:eastAsia="zh-CN"/>
              </w:rPr>
              <w:t>第二章</w:t>
            </w:r>
            <w:r>
              <w:rPr>
                <w:rFonts w:hint="default" w:ascii="仿宋" w:hAnsi="仿宋" w:eastAsia="仿宋" w:cs="仿宋"/>
                <w:bCs/>
                <w:color w:val="auto"/>
                <w:sz w:val="24"/>
                <w:szCs w:val="24"/>
                <w:lang w:eastAsia="zh-CN"/>
              </w:rPr>
              <w:t>：</w:t>
            </w:r>
          </w:p>
          <w:p>
            <w:pPr>
              <w:pageBreakBefore w:val="0"/>
              <w:kinsoku/>
              <w:overflowPunct/>
              <w:topLinePunct w:val="0"/>
              <w:bidi w:val="0"/>
              <w:adjustRightInd w:val="0"/>
              <w:snapToGrid w:val="0"/>
              <w:spacing w:line="240" w:lineRule="auto"/>
              <w:jc w:val="left"/>
              <w:rPr>
                <w:rFonts w:hint="eastAsia" w:ascii="仿宋" w:hAnsi="仿宋" w:eastAsia="仿宋" w:cs="仿宋"/>
                <w:color w:val="auto"/>
                <w:kern w:val="0"/>
                <w:sz w:val="24"/>
                <w:szCs w:val="24"/>
              </w:rPr>
            </w:pPr>
            <w:r>
              <w:rPr>
                <w:rFonts w:hint="eastAsia" w:ascii="仿宋" w:hAnsi="仿宋" w:eastAsia="仿宋" w:cs="仿宋"/>
                <w:bCs/>
                <w:color w:val="auto"/>
                <w:sz w:val="24"/>
                <w:szCs w:val="24"/>
                <w:lang w:val="en-US" w:eastAsia="zh-Hans"/>
              </w:rPr>
              <w:t>音阶</w:t>
            </w:r>
            <w:r>
              <w:rPr>
                <w:rFonts w:hint="default" w:ascii="仿宋" w:hAnsi="仿宋" w:eastAsia="仿宋" w:cs="仿宋"/>
                <w:color w:val="auto"/>
                <w:kern w:val="0"/>
                <w:sz w:val="24"/>
                <w:szCs w:val="24"/>
                <w:lang w:val="en-US" w:eastAsia="zh-CN"/>
              </w:rPr>
              <w:t>练习：</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rPr>
            </w:pPr>
            <w:r>
              <w:rPr>
                <w:rFonts w:hint="default" w:ascii="仿宋" w:hAnsi="仿宋" w:eastAsia="仿宋" w:cs="仿宋"/>
                <w:color w:val="auto"/>
                <w:kern w:val="0"/>
                <w:sz w:val="24"/>
                <w:szCs w:val="24"/>
                <w:lang w:val="en-US" w:eastAsia="zh-CN"/>
              </w:rPr>
              <w:t>掌握正确的演奏姿势与方法，注重长音的训练。完成大，小调音阶，半音阶及琶音等练习（每周一个调性）。</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rPr>
            </w:pPr>
            <w:r>
              <w:rPr>
                <w:rFonts w:hint="default" w:ascii="仿宋" w:hAnsi="仿宋" w:eastAsia="仿宋" w:cs="仿宋"/>
                <w:color w:val="auto"/>
                <w:kern w:val="0"/>
                <w:sz w:val="24"/>
                <w:szCs w:val="24"/>
                <w:lang w:val="en-US" w:eastAsia="zh-CN"/>
              </w:rPr>
              <w:t>练习曲：</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rPr>
            </w:pPr>
            <w:r>
              <w:rPr>
                <w:rFonts w:hint="default" w:ascii="仿宋" w:hAnsi="仿宋" w:eastAsia="仿宋" w:cs="仿宋"/>
                <w:color w:val="auto"/>
                <w:kern w:val="0"/>
                <w:sz w:val="24"/>
                <w:szCs w:val="24"/>
                <w:lang w:val="en-US" w:eastAsia="zh-CN"/>
              </w:rPr>
              <w:t>完成初级、中级练习曲40—50首。</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rPr>
            </w:pPr>
            <w:r>
              <w:rPr>
                <w:rFonts w:hint="default" w:ascii="仿宋" w:hAnsi="仿宋" w:eastAsia="仿宋" w:cs="仿宋"/>
                <w:color w:val="auto"/>
                <w:kern w:val="0"/>
                <w:sz w:val="24"/>
                <w:szCs w:val="24"/>
                <w:lang w:val="en-US" w:eastAsia="zh-CN"/>
              </w:rPr>
              <w:t>《戈尔鲍第长笛练习曲20首》OP.131（每周一首）</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rPr>
            </w:pPr>
            <w:r>
              <w:rPr>
                <w:rFonts w:hint="default" w:ascii="仿宋" w:hAnsi="仿宋" w:eastAsia="仿宋" w:cs="仿宋"/>
                <w:color w:val="auto"/>
                <w:kern w:val="0"/>
                <w:sz w:val="24"/>
                <w:szCs w:val="24"/>
                <w:lang w:val="en-US" w:eastAsia="zh-CN"/>
              </w:rPr>
              <w:t>《戈尔鲍第长笛练习曲20首》OP.132（每周一首）</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rPr>
            </w:pPr>
            <w:r>
              <w:rPr>
                <w:rFonts w:hint="default" w:ascii="仿宋" w:hAnsi="仿宋" w:eastAsia="仿宋" w:cs="仿宋"/>
                <w:color w:val="auto"/>
                <w:kern w:val="0"/>
                <w:sz w:val="24"/>
                <w:szCs w:val="24"/>
                <w:lang w:val="en-US" w:eastAsia="zh-CN"/>
              </w:rPr>
              <w:t>《安德森长笛练习曲18首》OP.41（每周一首）</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rPr>
            </w:pPr>
            <w:r>
              <w:rPr>
                <w:rFonts w:hint="default" w:ascii="仿宋" w:hAnsi="仿宋" w:eastAsia="仿宋" w:cs="仿宋"/>
                <w:color w:val="auto"/>
                <w:kern w:val="0"/>
                <w:sz w:val="24"/>
                <w:szCs w:val="24"/>
                <w:lang w:val="en-US" w:eastAsia="zh-CN"/>
              </w:rPr>
              <w:t>乐曲：</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rPr>
            </w:pPr>
            <w:r>
              <w:rPr>
                <w:rFonts w:hint="default" w:ascii="仿宋" w:hAnsi="仿宋" w:eastAsia="仿宋" w:cs="仿宋"/>
                <w:color w:val="auto"/>
                <w:kern w:val="0"/>
                <w:sz w:val="24"/>
                <w:szCs w:val="24"/>
                <w:lang w:val="en-US" w:eastAsia="zh-CN"/>
              </w:rPr>
              <w:t>完成外国乐曲3—4首；中国乐曲1—2首。</w:t>
            </w:r>
          </w:p>
          <w:p>
            <w:pPr>
              <w:pageBreakBefore w:val="0"/>
              <w:kinsoku/>
              <w:overflowPunct/>
              <w:topLinePunct w:val="0"/>
              <w:bidi w:val="0"/>
              <w:adjustRightInd w:val="0"/>
              <w:snapToGrid w:val="0"/>
              <w:spacing w:line="240" w:lineRule="auto"/>
              <w:jc w:val="left"/>
              <w:rPr>
                <w:rFonts w:hint="eastAsia" w:ascii="仿宋" w:hAnsi="仿宋" w:eastAsia="仿宋" w:cs="仿宋"/>
                <w:color w:val="auto"/>
                <w:kern w:val="0"/>
                <w:sz w:val="24"/>
                <w:szCs w:val="24"/>
                <w:lang w:eastAsia="zh-Hans"/>
              </w:rPr>
            </w:pPr>
            <w:r>
              <w:rPr>
                <w:rFonts w:hint="eastAsia" w:ascii="仿宋" w:hAnsi="仿宋" w:eastAsia="仿宋" w:cs="仿宋"/>
                <w:color w:val="auto"/>
                <w:kern w:val="0"/>
                <w:sz w:val="24"/>
                <w:szCs w:val="24"/>
                <w:lang w:val="en-US" w:eastAsia="zh-CN"/>
              </w:rPr>
              <w:t>《</w:t>
            </w:r>
            <w:r>
              <w:rPr>
                <w:rFonts w:hint="eastAsia" w:ascii="仿宋" w:hAnsi="仿宋" w:eastAsia="仿宋" w:cs="仿宋"/>
                <w:color w:val="auto"/>
                <w:kern w:val="0"/>
                <w:sz w:val="24"/>
                <w:szCs w:val="24"/>
                <w:lang w:val="en-US" w:eastAsia="zh-Hans"/>
              </w:rPr>
              <w:t>圣母颂</w:t>
            </w:r>
            <w:r>
              <w:rPr>
                <w:rFonts w:hint="eastAsia" w:ascii="仿宋" w:hAnsi="仿宋" w:eastAsia="仿宋" w:cs="仿宋"/>
                <w:color w:val="auto"/>
                <w:kern w:val="0"/>
                <w:sz w:val="24"/>
                <w:szCs w:val="24"/>
                <w:lang w:val="en-US" w:eastAsia="zh-CN"/>
              </w:rPr>
              <w:t xml:space="preserve">》 </w:t>
            </w:r>
            <w:r>
              <w:rPr>
                <w:rFonts w:hint="eastAsia" w:ascii="仿宋" w:hAnsi="仿宋" w:eastAsia="仿宋" w:cs="仿宋"/>
                <w:color w:val="auto"/>
                <w:kern w:val="0"/>
                <w:sz w:val="24"/>
                <w:szCs w:val="24"/>
                <w:lang w:val="en-US" w:eastAsia="zh-Hans"/>
              </w:rPr>
              <w:t>巴赫</w:t>
            </w:r>
          </w:p>
          <w:p>
            <w:pPr>
              <w:pageBreakBefore w:val="0"/>
              <w:kinsoku/>
              <w:overflowPunct/>
              <w:topLinePunct w:val="0"/>
              <w:bidi w:val="0"/>
              <w:adjustRightInd w:val="0"/>
              <w:snapToGrid w:val="0"/>
              <w:spacing w:line="240" w:lineRule="auto"/>
              <w:jc w:val="left"/>
              <w:rPr>
                <w:rFonts w:hint="eastAsia" w:ascii="仿宋" w:hAnsi="仿宋" w:eastAsia="仿宋" w:cs="仿宋"/>
                <w:color w:val="auto"/>
                <w:kern w:val="0"/>
                <w:sz w:val="24"/>
                <w:szCs w:val="24"/>
                <w:lang w:eastAsia="zh-Hans"/>
              </w:rPr>
            </w:pPr>
            <w:r>
              <w:rPr>
                <w:rFonts w:hint="eastAsia" w:ascii="仿宋" w:hAnsi="仿宋" w:eastAsia="仿宋" w:cs="仿宋"/>
                <w:color w:val="auto"/>
                <w:kern w:val="0"/>
                <w:sz w:val="24"/>
                <w:szCs w:val="24"/>
                <w:lang w:val="en-US" w:eastAsia="zh-CN"/>
              </w:rPr>
              <w:t>《</w:t>
            </w:r>
            <w:r>
              <w:rPr>
                <w:rFonts w:hint="eastAsia" w:ascii="仿宋" w:hAnsi="仿宋" w:eastAsia="仿宋" w:cs="仿宋"/>
                <w:color w:val="auto"/>
                <w:kern w:val="0"/>
                <w:sz w:val="24"/>
                <w:szCs w:val="24"/>
                <w:lang w:val="en-US" w:eastAsia="zh-Hans"/>
              </w:rPr>
              <w:t>天鹅</w:t>
            </w:r>
            <w:r>
              <w:rPr>
                <w:rFonts w:hint="eastAsia" w:ascii="仿宋" w:hAnsi="仿宋" w:eastAsia="仿宋" w:cs="仿宋"/>
                <w:color w:val="auto"/>
                <w:kern w:val="0"/>
                <w:sz w:val="24"/>
                <w:szCs w:val="24"/>
                <w:lang w:val="en-US" w:eastAsia="zh-CN"/>
              </w:rPr>
              <w:t xml:space="preserve">》 </w:t>
            </w:r>
            <w:r>
              <w:rPr>
                <w:rFonts w:hint="eastAsia" w:ascii="仿宋" w:hAnsi="仿宋" w:eastAsia="仿宋" w:cs="仿宋"/>
                <w:color w:val="auto"/>
                <w:kern w:val="0"/>
                <w:sz w:val="24"/>
                <w:szCs w:val="24"/>
                <w:lang w:val="en-US" w:eastAsia="zh-Hans"/>
              </w:rPr>
              <w:t>圣桑</w:t>
            </w:r>
          </w:p>
          <w:p>
            <w:pPr>
              <w:pageBreakBefore w:val="0"/>
              <w:kinsoku/>
              <w:overflowPunct/>
              <w:topLinePunct w:val="0"/>
              <w:bidi w:val="0"/>
              <w:adjustRightInd w:val="0"/>
              <w:snapToGrid w:val="0"/>
              <w:spacing w:line="240" w:lineRule="auto"/>
              <w:jc w:val="left"/>
              <w:rPr>
                <w:rFonts w:hint="eastAsia" w:ascii="仿宋" w:hAnsi="仿宋" w:eastAsia="仿宋" w:cs="仿宋"/>
                <w:color w:val="auto"/>
                <w:kern w:val="0"/>
                <w:sz w:val="24"/>
                <w:szCs w:val="24"/>
                <w:lang w:val="en-US" w:eastAsia="zh-Hans"/>
              </w:rPr>
            </w:pPr>
            <w:r>
              <w:rPr>
                <w:rFonts w:hint="eastAsia" w:ascii="仿宋" w:hAnsi="仿宋" w:eastAsia="仿宋" w:cs="仿宋"/>
                <w:color w:val="auto"/>
                <w:kern w:val="0"/>
                <w:sz w:val="24"/>
                <w:szCs w:val="24"/>
                <w:lang w:val="en-US" w:eastAsia="zh-CN"/>
              </w:rPr>
              <w:t>《</w:t>
            </w:r>
            <w:r>
              <w:rPr>
                <w:rFonts w:hint="eastAsia" w:ascii="仿宋" w:hAnsi="仿宋" w:eastAsia="仿宋" w:cs="仿宋"/>
                <w:color w:val="auto"/>
                <w:kern w:val="0"/>
                <w:sz w:val="24"/>
                <w:szCs w:val="24"/>
                <w:lang w:val="en-US" w:eastAsia="zh-Hans"/>
              </w:rPr>
              <w:t>小夜曲</w:t>
            </w:r>
            <w:r>
              <w:rPr>
                <w:rFonts w:hint="eastAsia" w:ascii="仿宋" w:hAnsi="仿宋" w:eastAsia="仿宋" w:cs="仿宋"/>
                <w:color w:val="auto"/>
                <w:kern w:val="0"/>
                <w:sz w:val="24"/>
                <w:szCs w:val="24"/>
                <w:lang w:val="en-US" w:eastAsia="zh-CN"/>
              </w:rPr>
              <w:t xml:space="preserve">》 </w:t>
            </w:r>
            <w:r>
              <w:rPr>
                <w:rFonts w:hint="eastAsia" w:ascii="仿宋" w:hAnsi="仿宋" w:eastAsia="仿宋" w:cs="仿宋"/>
                <w:color w:val="auto"/>
                <w:kern w:val="0"/>
                <w:sz w:val="24"/>
                <w:szCs w:val="24"/>
                <w:lang w:val="en-US" w:eastAsia="zh-Hans"/>
              </w:rPr>
              <w:t>海顿</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rPr>
            </w:pPr>
            <w:r>
              <w:rPr>
                <w:rFonts w:hint="default" w:ascii="仿宋" w:hAnsi="仿宋" w:eastAsia="仿宋" w:cs="仿宋"/>
                <w:color w:val="auto"/>
                <w:kern w:val="0"/>
                <w:sz w:val="24"/>
                <w:szCs w:val="24"/>
                <w:lang w:val="en-US" w:eastAsia="zh-CN"/>
              </w:rPr>
              <w:t>《阿莱城姑娘》中的小步舞曲</w:t>
            </w:r>
            <w:r>
              <w:rPr>
                <w:rFonts w:hint="eastAsia" w:ascii="仿宋" w:hAnsi="仿宋" w:eastAsia="仿宋" w:cs="仿宋"/>
                <w:color w:val="auto"/>
                <w:kern w:val="0"/>
                <w:sz w:val="24"/>
                <w:szCs w:val="24"/>
                <w:lang w:val="en-US" w:eastAsia="zh-CN"/>
              </w:rPr>
              <w:t xml:space="preserve"> </w:t>
            </w:r>
            <w:r>
              <w:rPr>
                <w:rFonts w:hint="default" w:ascii="仿宋" w:hAnsi="仿宋" w:eastAsia="仿宋" w:cs="仿宋"/>
                <w:color w:val="auto"/>
                <w:kern w:val="0"/>
                <w:sz w:val="24"/>
                <w:szCs w:val="24"/>
                <w:lang w:val="en-US" w:eastAsia="zh-CN"/>
              </w:rPr>
              <w:t>比才曲</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w:t>
            </w:r>
            <w:r>
              <w:rPr>
                <w:rFonts w:hint="default" w:ascii="仿宋" w:hAnsi="仿宋" w:eastAsia="仿宋" w:cs="仿宋"/>
                <w:color w:val="auto"/>
                <w:kern w:val="0"/>
                <w:sz w:val="24"/>
                <w:szCs w:val="24"/>
                <w:lang w:val="en-US" w:eastAsia="zh-CN"/>
              </w:rPr>
              <w:t>怀念</w:t>
            </w:r>
            <w:r>
              <w:rPr>
                <w:rFonts w:hint="eastAsia" w:ascii="仿宋" w:hAnsi="仿宋" w:eastAsia="仿宋" w:cs="仿宋"/>
                <w:color w:val="auto"/>
                <w:kern w:val="0"/>
                <w:sz w:val="24"/>
                <w:szCs w:val="24"/>
                <w:lang w:eastAsia="zh-CN"/>
              </w:rPr>
              <w:t>》</w:t>
            </w:r>
            <w:r>
              <w:rPr>
                <w:rFonts w:hint="default" w:ascii="仿宋" w:hAnsi="仿宋" w:eastAsia="仿宋" w:cs="仿宋"/>
                <w:color w:val="auto"/>
                <w:kern w:val="0"/>
                <w:sz w:val="24"/>
                <w:szCs w:val="24"/>
                <w:lang w:val="en-US" w:eastAsia="zh-CN"/>
              </w:rPr>
              <w:t>马思云曲</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w:t>
            </w:r>
            <w:r>
              <w:rPr>
                <w:rFonts w:hint="default" w:ascii="仿宋" w:hAnsi="仿宋" w:eastAsia="仿宋" w:cs="仿宋"/>
                <w:color w:val="auto"/>
                <w:kern w:val="0"/>
                <w:sz w:val="24"/>
                <w:szCs w:val="24"/>
                <w:lang w:val="en-US" w:eastAsia="zh-CN"/>
              </w:rPr>
              <w:t>燕子</w:t>
            </w:r>
            <w:r>
              <w:rPr>
                <w:rFonts w:hint="eastAsia" w:ascii="仿宋" w:hAnsi="仿宋" w:eastAsia="仿宋" w:cs="仿宋"/>
                <w:color w:val="auto"/>
                <w:kern w:val="0"/>
                <w:sz w:val="24"/>
                <w:szCs w:val="24"/>
                <w:lang w:val="en-US" w:eastAsia="zh-CN"/>
              </w:rPr>
              <w:t>》</w:t>
            </w:r>
            <w:r>
              <w:rPr>
                <w:rFonts w:hint="default" w:ascii="仿宋" w:hAnsi="仿宋" w:eastAsia="仿宋" w:cs="仿宋"/>
                <w:color w:val="auto"/>
                <w:kern w:val="0"/>
                <w:sz w:val="24"/>
                <w:szCs w:val="24"/>
                <w:lang w:val="en-US" w:eastAsia="zh-CN"/>
              </w:rPr>
              <w:t>段平泰曲</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w:t>
            </w:r>
            <w:r>
              <w:rPr>
                <w:rFonts w:hint="default" w:ascii="仿宋" w:hAnsi="仿宋" w:eastAsia="仿宋" w:cs="仿宋"/>
                <w:color w:val="auto"/>
                <w:kern w:val="0"/>
                <w:sz w:val="24"/>
                <w:szCs w:val="24"/>
                <w:lang w:val="en-US" w:eastAsia="zh-CN"/>
              </w:rPr>
              <w:t>渔舟唱晚（古曲）</w:t>
            </w:r>
            <w:r>
              <w:rPr>
                <w:rFonts w:hint="eastAsia" w:ascii="仿宋" w:hAnsi="仿宋" w:eastAsia="仿宋" w:cs="仿宋"/>
                <w:color w:val="auto"/>
                <w:kern w:val="0"/>
                <w:sz w:val="24"/>
                <w:szCs w:val="24"/>
                <w:lang w:val="en-US" w:eastAsia="zh-CN"/>
              </w:rPr>
              <w:t>》</w:t>
            </w:r>
            <w:r>
              <w:rPr>
                <w:rFonts w:hint="default" w:ascii="仿宋" w:hAnsi="仿宋" w:eastAsia="仿宋" w:cs="仿宋"/>
                <w:color w:val="auto"/>
                <w:kern w:val="0"/>
                <w:sz w:val="24"/>
                <w:szCs w:val="24"/>
                <w:lang w:val="en-US" w:eastAsia="zh-CN"/>
              </w:rPr>
              <w:t>黎国荃曲</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w:t>
            </w:r>
            <w:r>
              <w:rPr>
                <w:rFonts w:hint="default" w:ascii="仿宋" w:hAnsi="仿宋" w:eastAsia="仿宋" w:cs="仿宋"/>
                <w:color w:val="auto"/>
                <w:kern w:val="0"/>
                <w:sz w:val="24"/>
                <w:szCs w:val="24"/>
                <w:lang w:val="en-US" w:eastAsia="zh-CN"/>
              </w:rPr>
              <w:t>村笛</w:t>
            </w:r>
            <w:r>
              <w:rPr>
                <w:rFonts w:hint="eastAsia" w:ascii="仿宋" w:hAnsi="仿宋" w:eastAsia="仿宋" w:cs="仿宋"/>
                <w:color w:val="auto"/>
                <w:kern w:val="0"/>
                <w:sz w:val="24"/>
                <w:szCs w:val="24"/>
                <w:lang w:val="en-US" w:eastAsia="zh-CN"/>
              </w:rPr>
              <w:t>》</w:t>
            </w:r>
            <w:r>
              <w:rPr>
                <w:rFonts w:hint="default" w:ascii="仿宋" w:hAnsi="仿宋" w:eastAsia="仿宋" w:cs="仿宋"/>
                <w:color w:val="auto"/>
                <w:kern w:val="0"/>
                <w:sz w:val="24"/>
                <w:szCs w:val="24"/>
                <w:lang w:val="en-US" w:eastAsia="zh-CN"/>
              </w:rPr>
              <w:t>罗教敏曲</w:t>
            </w:r>
          </w:p>
          <w:p>
            <w:pPr>
              <w:pageBreakBefore w:val="0"/>
              <w:kinsoku/>
              <w:overflowPunct/>
              <w:topLinePunct w:val="0"/>
              <w:bidi w:val="0"/>
              <w:adjustRightInd w:val="0"/>
              <w:snapToGrid w:val="0"/>
              <w:spacing w:line="240" w:lineRule="auto"/>
              <w:jc w:val="left"/>
              <w:rPr>
                <w:rFonts w:hint="default" w:ascii="仿宋" w:hAnsi="仿宋" w:eastAsia="仿宋" w:cs="仿宋"/>
                <w:color w:val="auto"/>
                <w:kern w:val="0"/>
                <w:sz w:val="24"/>
                <w:szCs w:val="24"/>
                <w:lang w:val="en-US" w:eastAsia="zh-CN"/>
              </w:rPr>
            </w:pPr>
            <w:r>
              <w:rPr>
                <w:rFonts w:hint="eastAsia" w:ascii="仿宋" w:hAnsi="仿宋" w:eastAsia="仿宋" w:cs="仿宋"/>
                <w:color w:val="auto"/>
                <w:kern w:val="0"/>
                <w:sz w:val="24"/>
                <w:szCs w:val="24"/>
                <w:lang w:val="en-US" w:eastAsia="zh-CN"/>
              </w:rPr>
              <w:t>《</w:t>
            </w:r>
            <w:r>
              <w:rPr>
                <w:rFonts w:hint="default" w:ascii="仿宋" w:hAnsi="仿宋" w:eastAsia="仿宋" w:cs="仿宋"/>
                <w:color w:val="auto"/>
                <w:kern w:val="0"/>
                <w:sz w:val="24"/>
                <w:szCs w:val="24"/>
                <w:lang w:val="en-US" w:eastAsia="zh-CN"/>
              </w:rPr>
              <w:t>小车</w:t>
            </w:r>
            <w:r>
              <w:rPr>
                <w:rFonts w:hint="eastAsia" w:ascii="仿宋" w:hAnsi="仿宋" w:eastAsia="仿宋" w:cs="仿宋"/>
                <w:color w:val="auto"/>
                <w:kern w:val="0"/>
                <w:sz w:val="24"/>
                <w:szCs w:val="24"/>
                <w:lang w:val="en-US" w:eastAsia="zh-CN"/>
              </w:rPr>
              <w:t>》</w:t>
            </w:r>
            <w:r>
              <w:rPr>
                <w:rFonts w:hint="default" w:ascii="仿宋" w:hAnsi="仿宋" w:eastAsia="仿宋" w:cs="仿宋"/>
                <w:color w:val="auto"/>
                <w:kern w:val="0"/>
                <w:sz w:val="24"/>
                <w:szCs w:val="24"/>
                <w:lang w:val="en-US" w:eastAsia="zh-CN"/>
              </w:rPr>
              <w:t>钱苑曲</w:t>
            </w:r>
            <w:r>
              <w:rPr>
                <w:rFonts w:hint="eastAsia" w:ascii="仿宋" w:hAnsi="仿宋" w:eastAsia="仿宋" w:cs="仿宋"/>
                <w:bCs/>
                <w:color w:val="000000"/>
                <w:sz w:val="24"/>
                <w:szCs w:val="24"/>
                <w:lang w:val="en-US" w:eastAsia="zh-Hans"/>
              </w:rPr>
              <w:t>等曲目</w:t>
            </w:r>
          </w:p>
          <w:p>
            <w:pPr>
              <w:pageBreakBefore w:val="0"/>
              <w:widowControl/>
              <w:numPr>
                <w:ilvl w:val="0"/>
                <w:numId w:val="0"/>
              </w:numPr>
              <w:kinsoku/>
              <w:overflowPunct/>
              <w:topLinePunct w:val="0"/>
              <w:bidi w:val="0"/>
              <w:adjustRightInd w:val="0"/>
              <w:snapToGrid w:val="0"/>
              <w:spacing w:line="240" w:lineRule="auto"/>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实训目的：</w:t>
            </w:r>
            <w:r>
              <w:rPr>
                <w:rFonts w:hint="default" w:ascii="仿宋" w:hAnsi="仿宋" w:eastAsia="仿宋" w:cs="仿宋"/>
                <w:color w:val="auto"/>
                <w:kern w:val="0"/>
                <w:sz w:val="24"/>
                <w:szCs w:val="24"/>
                <w:lang w:val="en-US" w:eastAsia="zh-CN"/>
              </w:rPr>
              <w:t>掌握正确的演奏姿势与方法，注重长音的训练。</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bCs/>
                <w:color w:val="000000"/>
                <w:sz w:val="24"/>
                <w:szCs w:val="24"/>
                <w:lang w:val="en-US" w:eastAsia="zh-CN"/>
              </w:rPr>
              <w:t>实训任务：</w:t>
            </w:r>
            <w:r>
              <w:rPr>
                <w:rFonts w:hint="eastAsia" w:ascii="仿宋" w:hAnsi="仿宋" w:eastAsia="仿宋" w:cs="仿宋"/>
                <w:color w:val="auto"/>
                <w:sz w:val="24"/>
                <w:szCs w:val="24"/>
                <w:lang w:val="en-US" w:eastAsia="zh-CN"/>
              </w:rPr>
              <w:t>根据教学要求，提高演奏水平和表演能力，能够将学到的知识和技能。</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Hans"/>
              </w:rPr>
            </w:pPr>
            <w:r>
              <w:rPr>
                <w:rFonts w:hint="eastAsia" w:ascii="仿宋" w:hAnsi="仿宋" w:eastAsia="仿宋" w:cs="仿宋"/>
                <w:bCs/>
                <w:color w:val="000000"/>
                <w:sz w:val="24"/>
                <w:szCs w:val="24"/>
                <w:lang w:val="en-US" w:eastAsia="zh-Hans"/>
              </w:rPr>
              <w:t>第三章</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Hans"/>
              </w:rPr>
              <w:t>音阶</w:t>
            </w:r>
            <w:r>
              <w:rPr>
                <w:rFonts w:hint="default" w:ascii="仿宋" w:hAnsi="仿宋" w:eastAsia="仿宋" w:cs="仿宋"/>
                <w:bCs/>
                <w:color w:val="000000"/>
                <w:sz w:val="24"/>
                <w:szCs w:val="24"/>
                <w:lang w:val="en-US" w:eastAsia="zh-CN"/>
              </w:rPr>
              <w:t>练习：</w:t>
            </w:r>
          </w:p>
          <w:p>
            <w:pPr>
              <w:pageBreakBefore w:val="0"/>
              <w:kinsoku/>
              <w:overflowPunct/>
              <w:topLinePunct w:val="0"/>
              <w:bidi w:val="0"/>
              <w:adjustRightInd w:val="0"/>
              <w:snapToGrid w:val="0"/>
              <w:spacing w:line="240" w:lineRule="auto"/>
              <w:ind w:firstLine="443"/>
              <w:jc w:val="left"/>
              <w:rPr>
                <w:rFonts w:hint="default" w:ascii="仿宋" w:hAnsi="仿宋" w:eastAsia="仿宋" w:cs="仿宋"/>
                <w:bCs/>
                <w:color w:val="000000"/>
                <w:sz w:val="24"/>
                <w:szCs w:val="24"/>
                <w:lang w:val="en-US" w:eastAsia="zh-CN"/>
              </w:rPr>
            </w:pPr>
            <w:r>
              <w:rPr>
                <w:rFonts w:hint="default" w:ascii="仿宋" w:hAnsi="仿宋" w:eastAsia="仿宋" w:cs="仿宋"/>
                <w:bCs/>
                <w:color w:val="000000"/>
                <w:sz w:val="24"/>
                <w:szCs w:val="24"/>
                <w:lang w:val="en-US" w:eastAsia="zh-CN"/>
              </w:rPr>
              <w:t>完成大，小调音阶，半音阶及琶音练习；高贝尔特音阶，《半音阶每日练习》（每周一个调性）。</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default" w:ascii="仿宋" w:hAnsi="仿宋" w:eastAsia="仿宋" w:cs="仿宋"/>
                <w:bCs/>
                <w:color w:val="000000"/>
                <w:sz w:val="24"/>
                <w:szCs w:val="24"/>
                <w:lang w:val="en-US" w:eastAsia="zh-CN"/>
              </w:rPr>
              <w:t>练习曲：</w:t>
            </w:r>
          </w:p>
          <w:p>
            <w:pPr>
              <w:pageBreakBefore w:val="0"/>
              <w:kinsoku/>
              <w:overflowPunct/>
              <w:topLinePunct w:val="0"/>
              <w:bidi w:val="0"/>
              <w:adjustRightInd w:val="0"/>
              <w:snapToGrid w:val="0"/>
              <w:spacing w:line="240" w:lineRule="auto"/>
              <w:ind w:firstLine="443"/>
              <w:jc w:val="left"/>
              <w:rPr>
                <w:rFonts w:hint="default" w:ascii="仿宋" w:hAnsi="仿宋" w:eastAsia="仿宋" w:cs="仿宋"/>
                <w:bCs/>
                <w:color w:val="000000"/>
                <w:sz w:val="24"/>
                <w:szCs w:val="24"/>
                <w:lang w:val="en-US" w:eastAsia="zh-CN"/>
              </w:rPr>
            </w:pPr>
            <w:r>
              <w:rPr>
                <w:rFonts w:hint="default" w:ascii="仿宋" w:hAnsi="仿宋" w:eastAsia="仿宋" w:cs="仿宋"/>
                <w:bCs/>
                <w:color w:val="000000"/>
                <w:sz w:val="24"/>
                <w:szCs w:val="24"/>
                <w:lang w:val="en-US" w:eastAsia="zh-CN"/>
              </w:rPr>
              <w:t>完成中级练习曲20---30首。</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default" w:ascii="仿宋" w:hAnsi="仿宋" w:eastAsia="仿宋" w:cs="仿宋"/>
                <w:bCs/>
                <w:color w:val="000000"/>
                <w:sz w:val="24"/>
                <w:szCs w:val="24"/>
                <w:lang w:val="en-US" w:eastAsia="zh-CN"/>
              </w:rPr>
              <w:t>《科勒长笛练习曲15首》op.33（每周一首）</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default" w:ascii="仿宋" w:hAnsi="仿宋" w:eastAsia="仿宋" w:cs="仿宋"/>
                <w:bCs/>
                <w:color w:val="000000"/>
                <w:sz w:val="24"/>
                <w:szCs w:val="24"/>
                <w:lang w:val="en-US" w:eastAsia="zh-CN"/>
              </w:rPr>
              <w:t>《科勒长笛练习曲25首》（每周一首）</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default" w:ascii="仿宋" w:hAnsi="仿宋" w:eastAsia="仿宋" w:cs="仿宋"/>
                <w:bCs/>
                <w:color w:val="000000"/>
                <w:sz w:val="24"/>
                <w:szCs w:val="24"/>
                <w:lang w:val="en-US" w:eastAsia="zh-CN"/>
              </w:rPr>
              <w:t>乐曲：</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default" w:ascii="仿宋" w:hAnsi="仿宋" w:eastAsia="仿宋" w:cs="仿宋"/>
                <w:bCs/>
                <w:color w:val="000000"/>
                <w:sz w:val="24"/>
                <w:szCs w:val="24"/>
                <w:lang w:val="en-US" w:eastAsia="zh-CN"/>
              </w:rPr>
              <w:t>完成外国乐曲3-4首；中国乐曲1-2首。</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w:t>
            </w:r>
            <w:r>
              <w:rPr>
                <w:rFonts w:hint="eastAsia" w:ascii="仿宋" w:hAnsi="仿宋" w:eastAsia="仿宋" w:cs="仿宋"/>
                <w:bCs/>
                <w:color w:val="000000"/>
                <w:sz w:val="24"/>
                <w:szCs w:val="24"/>
                <w:lang w:val="en-US" w:eastAsia="zh-Hans"/>
              </w:rPr>
              <w:t>金婚式</w:t>
            </w:r>
            <w:r>
              <w:rPr>
                <w:rFonts w:hint="eastAsia" w:ascii="仿宋" w:hAnsi="仿宋" w:eastAsia="仿宋" w:cs="仿宋"/>
                <w:bCs/>
                <w:color w:val="000000"/>
                <w:sz w:val="24"/>
                <w:szCs w:val="24"/>
                <w:lang w:val="en-US" w:eastAsia="zh-CN"/>
              </w:rPr>
              <w:t>》</w:t>
            </w:r>
            <w:r>
              <w:rPr>
                <w:rFonts w:hint="default" w:ascii="仿宋" w:hAnsi="仿宋" w:eastAsia="仿宋" w:cs="仿宋"/>
                <w:bCs/>
                <w:color w:val="000000"/>
                <w:sz w:val="24"/>
                <w:szCs w:val="24"/>
                <w:lang w:val="en-US" w:eastAsia="zh-CN"/>
              </w:rPr>
              <w:t>加普利埃尔</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Hans"/>
              </w:rPr>
            </w:pPr>
            <w:r>
              <w:rPr>
                <w:rFonts w:hint="eastAsia" w:ascii="仿宋" w:hAnsi="仿宋" w:eastAsia="仿宋" w:cs="仿宋"/>
                <w:bCs/>
                <w:color w:val="000000"/>
                <w:sz w:val="24"/>
                <w:szCs w:val="24"/>
                <w:lang w:val="en-US" w:eastAsia="zh-CN"/>
              </w:rPr>
              <w:t>《</w:t>
            </w:r>
            <w:r>
              <w:rPr>
                <w:rFonts w:hint="eastAsia" w:ascii="仿宋" w:hAnsi="仿宋" w:eastAsia="仿宋" w:cs="仿宋"/>
                <w:bCs/>
                <w:color w:val="000000"/>
                <w:sz w:val="24"/>
                <w:szCs w:val="24"/>
                <w:lang w:val="en-US" w:eastAsia="zh-Hans"/>
              </w:rPr>
              <w:t>印度客商之歌</w:t>
            </w:r>
            <w:r>
              <w:rPr>
                <w:rFonts w:hint="eastAsia" w:ascii="仿宋" w:hAnsi="仿宋" w:eastAsia="仿宋" w:cs="仿宋"/>
                <w:bCs/>
                <w:color w:val="000000"/>
                <w:sz w:val="24"/>
                <w:szCs w:val="24"/>
                <w:lang w:val="en-US" w:eastAsia="zh-CN"/>
              </w:rPr>
              <w:t>》</w:t>
            </w:r>
            <w:r>
              <w:rPr>
                <w:rFonts w:hint="eastAsia" w:ascii="仿宋" w:hAnsi="仿宋" w:eastAsia="仿宋" w:cs="仿宋"/>
                <w:bCs/>
                <w:color w:val="000000"/>
                <w:sz w:val="24"/>
                <w:szCs w:val="24"/>
                <w:lang w:val="en-US" w:eastAsia="zh-Hans"/>
              </w:rPr>
              <w:t>柴可夫斯基</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w:t>
            </w:r>
            <w:r>
              <w:rPr>
                <w:rFonts w:hint="eastAsia" w:ascii="仿宋" w:hAnsi="仿宋" w:eastAsia="仿宋" w:cs="仿宋"/>
                <w:bCs/>
                <w:color w:val="000000"/>
                <w:sz w:val="24"/>
                <w:szCs w:val="24"/>
                <w:lang w:val="en-US" w:eastAsia="zh-Hans"/>
              </w:rPr>
              <w:t>音乐瞬间</w:t>
            </w:r>
            <w:r>
              <w:rPr>
                <w:rFonts w:hint="eastAsia" w:ascii="仿宋" w:hAnsi="仿宋" w:eastAsia="仿宋" w:cs="仿宋"/>
                <w:bCs/>
                <w:color w:val="000000"/>
                <w:sz w:val="24"/>
                <w:szCs w:val="24"/>
                <w:lang w:val="en-US" w:eastAsia="zh-CN"/>
              </w:rPr>
              <w:t>》</w:t>
            </w:r>
            <w:r>
              <w:rPr>
                <w:rFonts w:hint="default" w:ascii="仿宋" w:hAnsi="仿宋" w:eastAsia="仿宋" w:cs="仿宋"/>
                <w:bCs/>
                <w:color w:val="000000"/>
                <w:sz w:val="24"/>
                <w:szCs w:val="24"/>
                <w:lang w:val="en-US" w:eastAsia="zh-CN"/>
              </w:rPr>
              <w:t>舒伯</w:t>
            </w:r>
            <w:r>
              <w:rPr>
                <w:rFonts w:hint="eastAsia" w:ascii="仿宋" w:hAnsi="仿宋" w:eastAsia="仿宋" w:cs="仿宋"/>
                <w:bCs/>
                <w:color w:val="000000"/>
                <w:sz w:val="24"/>
                <w:szCs w:val="24"/>
                <w:lang w:val="en-US" w:eastAsia="zh-Hans"/>
              </w:rPr>
              <w:t>特</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w:t>
            </w:r>
            <w:r>
              <w:rPr>
                <w:rFonts w:hint="default" w:ascii="仿宋" w:hAnsi="仿宋" w:eastAsia="仿宋" w:cs="仿宋"/>
                <w:bCs/>
                <w:color w:val="000000"/>
                <w:sz w:val="24"/>
                <w:szCs w:val="24"/>
                <w:lang w:val="en-US" w:eastAsia="zh-CN"/>
              </w:rPr>
              <w:t>降B大调奏鸣曲</w:t>
            </w:r>
            <w:r>
              <w:rPr>
                <w:rFonts w:hint="eastAsia" w:ascii="仿宋" w:hAnsi="仿宋" w:eastAsia="仿宋" w:cs="仿宋"/>
                <w:bCs/>
                <w:color w:val="000000"/>
                <w:sz w:val="24"/>
                <w:szCs w:val="24"/>
                <w:lang w:val="en-US" w:eastAsia="zh-CN"/>
              </w:rPr>
              <w:t>》</w:t>
            </w:r>
            <w:r>
              <w:rPr>
                <w:rFonts w:hint="default" w:ascii="仿宋" w:hAnsi="仿宋" w:eastAsia="仿宋" w:cs="仿宋"/>
                <w:bCs/>
                <w:color w:val="000000"/>
                <w:sz w:val="24"/>
                <w:szCs w:val="24"/>
                <w:lang w:val="en-US" w:eastAsia="zh-CN"/>
              </w:rPr>
              <w:t>贝多芬</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w:t>
            </w:r>
            <w:r>
              <w:rPr>
                <w:rFonts w:hint="eastAsia" w:ascii="仿宋" w:hAnsi="仿宋" w:eastAsia="仿宋" w:cs="仿宋"/>
                <w:bCs/>
                <w:color w:val="000000"/>
                <w:sz w:val="24"/>
                <w:szCs w:val="24"/>
                <w:lang w:val="en-US" w:eastAsia="zh-Hans"/>
              </w:rPr>
              <w:t>西西里舞曲</w:t>
            </w:r>
            <w:r>
              <w:rPr>
                <w:rFonts w:hint="eastAsia" w:ascii="仿宋" w:hAnsi="仿宋" w:eastAsia="仿宋" w:cs="仿宋"/>
                <w:bCs/>
                <w:color w:val="000000"/>
                <w:sz w:val="24"/>
                <w:szCs w:val="24"/>
                <w:lang w:val="en-US" w:eastAsia="zh-CN"/>
              </w:rPr>
              <w:t>》</w:t>
            </w:r>
            <w:r>
              <w:rPr>
                <w:rFonts w:hint="default" w:ascii="仿宋" w:hAnsi="仿宋" w:eastAsia="仿宋" w:cs="仿宋"/>
                <w:bCs/>
                <w:color w:val="000000"/>
                <w:sz w:val="24"/>
                <w:szCs w:val="24"/>
                <w:lang w:val="en-US" w:eastAsia="zh-CN"/>
              </w:rPr>
              <w:t>巴赫</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Hans"/>
              </w:rPr>
            </w:pPr>
            <w:r>
              <w:rPr>
                <w:rFonts w:hint="eastAsia" w:ascii="仿宋" w:hAnsi="仿宋" w:eastAsia="仿宋" w:cs="仿宋"/>
                <w:bCs/>
                <w:color w:val="000000"/>
                <w:sz w:val="24"/>
                <w:szCs w:val="24"/>
                <w:lang w:val="en-US" w:eastAsia="zh-CN"/>
              </w:rPr>
              <w:t>《</w:t>
            </w:r>
            <w:r>
              <w:rPr>
                <w:rFonts w:hint="eastAsia" w:ascii="仿宋" w:hAnsi="仿宋" w:eastAsia="仿宋" w:cs="仿宋"/>
                <w:bCs/>
                <w:color w:val="000000"/>
                <w:sz w:val="24"/>
                <w:szCs w:val="24"/>
                <w:lang w:val="en-US" w:eastAsia="zh-Hans"/>
              </w:rPr>
              <w:t>匈牙利第五号舞曲</w:t>
            </w:r>
            <w:r>
              <w:rPr>
                <w:rFonts w:hint="eastAsia" w:ascii="仿宋" w:hAnsi="仿宋" w:eastAsia="仿宋" w:cs="仿宋"/>
                <w:bCs/>
                <w:color w:val="000000"/>
                <w:sz w:val="24"/>
                <w:szCs w:val="24"/>
                <w:lang w:val="en-US" w:eastAsia="zh-CN"/>
              </w:rPr>
              <w:t>》《</w:t>
            </w:r>
            <w:r>
              <w:rPr>
                <w:rFonts w:hint="eastAsia" w:ascii="仿宋" w:hAnsi="仿宋" w:eastAsia="仿宋" w:cs="仿宋"/>
                <w:bCs/>
                <w:color w:val="000000"/>
                <w:sz w:val="24"/>
                <w:szCs w:val="24"/>
                <w:lang w:val="en-US" w:eastAsia="zh-Hans"/>
              </w:rPr>
              <w:t>坦布兰舞曲</w:t>
            </w:r>
            <w:r>
              <w:rPr>
                <w:rFonts w:hint="eastAsia" w:ascii="仿宋" w:hAnsi="仿宋" w:eastAsia="仿宋" w:cs="仿宋"/>
                <w:bCs/>
                <w:color w:val="000000"/>
                <w:sz w:val="24"/>
                <w:szCs w:val="24"/>
                <w:lang w:val="en-US" w:eastAsia="zh-CN"/>
              </w:rPr>
              <w:t>》</w:t>
            </w:r>
            <w:r>
              <w:rPr>
                <w:rFonts w:hint="default" w:ascii="仿宋" w:hAnsi="仿宋" w:eastAsia="仿宋" w:cs="仿宋"/>
                <w:bCs/>
                <w:color w:val="000000"/>
                <w:sz w:val="24"/>
                <w:szCs w:val="24"/>
                <w:lang w:val="en-US" w:eastAsia="zh-CN"/>
              </w:rPr>
              <w:t>戈塞克</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Hans"/>
              </w:rPr>
            </w:pPr>
            <w:r>
              <w:rPr>
                <w:rFonts w:hint="eastAsia" w:ascii="仿宋" w:hAnsi="仿宋" w:eastAsia="仿宋" w:cs="仿宋"/>
                <w:bCs/>
                <w:color w:val="000000"/>
                <w:sz w:val="24"/>
                <w:szCs w:val="24"/>
                <w:lang w:val="en-US" w:eastAsia="zh-CN"/>
              </w:rPr>
              <w:t>《</w:t>
            </w:r>
            <w:r>
              <w:rPr>
                <w:rFonts w:hint="eastAsia" w:ascii="仿宋" w:hAnsi="仿宋" w:eastAsia="仿宋" w:cs="仿宋"/>
                <w:bCs/>
                <w:color w:val="000000"/>
                <w:sz w:val="24"/>
                <w:szCs w:val="24"/>
                <w:lang w:val="en-US" w:eastAsia="zh-Hans"/>
              </w:rPr>
              <w:t>沉思</w:t>
            </w:r>
            <w:r>
              <w:rPr>
                <w:rFonts w:hint="eastAsia" w:ascii="仿宋" w:hAnsi="仿宋" w:eastAsia="仿宋" w:cs="仿宋"/>
                <w:bCs/>
                <w:color w:val="000000"/>
                <w:sz w:val="24"/>
                <w:szCs w:val="24"/>
                <w:lang w:val="en-US" w:eastAsia="zh-CN"/>
              </w:rPr>
              <w:t>》</w:t>
            </w:r>
            <w:r>
              <w:rPr>
                <w:rFonts w:hint="eastAsia" w:ascii="仿宋" w:hAnsi="仿宋" w:eastAsia="仿宋" w:cs="仿宋"/>
                <w:bCs/>
                <w:color w:val="000000"/>
                <w:sz w:val="24"/>
                <w:szCs w:val="24"/>
                <w:lang w:val="en-US" w:eastAsia="zh-Hans"/>
              </w:rPr>
              <w:t>马斯内等曲目</w:t>
            </w:r>
          </w:p>
          <w:p>
            <w:pPr>
              <w:pageBreakBefore w:val="0"/>
              <w:widowControl/>
              <w:numPr>
                <w:ilvl w:val="0"/>
                <w:numId w:val="0"/>
              </w:numPr>
              <w:kinsoku/>
              <w:overflowPunct/>
              <w:topLinePunct w:val="0"/>
              <w:bidi w:val="0"/>
              <w:adjustRightInd w:val="0"/>
              <w:snapToGrid w:val="0"/>
              <w:spacing w:line="240" w:lineRule="auto"/>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实训目的：</w:t>
            </w:r>
            <w:r>
              <w:rPr>
                <w:rFonts w:hint="default" w:ascii="仿宋" w:hAnsi="仿宋" w:eastAsia="仿宋" w:cs="仿宋"/>
                <w:color w:val="auto"/>
                <w:kern w:val="0"/>
                <w:sz w:val="24"/>
                <w:szCs w:val="24"/>
                <w:lang w:val="en-US" w:eastAsia="zh-CN"/>
              </w:rPr>
              <w:t>掌握正确的演奏姿势与方法，注重长音的训练。</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Hans"/>
              </w:rPr>
              <w:t>实训任务</w:t>
            </w:r>
            <w:r>
              <w:rPr>
                <w:rFonts w:hint="default" w:ascii="仿宋" w:hAnsi="仿宋" w:eastAsia="仿宋" w:cs="仿宋"/>
                <w:bCs/>
                <w:color w:val="000000"/>
                <w:sz w:val="24"/>
                <w:szCs w:val="24"/>
                <w:lang w:eastAsia="zh-Hans"/>
              </w:rPr>
              <w:t>：</w:t>
            </w:r>
            <w:r>
              <w:rPr>
                <w:rFonts w:hint="default" w:ascii="仿宋" w:hAnsi="仿宋" w:eastAsia="仿宋" w:cs="仿宋"/>
                <w:bCs/>
                <w:color w:val="000000"/>
                <w:sz w:val="24"/>
                <w:szCs w:val="24"/>
                <w:lang w:val="en-US" w:eastAsia="zh-CN"/>
              </w:rPr>
              <w:t>通过训练，使学生演奏气息流畅，手指灵活。</w:t>
            </w:r>
          </w:p>
          <w:p>
            <w:pPr>
              <w:pageBreakBefore w:val="0"/>
              <w:numPr>
                <w:ilvl w:val="0"/>
                <w:numId w:val="0"/>
              </w:numPr>
              <w:kinsoku/>
              <w:overflowPunct/>
              <w:topLinePunct w:val="0"/>
              <w:bidi w:val="0"/>
              <w:adjustRightInd w:val="0"/>
              <w:snapToGrid w:val="0"/>
              <w:spacing w:line="240" w:lineRule="auto"/>
              <w:jc w:val="left"/>
              <w:rPr>
                <w:rFonts w:hint="eastAsia" w:ascii="仿宋" w:hAnsi="仿宋" w:eastAsia="仿宋" w:cs="仿宋"/>
                <w:color w:val="auto"/>
                <w:kern w:val="0"/>
                <w:sz w:val="24"/>
                <w:szCs w:val="24"/>
                <w:lang w:val="en-US" w:eastAsia="zh-CN"/>
              </w:rPr>
            </w:pPr>
          </w:p>
        </w:tc>
        <w:tc>
          <w:tcPr>
            <w:tcW w:w="1183" w:type="dxa"/>
            <w:gridSpan w:val="4"/>
            <w:shd w:val="clear" w:color="auto" w:fill="auto"/>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支撑课程目标1、2、3</w:t>
            </w: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tc>
        <w:tc>
          <w:tcPr>
            <w:tcW w:w="923"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64</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p>
        </w:tc>
        <w:tc>
          <w:tcPr>
            <w:tcW w:w="5758" w:type="dxa"/>
            <w:gridSpan w:val="9"/>
            <w:shd w:val="clear" w:color="auto" w:fill="auto"/>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竹笛：</w:t>
            </w:r>
          </w:p>
          <w:p>
            <w:pPr>
              <w:pageBreakBefore w:val="0"/>
              <w:numPr>
                <w:ilvl w:val="0"/>
                <w:numId w:val="5"/>
              </w:numPr>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气息、手指、双吐强化训练十至二十三，五声音阶快速训练，独奏曲《脚踏水车唱山歌》</w:t>
            </w:r>
          </w:p>
          <w:p>
            <w:pPr>
              <w:pageBreakBefore w:val="0"/>
              <w:numPr>
                <w:ilvl w:val="0"/>
                <w:numId w:val="5"/>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历音、花舌、剁音练习，独奏曲《扬鞭催马运粮忙》</w:t>
            </w:r>
          </w:p>
          <w:p>
            <w:pPr>
              <w:pageBreakBefore w:val="0"/>
              <w:numPr>
                <w:ilvl w:val="0"/>
                <w:numId w:val="5"/>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快速颤音练习、全按作1音阶与八度练习，独</w:t>
            </w:r>
          </w:p>
          <w:p>
            <w:pPr>
              <w:pageBreakBefore w:val="0"/>
              <w:numPr>
                <w:ilvl w:val="0"/>
                <w:numId w:val="0"/>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奏曲《列车奔向北京</w:t>
            </w:r>
            <w:r>
              <w:rPr>
                <w:rFonts w:hint="eastAsia" w:ascii="仿宋" w:hAnsi="仿宋" w:eastAsia="仿宋" w:cs="仿宋"/>
                <w:color w:val="auto"/>
                <w:sz w:val="24"/>
                <w:szCs w:val="24"/>
                <w:lang w:eastAsia="zh-CN"/>
              </w:rPr>
              <w:t>》</w:t>
            </w:r>
          </w:p>
          <w:p>
            <w:pPr>
              <w:pageBreakBefore w:val="0"/>
              <w:numPr>
                <w:ilvl w:val="0"/>
                <w:numId w:val="5"/>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全按作2快速连音练习，独奏曲《春满水乡》</w:t>
            </w:r>
          </w:p>
          <w:p>
            <w:pPr>
              <w:pageBreakBefore w:val="0"/>
              <w:numPr>
                <w:ilvl w:val="0"/>
                <w:numId w:val="5"/>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全按作1连音与顿音练习，独奏曲《喜相逢》</w:t>
            </w:r>
          </w:p>
          <w:p>
            <w:pPr>
              <w:pageBreakBefore w:val="0"/>
              <w:numPr>
                <w:ilvl w:val="0"/>
                <w:numId w:val="5"/>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双吐练习54，独奏曲《沂河欢歌》</w:t>
            </w:r>
          </w:p>
          <w:p>
            <w:pPr>
              <w:pageBreakBefore w:val="0"/>
              <w:numPr>
                <w:ilvl w:val="0"/>
                <w:numId w:val="5"/>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全按作6音阶练习曲，独奏曲《乡歌》</w:t>
            </w:r>
          </w:p>
          <w:p>
            <w:pPr>
              <w:pageBreakBefore w:val="0"/>
              <w:numPr>
                <w:ilvl w:val="0"/>
                <w:numId w:val="5"/>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滑音高级练习63，独奏曲《牧民新歌》</w:t>
            </w:r>
          </w:p>
          <w:p>
            <w:pPr>
              <w:pageBreakBefore w:val="0"/>
              <w:numPr>
                <w:ilvl w:val="0"/>
                <w:numId w:val="5"/>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双吐练习66，独奏曲《春到湘江》</w:t>
            </w:r>
          </w:p>
          <w:p>
            <w:pPr>
              <w:pageBreakBefore w:val="0"/>
              <w:numPr>
                <w:ilvl w:val="0"/>
                <w:numId w:val="5"/>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灵巧的吐音，独奏曲《枣园春色》</w:t>
            </w:r>
          </w:p>
          <w:p>
            <w:pPr>
              <w:pageBreakBefore w:val="0"/>
              <w:numPr>
                <w:ilvl w:val="0"/>
                <w:numId w:val="5"/>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二重奏练习，独奏曲《沙场》</w:t>
            </w:r>
          </w:p>
          <w:p>
            <w:pPr>
              <w:pageBreakBefore w:val="0"/>
              <w:numPr>
                <w:ilvl w:val="0"/>
                <w:numId w:val="5"/>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rPr>
              <w:t>全按作3音阶练习，独奏曲《山村迎亲人》</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实训目的：了解</w:t>
            </w:r>
            <w:r>
              <w:rPr>
                <w:rFonts w:hint="eastAsia" w:ascii="仿宋" w:hAnsi="仿宋" w:eastAsia="仿宋" w:cs="仿宋"/>
                <w:bCs/>
                <w:color w:val="auto"/>
                <w:sz w:val="24"/>
                <w:szCs w:val="24"/>
                <w:lang w:val="en-US" w:eastAsia="zh-Hans"/>
              </w:rPr>
              <w:t>竹笛基</w:t>
            </w:r>
            <w:r>
              <w:rPr>
                <w:rFonts w:hint="eastAsia" w:ascii="仿宋" w:hAnsi="仿宋" w:eastAsia="仿宋" w:cs="仿宋"/>
                <w:bCs/>
                <w:color w:val="auto"/>
                <w:sz w:val="24"/>
                <w:szCs w:val="24"/>
                <w:lang w:val="en-US" w:eastAsia="zh-CN"/>
              </w:rPr>
              <w:t>本知识与发音原理</w:t>
            </w:r>
            <w:r>
              <w:rPr>
                <w:rFonts w:hint="eastAsia" w:ascii="仿宋" w:hAnsi="仿宋" w:eastAsia="仿宋" w:cs="仿宋"/>
                <w:bCs/>
                <w:color w:val="auto"/>
                <w:sz w:val="24"/>
                <w:szCs w:val="24"/>
                <w:lang w:val="en-US" w:eastAsia="zh-Hans"/>
              </w:rPr>
              <w:t>和演奏技巧</w:t>
            </w:r>
            <w:r>
              <w:rPr>
                <w:rFonts w:hint="eastAsia" w:ascii="仿宋" w:hAnsi="仿宋" w:eastAsia="仿宋" w:cs="仿宋"/>
                <w:bCs/>
                <w:color w:val="auto"/>
                <w:sz w:val="24"/>
                <w:szCs w:val="24"/>
                <w:lang w:val="en-US" w:eastAsia="zh-CN"/>
              </w:rPr>
              <w:t>。</w:t>
            </w:r>
          </w:p>
          <w:p>
            <w:pPr>
              <w:pageBreakBefore w:val="0"/>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实训任务：了解</w:t>
            </w:r>
            <w:r>
              <w:rPr>
                <w:rFonts w:hint="eastAsia" w:ascii="仿宋" w:hAnsi="仿宋" w:eastAsia="仿宋" w:cs="仿宋"/>
                <w:bCs/>
                <w:color w:val="auto"/>
                <w:sz w:val="24"/>
                <w:szCs w:val="24"/>
                <w:lang w:val="en-US" w:eastAsia="zh-Hans"/>
              </w:rPr>
              <w:t>竹笛</w:t>
            </w:r>
            <w:r>
              <w:rPr>
                <w:rFonts w:hint="eastAsia" w:ascii="仿宋" w:hAnsi="仿宋" w:eastAsia="仿宋" w:cs="仿宋"/>
                <w:bCs/>
                <w:color w:val="auto"/>
                <w:sz w:val="24"/>
                <w:szCs w:val="24"/>
                <w:lang w:val="en-US" w:eastAsia="zh-CN"/>
              </w:rPr>
              <w:t>结构特点与音色特点。</w:t>
            </w:r>
          </w:p>
          <w:p>
            <w:pPr>
              <w:pageBreakBefore w:val="0"/>
              <w:numPr>
                <w:ilvl w:val="0"/>
                <w:numId w:val="0"/>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p>
        </w:tc>
        <w:tc>
          <w:tcPr>
            <w:tcW w:w="1183" w:type="dxa"/>
            <w:gridSpan w:val="4"/>
            <w:shd w:val="clear" w:color="auto" w:fill="auto"/>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支撑课程目标1、2、3</w:t>
            </w: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tc>
        <w:tc>
          <w:tcPr>
            <w:tcW w:w="923"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64</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p>
        </w:tc>
        <w:tc>
          <w:tcPr>
            <w:tcW w:w="5758" w:type="dxa"/>
            <w:gridSpan w:val="9"/>
            <w:shd w:val="clear" w:color="auto" w:fill="auto"/>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架子鼓：</w:t>
            </w:r>
          </w:p>
          <w:p>
            <w:pPr>
              <w:pageBreakBefore w:val="0"/>
              <w:numPr>
                <w:ilvl w:val="0"/>
                <w:numId w:val="6"/>
              </w:numPr>
              <w:kinsoku/>
              <w:overflowPunct/>
              <w:topLinePunct w:val="0"/>
              <w:bidi w:val="0"/>
              <w:adjustRightInd w:val="0"/>
              <w:snapToGrid w:val="0"/>
              <w:spacing w:line="240" w:lineRule="auto"/>
              <w:jc w:val="left"/>
              <w:rPr>
                <w:rFonts w:hint="eastAsia" w:ascii="仿宋" w:hAnsi="仿宋" w:eastAsia="仿宋" w:cs="仿宋"/>
                <w:color w:val="auto"/>
                <w:kern w:val="0"/>
                <w:sz w:val="24"/>
                <w:szCs w:val="24"/>
                <w:shd w:val="clear" w:color="auto" w:fill="FFFFFF"/>
                <w:lang w:eastAsia="zh-CN"/>
              </w:rPr>
            </w:pPr>
            <w:r>
              <w:rPr>
                <w:rFonts w:hint="eastAsia" w:ascii="仿宋" w:hAnsi="仿宋" w:eastAsia="仿宋" w:cs="仿宋"/>
                <w:color w:val="auto"/>
                <w:sz w:val="24"/>
                <w:szCs w:val="24"/>
                <w:lang w:val="it-IT"/>
              </w:rPr>
              <w:t>架子鼓</w:t>
            </w:r>
            <w:r>
              <w:rPr>
                <w:rFonts w:hint="eastAsia" w:ascii="仿宋" w:hAnsi="仿宋" w:eastAsia="仿宋" w:cs="仿宋"/>
                <w:color w:val="auto"/>
                <w:kern w:val="0"/>
                <w:sz w:val="24"/>
                <w:szCs w:val="24"/>
                <w:shd w:val="clear" w:color="auto" w:fill="FFFFFF"/>
              </w:rPr>
              <w:t>的构成、常见种类及选购</w:t>
            </w:r>
          </w:p>
          <w:p>
            <w:pPr>
              <w:pageBreakBefore w:val="0"/>
              <w:numPr>
                <w:ilvl w:val="0"/>
                <w:numId w:val="6"/>
              </w:numPr>
              <w:kinsoku/>
              <w:overflowPunct/>
              <w:topLinePunct w:val="0"/>
              <w:bidi w:val="0"/>
              <w:adjustRightInd w:val="0"/>
              <w:snapToGrid w:val="0"/>
              <w:spacing w:line="240" w:lineRule="auto"/>
              <w:jc w:val="left"/>
              <w:rPr>
                <w:rFonts w:hint="eastAsia" w:ascii="仿宋" w:hAnsi="仿宋" w:eastAsia="仿宋" w:cs="仿宋"/>
                <w:color w:val="auto"/>
                <w:kern w:val="0"/>
                <w:sz w:val="24"/>
                <w:szCs w:val="24"/>
                <w:shd w:val="clear" w:color="auto" w:fill="FFFFFF"/>
                <w:lang w:val="en-US" w:eastAsia="zh-CN"/>
              </w:rPr>
            </w:pPr>
            <w:r>
              <w:rPr>
                <w:rFonts w:hint="eastAsia" w:ascii="仿宋" w:hAnsi="仿宋" w:eastAsia="仿宋" w:cs="仿宋"/>
                <w:color w:val="auto"/>
                <w:kern w:val="0"/>
                <w:sz w:val="24"/>
                <w:szCs w:val="24"/>
                <w:shd w:val="clear" w:color="auto" w:fill="FFFFFF"/>
              </w:rPr>
              <w:t xml:space="preserve">架子鼓的练习 </w:t>
            </w:r>
          </w:p>
          <w:p>
            <w:pPr>
              <w:pageBreakBefore w:val="0"/>
              <w:numPr>
                <w:ilvl w:val="0"/>
                <w:numId w:val="6"/>
              </w:numPr>
              <w:kinsoku/>
              <w:overflowPunct/>
              <w:topLinePunct w:val="0"/>
              <w:bidi w:val="0"/>
              <w:adjustRightInd w:val="0"/>
              <w:snapToGrid w:val="0"/>
              <w:spacing w:line="240" w:lineRule="auto"/>
              <w:jc w:val="left"/>
              <w:rPr>
                <w:rFonts w:hint="eastAsia" w:ascii="仿宋" w:hAnsi="仿宋" w:eastAsia="仿宋" w:cs="仿宋"/>
                <w:color w:val="auto"/>
                <w:kern w:val="0"/>
                <w:sz w:val="24"/>
                <w:szCs w:val="24"/>
                <w:shd w:val="clear" w:color="auto" w:fill="FFFFFF"/>
                <w:lang w:val="en-US" w:eastAsia="zh-CN"/>
              </w:rPr>
            </w:pPr>
            <w:r>
              <w:rPr>
                <w:rFonts w:hint="eastAsia" w:ascii="仿宋" w:hAnsi="仿宋" w:eastAsia="仿宋" w:cs="仿宋"/>
                <w:color w:val="auto"/>
                <w:kern w:val="0"/>
                <w:sz w:val="24"/>
                <w:szCs w:val="24"/>
                <w:shd w:val="clear" w:color="auto" w:fill="FFFFFF"/>
              </w:rPr>
              <w:t>架子鼓的基本功训练</w:t>
            </w:r>
          </w:p>
          <w:p>
            <w:pPr>
              <w:pageBreakBefore w:val="0"/>
              <w:numPr>
                <w:ilvl w:val="0"/>
                <w:numId w:val="6"/>
              </w:numPr>
              <w:kinsoku/>
              <w:overflowPunct/>
              <w:topLinePunct w:val="0"/>
              <w:bidi w:val="0"/>
              <w:adjustRightInd w:val="0"/>
              <w:snapToGrid w:val="0"/>
              <w:spacing w:line="240" w:lineRule="auto"/>
              <w:jc w:val="left"/>
              <w:rPr>
                <w:rFonts w:hint="eastAsia" w:ascii="仿宋" w:hAnsi="仿宋" w:eastAsia="仿宋" w:cs="仿宋"/>
                <w:color w:val="auto"/>
                <w:kern w:val="0"/>
                <w:sz w:val="24"/>
                <w:szCs w:val="24"/>
                <w:shd w:val="clear" w:color="auto" w:fill="FFFFFF"/>
                <w:lang w:val="en-US" w:eastAsia="zh-CN"/>
              </w:rPr>
            </w:pPr>
            <w:r>
              <w:rPr>
                <w:rFonts w:hint="eastAsia" w:ascii="仿宋" w:hAnsi="仿宋" w:eastAsia="仿宋" w:cs="仿宋"/>
                <w:color w:val="auto"/>
                <w:kern w:val="0"/>
                <w:sz w:val="24"/>
                <w:szCs w:val="24"/>
                <w:shd w:val="clear" w:color="auto" w:fill="FFFFFF"/>
              </w:rPr>
              <w:t>架子鼓的基本节奏练习</w:t>
            </w:r>
          </w:p>
          <w:p>
            <w:pPr>
              <w:pageBreakBefore w:val="0"/>
              <w:numPr>
                <w:ilvl w:val="0"/>
                <w:numId w:val="6"/>
              </w:numPr>
              <w:kinsoku/>
              <w:overflowPunct/>
              <w:topLinePunct w:val="0"/>
              <w:bidi w:val="0"/>
              <w:adjustRightInd w:val="0"/>
              <w:snapToGrid w:val="0"/>
              <w:spacing w:line="240" w:lineRule="auto"/>
              <w:jc w:val="left"/>
              <w:rPr>
                <w:rFonts w:hint="eastAsia" w:ascii="仿宋" w:hAnsi="仿宋" w:eastAsia="仿宋" w:cs="仿宋"/>
                <w:color w:val="auto"/>
                <w:kern w:val="0"/>
                <w:sz w:val="24"/>
                <w:szCs w:val="24"/>
                <w:shd w:val="clear" w:color="auto" w:fill="FFFFFF"/>
                <w:lang w:val="en-US" w:eastAsia="zh-CN"/>
              </w:rPr>
            </w:pPr>
            <w:r>
              <w:rPr>
                <w:rFonts w:hint="eastAsia" w:ascii="仿宋" w:hAnsi="仿宋" w:eastAsia="仿宋" w:cs="仿宋"/>
                <w:color w:val="auto"/>
                <w:kern w:val="0"/>
                <w:sz w:val="24"/>
                <w:szCs w:val="24"/>
                <w:shd w:val="clear" w:color="auto" w:fill="FFFFFF"/>
              </w:rPr>
              <w:t>架子鼓与歌曲及乐队的配合</w:t>
            </w:r>
          </w:p>
          <w:p>
            <w:pPr>
              <w:pageBreakBefore w:val="0"/>
              <w:widowControl/>
              <w:numPr>
                <w:ilvl w:val="0"/>
                <w:numId w:val="0"/>
              </w:numPr>
              <w:kinsoku/>
              <w:overflowPunct/>
              <w:topLinePunct w:val="0"/>
              <w:bidi w:val="0"/>
              <w:adjustRightInd w:val="0"/>
              <w:snapToGrid w:val="0"/>
              <w:spacing w:line="240" w:lineRule="auto"/>
              <w:jc w:val="left"/>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实训目的：了解</w:t>
            </w:r>
            <w:r>
              <w:rPr>
                <w:rFonts w:hint="eastAsia" w:ascii="仿宋" w:hAnsi="仿宋" w:eastAsia="仿宋" w:cs="仿宋"/>
                <w:bCs/>
                <w:color w:val="auto"/>
                <w:sz w:val="24"/>
                <w:szCs w:val="24"/>
                <w:lang w:val="en-US" w:eastAsia="zh-Hans"/>
              </w:rPr>
              <w:t>架子鼓基</w:t>
            </w:r>
            <w:r>
              <w:rPr>
                <w:rFonts w:hint="eastAsia" w:ascii="仿宋" w:hAnsi="仿宋" w:eastAsia="仿宋" w:cs="仿宋"/>
                <w:bCs/>
                <w:color w:val="auto"/>
                <w:sz w:val="24"/>
                <w:szCs w:val="24"/>
                <w:lang w:val="en-US" w:eastAsia="zh-CN"/>
              </w:rPr>
              <w:t>本知识与发音原理</w:t>
            </w:r>
            <w:r>
              <w:rPr>
                <w:rFonts w:hint="eastAsia" w:ascii="仿宋" w:hAnsi="仿宋" w:eastAsia="仿宋" w:cs="仿宋"/>
                <w:bCs/>
                <w:color w:val="auto"/>
                <w:sz w:val="24"/>
                <w:szCs w:val="24"/>
                <w:lang w:val="en-US" w:eastAsia="zh-Hans"/>
              </w:rPr>
              <w:t>和演奏技巧</w:t>
            </w:r>
            <w:r>
              <w:rPr>
                <w:rFonts w:hint="eastAsia" w:ascii="仿宋" w:hAnsi="仿宋" w:eastAsia="仿宋" w:cs="仿宋"/>
                <w:bCs/>
                <w:color w:val="auto"/>
                <w:sz w:val="24"/>
                <w:szCs w:val="24"/>
                <w:lang w:val="en-US" w:eastAsia="zh-CN"/>
              </w:rPr>
              <w:t>。</w:t>
            </w:r>
          </w:p>
          <w:p>
            <w:pPr>
              <w:pageBreakBefore w:val="0"/>
              <w:kinsoku/>
              <w:overflowPunct/>
              <w:topLinePunct w:val="0"/>
              <w:bidi w:val="0"/>
              <w:adjustRightInd w:val="0"/>
              <w:snapToGrid w:val="0"/>
              <w:spacing w:line="240" w:lineRule="auto"/>
              <w:jc w:val="left"/>
              <w:rPr>
                <w:rFonts w:hint="eastAsia" w:ascii="仿宋" w:hAnsi="仿宋" w:eastAsia="仿宋" w:cs="仿宋"/>
                <w:color w:val="auto"/>
                <w:kern w:val="0"/>
                <w:sz w:val="24"/>
                <w:szCs w:val="24"/>
                <w:shd w:val="clear" w:color="auto" w:fill="FFFFFF"/>
                <w:lang w:val="en-US" w:eastAsia="zh-CN"/>
              </w:rPr>
            </w:pPr>
            <w:r>
              <w:rPr>
                <w:rFonts w:hint="eastAsia" w:ascii="仿宋" w:hAnsi="仿宋" w:eastAsia="仿宋" w:cs="仿宋"/>
                <w:bCs/>
                <w:color w:val="auto"/>
                <w:sz w:val="24"/>
                <w:szCs w:val="24"/>
                <w:lang w:val="en-US" w:eastAsia="zh-CN"/>
              </w:rPr>
              <w:t>实训任务：了解</w:t>
            </w:r>
            <w:r>
              <w:rPr>
                <w:rFonts w:hint="eastAsia" w:ascii="仿宋" w:hAnsi="仿宋" w:eastAsia="仿宋" w:cs="仿宋"/>
                <w:bCs/>
                <w:color w:val="auto"/>
                <w:sz w:val="24"/>
                <w:szCs w:val="24"/>
                <w:lang w:val="en-US" w:eastAsia="zh-Hans"/>
              </w:rPr>
              <w:t>架子鼓</w:t>
            </w:r>
            <w:r>
              <w:rPr>
                <w:rFonts w:hint="eastAsia" w:ascii="仿宋" w:hAnsi="仿宋" w:eastAsia="仿宋" w:cs="仿宋"/>
                <w:bCs/>
                <w:color w:val="auto"/>
                <w:sz w:val="24"/>
                <w:szCs w:val="24"/>
                <w:lang w:val="en-US" w:eastAsia="zh-CN"/>
              </w:rPr>
              <w:t>结构特点与音色特点。</w:t>
            </w:r>
          </w:p>
        </w:tc>
        <w:tc>
          <w:tcPr>
            <w:tcW w:w="1183" w:type="dxa"/>
            <w:gridSpan w:val="4"/>
            <w:shd w:val="clear" w:color="auto" w:fill="auto"/>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支撑课程目标1、2、3</w:t>
            </w:r>
          </w:p>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rPr>
            </w:pPr>
          </w:p>
        </w:tc>
        <w:tc>
          <w:tcPr>
            <w:tcW w:w="923"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64</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p>
        </w:tc>
        <w:tc>
          <w:tcPr>
            <w:tcW w:w="5758" w:type="dxa"/>
            <w:gridSpan w:val="9"/>
            <w:shd w:val="clear" w:color="auto" w:fill="auto"/>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大提琴：</w:t>
            </w:r>
          </w:p>
          <w:p>
            <w:pPr>
              <w:pStyle w:val="9"/>
              <w:pageBreakBefore w:val="0"/>
              <w:numPr>
                <w:ilvl w:val="0"/>
                <w:numId w:val="0"/>
              </w:numPr>
              <w:kinsoku/>
              <w:overflowPunct/>
              <w:topLinePunct w:val="0"/>
              <w:bidi w:val="0"/>
              <w:adjustRightInd w:val="0"/>
              <w:snapToGrid w:val="0"/>
              <w:spacing w:before="0" w:beforeAutospacing="0" w:after="0" w:afterAutospacing="0" w:line="240" w:lineRule="auto"/>
              <w:jc w:val="left"/>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shd w:val="clear" w:color="auto" w:fill="FFFFFF"/>
                <w:lang w:val="en-US" w:eastAsia="zh-CN"/>
              </w:rPr>
              <w:t xml:space="preserve">第一章 </w:t>
            </w:r>
            <w:r>
              <w:rPr>
                <w:rFonts w:hint="eastAsia" w:ascii="仿宋" w:hAnsi="仿宋" w:eastAsia="仿宋" w:cs="仿宋"/>
                <w:color w:val="auto"/>
                <w:sz w:val="24"/>
                <w:szCs w:val="24"/>
                <w:shd w:val="clear" w:color="auto" w:fill="FFFFFF"/>
              </w:rPr>
              <w:t>大提琴演奏基本技能训练</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shd w:val="clear" w:color="auto" w:fill="FFFFFF"/>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Hans"/>
              </w:rPr>
              <w:t>实训</w:t>
            </w:r>
            <w:r>
              <w:rPr>
                <w:rFonts w:hint="eastAsia" w:ascii="仿宋" w:hAnsi="仿宋" w:eastAsia="仿宋" w:cs="仿宋"/>
                <w:color w:val="auto"/>
                <w:sz w:val="24"/>
                <w:szCs w:val="24"/>
              </w:rPr>
              <w:t>目的：</w:t>
            </w:r>
            <w:r>
              <w:rPr>
                <w:rFonts w:hint="eastAsia" w:ascii="仿宋" w:hAnsi="仿宋" w:eastAsia="仿宋" w:cs="仿宋"/>
                <w:color w:val="auto"/>
                <w:kern w:val="0"/>
                <w:sz w:val="24"/>
                <w:szCs w:val="24"/>
                <w:shd w:val="clear" w:color="auto" w:fill="FFFFFF"/>
              </w:rPr>
              <w:t>通过大提琴演奏技能的训练，使学生学会一定的演奏技能</w:t>
            </w:r>
            <w:r>
              <w:rPr>
                <w:rFonts w:hint="eastAsia" w:ascii="仿宋" w:hAnsi="仿宋" w:eastAsia="仿宋" w:cs="仿宋"/>
                <w:color w:val="auto"/>
                <w:sz w:val="24"/>
                <w:szCs w:val="24"/>
                <w:shd w:val="clear" w:color="auto" w:fill="FFFFFF"/>
              </w:rPr>
              <w:t>。</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bCs/>
                <w:color w:val="auto"/>
                <w:sz w:val="24"/>
                <w:szCs w:val="24"/>
                <w:lang w:val="en-US" w:eastAsia="zh-CN"/>
              </w:rPr>
              <w:t>实训任务</w:t>
            </w:r>
            <w:r>
              <w:rPr>
                <w:rFonts w:hint="eastAsia" w:ascii="仿宋" w:hAnsi="仿宋" w:eastAsia="仿宋" w:cs="仿宋"/>
                <w:color w:val="auto"/>
                <w:sz w:val="24"/>
                <w:szCs w:val="24"/>
              </w:rPr>
              <w:t>：</w:t>
            </w:r>
            <w:r>
              <w:rPr>
                <w:rFonts w:hint="eastAsia" w:ascii="仿宋" w:hAnsi="仿宋" w:eastAsia="仿宋" w:cs="仿宋"/>
                <w:color w:val="auto"/>
                <w:sz w:val="24"/>
                <w:szCs w:val="24"/>
                <w:shd w:val="clear" w:color="auto" w:fill="FFFFFF"/>
              </w:rPr>
              <w:t>掌握</w:t>
            </w:r>
            <w:r>
              <w:rPr>
                <w:rFonts w:hint="eastAsia" w:ascii="仿宋" w:hAnsi="仿宋" w:eastAsia="仿宋" w:cs="仿宋"/>
                <w:color w:val="auto"/>
                <w:sz w:val="24"/>
                <w:szCs w:val="24"/>
              </w:rPr>
              <w:t>持琴、持弓基本动作，运弓做到直、平、稳，三种指位混合、在相邻的两条弦上连续换弦，改变弓速及其他节奏节拍、顿弓和连弓。</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lang w:eastAsia="zh-CN"/>
              </w:rPr>
            </w:pPr>
            <w:r>
              <w:rPr>
                <w:rFonts w:hint="eastAsia" w:ascii="仿宋" w:hAnsi="仿宋" w:eastAsia="仿宋" w:cs="仿宋"/>
                <w:color w:val="auto"/>
                <w:sz w:val="24"/>
                <w:szCs w:val="24"/>
              </w:rPr>
              <w:t>3、重点和难点：持琴、持弓基本动作标准，运弓做到直、平、稳，三种指位音准</w:t>
            </w:r>
            <w:r>
              <w:rPr>
                <w:rFonts w:hint="eastAsia" w:ascii="仿宋" w:hAnsi="仿宋" w:eastAsia="仿宋" w:cs="仿宋"/>
                <w:color w:val="auto"/>
                <w:sz w:val="24"/>
                <w:szCs w:val="24"/>
                <w:lang w:eastAsia="zh-CN"/>
              </w:rPr>
              <w:t>。</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shd w:val="clear" w:color="auto" w:fill="FFFFFF"/>
              </w:rPr>
            </w:pPr>
            <w:r>
              <w:rPr>
                <w:rFonts w:hint="eastAsia" w:ascii="仿宋" w:hAnsi="仿宋" w:eastAsia="仿宋" w:cs="仿宋"/>
                <w:color w:val="auto"/>
                <w:kern w:val="0"/>
                <w:sz w:val="24"/>
                <w:szCs w:val="24"/>
                <w:shd w:val="clear" w:color="auto" w:fill="FFFFFF"/>
                <w:lang w:val="en-US" w:eastAsia="zh-CN" w:bidi="ar-SA"/>
              </w:rPr>
              <w:t xml:space="preserve">第二章 </w:t>
            </w:r>
            <w:r>
              <w:rPr>
                <w:rFonts w:hint="eastAsia" w:ascii="仿宋" w:hAnsi="仿宋" w:eastAsia="仿宋" w:cs="仿宋"/>
                <w:color w:val="auto"/>
                <w:sz w:val="24"/>
                <w:szCs w:val="24"/>
                <w:shd w:val="clear" w:color="auto" w:fill="FFFFFF"/>
              </w:rPr>
              <w:t>大提琴表演实践</w:t>
            </w:r>
          </w:p>
          <w:p>
            <w:pPr>
              <w:pStyle w:val="9"/>
              <w:pageBreakBefore w:val="0"/>
              <w:kinsoku/>
              <w:overflowPunct/>
              <w:topLinePunct w:val="0"/>
              <w:bidi w:val="0"/>
              <w:adjustRightInd w:val="0"/>
              <w:snapToGrid w:val="0"/>
              <w:spacing w:before="0" w:beforeAutospacing="0" w:after="0" w:afterAutospacing="0"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1、</w:t>
            </w:r>
            <w:r>
              <w:rPr>
                <w:rFonts w:hint="eastAsia" w:ascii="仿宋" w:hAnsi="仿宋" w:eastAsia="仿宋" w:cs="仿宋"/>
                <w:color w:val="auto"/>
                <w:sz w:val="24"/>
                <w:szCs w:val="24"/>
                <w:lang w:val="en-US" w:eastAsia="zh-Hans"/>
              </w:rPr>
              <w:t>实训目的</w:t>
            </w:r>
            <w:r>
              <w:rPr>
                <w:rFonts w:hint="eastAsia" w:ascii="仿宋" w:hAnsi="仿宋" w:eastAsia="仿宋" w:cs="仿宋"/>
                <w:color w:val="auto"/>
                <w:sz w:val="24"/>
                <w:szCs w:val="24"/>
              </w:rPr>
              <w:t>：大提琴表演实践的锻炼，使学生能够完成各类型的乐曲。</w:t>
            </w:r>
          </w:p>
          <w:p>
            <w:pPr>
              <w:pStyle w:val="9"/>
              <w:pageBreakBefore w:val="0"/>
              <w:kinsoku/>
              <w:overflowPunct/>
              <w:topLinePunct w:val="0"/>
              <w:bidi w:val="0"/>
              <w:adjustRightInd w:val="0"/>
              <w:snapToGrid w:val="0"/>
              <w:spacing w:before="0" w:beforeAutospacing="0" w:after="0" w:afterAutospacing="0"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2、</w:t>
            </w:r>
            <w:r>
              <w:rPr>
                <w:rFonts w:hint="eastAsia" w:ascii="仿宋" w:hAnsi="仿宋" w:eastAsia="仿宋" w:cs="仿宋"/>
                <w:bCs/>
                <w:color w:val="auto"/>
                <w:sz w:val="24"/>
                <w:szCs w:val="24"/>
                <w:lang w:val="en-US" w:eastAsia="zh-CN"/>
              </w:rPr>
              <w:t>实训任务</w:t>
            </w:r>
            <w:r>
              <w:rPr>
                <w:rFonts w:hint="eastAsia" w:ascii="仿宋" w:hAnsi="仿宋" w:eastAsia="仿宋" w:cs="仿宋"/>
                <w:color w:val="auto"/>
                <w:sz w:val="24"/>
                <w:szCs w:val="24"/>
              </w:rPr>
              <w:t>：练习曲、协奏曲、独奏、中外乐曲的演奏。</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3、重点和难点：乐曲演奏的完整、优美。</w:t>
            </w:r>
          </w:p>
          <w:p>
            <w:pPr>
              <w:pStyle w:val="17"/>
              <w:pageBreakBefore w:val="0"/>
              <w:kinsoku/>
              <w:overflowPunct/>
              <w:topLinePunct w:val="0"/>
              <w:bidi w:val="0"/>
              <w:adjustRightInd w:val="0"/>
              <w:snapToGrid w:val="0"/>
              <w:spacing w:line="240" w:lineRule="auto"/>
              <w:ind w:left="0" w:leftChars="0" w:firstLine="0" w:firstLineChars="0"/>
              <w:jc w:val="left"/>
              <w:rPr>
                <w:rFonts w:hint="eastAsia" w:ascii="仿宋" w:hAnsi="仿宋" w:eastAsia="仿宋" w:cs="仿宋"/>
                <w:color w:val="auto"/>
                <w:kern w:val="0"/>
                <w:sz w:val="24"/>
                <w:szCs w:val="24"/>
                <w:shd w:val="clear" w:color="auto" w:fill="FFFFFF"/>
              </w:rPr>
            </w:pPr>
            <w:r>
              <w:rPr>
                <w:rFonts w:hint="eastAsia" w:ascii="仿宋" w:hAnsi="仿宋" w:eastAsia="仿宋" w:cs="仿宋"/>
                <w:color w:val="auto"/>
                <w:kern w:val="0"/>
                <w:sz w:val="24"/>
                <w:szCs w:val="24"/>
                <w:shd w:val="clear" w:color="auto" w:fill="FFFFFF"/>
                <w:lang w:val="en-US" w:eastAsia="zh-CN" w:bidi="ar-SA"/>
              </w:rPr>
              <w:t xml:space="preserve">第三章 </w:t>
            </w:r>
            <w:r>
              <w:rPr>
                <w:rFonts w:hint="eastAsia" w:ascii="仿宋" w:hAnsi="仿宋" w:eastAsia="仿宋" w:cs="仿宋"/>
                <w:color w:val="auto"/>
                <w:kern w:val="0"/>
                <w:sz w:val="24"/>
                <w:szCs w:val="24"/>
                <w:shd w:val="clear" w:color="auto" w:fill="FFFFFF"/>
              </w:rPr>
              <w:t>大提琴演奏与教学</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Style w:val="18"/>
                <w:rFonts w:hint="eastAsia" w:ascii="仿宋" w:hAnsi="仿宋" w:eastAsia="仿宋" w:cs="仿宋"/>
                <w:b w:val="0"/>
                <w:bCs w:val="0"/>
                <w:color w:val="auto"/>
                <w:sz w:val="24"/>
                <w:szCs w:val="24"/>
              </w:rPr>
              <w:t xml:space="preserve">1、 </w:t>
            </w:r>
            <w:r>
              <w:rPr>
                <w:rFonts w:hint="eastAsia" w:ascii="仿宋" w:hAnsi="仿宋" w:eastAsia="仿宋" w:cs="仿宋"/>
                <w:color w:val="auto"/>
                <w:sz w:val="24"/>
                <w:szCs w:val="24"/>
                <w:lang w:val="en-US" w:eastAsia="zh-Hans"/>
              </w:rPr>
              <w:t>实训目的</w:t>
            </w:r>
            <w:r>
              <w:rPr>
                <w:rFonts w:hint="eastAsia" w:ascii="仿宋" w:hAnsi="仿宋" w:eastAsia="仿宋" w:cs="仿宋"/>
                <w:color w:val="auto"/>
                <w:sz w:val="24"/>
                <w:szCs w:val="24"/>
                <w:lang w:val="en-US" w:eastAsia="zh-CN"/>
              </w:rPr>
              <w:t>：大提琴演奏与教学的学习，使学生能够较为完整的表现作品的风格和情感，对有一定基础的学生，使其会初步的基础教学。</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w:t>
            </w:r>
            <w:r>
              <w:rPr>
                <w:rFonts w:hint="eastAsia" w:ascii="仿宋" w:hAnsi="仿宋" w:eastAsia="仿宋" w:cs="仿宋"/>
                <w:bCs/>
                <w:color w:val="auto"/>
                <w:sz w:val="24"/>
                <w:szCs w:val="24"/>
                <w:lang w:val="en-US" w:eastAsia="zh-CN"/>
              </w:rPr>
              <w:t>实训任务</w:t>
            </w:r>
            <w:r>
              <w:rPr>
                <w:rFonts w:hint="eastAsia" w:ascii="仿宋" w:hAnsi="仿宋" w:eastAsia="仿宋" w:cs="仿宋"/>
                <w:color w:val="auto"/>
                <w:sz w:val="24"/>
                <w:szCs w:val="24"/>
                <w:lang w:val="en-US" w:eastAsia="zh-CN"/>
              </w:rPr>
              <w:t>：独奏、重奏、齐奏练习曲、协奏曲、中外乐曲的演奏。</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3、重点和难点：根据教学要求，提高演奏水平和表演能力，能够将学到的知识和技能。</w:t>
            </w:r>
          </w:p>
          <w:p>
            <w:pPr>
              <w:pageBreakBefore w:val="0"/>
              <w:numPr>
                <w:ilvl w:val="0"/>
                <w:numId w:val="0"/>
              </w:numPr>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知道：大提琴演奏基本技法</w:t>
            </w:r>
          </w:p>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领会：大提琴作品内涵</w:t>
            </w:r>
          </w:p>
        </w:tc>
        <w:tc>
          <w:tcPr>
            <w:tcW w:w="1183" w:type="dxa"/>
            <w:gridSpan w:val="4"/>
            <w:shd w:val="clear" w:color="auto" w:fill="auto"/>
            <w:noWrap w:val="0"/>
            <w:vAlign w:val="center"/>
          </w:tcPr>
          <w:p>
            <w:pPr>
              <w:pageBreakBefore w:val="0"/>
              <w:widowControl/>
              <w:kinsoku/>
              <w:overflowPunct/>
              <w:topLinePunct w:val="0"/>
              <w:bidi w:val="0"/>
              <w:adjustRightInd w:val="0"/>
              <w:snapToGrid w:val="0"/>
              <w:spacing w:line="240" w:lineRule="auto"/>
              <w:jc w:val="center"/>
              <w:rPr>
                <w:rFonts w:hint="eastAsia" w:ascii="仿宋" w:hAnsi="仿宋" w:eastAsia="仿宋" w:cs="仿宋"/>
                <w:bCs/>
                <w:color w:val="auto"/>
                <w:sz w:val="24"/>
                <w:szCs w:val="24"/>
              </w:rPr>
            </w:pPr>
            <w:r>
              <w:rPr>
                <w:rFonts w:hint="eastAsia" w:ascii="仿宋" w:hAnsi="仿宋" w:eastAsia="仿宋" w:cs="仿宋"/>
                <w:color w:val="auto"/>
                <w:sz w:val="24"/>
                <w:szCs w:val="24"/>
              </w:rPr>
              <w:t>支撑课程目标1、2、3</w:t>
            </w:r>
          </w:p>
        </w:tc>
        <w:tc>
          <w:tcPr>
            <w:tcW w:w="923"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64</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p>
        </w:tc>
        <w:tc>
          <w:tcPr>
            <w:tcW w:w="5758" w:type="dxa"/>
            <w:gridSpan w:val="9"/>
            <w:shd w:val="clear" w:color="auto" w:fill="auto"/>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萨克斯管</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第一章</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一、</w:t>
            </w:r>
            <w:r>
              <w:rPr>
                <w:rFonts w:hint="eastAsia" w:ascii="仿宋" w:hAnsi="仿宋" w:eastAsia="仿宋" w:cs="仿宋"/>
                <w:bCs/>
                <w:color w:val="000000"/>
                <w:sz w:val="24"/>
                <w:szCs w:val="24"/>
                <w:lang w:val="en-US" w:eastAsia="zh-Hans"/>
              </w:rPr>
              <w:t>实训目的</w:t>
            </w:r>
            <w:r>
              <w:rPr>
                <w:rFonts w:hint="eastAsia" w:ascii="仿宋" w:hAnsi="仿宋" w:eastAsia="仿宋" w:cs="仿宋"/>
                <w:bCs/>
                <w:color w:val="000000"/>
                <w:sz w:val="24"/>
                <w:szCs w:val="24"/>
                <w:lang w:val="en-US" w:eastAsia="zh-CN"/>
              </w:rPr>
              <w:t>：1.乐器部件名称2.安装方法3.安装顺序4.呼吸训练5.口型训练6.演奏姿势7.运指训练8.换气训练。</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二、实训任务：《管乐队标准化训练教程——中音/次中音萨克斯管1》。</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三、乐曲：《萨克斯管考级教程》1级、期中作品指导。</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第二章：</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一、</w:t>
            </w:r>
            <w:r>
              <w:rPr>
                <w:rFonts w:hint="eastAsia" w:ascii="仿宋" w:hAnsi="仿宋" w:eastAsia="仿宋" w:cs="仿宋"/>
                <w:bCs/>
                <w:color w:val="000000"/>
                <w:sz w:val="24"/>
                <w:szCs w:val="24"/>
                <w:lang w:val="en-US" w:eastAsia="zh-Hans"/>
              </w:rPr>
              <w:t>实训目的</w:t>
            </w:r>
            <w:r>
              <w:rPr>
                <w:rFonts w:hint="eastAsia" w:ascii="仿宋" w:hAnsi="仿宋" w:eastAsia="仿宋" w:cs="仿宋"/>
                <w:bCs/>
                <w:color w:val="000000"/>
                <w:sz w:val="24"/>
                <w:szCs w:val="24"/>
                <w:lang w:val="en-US" w:eastAsia="zh-CN"/>
              </w:rPr>
              <w:t>：1.笛头力度训练2.强度吐音训练3.节奏吐音训练4.口腔控制训练5.结合训练。</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二、实训任务：</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练习曲：《管乐队标准化训练教程——中音/次中音萨克斯管1》。</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乐曲：《萨克斯管考级教程》2级、期末作品指导。</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第三章：</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一、</w:t>
            </w:r>
            <w:r>
              <w:rPr>
                <w:rFonts w:hint="eastAsia" w:ascii="仿宋" w:hAnsi="仿宋" w:eastAsia="仿宋" w:cs="仿宋"/>
                <w:bCs/>
                <w:color w:val="000000"/>
                <w:sz w:val="24"/>
                <w:szCs w:val="24"/>
                <w:lang w:val="en-US" w:eastAsia="zh-Hans"/>
              </w:rPr>
              <w:t>实训目的</w:t>
            </w:r>
            <w:r>
              <w:rPr>
                <w:rFonts w:hint="eastAsia" w:ascii="仿宋" w:hAnsi="仿宋" w:eastAsia="仿宋" w:cs="仿宋"/>
                <w:bCs/>
                <w:color w:val="000000"/>
                <w:sz w:val="24"/>
                <w:szCs w:val="24"/>
                <w:lang w:val="en-US" w:eastAsia="zh-CN"/>
              </w:rPr>
              <w:t>：1.连音、吐音、各类连吐训练2.一升一降以内所有大小调式音阶3.半音阶。</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二、实训任务：</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练习曲：《管乐队标准化训练教程——中音/次中音萨克斯管2》。</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三、乐曲：《萨克斯管考级教程》3级、期中作品指导。</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第四章：</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一、</w:t>
            </w:r>
            <w:r>
              <w:rPr>
                <w:rFonts w:hint="eastAsia" w:ascii="仿宋" w:hAnsi="仿宋" w:eastAsia="仿宋" w:cs="仿宋"/>
                <w:bCs/>
                <w:color w:val="000000"/>
                <w:sz w:val="24"/>
                <w:szCs w:val="24"/>
                <w:lang w:val="en-US" w:eastAsia="zh-Hans"/>
              </w:rPr>
              <w:t>实训目的</w:t>
            </w:r>
            <w:r>
              <w:rPr>
                <w:rFonts w:hint="eastAsia" w:ascii="仿宋" w:hAnsi="仿宋" w:eastAsia="仿宋" w:cs="仿宋"/>
                <w:bCs/>
                <w:color w:val="000000"/>
                <w:sz w:val="24"/>
                <w:szCs w:val="24"/>
                <w:lang w:val="en-US" w:eastAsia="zh-CN"/>
              </w:rPr>
              <w:t>：1.连音、吐音、各类连吐训练2.两升两降以内所有大小调式音阶3.半音阶。</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二、实训任务：</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练习曲：《管乐队标准化训练教程——中音/次中音萨克斯管2》。</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乐曲：《萨克斯管考级教程》4级、期末作品指导。</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第五章：</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一、</w:t>
            </w:r>
            <w:r>
              <w:rPr>
                <w:rFonts w:hint="eastAsia" w:ascii="仿宋" w:hAnsi="仿宋" w:eastAsia="仿宋" w:cs="仿宋"/>
                <w:bCs/>
                <w:color w:val="000000"/>
                <w:sz w:val="24"/>
                <w:szCs w:val="24"/>
                <w:lang w:val="en-US" w:eastAsia="zh-Hans"/>
              </w:rPr>
              <w:t>实训目的</w:t>
            </w:r>
            <w:r>
              <w:rPr>
                <w:rFonts w:hint="eastAsia" w:ascii="仿宋" w:hAnsi="仿宋" w:eastAsia="仿宋" w:cs="仿宋"/>
                <w:bCs/>
                <w:color w:val="000000"/>
                <w:sz w:val="24"/>
                <w:szCs w:val="24"/>
                <w:lang w:val="en-US" w:eastAsia="zh-CN"/>
              </w:rPr>
              <w:t>：1.连音、吐音、各类连吐训练2.三升三降以内所有大小调式音阶3.半音阶。</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二、实训任务：</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练习曲：《管乐队标准化训练教程——中音/次中音萨克斯管3》。</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乐曲：《萨克斯管考级教程》5级、期中作品指导。</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四、室内乐重奏训练</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第六章：</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一、</w:t>
            </w:r>
            <w:r>
              <w:rPr>
                <w:rFonts w:hint="eastAsia" w:ascii="仿宋" w:hAnsi="仿宋" w:eastAsia="仿宋" w:cs="仿宋"/>
                <w:bCs/>
                <w:color w:val="000000"/>
                <w:sz w:val="24"/>
                <w:szCs w:val="24"/>
                <w:lang w:val="en-US" w:eastAsia="zh-Hans"/>
              </w:rPr>
              <w:t>实训目的</w:t>
            </w:r>
            <w:r>
              <w:rPr>
                <w:rFonts w:hint="eastAsia" w:ascii="仿宋" w:hAnsi="仿宋" w:eastAsia="仿宋" w:cs="仿宋"/>
                <w:bCs/>
                <w:color w:val="000000"/>
                <w:sz w:val="24"/>
                <w:szCs w:val="24"/>
                <w:lang w:val="en-US" w:eastAsia="zh-CN"/>
              </w:rPr>
              <w:t>：1.连音、吐音、各类连吐训练2.四升四降以内所有大小调式音阶3.半音阶。</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二、实训任务：</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练习曲：《管乐队标准化训练教程——中音/次中音萨克斯管3》。</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乐曲：《萨克斯管考级教程》6级、期末作品指导。</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四、室内乐重奏训练</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第七章：</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一、</w:t>
            </w:r>
            <w:r>
              <w:rPr>
                <w:rFonts w:hint="eastAsia" w:ascii="仿宋" w:hAnsi="仿宋" w:eastAsia="仿宋" w:cs="仿宋"/>
                <w:bCs/>
                <w:color w:val="000000"/>
                <w:sz w:val="24"/>
                <w:szCs w:val="24"/>
                <w:lang w:val="en-US" w:eastAsia="zh-Hans"/>
              </w:rPr>
              <w:t>实训目的</w:t>
            </w:r>
            <w:r>
              <w:rPr>
                <w:rFonts w:hint="eastAsia" w:ascii="仿宋" w:hAnsi="仿宋" w:eastAsia="仿宋" w:cs="仿宋"/>
                <w:bCs/>
                <w:color w:val="000000"/>
                <w:sz w:val="24"/>
                <w:szCs w:val="24"/>
                <w:lang w:val="en-US" w:eastAsia="zh-CN"/>
              </w:rPr>
              <w:t>：1.连音、吐音、各类连吐训练2.五升五降以内所有大小调式音阶3.半音阶。</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二、实训任务：</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练习曲：《拉库尔50首练习曲》。</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乐曲：《萨克斯管考级教程》7级、期中作品指导。</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第八章：</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一、</w:t>
            </w:r>
            <w:r>
              <w:rPr>
                <w:rFonts w:hint="eastAsia" w:ascii="仿宋" w:hAnsi="仿宋" w:eastAsia="仿宋" w:cs="仿宋"/>
                <w:bCs/>
                <w:color w:val="000000"/>
                <w:sz w:val="24"/>
                <w:szCs w:val="24"/>
                <w:lang w:val="en-US" w:eastAsia="zh-Hans"/>
              </w:rPr>
              <w:t>实训目的</w:t>
            </w:r>
            <w:r>
              <w:rPr>
                <w:rFonts w:hint="eastAsia" w:ascii="仿宋" w:hAnsi="仿宋" w:eastAsia="仿宋" w:cs="仿宋"/>
                <w:bCs/>
                <w:color w:val="000000"/>
                <w:sz w:val="24"/>
                <w:szCs w:val="24"/>
                <w:lang w:val="en-US" w:eastAsia="zh-CN"/>
              </w:rPr>
              <w:t>：1.连音、吐音、各类连吐训练2.六升六降以内所有大小调式音阶3.半音阶。</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二、实训任务：</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练习曲：《拉库尔50首练习曲》。</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实训任务：</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乐曲：《萨克斯管考级教程》8级、期末作品指导。</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四、室内乐重奏训练</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p>
        </w:tc>
        <w:tc>
          <w:tcPr>
            <w:tcW w:w="1183" w:type="dxa"/>
            <w:gridSpan w:val="4"/>
            <w:shd w:val="clear" w:color="auto" w:fill="auto"/>
            <w:noWrap w:val="0"/>
            <w:vAlign w:val="center"/>
          </w:tcPr>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p>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p>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p>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p>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p>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p>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p>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r>
              <w:rPr>
                <w:rFonts w:hint="eastAsia" w:ascii="仿宋" w:hAnsi="仿宋" w:eastAsia="仿宋" w:cs="仿宋"/>
                <w:color w:val="auto"/>
                <w:sz w:val="24"/>
                <w:szCs w:val="24"/>
              </w:rPr>
              <w:t>支撑课程目标1、2、3</w:t>
            </w:r>
          </w:p>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p>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p>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p>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p>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p>
          <w:p>
            <w:pPr>
              <w:pageBreakBefore w:val="0"/>
              <w:widowControl/>
              <w:kinsoku/>
              <w:overflowPunct/>
              <w:topLinePunct w:val="0"/>
              <w:bidi w:val="0"/>
              <w:adjustRightInd w:val="0"/>
              <w:snapToGrid w:val="0"/>
              <w:spacing w:line="240" w:lineRule="auto"/>
              <w:jc w:val="center"/>
              <w:rPr>
                <w:rFonts w:hint="eastAsia" w:ascii="仿宋" w:hAnsi="仿宋" w:eastAsia="仿宋" w:cs="仿宋"/>
                <w:color w:val="auto"/>
                <w:sz w:val="24"/>
                <w:szCs w:val="24"/>
              </w:rPr>
            </w:pPr>
          </w:p>
        </w:tc>
        <w:tc>
          <w:tcPr>
            <w:tcW w:w="923"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color w:val="auto"/>
                <w:sz w:val="24"/>
                <w:szCs w:val="24"/>
                <w:lang w:val="en-US" w:eastAsia="zh-CN"/>
              </w:rPr>
            </w:pPr>
            <w:r>
              <w:rPr>
                <w:rFonts w:hint="eastAsia" w:ascii="仿宋" w:hAnsi="仿宋" w:eastAsia="仿宋" w:cs="仿宋"/>
                <w:bCs/>
                <w:color w:val="auto"/>
                <w:sz w:val="24"/>
                <w:szCs w:val="24"/>
                <w:lang w:val="en-US" w:eastAsia="zh-CN"/>
              </w:rPr>
              <w:t>64</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color w:val="auto"/>
                <w:sz w:val="24"/>
                <w:szCs w:val="24"/>
              </w:rPr>
            </w:pPr>
          </w:p>
        </w:tc>
        <w:tc>
          <w:tcPr>
            <w:tcW w:w="5758" w:type="dxa"/>
            <w:gridSpan w:val="9"/>
            <w:shd w:val="clear" w:color="auto" w:fill="auto"/>
            <w:noWrap w:val="0"/>
            <w:vAlign w:val="center"/>
          </w:tcPr>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小提琴：</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第一章</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实训目的：乐器介绍、演奏姿势及各条空弦上运弓</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实训任务：</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乐器介绍</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持琴姿势</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持弓姿势</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用拨弦认识四条弦</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空弦运弓</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第二章</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实训目的：第一种指位</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实训任务：</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在E弦上演奏</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在A弦上演奏、A弦和E弦两个平面的转换</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在D弦上演奏、A弦和D弦两个平面的转换</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在G弦上演奏、G弦和其他弦的平面的转换</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分弓换弦</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连弓</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附点节奏</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第三章</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实训目的：第二种指位</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实训任务：</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认识第二种指位，附点节奏</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第一种指位和第二种指位混合</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连弓换弦</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改变弓速及其他</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十六分音符及八分附点</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简易双音及三连音</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第四章</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实训目的：其他几种常用指位、常用弓法和节奏</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实训任务：</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第三种指位1,2指都后退，半音在空弦同1指之间</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2、再加4指也后退半步（3、4指之间也是半音）</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3、和第二种指位的混合</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4、整个手比第二节移高半音</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5、附点节奏：八分附点节奏的进一步掌握</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6、切分节奏</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7、第四种指位、小调音阶以上各种指位的混合、小指的前后伸展</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8、装饰音</w:t>
            </w:r>
          </w:p>
          <w:p>
            <w:pPr>
              <w:pageBreakBefore w:val="0"/>
              <w:kinsoku/>
              <w:overflowPunct/>
              <w:topLinePunct w:val="0"/>
              <w:bidi w:val="0"/>
              <w:adjustRightInd w:val="0"/>
              <w:snapToGrid w:val="0"/>
              <w:spacing w:line="240" w:lineRule="auto"/>
              <w:jc w:val="left"/>
              <w:rPr>
                <w:rFonts w:hint="eastAsia"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9、越弦、双音、快速三连音、不常见的节拍及节拍组合</w:t>
            </w:r>
          </w:p>
          <w:p>
            <w:pPr>
              <w:pageBreakBefore w:val="0"/>
              <w:kinsoku/>
              <w:overflowPunct/>
              <w:topLinePunct w:val="0"/>
              <w:bidi w:val="0"/>
              <w:adjustRightInd w:val="0"/>
              <w:snapToGrid w:val="0"/>
              <w:spacing w:line="240" w:lineRule="auto"/>
              <w:jc w:val="left"/>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10、大型乐曲</w:t>
            </w:r>
          </w:p>
        </w:tc>
        <w:tc>
          <w:tcPr>
            <w:tcW w:w="1183" w:type="dxa"/>
            <w:gridSpan w:val="4"/>
            <w:shd w:val="clear" w:color="auto" w:fill="auto"/>
            <w:noWrap w:val="0"/>
            <w:vAlign w:val="center"/>
          </w:tcPr>
          <w:p>
            <w:pPr>
              <w:pageBreakBefore w:val="0"/>
              <w:widowControl/>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支撑课程目标1、2、3</w:t>
            </w:r>
          </w:p>
        </w:tc>
        <w:tc>
          <w:tcPr>
            <w:tcW w:w="923"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default" w:ascii="仿宋" w:hAnsi="仿宋" w:eastAsia="仿宋" w:cs="仿宋"/>
                <w:bCs/>
                <w:color w:val="000000"/>
                <w:sz w:val="24"/>
                <w:szCs w:val="24"/>
                <w:lang w:val="en-US" w:eastAsia="zh-CN"/>
              </w:rPr>
            </w:pPr>
            <w:r>
              <w:rPr>
                <w:rFonts w:hint="eastAsia" w:ascii="仿宋" w:hAnsi="仿宋" w:eastAsia="仿宋" w:cs="仿宋"/>
                <w:bCs/>
                <w:color w:val="000000"/>
                <w:sz w:val="24"/>
                <w:szCs w:val="24"/>
                <w:lang w:val="en-US" w:eastAsia="zh-CN"/>
              </w:rPr>
              <w:t>64</w:t>
            </w:r>
          </w:p>
        </w:tc>
      </w:tr>
      <w:tr>
        <w:trPr>
          <w:trHeight w:val="624" w:hRule="atLeast"/>
          <w:jc w:val="center"/>
        </w:trPr>
        <w:tc>
          <w:tcPr>
            <w:tcW w:w="1284" w:type="dxa"/>
            <w:vMerge w:val="continue"/>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p>
        </w:tc>
        <w:tc>
          <w:tcPr>
            <w:tcW w:w="6941" w:type="dxa"/>
            <w:gridSpan w:val="13"/>
            <w:shd w:val="clear" w:color="auto" w:fill="auto"/>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bCs/>
                <w:color w:val="000000"/>
                <w:sz w:val="24"/>
                <w:szCs w:val="24"/>
              </w:rPr>
            </w:pPr>
            <w:r>
              <w:rPr>
                <w:rFonts w:hint="eastAsia" w:ascii="仿宋" w:hAnsi="仿宋" w:eastAsia="仿宋" w:cs="仿宋"/>
                <w:bCs/>
                <w:color w:val="000000"/>
                <w:sz w:val="24"/>
                <w:szCs w:val="24"/>
              </w:rPr>
              <w:t>合计</w:t>
            </w:r>
          </w:p>
        </w:tc>
        <w:tc>
          <w:tcPr>
            <w:tcW w:w="923" w:type="dxa"/>
            <w:gridSpan w:val="2"/>
            <w:shd w:val="clear" w:color="auto" w:fill="FFFFFF"/>
            <w:noWrap w:val="0"/>
            <w:vAlign w:val="center"/>
          </w:tcPr>
          <w:p>
            <w:pPr>
              <w:pageBreakBefore w:val="0"/>
              <w:kinsoku/>
              <w:overflowPunct/>
              <w:topLinePunct w:val="0"/>
              <w:bidi w:val="0"/>
              <w:adjustRightInd w:val="0"/>
              <w:snapToGrid w:val="0"/>
              <w:spacing w:line="240" w:lineRule="auto"/>
              <w:jc w:val="center"/>
              <w:rPr>
                <w:rFonts w:hint="default" w:ascii="仿宋" w:hAnsi="仿宋" w:eastAsia="仿宋" w:cs="仿宋"/>
                <w:color w:val="4472C4"/>
                <w:sz w:val="24"/>
                <w:szCs w:val="24"/>
                <w:lang w:val="en-US" w:eastAsia="zh-CN"/>
              </w:rPr>
            </w:pPr>
          </w:p>
        </w:tc>
      </w:tr>
      <w:tr>
        <w:trPr>
          <w:trHeight w:val="624" w:hRule="atLeast"/>
          <w:jc w:val="center"/>
        </w:trPr>
        <w:tc>
          <w:tcPr>
            <w:tcW w:w="1284"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I</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lang w:eastAsia="zh-TW"/>
              </w:rPr>
            </w:pPr>
            <w:r>
              <w:rPr>
                <w:rFonts w:hint="eastAsia" w:ascii="仿宋" w:hAnsi="仿宋" w:eastAsia="仿宋" w:cs="仿宋"/>
                <w:color w:val="000000"/>
                <w:sz w:val="24"/>
                <w:szCs w:val="24"/>
              </w:rPr>
              <w:t>教学方法与教学方式</w:t>
            </w:r>
          </w:p>
        </w:tc>
        <w:tc>
          <w:tcPr>
            <w:tcW w:w="7864" w:type="dxa"/>
            <w:gridSpan w:val="15"/>
            <w:tcBorders>
              <w:bottom w:val="single" w:color="auto" w:sz="4" w:space="0"/>
            </w:tcBorders>
            <w:noWrap w:val="0"/>
            <w:vAlign w:val="center"/>
          </w:tcPr>
          <w:p>
            <w:pPr>
              <w:pageBreakBefore w:val="0"/>
              <w:numPr>
                <w:ilvl w:val="0"/>
                <w:numId w:val="7"/>
              </w:numPr>
              <w:kinsoku/>
              <w:overflowPunct/>
              <w:topLinePunct w:val="0"/>
              <w:bidi w:val="0"/>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示范教学法，在课堂上进行示范演奏，让学生直观学习。</w:t>
            </w:r>
          </w:p>
          <w:p>
            <w:pPr>
              <w:pageBreakBefore w:val="0"/>
              <w:kinsoku/>
              <w:overflowPunct/>
              <w:topLinePunct w:val="0"/>
              <w:bidi w:val="0"/>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2、分析教学法，通过课堂对技能技巧以及音乐情感如何表现进行分析，加上讨论纠错等方式，引导学生发现问题解决问题。</w:t>
            </w:r>
          </w:p>
          <w:p>
            <w:pPr>
              <w:pageBreakBefore w:val="0"/>
              <w:kinsoku/>
              <w:overflowPunct/>
              <w:topLinePunct w:val="0"/>
              <w:bidi w:val="0"/>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3、开通网络课堂，达到与学生及时沟通、交流的目的。同时重视师生互动与小组活动，将课堂教学变为师生共同活动的过程。</w:t>
            </w:r>
          </w:p>
          <w:p>
            <w:pPr>
              <w:pageBreakBefore w:val="0"/>
              <w:numPr>
                <w:ilvl w:val="0"/>
                <w:numId w:val="8"/>
              </w:numPr>
              <w:kinsoku/>
              <w:overflowPunct/>
              <w:topLinePunct w:val="0"/>
              <w:bidi w:val="0"/>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主要方式：</w:t>
            </w:r>
          </w:p>
          <w:p>
            <w:pPr>
              <w:pageBreakBefore w:val="0"/>
              <w:kinsoku/>
              <w:overflowPunct/>
              <w:topLinePunct w:val="0"/>
              <w:bidi w:val="0"/>
              <w:adjustRightInd w:val="0"/>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FE"/>
            </w:r>
            <w:r>
              <w:rPr>
                <w:rFonts w:hint="eastAsia" w:ascii="仿宋" w:hAnsi="仿宋" w:eastAsia="仿宋" w:cs="仿宋"/>
                <w:sz w:val="24"/>
                <w:szCs w:val="24"/>
              </w:rPr>
              <w:t xml:space="preserve">讲授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网络学习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讨论或座谈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问题导向学  </w:t>
            </w:r>
          </w:p>
          <w:p>
            <w:pPr>
              <w:pageBreakBefore w:val="0"/>
              <w:kinsoku/>
              <w:overflowPunct/>
              <w:topLinePunct w:val="0"/>
              <w:bidi w:val="0"/>
              <w:adjustRightInd w:val="0"/>
              <w:snapToGrid w:val="0"/>
              <w:spacing w:line="240" w:lineRule="auto"/>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FE"/>
            </w:r>
            <w:r>
              <w:rPr>
                <w:rFonts w:hint="eastAsia" w:ascii="仿宋" w:hAnsi="仿宋" w:eastAsia="仿宋" w:cs="仿宋"/>
                <w:sz w:val="24"/>
                <w:szCs w:val="24"/>
              </w:rPr>
              <w:t xml:space="preserve">分组合作学习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专题学习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实作学习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发表学习  </w:t>
            </w:r>
          </w:p>
          <w:p>
            <w:pPr>
              <w:pageBreakBefore w:val="0"/>
              <w:kinsoku/>
              <w:overflowPunct/>
              <w:topLinePunct w:val="0"/>
              <w:bidi w:val="0"/>
              <w:adjustRightInd w:val="0"/>
              <w:snapToGrid w:val="0"/>
              <w:spacing w:line="240" w:lineRule="auto"/>
              <w:ind w:firstLine="480" w:firstLineChars="200"/>
              <w:rPr>
                <w:rFonts w:hint="eastAsia" w:ascii="仿宋" w:hAnsi="仿宋" w:eastAsia="仿宋" w:cs="仿宋"/>
                <w:color w:val="000000"/>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 xml:space="preserve">实习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参观访问  </w:t>
            </w:r>
            <w:r>
              <w:rPr>
                <w:rFonts w:hint="eastAsia" w:ascii="仿宋" w:hAnsi="仿宋" w:eastAsia="仿宋" w:cs="仿宋"/>
                <w:sz w:val="24"/>
                <w:szCs w:val="24"/>
              </w:rPr>
              <w:sym w:font="Wingdings" w:char="00A8"/>
            </w:r>
            <w:r>
              <w:rPr>
                <w:rFonts w:hint="eastAsia" w:ascii="仿宋" w:hAnsi="仿宋" w:eastAsia="仿宋" w:cs="仿宋"/>
                <w:sz w:val="24"/>
                <w:szCs w:val="24"/>
              </w:rPr>
              <w:t>其它：</w:t>
            </w:r>
            <w:r>
              <w:rPr>
                <w:rFonts w:hint="eastAsia" w:ascii="仿宋" w:hAnsi="仿宋" w:eastAsia="仿宋" w:cs="仿宋"/>
                <w:sz w:val="24"/>
                <w:szCs w:val="24"/>
                <w:u w:val="single"/>
              </w:rPr>
              <w:t xml:space="preserve">        </w:t>
            </w:r>
            <w:r>
              <w:rPr>
                <w:rFonts w:hint="eastAsia" w:ascii="仿宋" w:hAnsi="仿宋" w:eastAsia="仿宋" w:cs="仿宋"/>
                <w:sz w:val="24"/>
                <w:szCs w:val="24"/>
              </w:rPr>
              <w:t>(如口头训练等)</w:t>
            </w:r>
          </w:p>
        </w:tc>
      </w:tr>
      <w:tr>
        <w:trPr>
          <w:trHeight w:val="624" w:hRule="atLeast"/>
          <w:jc w:val="center"/>
        </w:trPr>
        <w:tc>
          <w:tcPr>
            <w:tcW w:w="1284"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J</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教学条件</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需求</w:t>
            </w:r>
          </w:p>
        </w:tc>
        <w:tc>
          <w:tcPr>
            <w:tcW w:w="7864" w:type="dxa"/>
            <w:gridSpan w:val="15"/>
            <w:tcBorders>
              <w:bottom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rPr>
                <w:rFonts w:hint="eastAsia" w:ascii="仿宋" w:hAnsi="仿宋" w:eastAsia="仿宋" w:cs="仿宋"/>
                <w:kern w:val="0"/>
                <w:sz w:val="24"/>
                <w:szCs w:val="24"/>
              </w:rPr>
            </w:pPr>
            <w:r>
              <w:rPr>
                <w:rFonts w:hint="eastAsia" w:ascii="仿宋" w:hAnsi="仿宋" w:eastAsia="仿宋" w:cs="仿宋"/>
                <w:kern w:val="0"/>
                <w:sz w:val="24"/>
                <w:szCs w:val="24"/>
              </w:rPr>
              <w:t>（如时间、地点安排与“一课双师”等教师配备需求等）</w:t>
            </w:r>
          </w:p>
          <w:p>
            <w:pPr>
              <w:pageBreakBefore w:val="0"/>
              <w:tabs>
                <w:tab w:val="left" w:pos="720"/>
              </w:tabs>
              <w:kinsoku/>
              <w:overflowPunct/>
              <w:topLinePunct w:val="0"/>
              <w:bidi w:val="0"/>
              <w:adjustRightInd w:val="0"/>
              <w:snapToGrid w:val="0"/>
              <w:spacing w:line="240" w:lineRule="auto"/>
              <w:rPr>
                <w:rFonts w:ascii="仿宋" w:hAnsi="仿宋" w:eastAsia="仿宋" w:cs="仿宋"/>
                <w:sz w:val="24"/>
                <w:szCs w:val="24"/>
              </w:rPr>
            </w:pPr>
            <w:r>
              <w:rPr>
                <w:rFonts w:hint="eastAsia" w:ascii="仿宋" w:hAnsi="仿宋" w:eastAsia="仿宋" w:cs="仿宋"/>
                <w:sz w:val="24"/>
                <w:szCs w:val="24"/>
              </w:rPr>
              <w:t>1.琴房、演艺厅、音乐厅等专业场地</w:t>
            </w:r>
          </w:p>
          <w:p>
            <w:pPr>
              <w:pageBreakBefore w:val="0"/>
              <w:tabs>
                <w:tab w:val="left" w:pos="720"/>
              </w:tabs>
              <w:kinsoku/>
              <w:overflowPunct/>
              <w:topLinePunct w:val="0"/>
              <w:bidi w:val="0"/>
              <w:adjustRightInd w:val="0"/>
              <w:snapToGrid w:val="0"/>
              <w:spacing w:line="240" w:lineRule="auto"/>
              <w:rPr>
                <w:rFonts w:hint="eastAsia" w:ascii="仿宋" w:hAnsi="仿宋" w:eastAsia="仿宋" w:cs="仿宋"/>
                <w:kern w:val="0"/>
                <w:sz w:val="24"/>
                <w:szCs w:val="24"/>
              </w:rPr>
            </w:pPr>
            <w:r>
              <w:rPr>
                <w:rFonts w:hint="eastAsia" w:ascii="仿宋" w:hAnsi="仿宋" w:eastAsia="仿宋" w:cs="仿宋"/>
                <w:kern w:val="0"/>
                <w:sz w:val="24"/>
                <w:szCs w:val="24"/>
              </w:rPr>
              <w:t>2.乐器</w:t>
            </w:r>
          </w:p>
          <w:p>
            <w:pPr>
              <w:pageBreakBefore w:val="0"/>
              <w:tabs>
                <w:tab w:val="left" w:pos="720"/>
              </w:tabs>
              <w:kinsoku/>
              <w:overflowPunct/>
              <w:topLinePunct w:val="0"/>
              <w:bidi w:val="0"/>
              <w:adjustRightInd w:val="0"/>
              <w:snapToGrid w:val="0"/>
              <w:spacing w:line="240" w:lineRule="auto"/>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rPr>
              <w:t>3.多媒体音响设备</w:t>
            </w:r>
          </w:p>
        </w:tc>
      </w:tr>
      <w:tr>
        <w:trPr>
          <w:trHeight w:val="624" w:hRule="atLeast"/>
          <w:jc w:val="center"/>
        </w:trPr>
        <w:tc>
          <w:tcPr>
            <w:tcW w:w="1284" w:type="dxa"/>
            <w:vMerge w:val="restart"/>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K</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课程目标及其考核内容、考核方式及评分占比</w:t>
            </w:r>
          </w:p>
        </w:tc>
        <w:tc>
          <w:tcPr>
            <w:tcW w:w="1285" w:type="dxa"/>
            <w:gridSpan w:val="2"/>
            <w:vMerge w:val="restart"/>
            <w:noWrap w:val="0"/>
            <w:vAlign w:val="center"/>
          </w:tcPr>
          <w:p>
            <w:pPr>
              <w:pageBreakBefore w:val="0"/>
              <w:kinsoku/>
              <w:overflowPunct/>
              <w:topLinePunct w:val="0"/>
              <w:bidi w:val="0"/>
              <w:adjustRightInd w:val="0"/>
              <w:snapToGrid w:val="0"/>
              <w:spacing w:line="240" w:lineRule="auto"/>
              <w:rPr>
                <w:rFonts w:hint="eastAsia" w:ascii="仿宋" w:hAnsi="仿宋" w:eastAsia="仿宋" w:cs="仿宋"/>
                <w:sz w:val="24"/>
                <w:szCs w:val="24"/>
              </w:rPr>
            </w:pPr>
            <w:r>
              <w:rPr>
                <w:rFonts w:hint="eastAsia" w:ascii="仿宋" w:hAnsi="仿宋" w:eastAsia="仿宋" w:cs="仿宋"/>
                <w:sz w:val="24"/>
                <w:szCs w:val="24"/>
              </w:rPr>
              <w:t>课程目标及评分占比</w:t>
            </w:r>
          </w:p>
        </w:tc>
        <w:tc>
          <w:tcPr>
            <w:tcW w:w="3041" w:type="dxa"/>
            <w:gridSpan w:val="4"/>
            <w:vMerge w:val="restart"/>
            <w:tcBorders>
              <w:right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考核内容</w:t>
            </w:r>
          </w:p>
        </w:tc>
        <w:tc>
          <w:tcPr>
            <w:tcW w:w="2937" w:type="dxa"/>
            <w:gridSpan w:val="8"/>
            <w:tcBorders>
              <w:left w:val="single" w:color="000000" w:sz="4" w:space="0"/>
              <w:righ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考核方式</w:t>
            </w:r>
          </w:p>
        </w:tc>
        <w:tc>
          <w:tcPr>
            <w:tcW w:w="601" w:type="dxa"/>
            <w:tcBorders>
              <w:left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hAnsi="仿宋" w:eastAsia="仿宋" w:cs="仿宋"/>
                <w:kern w:val="0"/>
                <w:sz w:val="24"/>
                <w:szCs w:val="24"/>
              </w:rPr>
            </w:pPr>
            <w:r>
              <w:rPr>
                <w:rFonts w:hint="eastAsia" w:ascii="仿宋" w:hAnsi="仿宋" w:eastAsia="仿宋" w:cs="仿宋"/>
                <w:sz w:val="24"/>
                <w:szCs w:val="24"/>
              </w:rPr>
              <w:t>课程分目标的达成度</w:t>
            </w:r>
          </w:p>
        </w:tc>
      </w:tr>
      <w:tr>
        <w:trPr>
          <w:trHeight w:val="624" w:hRule="atLeast"/>
          <w:jc w:val="center"/>
        </w:trPr>
        <w:tc>
          <w:tcPr>
            <w:tcW w:w="1284" w:type="dxa"/>
            <w:vMerge w:val="continue"/>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p>
        </w:tc>
        <w:tc>
          <w:tcPr>
            <w:tcW w:w="1285" w:type="dxa"/>
            <w:gridSpan w:val="2"/>
            <w:vMerge w:val="continue"/>
            <w:tcBorders>
              <w:tl2br w:val="single" w:color="auto" w:sz="4" w:space="0"/>
            </w:tcBorders>
            <w:noWrap w:val="0"/>
            <w:vAlign w:val="center"/>
          </w:tcPr>
          <w:p>
            <w:pPr>
              <w:pageBreakBefore w:val="0"/>
              <w:kinsoku/>
              <w:overflowPunct/>
              <w:topLinePunct w:val="0"/>
              <w:bidi w:val="0"/>
              <w:adjustRightInd w:val="0"/>
              <w:snapToGrid w:val="0"/>
              <w:spacing w:line="240" w:lineRule="auto"/>
              <w:jc w:val="right"/>
              <w:rPr>
                <w:rFonts w:hint="eastAsia" w:ascii="仿宋" w:hAnsi="仿宋" w:eastAsia="仿宋" w:cs="仿宋"/>
                <w:sz w:val="24"/>
                <w:szCs w:val="24"/>
              </w:rPr>
            </w:pPr>
          </w:p>
        </w:tc>
        <w:tc>
          <w:tcPr>
            <w:tcW w:w="3041" w:type="dxa"/>
            <w:gridSpan w:val="4"/>
            <w:vMerge w:val="continue"/>
            <w:tcBorders>
              <w:right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hAnsi="仿宋" w:eastAsia="仿宋" w:cs="仿宋"/>
                <w:kern w:val="0"/>
                <w:sz w:val="24"/>
                <w:szCs w:val="24"/>
              </w:rPr>
            </w:pPr>
          </w:p>
        </w:tc>
        <w:tc>
          <w:tcPr>
            <w:tcW w:w="964" w:type="dxa"/>
            <w:gridSpan w:val="2"/>
            <w:tcBorders>
              <w:left w:val="single" w:color="000000" w:sz="4" w:space="0"/>
              <w:righ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作业评分占比（</w:t>
            </w:r>
            <w:r>
              <w:rPr>
                <w:rFonts w:hint="eastAsia" w:ascii="仿宋" w:hAnsi="仿宋" w:eastAsia="仿宋" w:cs="仿宋"/>
                <w:sz w:val="24"/>
                <w:szCs w:val="24"/>
                <w:lang w:val="en-US" w:eastAsia="zh-CN"/>
              </w:rPr>
              <w:t>20</w:t>
            </w:r>
            <w:r>
              <w:rPr>
                <w:rFonts w:hint="eastAsia" w:ascii="仿宋" w:hAnsi="仿宋" w:eastAsia="仿宋" w:cs="仿宋"/>
                <w:sz w:val="24"/>
                <w:szCs w:val="24"/>
              </w:rPr>
              <w:t>%）</w:t>
            </w:r>
          </w:p>
        </w:tc>
        <w:tc>
          <w:tcPr>
            <w:tcW w:w="964" w:type="dxa"/>
            <w:gridSpan w:val="2"/>
            <w:tcBorders>
              <w:left w:val="single" w:color="000000" w:sz="4" w:space="0"/>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kern w:val="0"/>
                <w:sz w:val="24"/>
                <w:szCs w:val="24"/>
              </w:rPr>
              <w:t>期中考试评分占比</w:t>
            </w:r>
            <w:r>
              <w:rPr>
                <w:rFonts w:hint="eastAsia" w:ascii="仿宋" w:hAnsi="仿宋" w:eastAsia="仿宋" w:cs="仿宋"/>
                <w:sz w:val="24"/>
                <w:szCs w:val="24"/>
              </w:rPr>
              <w:t>（</w:t>
            </w:r>
            <w:r>
              <w:rPr>
                <w:rFonts w:hint="eastAsia" w:ascii="仿宋" w:hAnsi="仿宋" w:eastAsia="仿宋" w:cs="仿宋"/>
                <w:sz w:val="24"/>
                <w:szCs w:val="24"/>
                <w:lang w:val="en-US" w:eastAsia="zh-CN"/>
              </w:rPr>
              <w:t>40</w:t>
            </w:r>
            <w:r>
              <w:rPr>
                <w:rFonts w:hint="eastAsia" w:ascii="仿宋" w:hAnsi="仿宋" w:eastAsia="仿宋" w:cs="仿宋"/>
                <w:sz w:val="24"/>
                <w:szCs w:val="24"/>
              </w:rPr>
              <w:t>%）</w:t>
            </w:r>
          </w:p>
        </w:tc>
        <w:tc>
          <w:tcPr>
            <w:tcW w:w="1009" w:type="dxa"/>
            <w:gridSpan w:val="4"/>
            <w:tcBorders>
              <w:bottom w:val="single" w:color="auto" w:sz="4" w:space="0"/>
              <w:righ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sz w:val="24"/>
                <w:szCs w:val="24"/>
              </w:rPr>
              <w:t>期末考试评分占比（</w:t>
            </w:r>
            <w:r>
              <w:rPr>
                <w:rFonts w:hint="eastAsia" w:ascii="仿宋" w:hAnsi="仿宋" w:eastAsia="仿宋" w:cs="仿宋"/>
                <w:sz w:val="24"/>
                <w:szCs w:val="24"/>
                <w:lang w:val="en-US" w:eastAsia="zh-CN"/>
              </w:rPr>
              <w:t>40</w:t>
            </w:r>
            <w:r>
              <w:rPr>
                <w:rFonts w:hint="eastAsia" w:ascii="仿宋" w:hAnsi="仿宋" w:eastAsia="仿宋" w:cs="仿宋"/>
                <w:sz w:val="24"/>
                <w:szCs w:val="24"/>
              </w:rPr>
              <w:t>%）</w:t>
            </w:r>
          </w:p>
        </w:tc>
        <w:tc>
          <w:tcPr>
            <w:tcW w:w="601" w:type="dxa"/>
            <w:tcBorders>
              <w:left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hAnsi="仿宋" w:eastAsia="仿宋" w:cs="仿宋"/>
                <w:sz w:val="24"/>
                <w:szCs w:val="24"/>
              </w:rPr>
            </w:pPr>
          </w:p>
        </w:tc>
      </w:tr>
      <w:tr>
        <w:trPr>
          <w:trHeight w:val="624" w:hRule="atLeast"/>
          <w:jc w:val="center"/>
        </w:trPr>
        <w:tc>
          <w:tcPr>
            <w:tcW w:w="1284" w:type="dxa"/>
            <w:vMerge w:val="continue"/>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lang w:eastAsia="zh-TW"/>
              </w:rPr>
            </w:pPr>
          </w:p>
        </w:tc>
        <w:tc>
          <w:tcPr>
            <w:tcW w:w="1285" w:type="dxa"/>
            <w:gridSpan w:val="2"/>
            <w:tcBorders>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kern w:val="0"/>
                <w:sz w:val="24"/>
                <w:szCs w:val="24"/>
              </w:rPr>
              <w:t>课程目标1（</w:t>
            </w:r>
            <w:r>
              <w:rPr>
                <w:rFonts w:hint="eastAsia" w:ascii="仿宋" w:hAnsi="仿宋" w:eastAsia="仿宋" w:cs="仿宋"/>
                <w:kern w:val="0"/>
                <w:sz w:val="24"/>
                <w:szCs w:val="24"/>
                <w:lang w:val="en-US" w:eastAsia="zh-CN"/>
              </w:rPr>
              <w:t>50</w:t>
            </w:r>
            <w:r>
              <w:rPr>
                <w:rFonts w:hint="eastAsia" w:ascii="仿宋" w:hAnsi="仿宋" w:eastAsia="仿宋" w:cs="仿宋"/>
                <w:kern w:val="0"/>
                <w:sz w:val="24"/>
                <w:szCs w:val="24"/>
              </w:rPr>
              <w:t>%）</w:t>
            </w:r>
          </w:p>
        </w:tc>
        <w:tc>
          <w:tcPr>
            <w:tcW w:w="3041" w:type="dxa"/>
            <w:gridSpan w:val="4"/>
            <w:tcBorders>
              <w:bottom w:val="single" w:color="auto" w:sz="4" w:space="0"/>
              <w:right w:val="single" w:color="000000" w:sz="4" w:space="0"/>
            </w:tcBorders>
            <w:noWrap w:val="0"/>
            <w:vAlign w:val="center"/>
          </w:tcPr>
          <w:p>
            <w:pPr>
              <w:pageBreakBefore w:val="0"/>
              <w:kinsoku/>
              <w:overflowPunct/>
              <w:topLinePunct w:val="0"/>
              <w:bidi w:val="0"/>
              <w:adjustRightInd w:val="0"/>
              <w:snapToGrid w:val="0"/>
              <w:spacing w:line="240" w:lineRule="auto"/>
              <w:rPr>
                <w:rFonts w:hint="eastAsia" w:ascii="仿宋" w:hAnsi="仿宋" w:eastAsia="仿宋" w:cs="仿宋"/>
                <w:kern w:val="0"/>
                <w:sz w:val="24"/>
                <w:szCs w:val="24"/>
              </w:rPr>
            </w:pPr>
            <w:r>
              <w:rPr>
                <w:rFonts w:hAnsi="仿宋" w:eastAsia="仿宋"/>
                <w:sz w:val="22"/>
                <w:szCs w:val="22"/>
                <w:lang w:val="en-US"/>
              </w:rPr>
              <w:t>能够较为扎实掌握音乐学科的基础知识</w:t>
            </w:r>
            <w:r>
              <w:rPr>
                <w:sz w:val="22"/>
                <w:szCs w:val="22"/>
                <w:lang w:val="en-US"/>
              </w:rPr>
              <w:t>，</w:t>
            </w:r>
            <w:r>
              <w:rPr>
                <w:rFonts w:hAnsi="仿宋" w:eastAsia="仿宋"/>
                <w:sz w:val="22"/>
                <w:szCs w:val="22"/>
                <w:lang w:val="en-US"/>
              </w:rPr>
              <w:t>基本理论体系</w:t>
            </w:r>
            <w:r>
              <w:rPr>
                <w:sz w:val="22"/>
                <w:szCs w:val="22"/>
                <w:lang w:val="en-US"/>
              </w:rPr>
              <w:t>，</w:t>
            </w:r>
            <w:r>
              <w:rPr>
                <w:rFonts w:hAnsi="仿宋" w:eastAsia="仿宋"/>
                <w:sz w:val="22"/>
                <w:szCs w:val="22"/>
                <w:lang w:val="en-US"/>
              </w:rPr>
              <w:t>结构与思想方法</w:t>
            </w:r>
            <w:r>
              <w:rPr>
                <w:sz w:val="22"/>
                <w:szCs w:val="22"/>
                <w:lang w:val="en-US"/>
              </w:rPr>
              <w:t>，</w:t>
            </w:r>
            <w:r>
              <w:rPr>
                <w:rFonts w:hAnsi="仿宋" w:eastAsia="仿宋"/>
                <w:sz w:val="22"/>
                <w:szCs w:val="22"/>
                <w:lang w:val="en-US"/>
              </w:rPr>
              <w:t>基本功功底扎实</w:t>
            </w:r>
          </w:p>
        </w:tc>
        <w:tc>
          <w:tcPr>
            <w:tcW w:w="964" w:type="dxa"/>
            <w:gridSpan w:val="2"/>
            <w:tcBorders>
              <w:left w:val="single" w:color="000000" w:sz="4" w:space="0"/>
              <w:bottom w:val="single" w:color="auto" w:sz="4" w:space="0"/>
              <w:righ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kern w:val="0"/>
                <w:sz w:val="24"/>
                <w:szCs w:val="24"/>
              </w:rPr>
            </w:pPr>
            <w:r>
              <w:rPr>
                <w:rFonts w:hint="default" w:ascii="仿宋" w:hAnsi="仿宋" w:eastAsia="仿宋" w:cs="仿宋"/>
                <w:color w:val="000000"/>
                <w:kern w:val="0"/>
                <w:sz w:val="24"/>
                <w:szCs w:val="24"/>
                <w:lang w:eastAsia="zh-CN"/>
              </w:rPr>
              <w:t>10</w:t>
            </w:r>
          </w:p>
        </w:tc>
        <w:tc>
          <w:tcPr>
            <w:tcW w:w="964" w:type="dxa"/>
            <w:gridSpan w:val="2"/>
            <w:tcBorders>
              <w:left w:val="single" w:color="000000" w:sz="4" w:space="0"/>
              <w:bottom w:val="single" w:color="auto" w:sz="4" w:space="0"/>
              <w:right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18</w:t>
            </w:r>
          </w:p>
        </w:tc>
        <w:tc>
          <w:tcPr>
            <w:tcW w:w="1009" w:type="dxa"/>
            <w:gridSpan w:val="4"/>
            <w:tcBorders>
              <w:left w:val="single" w:color="auto" w:sz="4" w:space="0"/>
              <w:bottom w:val="single" w:color="auto" w:sz="4" w:space="0"/>
              <w:right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hAnsi="仿宋" w:eastAsia="仿宋" w:cs="仿宋"/>
                <w:color w:val="000000"/>
                <w:kern w:val="0"/>
                <w:sz w:val="24"/>
                <w:szCs w:val="24"/>
                <w:lang w:val="en-US" w:eastAsia="zh-CN"/>
              </w:rPr>
            </w:pPr>
            <w:r>
              <w:rPr>
                <w:rFonts w:hint="default" w:ascii="仿宋" w:hAnsi="仿宋" w:eastAsia="仿宋" w:cs="仿宋"/>
                <w:color w:val="000000"/>
                <w:kern w:val="0"/>
                <w:sz w:val="24"/>
                <w:szCs w:val="24"/>
              </w:rPr>
              <w:t>2</w:t>
            </w:r>
            <w:r>
              <w:rPr>
                <w:rFonts w:hint="eastAsia" w:ascii="仿宋" w:hAnsi="仿宋" w:eastAsia="仿宋" w:cs="仿宋"/>
                <w:color w:val="000000"/>
                <w:kern w:val="0"/>
                <w:sz w:val="24"/>
                <w:szCs w:val="24"/>
                <w:lang w:val="en-US" w:eastAsia="zh-CN"/>
              </w:rPr>
              <w:t>2</w:t>
            </w:r>
          </w:p>
        </w:tc>
        <w:tc>
          <w:tcPr>
            <w:tcW w:w="601" w:type="dxa"/>
            <w:tcBorders>
              <w:left w:val="single" w:color="auto" w:sz="4" w:space="0"/>
              <w:bottom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0.7</w:t>
            </w:r>
          </w:p>
        </w:tc>
      </w:tr>
      <w:tr>
        <w:trPr>
          <w:trHeight w:val="624" w:hRule="atLeast"/>
          <w:jc w:val="center"/>
        </w:trPr>
        <w:tc>
          <w:tcPr>
            <w:tcW w:w="1284" w:type="dxa"/>
            <w:vMerge w:val="continue"/>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lang w:eastAsia="zh-TW"/>
              </w:rPr>
            </w:pPr>
          </w:p>
        </w:tc>
        <w:tc>
          <w:tcPr>
            <w:tcW w:w="1285" w:type="dxa"/>
            <w:gridSpan w:val="2"/>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kern w:val="0"/>
                <w:sz w:val="24"/>
                <w:szCs w:val="24"/>
              </w:rPr>
            </w:pPr>
            <w:r>
              <w:rPr>
                <w:rFonts w:hint="eastAsia" w:ascii="仿宋" w:hAnsi="仿宋" w:eastAsia="仿宋" w:cs="仿宋"/>
                <w:kern w:val="0"/>
                <w:sz w:val="24"/>
                <w:szCs w:val="24"/>
              </w:rPr>
              <w:t>课程目标2（</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0%）</w:t>
            </w:r>
          </w:p>
        </w:tc>
        <w:tc>
          <w:tcPr>
            <w:tcW w:w="3041" w:type="dxa"/>
            <w:gridSpan w:val="4"/>
            <w:tcBorders>
              <w:right w:val="single" w:color="000000" w:sz="4" w:space="0"/>
            </w:tcBorders>
            <w:noWrap w:val="0"/>
            <w:vAlign w:val="center"/>
          </w:tcPr>
          <w:p>
            <w:pPr>
              <w:pStyle w:val="9"/>
              <w:keepNext w:val="0"/>
              <w:keepLines w:val="0"/>
              <w:pageBreakBefore w:val="0"/>
              <w:widowControl/>
              <w:suppressLineNumbers w:val="0"/>
              <w:kinsoku/>
              <w:overflowPunct/>
              <w:topLinePunct w:val="0"/>
              <w:bidi w:val="0"/>
              <w:spacing w:line="240" w:lineRule="auto"/>
              <w:rPr>
                <w:rFonts w:hint="eastAsia" w:ascii="仿宋" w:hAnsi="仿宋" w:eastAsia="仿宋" w:cs="仿宋"/>
                <w:kern w:val="0"/>
                <w:sz w:val="24"/>
                <w:szCs w:val="24"/>
                <w:lang w:eastAsia="zh-CN"/>
              </w:rPr>
            </w:pPr>
            <w:r>
              <w:rPr>
                <w:rFonts w:hAnsi="仿宋" w:eastAsia="仿宋"/>
                <w:sz w:val="22"/>
                <w:szCs w:val="22"/>
                <w:lang w:val="en-US"/>
              </w:rPr>
              <w:t>能</w:t>
            </w:r>
            <w:r>
              <w:rPr>
                <w:rFonts w:ascii="Times New Roman" w:hAnsi="仿宋" w:eastAsia="仿宋" w:cs="Times New Roman"/>
                <w:kern w:val="2"/>
                <w:sz w:val="22"/>
                <w:szCs w:val="22"/>
                <w:lang w:val="en-US" w:eastAsia="zh-CN" w:bidi="ar-SA"/>
              </w:rPr>
              <w:t>够扎实掌握乐器演奏基础的教学方法，教学规律；能够发挥自身的长处、特征，有规律、有计划的进行学习，并形成总结出适合自己</w:t>
            </w:r>
            <w:r>
              <w:rPr>
                <w:rFonts w:hAnsi="仿宋" w:eastAsia="仿宋"/>
                <w:sz w:val="22"/>
                <w:szCs w:val="22"/>
                <w:lang w:val="en-US"/>
              </w:rPr>
              <w:t>的经验</w:t>
            </w:r>
            <w:r>
              <w:rPr>
                <w:rFonts w:hint="eastAsia" w:hAnsi="仿宋" w:eastAsia="仿宋"/>
                <w:sz w:val="22"/>
                <w:szCs w:val="22"/>
                <w:lang w:val="en-US" w:eastAsia="zh-CN"/>
              </w:rPr>
              <w:t>。</w:t>
            </w:r>
          </w:p>
        </w:tc>
        <w:tc>
          <w:tcPr>
            <w:tcW w:w="964" w:type="dxa"/>
            <w:gridSpan w:val="2"/>
            <w:tcBorders>
              <w:left w:val="single" w:color="000000" w:sz="4" w:space="0"/>
              <w:righ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6</w:t>
            </w:r>
          </w:p>
        </w:tc>
        <w:tc>
          <w:tcPr>
            <w:tcW w:w="964" w:type="dxa"/>
            <w:gridSpan w:val="2"/>
            <w:tcBorders>
              <w:left w:val="single" w:color="000000" w:sz="4" w:space="0"/>
              <w:bottom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10</w:t>
            </w:r>
          </w:p>
        </w:tc>
        <w:tc>
          <w:tcPr>
            <w:tcW w:w="1009" w:type="dxa"/>
            <w:gridSpan w:val="4"/>
            <w:tcBorders>
              <w:bottom w:val="single" w:color="000000" w:sz="4" w:space="0"/>
              <w:right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hAnsi="仿宋" w:eastAsia="仿宋" w:cs="仿宋"/>
                <w:color w:val="000000"/>
                <w:kern w:val="0"/>
                <w:sz w:val="24"/>
                <w:szCs w:val="24"/>
                <w:lang w:val="en-US" w:eastAsia="zh-CN"/>
              </w:rPr>
            </w:pPr>
            <w:r>
              <w:rPr>
                <w:rFonts w:hint="default" w:ascii="仿宋" w:hAnsi="仿宋" w:eastAsia="仿宋" w:cs="仿宋"/>
                <w:color w:val="000000"/>
                <w:kern w:val="0"/>
                <w:sz w:val="24"/>
                <w:szCs w:val="24"/>
              </w:rPr>
              <w:t>1</w:t>
            </w:r>
            <w:r>
              <w:rPr>
                <w:rFonts w:hint="eastAsia" w:ascii="仿宋" w:hAnsi="仿宋" w:eastAsia="仿宋" w:cs="仿宋"/>
                <w:color w:val="000000"/>
                <w:kern w:val="0"/>
                <w:sz w:val="24"/>
                <w:szCs w:val="24"/>
                <w:lang w:val="en-US" w:eastAsia="zh-CN"/>
              </w:rPr>
              <w:t>4</w:t>
            </w:r>
          </w:p>
        </w:tc>
        <w:tc>
          <w:tcPr>
            <w:tcW w:w="601" w:type="dxa"/>
            <w:tcBorders>
              <w:left w:val="single" w:color="000000" w:sz="4" w:space="0"/>
              <w:bottom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0.7</w:t>
            </w:r>
          </w:p>
        </w:tc>
      </w:tr>
      <w:tr>
        <w:trPr>
          <w:trHeight w:val="624" w:hRule="atLeast"/>
          <w:jc w:val="center"/>
        </w:trPr>
        <w:tc>
          <w:tcPr>
            <w:tcW w:w="1284" w:type="dxa"/>
            <w:vMerge w:val="continue"/>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lang w:eastAsia="zh-TW"/>
              </w:rPr>
            </w:pPr>
          </w:p>
        </w:tc>
        <w:tc>
          <w:tcPr>
            <w:tcW w:w="1285" w:type="dxa"/>
            <w:gridSpan w:val="2"/>
            <w:tcBorders>
              <w:bottom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sz w:val="24"/>
                <w:szCs w:val="24"/>
              </w:rPr>
            </w:pPr>
            <w:r>
              <w:rPr>
                <w:rFonts w:hint="eastAsia" w:ascii="仿宋" w:hAnsi="仿宋" w:eastAsia="仿宋" w:cs="仿宋"/>
                <w:kern w:val="0"/>
                <w:sz w:val="24"/>
                <w:szCs w:val="24"/>
              </w:rPr>
              <w:t>课程目标3（</w:t>
            </w:r>
            <w:r>
              <w:rPr>
                <w:rFonts w:hint="eastAsia" w:ascii="仿宋" w:hAnsi="仿宋" w:eastAsia="仿宋" w:cs="仿宋"/>
                <w:kern w:val="0"/>
                <w:sz w:val="24"/>
                <w:szCs w:val="24"/>
                <w:lang w:val="en-US" w:eastAsia="zh-CN"/>
              </w:rPr>
              <w:t>20</w:t>
            </w:r>
            <w:r>
              <w:rPr>
                <w:rFonts w:hint="eastAsia" w:ascii="仿宋" w:hAnsi="仿宋" w:eastAsia="仿宋" w:cs="仿宋"/>
                <w:kern w:val="0"/>
                <w:sz w:val="24"/>
                <w:szCs w:val="24"/>
              </w:rPr>
              <w:t>%）</w:t>
            </w:r>
          </w:p>
        </w:tc>
        <w:tc>
          <w:tcPr>
            <w:tcW w:w="3041" w:type="dxa"/>
            <w:gridSpan w:val="4"/>
            <w:tcBorders>
              <w:bottom w:val="single" w:color="auto" w:sz="4" w:space="0"/>
              <w:right w:val="single" w:color="000000" w:sz="4" w:space="0"/>
            </w:tcBorders>
            <w:noWrap w:val="0"/>
            <w:vAlign w:val="center"/>
          </w:tcPr>
          <w:p>
            <w:pPr>
              <w:pageBreakBefore w:val="0"/>
              <w:kinsoku/>
              <w:overflowPunct/>
              <w:topLinePunct w:val="0"/>
              <w:bidi w:val="0"/>
              <w:adjustRightInd w:val="0"/>
              <w:snapToGrid w:val="0"/>
              <w:spacing w:line="240" w:lineRule="auto"/>
              <w:rPr>
                <w:rFonts w:hint="eastAsia" w:ascii="仿宋" w:hAnsi="仿宋" w:eastAsia="仿宋" w:cs="仿宋"/>
                <w:kern w:val="0"/>
                <w:sz w:val="24"/>
                <w:szCs w:val="24"/>
              </w:rPr>
            </w:pPr>
            <w:r>
              <w:rPr>
                <w:rFonts w:hAnsi="仿宋" w:eastAsia="仿宋"/>
                <w:sz w:val="22"/>
                <w:szCs w:val="22"/>
                <w:lang w:val="en-US"/>
              </w:rPr>
              <w:t>具备团队协作的能力</w:t>
            </w:r>
            <w:r>
              <w:rPr>
                <w:sz w:val="22"/>
                <w:szCs w:val="22"/>
                <w:lang w:val="en-US"/>
              </w:rPr>
              <w:t>，</w:t>
            </w:r>
            <w:r>
              <w:rPr>
                <w:rFonts w:hAnsi="仿宋" w:eastAsia="仿宋"/>
                <w:sz w:val="22"/>
                <w:szCs w:val="22"/>
                <w:lang w:val="en-US"/>
              </w:rPr>
              <w:t>充分领会到在学习</w:t>
            </w:r>
            <w:r>
              <w:rPr>
                <w:sz w:val="22"/>
                <w:szCs w:val="22"/>
                <w:lang w:val="en-US"/>
              </w:rPr>
              <w:t>，</w:t>
            </w:r>
            <w:r>
              <w:rPr>
                <w:rFonts w:hAnsi="仿宋" w:eastAsia="仿宋"/>
                <w:sz w:val="22"/>
                <w:szCs w:val="22"/>
                <w:lang w:val="en-US"/>
              </w:rPr>
              <w:t>实践等活动中团队协作的意义</w:t>
            </w:r>
            <w:r>
              <w:rPr>
                <w:sz w:val="22"/>
                <w:szCs w:val="22"/>
                <w:lang w:val="en-US"/>
              </w:rPr>
              <w:t>，</w:t>
            </w:r>
            <w:r>
              <w:rPr>
                <w:rFonts w:hAnsi="仿宋" w:eastAsia="仿宋"/>
                <w:sz w:val="22"/>
                <w:szCs w:val="22"/>
                <w:lang w:val="en-US"/>
              </w:rPr>
              <w:t>具备在实践中开展实践活动的较强能力</w:t>
            </w:r>
          </w:p>
        </w:tc>
        <w:tc>
          <w:tcPr>
            <w:tcW w:w="964" w:type="dxa"/>
            <w:gridSpan w:val="2"/>
            <w:tcBorders>
              <w:left w:val="single" w:color="000000" w:sz="4" w:space="0"/>
              <w:bottom w:val="single" w:color="auto" w:sz="4" w:space="0"/>
              <w:righ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4</w:t>
            </w:r>
          </w:p>
        </w:tc>
        <w:tc>
          <w:tcPr>
            <w:tcW w:w="964" w:type="dxa"/>
            <w:gridSpan w:val="2"/>
            <w:tcBorders>
              <w:top w:val="single" w:color="000000" w:sz="4" w:space="0"/>
              <w:left w:val="single" w:color="000000" w:sz="4" w:space="0"/>
              <w:bottom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hAnsi="仿宋" w:eastAsia="仿宋" w:cs="仿宋"/>
                <w:color w:val="000000"/>
                <w:kern w:val="0"/>
                <w:sz w:val="24"/>
                <w:szCs w:val="24"/>
              </w:rPr>
            </w:pPr>
            <w:r>
              <w:rPr>
                <w:rFonts w:hint="eastAsia" w:ascii="仿宋" w:hAnsi="仿宋" w:eastAsia="仿宋" w:cs="仿宋"/>
                <w:color w:val="000000"/>
                <w:kern w:val="0"/>
                <w:sz w:val="24"/>
                <w:szCs w:val="24"/>
                <w:lang w:val="en-US" w:eastAsia="zh-CN"/>
              </w:rPr>
              <w:t>12</w:t>
            </w:r>
          </w:p>
        </w:tc>
        <w:tc>
          <w:tcPr>
            <w:tcW w:w="1009" w:type="dxa"/>
            <w:gridSpan w:val="4"/>
            <w:tcBorders>
              <w:top w:val="single" w:color="000000" w:sz="4" w:space="0"/>
              <w:bottom w:val="single" w:color="auto" w:sz="4" w:space="0"/>
              <w:right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default" w:ascii="仿宋" w:hAnsi="仿宋" w:eastAsia="仿宋" w:cs="仿宋"/>
                <w:color w:val="000000"/>
                <w:kern w:val="0"/>
                <w:sz w:val="24"/>
                <w:szCs w:val="24"/>
                <w:lang w:val="en-US" w:eastAsia="zh-CN"/>
              </w:rPr>
            </w:pPr>
            <w:r>
              <w:rPr>
                <w:rFonts w:hint="eastAsia" w:ascii="仿宋" w:hAnsi="仿宋" w:eastAsia="仿宋" w:cs="仿宋"/>
                <w:color w:val="000000"/>
                <w:kern w:val="0"/>
                <w:sz w:val="24"/>
                <w:szCs w:val="24"/>
                <w:lang w:val="en-US" w:eastAsia="zh-CN"/>
              </w:rPr>
              <w:t>4</w:t>
            </w:r>
          </w:p>
        </w:tc>
        <w:tc>
          <w:tcPr>
            <w:tcW w:w="601" w:type="dxa"/>
            <w:tcBorders>
              <w:top w:val="single" w:color="000000" w:sz="4" w:space="0"/>
              <w:left w:val="single" w:color="000000" w:sz="4" w:space="0"/>
              <w:bottom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0.7</w:t>
            </w:r>
          </w:p>
        </w:tc>
      </w:tr>
      <w:tr>
        <w:trPr>
          <w:trHeight w:val="624" w:hRule="atLeast"/>
          <w:jc w:val="center"/>
        </w:trPr>
        <w:tc>
          <w:tcPr>
            <w:tcW w:w="1284" w:type="dxa"/>
            <w:vMerge w:val="continue"/>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lang w:eastAsia="zh-TW"/>
              </w:rPr>
            </w:pPr>
          </w:p>
        </w:tc>
        <w:tc>
          <w:tcPr>
            <w:tcW w:w="4326" w:type="dxa"/>
            <w:gridSpan w:val="6"/>
            <w:tcBorders>
              <w:bottom w:val="single" w:color="auto" w:sz="4" w:space="0"/>
              <w:right w:val="single" w:color="000000" w:sz="4" w:space="0"/>
            </w:tcBorders>
            <w:noWrap w:val="0"/>
            <w:vAlign w:val="center"/>
          </w:tcPr>
          <w:p>
            <w:pPr>
              <w:pageBreakBefore w:val="0"/>
              <w:widowControl/>
              <w:kinsoku/>
              <w:overflowPunct/>
              <w:topLinePunct w:val="0"/>
              <w:autoSpaceDE w:val="0"/>
              <w:autoSpaceDN w:val="0"/>
              <w:bidi w:val="0"/>
              <w:adjustRightInd w:val="0"/>
              <w:snapToGrid w:val="0"/>
              <w:spacing w:line="240" w:lineRule="auto"/>
              <w:jc w:val="center"/>
              <w:textAlignment w:val="bottom"/>
              <w:rPr>
                <w:rFonts w:hint="eastAsia" w:ascii="仿宋" w:hAnsi="仿宋" w:eastAsia="仿宋" w:cs="仿宋"/>
                <w:sz w:val="24"/>
                <w:szCs w:val="24"/>
              </w:rPr>
            </w:pPr>
            <w:r>
              <w:rPr>
                <w:rFonts w:hint="eastAsia" w:ascii="仿宋" w:hAnsi="仿宋" w:eastAsia="仿宋" w:cs="仿宋"/>
                <w:sz w:val="24"/>
                <w:szCs w:val="24"/>
              </w:rPr>
              <w:t>总分</w:t>
            </w:r>
          </w:p>
        </w:tc>
        <w:tc>
          <w:tcPr>
            <w:tcW w:w="964" w:type="dxa"/>
            <w:gridSpan w:val="2"/>
            <w:tcBorders>
              <w:left w:val="single" w:color="000000" w:sz="4" w:space="0"/>
              <w:bottom w:val="single" w:color="auto" w:sz="4" w:space="0"/>
              <w:righ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kern w:val="0"/>
                <w:sz w:val="24"/>
                <w:szCs w:val="24"/>
              </w:rPr>
            </w:pPr>
            <w:r>
              <w:rPr>
                <w:rFonts w:hint="default" w:ascii="仿宋" w:hAnsi="仿宋" w:eastAsia="仿宋" w:cs="仿宋"/>
                <w:kern w:val="0"/>
                <w:sz w:val="24"/>
                <w:szCs w:val="24"/>
                <w:lang w:eastAsia="zh-CN"/>
              </w:rPr>
              <w:t>20</w:t>
            </w:r>
          </w:p>
        </w:tc>
        <w:tc>
          <w:tcPr>
            <w:tcW w:w="964" w:type="dxa"/>
            <w:gridSpan w:val="2"/>
            <w:tcBorders>
              <w:top w:val="single" w:color="000000" w:sz="4" w:space="0"/>
              <w:left w:val="single" w:color="000000" w:sz="4" w:space="0"/>
              <w:bottom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hAnsi="仿宋" w:eastAsia="仿宋" w:cs="仿宋"/>
                <w:kern w:val="0"/>
                <w:sz w:val="24"/>
                <w:szCs w:val="24"/>
              </w:rPr>
            </w:pPr>
            <w:r>
              <w:rPr>
                <w:rFonts w:hint="default" w:ascii="仿宋" w:hAnsi="仿宋" w:eastAsia="仿宋" w:cs="仿宋"/>
                <w:kern w:val="0"/>
                <w:sz w:val="24"/>
                <w:szCs w:val="24"/>
              </w:rPr>
              <w:t>40</w:t>
            </w:r>
          </w:p>
        </w:tc>
        <w:tc>
          <w:tcPr>
            <w:tcW w:w="1009" w:type="dxa"/>
            <w:gridSpan w:val="4"/>
            <w:tcBorders>
              <w:top w:val="single" w:color="000000" w:sz="4" w:space="0"/>
              <w:bottom w:val="single" w:color="auto" w:sz="4" w:space="0"/>
              <w:right w:val="single" w:color="000000"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default" w:ascii="仿宋" w:hAnsi="仿宋" w:eastAsia="仿宋" w:cs="仿宋"/>
                <w:kern w:val="0"/>
                <w:sz w:val="24"/>
                <w:szCs w:val="24"/>
              </w:rPr>
            </w:pPr>
            <w:r>
              <w:rPr>
                <w:rFonts w:hint="default" w:ascii="仿宋" w:hAnsi="仿宋" w:eastAsia="仿宋" w:cs="仿宋"/>
                <w:kern w:val="0"/>
                <w:sz w:val="24"/>
                <w:szCs w:val="24"/>
              </w:rPr>
              <w:t>40</w:t>
            </w:r>
          </w:p>
        </w:tc>
        <w:tc>
          <w:tcPr>
            <w:tcW w:w="601" w:type="dxa"/>
            <w:tcBorders>
              <w:top w:val="single" w:color="000000" w:sz="4" w:space="0"/>
              <w:left w:val="single" w:color="000000" w:sz="4" w:space="0"/>
              <w:bottom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0.7</w:t>
            </w:r>
          </w:p>
        </w:tc>
      </w:tr>
      <w:tr>
        <w:trPr>
          <w:trHeight w:val="624" w:hRule="atLeast"/>
          <w:jc w:val="center"/>
        </w:trPr>
        <w:tc>
          <w:tcPr>
            <w:tcW w:w="1284"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L</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学习建议</w:t>
            </w:r>
          </w:p>
        </w:tc>
        <w:tc>
          <w:tcPr>
            <w:tcW w:w="7864" w:type="dxa"/>
            <w:gridSpan w:val="15"/>
            <w:tcBorders>
              <w:bottom w:val="single" w:color="auto" w:sz="4" w:space="0"/>
            </w:tcBorders>
            <w:noWrap w:val="0"/>
            <w:vAlign w:val="center"/>
          </w:tcPr>
          <w:p>
            <w:pPr>
              <w:pageBreakBefore w:val="0"/>
              <w:kinsoku/>
              <w:overflowPunct/>
              <w:topLinePunct w:val="0"/>
              <w:bidi w:val="0"/>
              <w:adjustRightInd w:val="0"/>
              <w:snapToGrid w:val="0"/>
              <w:spacing w:line="240" w:lineRule="auto"/>
              <w:rPr>
                <w:rFonts w:hint="default" w:ascii="仿宋" w:hAnsi="仿宋" w:eastAsia="仿宋" w:cs="仿宋"/>
                <w:bCs/>
                <w:sz w:val="24"/>
                <w:szCs w:val="24"/>
                <w:lang w:val="en-US" w:eastAsia="zh-CN"/>
              </w:rPr>
            </w:pPr>
            <w:r>
              <w:rPr>
                <w:rFonts w:hint="eastAsia" w:ascii="仿宋" w:hAnsi="仿宋" w:eastAsia="仿宋" w:cs="仿宋"/>
                <w:bCs/>
                <w:sz w:val="24"/>
                <w:szCs w:val="24"/>
              </w:rPr>
              <w:t>1.自主学习。建议学生通过预习教材，并通过网络、图书馆自主查阅课程中涉及的学习资源，独立规划自己的课程学习计划，充分发挥自身的学习能动性。</w:t>
            </w:r>
          </w:p>
          <w:p>
            <w:pPr>
              <w:pageBreakBefore w:val="0"/>
              <w:kinsoku/>
              <w:overflowPunct/>
              <w:topLinePunct w:val="0"/>
              <w:bidi w:val="0"/>
              <w:adjustRightInd w:val="0"/>
              <w:snapToGrid w:val="0"/>
              <w:spacing w:line="240" w:lineRule="auto"/>
              <w:rPr>
                <w:rFonts w:hint="eastAsia" w:ascii="仿宋" w:hAnsi="仿宋" w:eastAsia="仿宋" w:cs="仿宋"/>
                <w:kern w:val="0"/>
                <w:sz w:val="24"/>
                <w:szCs w:val="24"/>
              </w:rPr>
            </w:pPr>
            <w:r>
              <w:rPr>
                <w:rFonts w:hint="eastAsia" w:ascii="仿宋" w:hAnsi="仿宋" w:eastAsia="仿宋" w:cs="仿宋"/>
                <w:bCs/>
                <w:sz w:val="24"/>
                <w:szCs w:val="24"/>
              </w:rPr>
              <w:t>2.研究性学习。鼓励学生针对课程教学内容，尝试实践课结合专题报告的教学方式，开展相关的乐器专题讲座，提高学生的学习兴趣，了解国内外</w:t>
            </w:r>
            <w:r>
              <w:rPr>
                <w:rFonts w:hint="eastAsia" w:ascii="仿宋" w:hAnsi="仿宋" w:eastAsia="仿宋" w:cs="仿宋"/>
                <w:bCs/>
                <w:sz w:val="24"/>
                <w:szCs w:val="24"/>
                <w:lang w:val="en-US" w:eastAsia="zh-CN"/>
              </w:rPr>
              <w:t>器乐</w:t>
            </w:r>
            <w:r>
              <w:rPr>
                <w:rFonts w:hint="eastAsia" w:ascii="仿宋" w:hAnsi="仿宋" w:eastAsia="仿宋" w:cs="仿宋"/>
                <w:bCs/>
                <w:sz w:val="24"/>
                <w:szCs w:val="24"/>
              </w:rPr>
              <w:t>演奏发展动态，开阔学生的视野。</w:t>
            </w:r>
          </w:p>
        </w:tc>
      </w:tr>
      <w:tr>
        <w:trPr>
          <w:trHeight w:val="624" w:hRule="atLeast"/>
          <w:jc w:val="center"/>
        </w:trPr>
        <w:tc>
          <w:tcPr>
            <w:tcW w:w="1284"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M</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评分量表</w:t>
            </w:r>
          </w:p>
        </w:tc>
        <w:tc>
          <w:tcPr>
            <w:tcW w:w="7864" w:type="dxa"/>
            <w:gridSpan w:val="15"/>
            <w:noWrap w:val="0"/>
            <w:vAlign w:val="center"/>
          </w:tcPr>
          <w:p>
            <w:pPr>
              <w:pageBreakBefore w:val="0"/>
              <w:tabs>
                <w:tab w:val="left" w:pos="720"/>
              </w:tabs>
              <w:kinsoku/>
              <w:overflowPunct/>
              <w:topLinePunct w:val="0"/>
              <w:bidi w:val="0"/>
              <w:adjustRightInd w:val="0"/>
              <w:snapToGrid w:val="0"/>
              <w:spacing w:line="240" w:lineRule="auto"/>
              <w:rPr>
                <w:rFonts w:hint="eastAsia" w:ascii="仿宋" w:hAnsi="仿宋" w:eastAsia="仿宋" w:cs="仿宋"/>
                <w:color w:val="000000"/>
                <w:kern w:val="0"/>
                <w:sz w:val="24"/>
                <w:szCs w:val="24"/>
              </w:rPr>
            </w:pPr>
            <w:r>
              <w:rPr>
                <w:rFonts w:hint="eastAsia" w:ascii="仿宋" w:hAnsi="仿宋" w:eastAsia="仿宋" w:cs="仿宋"/>
                <w:kern w:val="0"/>
                <w:sz w:val="24"/>
                <w:szCs w:val="24"/>
              </w:rPr>
              <w:t>《</w:t>
            </w:r>
            <w:r>
              <w:rPr>
                <w:rFonts w:hint="eastAsia" w:ascii="仿宋" w:hAnsi="仿宋" w:eastAsia="仿宋" w:cs="仿宋"/>
                <w:bCs/>
                <w:sz w:val="24"/>
                <w:szCs w:val="24"/>
              </w:rPr>
              <w:t>乐器演奏</w:t>
            </w:r>
            <w:r>
              <w:rPr>
                <w:rFonts w:hint="eastAsia" w:ascii="仿宋" w:hAnsi="仿宋" w:eastAsia="仿宋" w:cs="仿宋"/>
                <w:kern w:val="0"/>
                <w:sz w:val="24"/>
                <w:szCs w:val="24"/>
              </w:rPr>
              <w:t>》课</w:t>
            </w:r>
            <w:r>
              <w:rPr>
                <w:rFonts w:hint="eastAsia" w:ascii="仿宋" w:hAnsi="仿宋" w:eastAsia="仿宋" w:cs="仿宋"/>
                <w:color w:val="000000"/>
                <w:kern w:val="0"/>
                <w:sz w:val="24"/>
                <w:szCs w:val="24"/>
              </w:rPr>
              <w:t>程目标评分量表见附表。</w:t>
            </w:r>
          </w:p>
        </w:tc>
      </w:tr>
      <w:tr>
        <w:trPr>
          <w:trHeight w:val="624" w:hRule="atLeast"/>
          <w:jc w:val="center"/>
        </w:trPr>
        <w:tc>
          <w:tcPr>
            <w:tcW w:w="1284"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备注</w:t>
            </w:r>
          </w:p>
        </w:tc>
        <w:tc>
          <w:tcPr>
            <w:tcW w:w="7864" w:type="dxa"/>
            <w:gridSpan w:val="15"/>
            <w:noWrap w:val="0"/>
            <w:vAlign w:val="center"/>
          </w:tcPr>
          <w:p>
            <w:pPr>
              <w:pageBreakBefore w:val="0"/>
              <w:kinsoku/>
              <w:overflowPunct/>
              <w:topLinePunct w:val="0"/>
              <w:bidi w:val="0"/>
              <w:adjustRightInd w:val="0"/>
              <w:snapToGrid w:val="0"/>
              <w:spacing w:line="240" w:lineRule="auto"/>
              <w:rPr>
                <w:rFonts w:hint="eastAsia" w:ascii="仿宋" w:hAnsi="仿宋" w:eastAsia="仿宋" w:cs="仿宋"/>
                <w:color w:val="000000"/>
                <w:kern w:val="0"/>
                <w:sz w:val="24"/>
                <w:szCs w:val="24"/>
              </w:rPr>
            </w:pPr>
            <w:r>
              <w:rPr>
                <w:rFonts w:hint="eastAsia" w:ascii="仿宋" w:hAnsi="仿宋" w:eastAsia="仿宋" w:cs="仿宋"/>
                <w:color w:val="000000"/>
                <w:sz w:val="24"/>
                <w:szCs w:val="24"/>
              </w:rPr>
              <w:t>课程大纲A—M项由开课学院审批通过，任课教师不能自行更改。</w:t>
            </w:r>
          </w:p>
        </w:tc>
      </w:tr>
      <w:tr>
        <w:trPr>
          <w:trHeight w:val="624" w:hRule="atLeast"/>
          <w:jc w:val="center"/>
        </w:trPr>
        <w:tc>
          <w:tcPr>
            <w:tcW w:w="1284" w:type="dxa"/>
            <w:noWrap w:val="0"/>
            <w:vAlign w:val="center"/>
          </w:tcPr>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审批</w:t>
            </w:r>
          </w:p>
          <w:p>
            <w:pPr>
              <w:pageBreakBefore w:val="0"/>
              <w:kinsoku/>
              <w:overflowPunct/>
              <w:topLinePunct w:val="0"/>
              <w:bidi w:val="0"/>
              <w:adjustRightInd w:val="0"/>
              <w:snapToGrid w:val="0"/>
              <w:spacing w:line="240" w:lineRule="auto"/>
              <w:jc w:val="center"/>
              <w:rPr>
                <w:rFonts w:hint="eastAsia" w:ascii="仿宋" w:hAnsi="仿宋" w:eastAsia="仿宋" w:cs="仿宋"/>
                <w:color w:val="000000"/>
                <w:sz w:val="24"/>
                <w:szCs w:val="24"/>
              </w:rPr>
            </w:pPr>
            <w:r>
              <w:rPr>
                <w:rFonts w:hint="eastAsia" w:ascii="仿宋" w:hAnsi="仿宋" w:eastAsia="仿宋" w:cs="仿宋"/>
                <w:color w:val="000000"/>
                <w:sz w:val="24"/>
                <w:szCs w:val="24"/>
              </w:rPr>
              <w:t>意见</w:t>
            </w:r>
          </w:p>
        </w:tc>
        <w:tc>
          <w:tcPr>
            <w:tcW w:w="3911" w:type="dxa"/>
            <w:gridSpan w:val="5"/>
            <w:noWrap w:val="0"/>
            <w:vAlign w:val="center"/>
          </w:tcPr>
          <w:p>
            <w:pPr>
              <w:pageBreakBefore w:val="0"/>
              <w:widowControl/>
              <w:kinsoku/>
              <w:overflowPunct/>
              <w:topLinePunct w:val="0"/>
              <w:bidi w:val="0"/>
              <w:adjustRightInd w:val="0"/>
              <w:snapToGrid w:val="0"/>
              <w:spacing w:line="240" w:lineRule="auto"/>
              <w:jc w:val="left"/>
              <w:rPr>
                <w:rFonts w:hint="eastAsia" w:ascii="仿宋" w:hAnsi="仿宋" w:eastAsia="仿宋" w:cs="仿宋"/>
                <w:kern w:val="0"/>
                <w:sz w:val="24"/>
                <w:szCs w:val="24"/>
              </w:rPr>
            </w:pPr>
            <w:r>
              <w:rPr>
                <w:rFonts w:hint="eastAsia" w:ascii="仿宋" w:hAnsi="仿宋" w:eastAsia="仿宋" w:cs="仿宋"/>
                <w:kern w:val="0"/>
                <w:sz w:val="24"/>
                <w:szCs w:val="24"/>
              </w:rPr>
              <w:t>课程教学大纲修订负责人及教学团队成员</w:t>
            </w:r>
            <w:r>
              <w:rPr>
                <w:rFonts w:hint="eastAsia" w:ascii="仿宋" w:hAnsi="仿宋" w:eastAsia="仿宋" w:cs="仿宋"/>
                <w:color w:val="000000"/>
                <w:sz w:val="24"/>
                <w:szCs w:val="24"/>
              </w:rPr>
              <w:t>签名</w:t>
            </w:r>
            <w:r>
              <w:rPr>
                <w:rFonts w:hint="eastAsia" w:ascii="仿宋" w:hAnsi="仿宋" w:eastAsia="仿宋" w:cs="仿宋"/>
                <w:kern w:val="0"/>
                <w:sz w:val="24"/>
                <w:szCs w:val="24"/>
              </w:rPr>
              <w:t xml:space="preserve">：   </w:t>
            </w:r>
          </w:p>
          <w:p>
            <w:pPr>
              <w:pageBreakBefore w:val="0"/>
              <w:widowControl/>
              <w:kinsoku/>
              <w:overflowPunct/>
              <w:topLinePunct w:val="0"/>
              <w:bidi w:val="0"/>
              <w:adjustRightInd w:val="0"/>
              <w:snapToGrid w:val="0"/>
              <w:spacing w:line="240" w:lineRule="auto"/>
              <w:jc w:val="left"/>
              <w:rPr>
                <w:rFonts w:hint="eastAsia" w:ascii="仿宋" w:hAnsi="仿宋" w:eastAsia="仿宋" w:cs="仿宋"/>
                <w:kern w:val="0"/>
                <w:sz w:val="24"/>
                <w:szCs w:val="24"/>
              </w:rPr>
            </w:pPr>
          </w:p>
          <w:p>
            <w:pPr>
              <w:pageBreakBefore w:val="0"/>
              <w:widowControl/>
              <w:kinsoku/>
              <w:overflowPunct/>
              <w:topLinePunct w:val="0"/>
              <w:bidi w:val="0"/>
              <w:adjustRightInd w:val="0"/>
              <w:snapToGrid w:val="0"/>
              <w:spacing w:line="240" w:lineRule="auto"/>
              <w:jc w:val="left"/>
              <w:rPr>
                <w:rFonts w:hint="eastAsia" w:ascii="仿宋" w:hAnsi="仿宋" w:eastAsia="仿宋" w:cs="仿宋"/>
                <w:kern w:val="0"/>
                <w:sz w:val="24"/>
                <w:szCs w:val="24"/>
              </w:rPr>
            </w:pPr>
            <w:r>
              <w:drawing>
                <wp:inline distT="0" distB="0" distL="114300" distR="114300">
                  <wp:extent cx="904875" cy="447675"/>
                  <wp:effectExtent l="0" t="0" r="9525" b="9525"/>
                  <wp:docPr id="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3"/>
                          <pic:cNvPicPr>
                            <a:picLocks noChangeAspect="1"/>
                          </pic:cNvPicPr>
                        </pic:nvPicPr>
                        <pic:blipFill>
                          <a:blip r:embed="rId8"/>
                          <a:stretch>
                            <a:fillRect/>
                          </a:stretch>
                        </pic:blipFill>
                        <pic:spPr>
                          <a:xfrm>
                            <a:off x="0" y="0"/>
                            <a:ext cx="904875" cy="447675"/>
                          </a:xfrm>
                          <a:prstGeom prst="rect">
                            <a:avLst/>
                          </a:prstGeom>
                          <a:noFill/>
                          <a:ln>
                            <a:noFill/>
                          </a:ln>
                        </pic:spPr>
                      </pic:pic>
                    </a:graphicData>
                  </a:graphic>
                </wp:inline>
              </w:drawing>
            </w:r>
          </w:p>
          <w:p>
            <w:pPr>
              <w:pageBreakBefore w:val="0"/>
              <w:widowControl/>
              <w:kinsoku/>
              <w:overflowPunct/>
              <w:topLinePunct w:val="0"/>
              <w:bidi w:val="0"/>
              <w:adjustRightInd w:val="0"/>
              <w:snapToGrid w:val="0"/>
              <w:spacing w:line="240" w:lineRule="auto"/>
              <w:jc w:val="right"/>
              <w:rPr>
                <w:rFonts w:hint="eastAsia" w:ascii="仿宋" w:hAnsi="仿宋" w:eastAsia="仿宋" w:cs="仿宋"/>
                <w:kern w:val="0"/>
                <w:sz w:val="24"/>
                <w:szCs w:val="24"/>
              </w:rPr>
            </w:pPr>
            <w:r>
              <w:rPr>
                <w:rFonts w:hint="eastAsia" w:ascii="仿宋" w:hAnsi="仿宋" w:eastAsia="仿宋" w:cs="仿宋"/>
                <w:kern w:val="0"/>
                <w:sz w:val="24"/>
                <w:szCs w:val="24"/>
              </w:rPr>
              <w:t xml:space="preserve">                                                   年   月   日 </w:t>
            </w:r>
          </w:p>
          <w:p>
            <w:pPr>
              <w:pageBreakBefore w:val="0"/>
              <w:widowControl/>
              <w:kinsoku/>
              <w:overflowPunct/>
              <w:topLinePunct w:val="0"/>
              <w:bidi w:val="0"/>
              <w:adjustRightInd w:val="0"/>
              <w:snapToGrid w:val="0"/>
              <w:spacing w:line="240" w:lineRule="auto"/>
              <w:jc w:val="right"/>
              <w:rPr>
                <w:rFonts w:hint="eastAsia" w:ascii="仿宋" w:hAnsi="仿宋" w:eastAsia="仿宋" w:cs="仿宋"/>
                <w:kern w:val="0"/>
                <w:sz w:val="24"/>
                <w:szCs w:val="24"/>
              </w:rPr>
            </w:pPr>
          </w:p>
        </w:tc>
        <w:tc>
          <w:tcPr>
            <w:tcW w:w="3953" w:type="dxa"/>
            <w:gridSpan w:val="10"/>
            <w:noWrap w:val="0"/>
            <w:vAlign w:val="center"/>
          </w:tcPr>
          <w:p>
            <w:pPr>
              <w:pageBreakBefore w:val="0"/>
              <w:widowControl/>
              <w:kinsoku/>
              <w:overflowPunct/>
              <w:topLinePunct w:val="0"/>
              <w:bidi w:val="0"/>
              <w:adjustRightInd w:val="0"/>
              <w:snapToGrid w:val="0"/>
              <w:spacing w:line="240" w:lineRule="auto"/>
              <w:jc w:val="left"/>
              <w:rPr>
                <w:rFonts w:hint="eastAsia" w:ascii="仿宋" w:hAnsi="仿宋" w:eastAsia="仿宋" w:cs="仿宋"/>
                <w:kern w:val="0"/>
                <w:sz w:val="24"/>
                <w:szCs w:val="24"/>
              </w:rPr>
            </w:pPr>
            <w:r>
              <w:rPr>
                <w:rFonts w:hint="eastAsia" w:ascii="仿宋" w:hAnsi="仿宋" w:eastAsia="仿宋" w:cs="仿宋"/>
                <w:kern w:val="0"/>
                <w:sz w:val="24"/>
                <w:szCs w:val="24"/>
              </w:rPr>
              <w:t>系主任审核意见：</w:t>
            </w:r>
          </w:p>
          <w:p>
            <w:pPr>
              <w:pageBreakBefore w:val="0"/>
              <w:widowControl/>
              <w:kinsoku/>
              <w:overflowPunct/>
              <w:topLinePunct w:val="0"/>
              <w:bidi w:val="0"/>
              <w:adjustRightInd w:val="0"/>
              <w:snapToGrid w:val="0"/>
              <w:spacing w:line="240" w:lineRule="auto"/>
              <w:jc w:val="left"/>
              <w:rPr>
                <w:rFonts w:hint="eastAsia" w:ascii="仿宋" w:hAnsi="仿宋" w:eastAsia="仿宋" w:cs="仿宋"/>
                <w:kern w:val="0"/>
                <w:sz w:val="24"/>
                <w:szCs w:val="24"/>
              </w:rPr>
            </w:pPr>
          </w:p>
          <w:p>
            <w:pPr>
              <w:pageBreakBefore w:val="0"/>
              <w:widowControl/>
              <w:kinsoku/>
              <w:overflowPunct/>
              <w:topLinePunct w:val="0"/>
              <w:bidi w:val="0"/>
              <w:adjustRightInd w:val="0"/>
              <w:snapToGrid w:val="0"/>
              <w:spacing w:line="240" w:lineRule="auto"/>
              <w:jc w:val="left"/>
              <w:rPr>
                <w:rFonts w:hint="eastAsia" w:ascii="仿宋" w:hAnsi="仿宋" w:eastAsia="仿宋" w:cs="仿宋"/>
                <w:kern w:val="0"/>
                <w:sz w:val="24"/>
                <w:szCs w:val="24"/>
              </w:rPr>
            </w:pPr>
          </w:p>
          <w:p>
            <w:pPr>
              <w:pageBreakBefore w:val="0"/>
              <w:widowControl/>
              <w:kinsoku/>
              <w:overflowPunct/>
              <w:topLinePunct w:val="0"/>
              <w:bidi w:val="0"/>
              <w:adjustRightInd w:val="0"/>
              <w:snapToGrid w:val="0"/>
              <w:spacing w:line="240" w:lineRule="auto"/>
              <w:jc w:val="left"/>
              <w:rPr>
                <w:rFonts w:hint="eastAsia" w:ascii="仿宋" w:hAnsi="仿宋" w:eastAsia="仿宋" w:cs="仿宋"/>
                <w:kern w:val="0"/>
                <w:sz w:val="24"/>
                <w:szCs w:val="24"/>
              </w:rPr>
            </w:pPr>
            <w:r>
              <w:rPr>
                <w:rFonts w:hint="eastAsia" w:ascii="仿宋" w:hAnsi="仿宋" w:eastAsia="仿宋" w:cs="仿宋"/>
                <w:kern w:val="0"/>
                <w:sz w:val="24"/>
                <w:szCs w:val="24"/>
              </w:rPr>
              <w:t>系主任签名：</w:t>
            </w:r>
            <w:r>
              <w:drawing>
                <wp:inline distT="0" distB="0" distL="114300" distR="114300">
                  <wp:extent cx="933450" cy="488315"/>
                  <wp:effectExtent l="0" t="0" r="6350" b="19685"/>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pic:cNvPicPr>
                            <a:picLocks noChangeAspect="1"/>
                          </pic:cNvPicPr>
                        </pic:nvPicPr>
                        <pic:blipFill>
                          <a:blip r:embed="rId7"/>
                          <a:stretch>
                            <a:fillRect/>
                          </a:stretch>
                        </pic:blipFill>
                        <pic:spPr>
                          <a:xfrm>
                            <a:off x="0" y="0"/>
                            <a:ext cx="933450" cy="488315"/>
                          </a:xfrm>
                          <a:prstGeom prst="rect">
                            <a:avLst/>
                          </a:prstGeom>
                          <a:noFill/>
                          <a:ln>
                            <a:noFill/>
                          </a:ln>
                        </pic:spPr>
                      </pic:pic>
                    </a:graphicData>
                  </a:graphic>
                </wp:inline>
              </w:drawing>
            </w:r>
          </w:p>
          <w:p>
            <w:pPr>
              <w:pageBreakBefore w:val="0"/>
              <w:widowControl/>
              <w:kinsoku/>
              <w:overflowPunct/>
              <w:topLinePunct w:val="0"/>
              <w:bidi w:val="0"/>
              <w:adjustRightInd w:val="0"/>
              <w:snapToGrid w:val="0"/>
              <w:spacing w:line="240" w:lineRule="auto"/>
              <w:jc w:val="right"/>
              <w:rPr>
                <w:rFonts w:hint="eastAsia" w:ascii="仿宋" w:hAnsi="仿宋" w:eastAsia="仿宋" w:cs="仿宋"/>
                <w:kern w:val="0"/>
                <w:sz w:val="24"/>
                <w:szCs w:val="24"/>
              </w:rPr>
            </w:pPr>
          </w:p>
          <w:p>
            <w:pPr>
              <w:pageBreakBefore w:val="0"/>
              <w:widowControl/>
              <w:kinsoku/>
              <w:overflowPunct/>
              <w:topLinePunct w:val="0"/>
              <w:bidi w:val="0"/>
              <w:adjustRightInd w:val="0"/>
              <w:snapToGrid w:val="0"/>
              <w:spacing w:line="240" w:lineRule="auto"/>
              <w:jc w:val="right"/>
              <w:rPr>
                <w:rFonts w:hint="eastAsia" w:ascii="仿宋" w:hAnsi="仿宋" w:eastAsia="仿宋" w:cs="仿宋"/>
                <w:kern w:val="0"/>
                <w:sz w:val="24"/>
                <w:szCs w:val="24"/>
              </w:rPr>
            </w:pPr>
            <w:r>
              <w:rPr>
                <w:rFonts w:hint="eastAsia" w:ascii="仿宋" w:hAnsi="仿宋" w:eastAsia="仿宋" w:cs="仿宋"/>
                <w:kern w:val="0"/>
                <w:sz w:val="24"/>
                <w:szCs w:val="24"/>
              </w:rPr>
              <w:t>年   月   日</w:t>
            </w:r>
          </w:p>
          <w:p>
            <w:pPr>
              <w:pageBreakBefore w:val="0"/>
              <w:widowControl/>
              <w:kinsoku/>
              <w:overflowPunct/>
              <w:topLinePunct w:val="0"/>
              <w:bidi w:val="0"/>
              <w:adjustRightInd w:val="0"/>
              <w:snapToGrid w:val="0"/>
              <w:spacing w:line="240" w:lineRule="auto"/>
              <w:jc w:val="right"/>
              <w:rPr>
                <w:rFonts w:hint="eastAsia" w:ascii="仿宋" w:hAnsi="仿宋" w:eastAsia="仿宋" w:cs="仿宋"/>
                <w:kern w:val="0"/>
                <w:sz w:val="24"/>
                <w:szCs w:val="24"/>
              </w:rPr>
            </w:pPr>
          </w:p>
        </w:tc>
      </w:tr>
    </w:tbl>
    <w:p>
      <w:pPr>
        <w:pageBreakBefore w:val="0"/>
        <w:kinsoku/>
        <w:overflowPunct/>
        <w:topLinePunct w:val="0"/>
        <w:bidi w:val="0"/>
        <w:spacing w:before="240" w:line="240" w:lineRule="auto"/>
        <w:jc w:val="center"/>
        <w:rPr>
          <w:rFonts w:hint="eastAsia" w:ascii="仿宋" w:eastAsia="仿宋" w:cs="仿宋"/>
          <w:b/>
          <w:kern w:val="2"/>
          <w:sz w:val="28"/>
          <w:szCs w:val="28"/>
          <w:lang w:bidi="ar-SA"/>
        </w:rPr>
      </w:pPr>
    </w:p>
    <w:p>
      <w:pPr>
        <w:pageBreakBefore w:val="0"/>
        <w:kinsoku/>
        <w:overflowPunct/>
        <w:topLinePunct w:val="0"/>
        <w:bidi w:val="0"/>
        <w:spacing w:before="240" w:line="240" w:lineRule="auto"/>
        <w:jc w:val="center"/>
        <w:outlineLvl w:val="9"/>
        <w:rPr>
          <w:rFonts w:hint="eastAsia" w:ascii="仿宋" w:eastAsia="仿宋" w:cs="黑体"/>
          <w:b/>
          <w:kern w:val="2"/>
          <w:sz w:val="28"/>
          <w:szCs w:val="28"/>
          <w:lang w:bidi="ar-SA"/>
        </w:rPr>
      </w:pPr>
      <w:r>
        <w:rPr>
          <w:rFonts w:hint="eastAsia" w:ascii="仿宋" w:eastAsia="仿宋" w:cs="仿宋"/>
          <w:b/>
          <w:kern w:val="2"/>
          <w:sz w:val="28"/>
          <w:szCs w:val="28"/>
          <w:lang w:bidi="ar-SA"/>
        </w:rPr>
        <w:t>附表：《</w:t>
      </w:r>
      <w:r>
        <w:rPr>
          <w:rFonts w:hint="eastAsia" w:ascii="仿宋" w:eastAsia="仿宋" w:cs="仿宋"/>
          <w:b/>
          <w:bCs/>
          <w:kern w:val="2"/>
          <w:sz w:val="28"/>
          <w:szCs w:val="28"/>
          <w:lang w:bidi="ar-SA"/>
        </w:rPr>
        <w:t>乐器演奏</w:t>
      </w:r>
      <w:r>
        <w:rPr>
          <w:rFonts w:hint="eastAsia" w:ascii="仿宋" w:eastAsia="仿宋" w:cs="仿宋"/>
          <w:b/>
          <w:kern w:val="2"/>
          <w:sz w:val="28"/>
          <w:szCs w:val="28"/>
          <w:lang w:bidi="ar-SA"/>
        </w:rPr>
        <w:t>》课程目标评分量表</w:t>
      </w:r>
    </w:p>
    <w:tbl>
      <w:tblPr>
        <w:tblStyle w:val="10"/>
        <w:tblW w:w="9210" w:type="dxa"/>
        <w:jc w:val="center"/>
        <w:tblLayout w:type="autofit"/>
        <w:tblCellMar>
          <w:top w:w="0" w:type="dxa"/>
          <w:left w:w="108" w:type="dxa"/>
          <w:bottom w:w="0" w:type="dxa"/>
          <w:right w:w="108" w:type="dxa"/>
        </w:tblCellMar>
      </w:tblPr>
      <w:tblGrid>
        <w:gridCol w:w="1762"/>
        <w:gridCol w:w="1325"/>
        <w:gridCol w:w="1572"/>
        <w:gridCol w:w="1524"/>
        <w:gridCol w:w="1488"/>
        <w:gridCol w:w="1539"/>
      </w:tblGrid>
      <w:tr>
        <w:trPr>
          <w:trHeight w:val="624" w:hRule="atLeast"/>
          <w:jc w:val="center"/>
        </w:trPr>
        <w:tc>
          <w:tcPr>
            <w:tcW w:w="1762"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课程目标</w:t>
            </w:r>
          </w:p>
        </w:tc>
        <w:tc>
          <w:tcPr>
            <w:tcW w:w="1325"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优</w:t>
            </w:r>
          </w:p>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（X≧90）</w:t>
            </w:r>
          </w:p>
        </w:tc>
        <w:tc>
          <w:tcPr>
            <w:tcW w:w="1572"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良</w:t>
            </w:r>
          </w:p>
          <w:p>
            <w:pPr>
              <w:pageBreakBefore w:val="0"/>
              <w:tabs>
                <w:tab w:val="left" w:pos="720"/>
              </w:tabs>
              <w:kinsoku/>
              <w:overflowPunct/>
              <w:topLinePunct w:val="0"/>
              <w:bidi w:val="0"/>
              <w:spacing w:line="240" w:lineRule="auto"/>
              <w:ind w:left="-107" w:right="-60"/>
              <w:jc w:val="center"/>
              <w:rPr>
                <w:rFonts w:hint="eastAsia" w:ascii="仿宋" w:eastAsia="仿宋" w:cs="仿宋"/>
                <w:b/>
                <w:kern w:val="2"/>
                <w:szCs w:val="21"/>
                <w:lang w:bidi="ar-SA"/>
              </w:rPr>
            </w:pPr>
            <w:r>
              <w:rPr>
                <w:rFonts w:hint="eastAsia" w:ascii="仿宋" w:eastAsia="仿宋" w:cs="仿宋"/>
                <w:b/>
                <w:kern w:val="2"/>
                <w:szCs w:val="21"/>
                <w:lang w:bidi="ar-SA"/>
              </w:rPr>
              <w:t>（80≦X＜90）</w:t>
            </w:r>
          </w:p>
        </w:tc>
        <w:tc>
          <w:tcPr>
            <w:tcW w:w="1524"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中</w:t>
            </w:r>
          </w:p>
          <w:p>
            <w:pPr>
              <w:pageBreakBefore w:val="0"/>
              <w:tabs>
                <w:tab w:val="left" w:pos="720"/>
              </w:tabs>
              <w:kinsoku/>
              <w:overflowPunct/>
              <w:topLinePunct w:val="0"/>
              <w:bidi w:val="0"/>
              <w:spacing w:line="240" w:lineRule="auto"/>
              <w:ind w:left="-107" w:right="-60"/>
              <w:jc w:val="center"/>
              <w:rPr>
                <w:rFonts w:hint="eastAsia" w:ascii="仿宋" w:eastAsia="仿宋" w:cs="仿宋"/>
                <w:b/>
                <w:kern w:val="2"/>
                <w:szCs w:val="21"/>
                <w:lang w:bidi="ar-SA"/>
              </w:rPr>
            </w:pPr>
            <w:r>
              <w:rPr>
                <w:rFonts w:hint="eastAsia" w:ascii="仿宋" w:eastAsia="仿宋" w:cs="仿宋"/>
                <w:b/>
                <w:kern w:val="2"/>
                <w:szCs w:val="21"/>
                <w:lang w:bidi="ar-SA"/>
              </w:rPr>
              <w:t>（70≦X＜80）</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及格</w:t>
            </w:r>
          </w:p>
          <w:p>
            <w:pPr>
              <w:pageBreakBefore w:val="0"/>
              <w:tabs>
                <w:tab w:val="left" w:pos="720"/>
              </w:tabs>
              <w:kinsoku/>
              <w:overflowPunct/>
              <w:topLinePunct w:val="0"/>
              <w:bidi w:val="0"/>
              <w:spacing w:line="240" w:lineRule="auto"/>
              <w:ind w:left="-107" w:right="-60"/>
              <w:jc w:val="center"/>
              <w:rPr>
                <w:rFonts w:hint="eastAsia" w:ascii="仿宋" w:eastAsia="仿宋" w:cs="仿宋"/>
                <w:b/>
                <w:kern w:val="2"/>
                <w:szCs w:val="21"/>
                <w:lang w:bidi="ar-SA"/>
              </w:rPr>
            </w:pPr>
            <w:r>
              <w:rPr>
                <w:rFonts w:hint="eastAsia" w:ascii="仿宋" w:eastAsia="仿宋" w:cs="仿宋"/>
                <w:b/>
                <w:kern w:val="2"/>
                <w:szCs w:val="21"/>
                <w:lang w:bidi="ar-SA"/>
              </w:rPr>
              <w:t>（60≦X＜70）</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不及格</w:t>
            </w:r>
          </w:p>
          <w:p>
            <w:pPr>
              <w:pageBreakBefore w:val="0"/>
              <w:tabs>
                <w:tab w:val="left" w:pos="720"/>
              </w:tabs>
              <w:kinsoku/>
              <w:overflowPunct/>
              <w:topLinePunct w:val="0"/>
              <w:bidi w:val="0"/>
              <w:spacing w:line="240" w:lineRule="auto"/>
              <w:jc w:val="center"/>
              <w:rPr>
                <w:rFonts w:hint="eastAsia" w:ascii="仿宋" w:eastAsia="仿宋" w:cs="仿宋"/>
                <w:b/>
                <w:kern w:val="2"/>
                <w:szCs w:val="21"/>
                <w:lang w:bidi="ar-SA"/>
              </w:rPr>
            </w:pPr>
            <w:r>
              <w:rPr>
                <w:rFonts w:hint="eastAsia" w:ascii="仿宋" w:eastAsia="仿宋" w:cs="仿宋"/>
                <w:b/>
                <w:kern w:val="2"/>
                <w:szCs w:val="21"/>
                <w:lang w:bidi="ar-SA"/>
              </w:rPr>
              <w:t>（X＜60）</w:t>
            </w:r>
          </w:p>
        </w:tc>
      </w:tr>
      <w:tr>
        <w:trPr>
          <w:trHeight w:val="624" w:hRule="atLeast"/>
          <w:jc w:val="center"/>
        </w:trPr>
        <w:tc>
          <w:tcPr>
            <w:tcW w:w="1762"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课程目标1：掌握音乐学科技法技能多项基本功，掌握音乐学科基础知识、基本理论、体系结构与思想方法，理解音乐学科的核心素养的内涵，形成音乐学科核心素养。</w:t>
            </w:r>
          </w:p>
        </w:tc>
        <w:tc>
          <w:tcPr>
            <w:tcW w:w="1325"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能够较为扎实掌握音乐学科的基础知识，基本理论体系，结构与思想方法，基本功功底扎实</w:t>
            </w:r>
          </w:p>
        </w:tc>
        <w:tc>
          <w:tcPr>
            <w:tcW w:w="1572"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能够较为好掌握音乐学科的基础知识，基本理论体系，结构与思想方法，基本功功底扎实</w:t>
            </w:r>
          </w:p>
        </w:tc>
        <w:tc>
          <w:tcPr>
            <w:tcW w:w="152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能够较好扎实掌握音乐学科的基础知识，基本理论体系，结构与思想方法，基本功功底扎实</w:t>
            </w:r>
          </w:p>
        </w:tc>
        <w:tc>
          <w:tcPr>
            <w:tcW w:w="1488"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能够基本掌握音乐学科的基础知识，基本理论体系，结构与思想方法，基本功功底有待提高</w:t>
            </w:r>
          </w:p>
        </w:tc>
        <w:tc>
          <w:tcPr>
            <w:tcW w:w="1539"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未能够较好掌握音乐学科的基础知识，基本理论体系，结构与思想方法，基本功不牢固</w:t>
            </w:r>
          </w:p>
        </w:tc>
      </w:tr>
      <w:tr>
        <w:trPr>
          <w:trHeight w:val="624" w:hRule="atLeast"/>
          <w:jc w:val="center"/>
        </w:trPr>
        <w:tc>
          <w:tcPr>
            <w:tcW w:w="1762"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课程目标2：熟悉中学音乐课程标准和教材，能够正确处理课标和教材的关系， 科学合理地进行教学设计并实施教学，准确把握教学内容，分析学情，合理安排教学过程 和环节，科学设计评价内容和方式，根据学生音乐认知的特征和个体差异，注重差异化教学。课后能够及时反思、总结形成初步的教研能力。</w:t>
            </w:r>
          </w:p>
        </w:tc>
        <w:tc>
          <w:tcPr>
            <w:tcW w:w="1325"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能够扎实掌握乐器演奏基础的教学方法，教学规律；能够发挥自身的长处、特征，有规律、有计划的进行学习，并形成总结出适合自己的经验</w:t>
            </w:r>
          </w:p>
        </w:tc>
        <w:tc>
          <w:tcPr>
            <w:tcW w:w="1572"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能够较好掌握乐器演奏基础的教学方法，教学规律；能够发挥自身的长处、特征，有规律、有计划的进行学习，并形成总结出适合自己的经验</w:t>
            </w:r>
          </w:p>
        </w:tc>
        <w:tc>
          <w:tcPr>
            <w:tcW w:w="152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能够较好掌握乐器演奏基础的教学方法，教学规律；能够发挥自身的长处、特征，有规律、有计划的进行学习，并形成总结出适合自己的经验</w:t>
            </w:r>
          </w:p>
        </w:tc>
        <w:tc>
          <w:tcPr>
            <w:tcW w:w="1488"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能够基本掌握乐器演奏基础的教学方法，教学规律；基本能够发挥自身的长处、特征，有规律、有计划的进行学习，并形成总结出适合自己的经验</w:t>
            </w:r>
          </w:p>
        </w:tc>
        <w:tc>
          <w:tcPr>
            <w:tcW w:w="1539"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未能够扎实掌握乐器演奏基础的教学方法，教学规律；未能够充分发挥自身的长处、特征，未能有规律、有计划的进行学习，未形成总结出适合自己的经验</w:t>
            </w:r>
          </w:p>
        </w:tc>
      </w:tr>
      <w:tr>
        <w:trPr>
          <w:trHeight w:val="624" w:hRule="atLeast"/>
          <w:jc w:val="center"/>
        </w:trPr>
        <w:tc>
          <w:tcPr>
            <w:tcW w:w="1762"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课程目标3：理解学习共同体的作用，掌握团队协作的基本策略，在课程学习、教育实践、艺术实践等活动中，具有良好的团队协作精神</w:t>
            </w:r>
          </w:p>
        </w:tc>
        <w:tc>
          <w:tcPr>
            <w:tcW w:w="1325"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具备团队协作的能力，充分领会到在学习，实践等活动中团队协作的意义，具备在实践中开展实践活动的较强能力</w:t>
            </w:r>
          </w:p>
        </w:tc>
        <w:tc>
          <w:tcPr>
            <w:tcW w:w="1572"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具备团队协作的能力，充分领会到在学习，实践等活动中团队协作的意义，具备在实践中开展实践活动的较强能力</w:t>
            </w:r>
          </w:p>
        </w:tc>
        <w:tc>
          <w:tcPr>
            <w:tcW w:w="1524"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具备团队协作的能力，充分领会到在学习，实践等活动中团队协作的意义，具备在实践中开展实践活动的较强能力</w:t>
            </w:r>
          </w:p>
        </w:tc>
        <w:tc>
          <w:tcPr>
            <w:tcW w:w="1488"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具备团队协作的能力，充分领会到在学习，实践等活动中团队协作的意义，具备在实践中开展实践活动的较强能力</w:t>
            </w:r>
          </w:p>
        </w:tc>
        <w:tc>
          <w:tcPr>
            <w:tcW w:w="1539"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spacing w:line="240" w:lineRule="auto"/>
              <w:jc w:val="left"/>
              <w:rPr>
                <w:rFonts w:hint="eastAsia" w:ascii="楷体" w:eastAsia="楷体" w:cs="楷体"/>
                <w:kern w:val="2"/>
                <w:szCs w:val="21"/>
                <w:lang w:bidi="ar-SA"/>
              </w:rPr>
            </w:pPr>
            <w:r>
              <w:rPr>
                <w:rFonts w:hint="eastAsia" w:ascii="楷体" w:eastAsia="楷体" w:cs="楷体"/>
                <w:kern w:val="2"/>
                <w:szCs w:val="21"/>
                <w:lang w:bidi="ar-SA"/>
              </w:rPr>
              <w:t>不具备团队协作的能力，未能领会到在学习，实践等活动中团队协作的意义，不具备在实践中开展实践活动的能力</w:t>
            </w:r>
          </w:p>
        </w:tc>
      </w:tr>
    </w:tbl>
    <w:p>
      <w:r>
        <w:br w:type="page"/>
      </w:r>
    </w:p>
    <w:p>
      <w:pPr>
        <w:pStyle w:val="15"/>
        <w:bidi w:val="0"/>
        <w:rPr>
          <w:rFonts w:hint="eastAsia"/>
        </w:rPr>
      </w:pPr>
      <w:bookmarkStart w:id="21" w:name="_Toc1752359821"/>
      <w:bookmarkStart w:id="22" w:name="_Toc904421164"/>
      <w:r>
        <w:rPr>
          <w:rFonts w:hint="eastAsia"/>
        </w:rPr>
        <w:t>《</w:t>
      </w:r>
      <w:r>
        <w:rPr>
          <w:rFonts w:hint="eastAsia"/>
          <w:lang w:val="en-US" w:eastAsia="zh-Hans"/>
        </w:rPr>
        <w:t>剧目排练</w:t>
      </w:r>
      <w:r>
        <w:rPr>
          <w:rFonts w:hint="eastAsia"/>
        </w:rPr>
        <w:t>》课程教学大纲</w:t>
      </w:r>
      <w:bookmarkEnd w:id="21"/>
      <w:bookmarkEnd w:id="22"/>
    </w:p>
    <w:tbl>
      <w:tblPr>
        <w:tblStyle w:val="10"/>
        <w:tblW w:w="91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143"/>
        <w:gridCol w:w="1143"/>
        <w:gridCol w:w="358"/>
        <w:gridCol w:w="100"/>
        <w:gridCol w:w="1601"/>
        <w:gridCol w:w="227"/>
        <w:gridCol w:w="1144"/>
        <w:gridCol w:w="197"/>
        <w:gridCol w:w="33"/>
        <w:gridCol w:w="664"/>
        <w:gridCol w:w="250"/>
        <w:gridCol w:w="447"/>
        <w:gridCol w:w="240"/>
        <w:gridCol w:w="457"/>
        <w:gridCol w:w="1144"/>
      </w:tblGrid>
      <w:tr>
        <w:trPr>
          <w:trHeight w:val="454" w:hRule="atLeast"/>
        </w:trPr>
        <w:tc>
          <w:tcPr>
            <w:tcW w:w="1143"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课程名称</w:t>
            </w:r>
          </w:p>
        </w:tc>
        <w:tc>
          <w:tcPr>
            <w:tcW w:w="4803" w:type="dxa"/>
            <w:gridSpan w:val="8"/>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《剧目排练》</w:t>
            </w:r>
          </w:p>
        </w:tc>
        <w:tc>
          <w:tcPr>
            <w:tcW w:w="1601" w:type="dxa"/>
            <w:gridSpan w:val="4"/>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课程代码</w:t>
            </w:r>
          </w:p>
        </w:tc>
        <w:tc>
          <w:tcPr>
            <w:tcW w:w="1601" w:type="dxa"/>
            <w:gridSpan w:val="2"/>
            <w:noWrap w:val="0"/>
            <w:vAlign w:val="center"/>
          </w:tcPr>
          <w:p>
            <w:pPr>
              <w:adjustRightInd w:val="0"/>
              <w:snapToGrid w:val="0"/>
              <w:spacing w:line="240" w:lineRule="atLeast"/>
              <w:jc w:val="center"/>
              <w:rPr>
                <w:rFonts w:hint="default" w:ascii="仿宋" w:hAnsi="仿宋" w:eastAsia="仿宋" w:cs="仿宋"/>
                <w:sz w:val="24"/>
                <w:szCs w:val="24"/>
                <w:lang w:val="en-US"/>
              </w:rPr>
            </w:pPr>
            <w:r>
              <w:rPr>
                <w:rFonts w:hint="eastAsia" w:ascii="仿宋" w:hAnsi="仿宋" w:eastAsia="仿宋" w:cs="仿宋"/>
                <w:sz w:val="24"/>
                <w:szCs w:val="24"/>
                <w:lang w:val="en-US" w:eastAsia="zh-CN"/>
              </w:rPr>
              <w:t>126686</w:t>
            </w:r>
          </w:p>
        </w:tc>
      </w:tr>
      <w:tr>
        <w:trPr>
          <w:trHeight w:val="454" w:hRule="atLeast"/>
        </w:trPr>
        <w:tc>
          <w:tcPr>
            <w:tcW w:w="1143"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课程类型</w:t>
            </w:r>
          </w:p>
        </w:tc>
        <w:tc>
          <w:tcPr>
            <w:tcW w:w="8005" w:type="dxa"/>
            <w:gridSpan w:val="14"/>
            <w:noWrap w:val="0"/>
            <w:vAlign w:val="center"/>
          </w:tcPr>
          <w:p>
            <w:pPr>
              <w:adjustRightInd w:val="0"/>
              <w:snapToGrid w:val="0"/>
              <w:spacing w:line="240" w:lineRule="atLeast"/>
              <w:rPr>
                <w:rFonts w:hint="default" w:ascii="仿宋" w:hAnsi="仿宋" w:eastAsia="仿宋" w:cs="仿宋"/>
                <w:sz w:val="24"/>
                <w:szCs w:val="24"/>
                <w:lang w:val="en-US" w:eastAsia="zh-CN"/>
              </w:rPr>
            </w:pPr>
            <w:r>
              <w:rPr>
                <w:rFonts w:hint="eastAsia" w:ascii="仿宋" w:hAnsi="仿宋" w:eastAsia="仿宋" w:cs="仿宋"/>
                <w:sz w:val="24"/>
                <w:szCs w:val="24"/>
              </w:rPr>
              <w:sym w:font="Wingdings" w:char="00A8"/>
            </w:r>
            <w:r>
              <w:rPr>
                <w:rFonts w:hint="eastAsia" w:ascii="仿宋" w:hAnsi="仿宋" w:eastAsia="仿宋" w:cs="仿宋"/>
                <w:sz w:val="24"/>
                <w:szCs w:val="24"/>
              </w:rPr>
              <w:t xml:space="preserve">通识必修 </w:t>
            </w:r>
            <w:r>
              <w:rPr>
                <w:rFonts w:hint="eastAsia" w:ascii="仿宋" w:hAnsi="仿宋" w:eastAsia="仿宋" w:cs="仿宋"/>
                <w:sz w:val="24"/>
                <w:szCs w:val="24"/>
              </w:rPr>
              <w:sym w:font="Wingdings" w:char="00A8"/>
            </w:r>
            <w:r>
              <w:rPr>
                <w:rFonts w:hint="eastAsia" w:ascii="仿宋" w:hAnsi="仿宋" w:eastAsia="仿宋" w:cs="仿宋"/>
                <w:sz w:val="24"/>
                <w:szCs w:val="24"/>
              </w:rPr>
              <w:t>通识选修</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专业必修  </w:t>
            </w:r>
            <w:r>
              <w:rPr>
                <w:rFonts w:hint="eastAsia" w:ascii="仿宋" w:hAnsi="仿宋" w:eastAsia="仿宋" w:cs="仿宋"/>
                <w:sz w:val="24"/>
                <w:szCs w:val="24"/>
              </w:rPr>
              <w:sym w:font="Wingdings" w:char="00FE"/>
            </w:r>
            <w:r>
              <w:rPr>
                <w:rFonts w:hint="eastAsia" w:ascii="仿宋" w:hAnsi="仿宋" w:eastAsia="仿宋" w:cs="仿宋"/>
                <w:sz w:val="24"/>
                <w:szCs w:val="24"/>
                <w:lang w:val="en-US" w:eastAsia="zh-CN"/>
              </w:rPr>
              <w:t>专业方向课</w:t>
            </w:r>
          </w:p>
          <w:p>
            <w:pPr>
              <w:adjustRightInd w:val="0"/>
              <w:snapToGrid w:val="0"/>
              <w:spacing w:line="240" w:lineRule="atLeast"/>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专业选修</w:t>
            </w:r>
            <w:r>
              <w:rPr>
                <w:rFonts w:hint="eastAsia" w:ascii="仿宋" w:hAnsi="仿宋" w:eastAsia="仿宋" w:cs="仿宋"/>
                <w:sz w:val="24"/>
                <w:szCs w:val="24"/>
                <w:lang w:eastAsia="zh-TW"/>
              </w:rPr>
              <w:t xml:space="preserve">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教师教育必修 </w:t>
            </w:r>
            <w:r>
              <w:rPr>
                <w:rFonts w:hint="eastAsia" w:ascii="仿宋" w:hAnsi="仿宋" w:eastAsia="仿宋" w:cs="仿宋"/>
                <w:sz w:val="24"/>
                <w:szCs w:val="24"/>
              </w:rPr>
              <w:sym w:font="Wingdings" w:char="00A8"/>
            </w:r>
            <w:r>
              <w:rPr>
                <w:rFonts w:hint="eastAsia" w:ascii="仿宋" w:hAnsi="仿宋" w:eastAsia="仿宋" w:cs="仿宋"/>
                <w:sz w:val="24"/>
                <w:szCs w:val="24"/>
              </w:rPr>
              <w:t>教师教育选修</w:t>
            </w:r>
          </w:p>
        </w:tc>
      </w:tr>
      <w:tr>
        <w:trPr>
          <w:trHeight w:val="406" w:hRule="atLeast"/>
        </w:trPr>
        <w:tc>
          <w:tcPr>
            <w:tcW w:w="1143"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开课学期</w:t>
            </w:r>
          </w:p>
        </w:tc>
        <w:tc>
          <w:tcPr>
            <w:tcW w:w="1601" w:type="dxa"/>
            <w:gridSpan w:val="3"/>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第6、8学期</w:t>
            </w:r>
          </w:p>
        </w:tc>
        <w:tc>
          <w:tcPr>
            <w:tcW w:w="1601"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学分</w:t>
            </w:r>
          </w:p>
        </w:tc>
        <w:tc>
          <w:tcPr>
            <w:tcW w:w="1601" w:type="dxa"/>
            <w:gridSpan w:val="4"/>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2</w:t>
            </w:r>
          </w:p>
        </w:tc>
        <w:tc>
          <w:tcPr>
            <w:tcW w:w="1601" w:type="dxa"/>
            <w:gridSpan w:val="4"/>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课程负责人</w:t>
            </w:r>
          </w:p>
        </w:tc>
        <w:tc>
          <w:tcPr>
            <w:tcW w:w="1601" w:type="dxa"/>
            <w:gridSpan w:val="2"/>
            <w:noWrap w:val="0"/>
            <w:vAlign w:val="center"/>
          </w:tcPr>
          <w:p>
            <w:pPr>
              <w:adjustRightInd w:val="0"/>
              <w:snapToGrid w:val="0"/>
              <w:spacing w:line="240" w:lineRule="atLeast"/>
              <w:jc w:val="center"/>
              <w:rPr>
                <w:rFonts w:hint="eastAsia" w:ascii="仿宋" w:hAnsi="仿宋" w:eastAsia="仿宋" w:cs="仿宋"/>
                <w:sz w:val="24"/>
                <w:szCs w:val="24"/>
                <w:lang w:val="en-US" w:eastAsia="zh-Hans"/>
              </w:rPr>
            </w:pPr>
            <w:r>
              <w:rPr>
                <w:rFonts w:hint="eastAsia" w:ascii="仿宋" w:hAnsi="仿宋" w:eastAsia="仿宋" w:cs="仿宋"/>
                <w:sz w:val="24"/>
                <w:szCs w:val="24"/>
              </w:rPr>
              <w:t>陈捷</w:t>
            </w:r>
          </w:p>
        </w:tc>
      </w:tr>
      <w:tr>
        <w:trPr>
          <w:trHeight w:val="485" w:hRule="atLeast"/>
        </w:trPr>
        <w:tc>
          <w:tcPr>
            <w:tcW w:w="1143"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总学时</w:t>
            </w:r>
          </w:p>
        </w:tc>
        <w:tc>
          <w:tcPr>
            <w:tcW w:w="1601" w:type="dxa"/>
            <w:gridSpan w:val="3"/>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64</w:t>
            </w:r>
          </w:p>
        </w:tc>
        <w:tc>
          <w:tcPr>
            <w:tcW w:w="1601"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理论学时</w:t>
            </w:r>
          </w:p>
        </w:tc>
        <w:tc>
          <w:tcPr>
            <w:tcW w:w="1601" w:type="dxa"/>
            <w:gridSpan w:val="4"/>
            <w:noWrap w:val="0"/>
            <w:vAlign w:val="center"/>
          </w:tcPr>
          <w:p>
            <w:pPr>
              <w:adjustRightInd w:val="0"/>
              <w:snapToGrid w:val="0"/>
              <w:spacing w:line="240" w:lineRule="atLeast"/>
              <w:jc w:val="center"/>
              <w:rPr>
                <w:rFonts w:hint="eastAsia" w:ascii="仿宋" w:hAnsi="仿宋" w:eastAsia="仿宋" w:cs="仿宋"/>
                <w:sz w:val="24"/>
                <w:szCs w:val="24"/>
              </w:rPr>
            </w:pPr>
          </w:p>
        </w:tc>
        <w:tc>
          <w:tcPr>
            <w:tcW w:w="1601" w:type="dxa"/>
            <w:gridSpan w:val="4"/>
            <w:tcBorders>
              <w:right w:val="single" w:color="000000" w:sz="4" w:space="0"/>
            </w:tcBorders>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实践学时</w:t>
            </w:r>
          </w:p>
        </w:tc>
        <w:tc>
          <w:tcPr>
            <w:tcW w:w="1601" w:type="dxa"/>
            <w:gridSpan w:val="2"/>
            <w:tcBorders>
              <w:right w:val="single" w:color="000000" w:sz="4" w:space="0"/>
            </w:tcBorders>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64</w:t>
            </w:r>
          </w:p>
        </w:tc>
      </w:tr>
      <w:tr>
        <w:trPr>
          <w:trHeight w:val="454" w:hRule="atLeast"/>
        </w:trPr>
        <w:tc>
          <w:tcPr>
            <w:tcW w:w="1143"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先修课程与后续课程</w:t>
            </w:r>
          </w:p>
        </w:tc>
        <w:tc>
          <w:tcPr>
            <w:tcW w:w="8005" w:type="dxa"/>
            <w:gridSpan w:val="14"/>
            <w:noWrap w:val="0"/>
            <w:vAlign w:val="center"/>
          </w:tcPr>
          <w:p>
            <w:pPr>
              <w:tabs>
                <w:tab w:val="left" w:pos="720"/>
              </w:tabs>
              <w:adjustRightInd w:val="0"/>
              <w:snapToGrid w:val="0"/>
              <w:jc w:val="left"/>
              <w:rPr>
                <w:rFonts w:ascii="仿宋" w:hAnsi="仿宋" w:eastAsia="仿宋" w:cs="仿宋"/>
                <w:sz w:val="24"/>
                <w:szCs w:val="24"/>
              </w:rPr>
            </w:pPr>
            <w:r>
              <w:rPr>
                <w:rFonts w:hint="eastAsia" w:ascii="仿宋" w:hAnsi="仿宋" w:eastAsia="仿宋" w:cs="仿宋"/>
                <w:sz w:val="24"/>
                <w:szCs w:val="24"/>
              </w:rPr>
              <w:t>先修课程：形体舞蹈、民间舞、古典舞、现代舞、舞蹈编导</w:t>
            </w:r>
          </w:p>
          <w:p>
            <w:pPr>
              <w:tabs>
                <w:tab w:val="left" w:pos="720"/>
              </w:tabs>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后续课程：无</w:t>
            </w:r>
          </w:p>
        </w:tc>
      </w:tr>
      <w:tr>
        <w:trPr>
          <w:trHeight w:val="454" w:hRule="atLeast"/>
        </w:trPr>
        <w:tc>
          <w:tcPr>
            <w:tcW w:w="1143"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适用专业</w:t>
            </w:r>
          </w:p>
        </w:tc>
        <w:tc>
          <w:tcPr>
            <w:tcW w:w="8005" w:type="dxa"/>
            <w:gridSpan w:val="14"/>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音乐学</w:t>
            </w:r>
          </w:p>
        </w:tc>
      </w:tr>
      <w:tr>
        <w:tc>
          <w:tcPr>
            <w:tcW w:w="1143" w:type="dxa"/>
            <w:tcBorders>
              <w:bottom w:val="single" w:color="auto" w:sz="4" w:space="0"/>
            </w:tcBorders>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A</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参考教材</w:t>
            </w:r>
          </w:p>
        </w:tc>
        <w:tc>
          <w:tcPr>
            <w:tcW w:w="8005" w:type="dxa"/>
            <w:gridSpan w:val="14"/>
            <w:tcBorders>
              <w:bottom w:val="single" w:color="auto" w:sz="4" w:space="0"/>
            </w:tcBorders>
            <w:noWrap w:val="0"/>
            <w:vAlign w:val="center"/>
          </w:tcPr>
          <w:p>
            <w:pPr>
              <w:adjustRightInd w:val="0"/>
              <w:snapToGrid w:val="0"/>
              <w:rPr>
                <w:rFonts w:ascii="仿宋" w:hAnsi="仿宋" w:eastAsia="仿宋" w:cs="仿宋"/>
                <w:sz w:val="24"/>
                <w:szCs w:val="24"/>
              </w:rPr>
            </w:pPr>
            <w:r>
              <w:rPr>
                <w:rFonts w:hint="eastAsia" w:ascii="仿宋" w:hAnsi="仿宋" w:eastAsia="仿宋" w:cs="仿宋"/>
                <w:sz w:val="24"/>
                <w:szCs w:val="24"/>
              </w:rPr>
              <w:t>1、历届“桃李杯”舞蹈比赛（完整版），北京环球音像出版社发行</w:t>
            </w:r>
          </w:p>
          <w:p>
            <w:pPr>
              <w:adjustRightInd w:val="0"/>
              <w:snapToGrid w:val="0"/>
              <w:rPr>
                <w:rFonts w:hint="eastAsia" w:ascii="仿宋" w:hAnsi="仿宋" w:eastAsia="仿宋" w:cs="仿宋"/>
                <w:sz w:val="24"/>
                <w:szCs w:val="24"/>
                <w:lang w:eastAsia="zh-CN"/>
              </w:rPr>
            </w:pPr>
            <w:r>
              <w:rPr>
                <w:rFonts w:hint="eastAsia" w:ascii="仿宋" w:hAnsi="仿宋" w:eastAsia="仿宋" w:cs="仿宋"/>
                <w:sz w:val="24"/>
                <w:szCs w:val="24"/>
              </w:rPr>
              <w:t>2、历届</w:t>
            </w:r>
            <w:r>
              <w:rPr>
                <w:rFonts w:hint="eastAsia" w:ascii="仿宋" w:hAnsi="仿宋" w:eastAsia="仿宋" w:cs="仿宋"/>
                <w:sz w:val="24"/>
                <w:szCs w:val="24"/>
                <w:lang w:val="en-US" w:eastAsia="zh-CN"/>
              </w:rPr>
              <w:t>全国舞蹈荷花奖终评视频</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全国舞蹈展演视频</w:t>
            </w:r>
          </w:p>
          <w:p>
            <w:pPr>
              <w:adjustRightInd w:val="0"/>
              <w:snapToGrid w:val="0"/>
              <w:rPr>
                <w:rFonts w:ascii="仿宋" w:hAnsi="仿宋" w:eastAsia="仿宋" w:cs="仿宋"/>
                <w:sz w:val="24"/>
                <w:szCs w:val="24"/>
              </w:rPr>
            </w:pPr>
            <w:r>
              <w:rPr>
                <w:rFonts w:hint="eastAsia" w:ascii="仿宋" w:hAnsi="仿宋" w:eastAsia="仿宋" w:cs="仿宋"/>
                <w:sz w:val="24"/>
                <w:szCs w:val="24"/>
              </w:rPr>
              <w:t>3、《舞蹈编导基础教程》，李承祥著，北京舞蹈学院（内部教材）</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4、《中外舞蹈思想概论》，于平，人民音乐出版社。</w:t>
            </w:r>
          </w:p>
        </w:tc>
      </w:tr>
      <w:tr>
        <w:tc>
          <w:tcPr>
            <w:tcW w:w="1143" w:type="dxa"/>
            <w:tcBorders>
              <w:bottom w:val="single" w:color="auto" w:sz="4" w:space="0"/>
            </w:tcBorders>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B</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主要参考书籍</w:t>
            </w:r>
          </w:p>
        </w:tc>
        <w:tc>
          <w:tcPr>
            <w:tcW w:w="8005" w:type="dxa"/>
            <w:gridSpan w:val="14"/>
            <w:tcBorders>
              <w:bottom w:val="single" w:color="auto" w:sz="4" w:space="0"/>
            </w:tcBorders>
            <w:noWrap w:val="0"/>
            <w:vAlign w:val="center"/>
          </w:tcPr>
          <w:p>
            <w:pPr>
              <w:adjustRightInd w:val="0"/>
              <w:snapToGrid w:val="0"/>
              <w:rPr>
                <w:rFonts w:hint="eastAsia" w:ascii="仿宋" w:hAnsi="仿宋" w:eastAsia="仿宋" w:cs="仿宋"/>
                <w:sz w:val="24"/>
                <w:szCs w:val="24"/>
                <w:lang w:eastAsia="zh-CN"/>
              </w:rPr>
            </w:pPr>
            <w:r>
              <w:rPr>
                <w:rFonts w:hint="eastAsia" w:ascii="仿宋" w:hAnsi="仿宋" w:eastAsia="仿宋" w:cs="仿宋"/>
                <w:sz w:val="24"/>
                <w:szCs w:val="24"/>
              </w:rPr>
              <w:t>1、历届</w:t>
            </w:r>
            <w:r>
              <w:rPr>
                <w:rFonts w:hint="eastAsia" w:ascii="仿宋" w:hAnsi="仿宋" w:eastAsia="仿宋" w:cs="仿宋"/>
                <w:sz w:val="24"/>
                <w:szCs w:val="24"/>
                <w:lang w:val="en-US" w:eastAsia="zh-CN"/>
              </w:rPr>
              <w:t>全国舞蹈荷花奖终评视频</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全国舞蹈展演视频</w:t>
            </w:r>
          </w:p>
          <w:p>
            <w:pPr>
              <w:adjustRightInd w:val="0"/>
              <w:snapToGrid w:val="0"/>
              <w:rPr>
                <w:rFonts w:ascii="仿宋" w:hAnsi="仿宋" w:eastAsia="仿宋" w:cs="仿宋"/>
                <w:sz w:val="24"/>
                <w:szCs w:val="24"/>
              </w:rPr>
            </w:pPr>
            <w:r>
              <w:rPr>
                <w:rFonts w:hint="eastAsia" w:ascii="仿宋" w:hAnsi="仿宋" w:eastAsia="仿宋" w:cs="仿宋"/>
                <w:sz w:val="24"/>
                <w:szCs w:val="24"/>
              </w:rPr>
              <w:t>2、《舞蹈学导论》，吕艺生著，上海音乐出版社，2004</w:t>
            </w:r>
          </w:p>
          <w:p>
            <w:pPr>
              <w:adjustRightInd w:val="0"/>
              <w:snapToGrid w:val="0"/>
              <w:rPr>
                <w:rFonts w:ascii="仿宋" w:hAnsi="仿宋" w:eastAsia="仿宋" w:cs="仿宋"/>
                <w:sz w:val="24"/>
                <w:szCs w:val="24"/>
              </w:rPr>
            </w:pPr>
            <w:r>
              <w:rPr>
                <w:rFonts w:hint="eastAsia" w:ascii="仿宋" w:hAnsi="仿宋" w:eastAsia="仿宋" w:cs="仿宋"/>
                <w:sz w:val="24"/>
                <w:szCs w:val="24"/>
              </w:rPr>
              <w:t>3、《中国舞蹈编导教材》，孙天路主编，高等教育出版社，2004年。</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4、《舞蹈编导基础教程》，李承祥著，北京舞蹈学院（内部教材）</w:t>
            </w:r>
          </w:p>
        </w:tc>
      </w:tr>
      <w:tr>
        <w:tc>
          <w:tcPr>
            <w:tcW w:w="1143" w:type="dxa"/>
            <w:tcBorders>
              <w:bottom w:val="single" w:color="auto" w:sz="4" w:space="0"/>
            </w:tcBorders>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C</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线上学习资源</w:t>
            </w:r>
          </w:p>
        </w:tc>
        <w:tc>
          <w:tcPr>
            <w:tcW w:w="8005" w:type="dxa"/>
            <w:gridSpan w:val="14"/>
            <w:tcBorders>
              <w:bottom w:val="single" w:color="auto" w:sz="4" w:space="0"/>
            </w:tcBorders>
            <w:noWrap w:val="0"/>
            <w:vAlign w:val="center"/>
          </w:tcPr>
          <w:p>
            <w:pPr>
              <w:adjustRightInd w:val="0"/>
              <w:snapToGrid w:val="0"/>
              <w:rPr>
                <w:rFonts w:hint="eastAsia" w:ascii="仿宋" w:hAnsi="仿宋" w:eastAsia="仿宋" w:cs="仿宋"/>
                <w:kern w:val="0"/>
                <w:sz w:val="24"/>
                <w:szCs w:val="24"/>
              </w:rPr>
            </w:pPr>
            <w:r>
              <w:rPr>
                <w:rFonts w:hint="eastAsia" w:ascii="仿宋" w:hAnsi="仿宋" w:eastAsia="仿宋" w:cs="仿宋"/>
                <w:sz w:val="24"/>
                <w:szCs w:val="24"/>
              </w:rPr>
              <w:t>教学大纲、授课计划、考核方法、电子教材、音频、阅读资料、网络文献、各大链接网址相关教学资源。</w:t>
            </w:r>
          </w:p>
        </w:tc>
      </w:tr>
      <w:tr>
        <w:trPr>
          <w:trHeight w:val="90" w:hRule="atLeast"/>
        </w:trPr>
        <w:tc>
          <w:tcPr>
            <w:tcW w:w="1143" w:type="dxa"/>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D</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 xml:space="preserve">课程描述 </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lang w:eastAsia="zh-TW"/>
              </w:rPr>
              <w:t>(</w:t>
            </w:r>
            <w:r>
              <w:rPr>
                <w:rFonts w:hint="eastAsia" w:ascii="仿宋" w:hAnsi="仿宋" w:eastAsia="仿宋" w:cs="仿宋"/>
                <w:sz w:val="24"/>
                <w:szCs w:val="24"/>
              </w:rPr>
              <w:t>含</w:t>
            </w:r>
            <w:r>
              <w:rPr>
                <w:rFonts w:hint="eastAsia" w:ascii="仿宋" w:hAnsi="仿宋" w:eastAsia="仿宋" w:cs="仿宋"/>
                <w:sz w:val="24"/>
                <w:szCs w:val="24"/>
                <w:lang w:eastAsia="zh-TW"/>
              </w:rPr>
              <w:t>性质、地位和任务)</w:t>
            </w:r>
          </w:p>
        </w:tc>
        <w:tc>
          <w:tcPr>
            <w:tcW w:w="8005" w:type="dxa"/>
            <w:gridSpan w:val="14"/>
            <w:tcBorders>
              <w:bottom w:val="single" w:color="auto" w:sz="4" w:space="0"/>
            </w:tcBorders>
            <w:shd w:val="clear" w:color="auto" w:fill="FFFFFF"/>
            <w:noWrap w:val="0"/>
            <w:vAlign w:val="center"/>
          </w:tcPr>
          <w:p>
            <w:pPr>
              <w:adjustRightInd w:val="0"/>
              <w:snapToGrid w:val="0"/>
              <w:spacing w:line="240" w:lineRule="atLeast"/>
              <w:jc w:val="left"/>
              <w:rPr>
                <w:rFonts w:hint="eastAsia" w:ascii="仿宋" w:hAnsi="仿宋" w:eastAsia="仿宋" w:cs="仿宋"/>
                <w:sz w:val="24"/>
                <w:szCs w:val="24"/>
                <w:lang w:eastAsia="zh-CN"/>
              </w:rPr>
            </w:pPr>
            <w:r>
              <w:rPr>
                <w:rFonts w:hint="eastAsia" w:ascii="仿宋" w:hAnsi="仿宋" w:eastAsia="仿宋" w:cs="仿宋"/>
                <w:sz w:val="24"/>
                <w:szCs w:val="24"/>
              </w:rPr>
              <w:t>本课程是普通高等学校音乐学本科专业的专业必修课程，是培养学生从事音乐教育音乐表演、艺术相关工作基本能力的一门课程，是培养学生艺术综合素养的重要途径，对于学生认识自我身体、展现个人综合的素质具有重要作用</w:t>
            </w:r>
            <w:r>
              <w:rPr>
                <w:rFonts w:hint="eastAsia" w:ascii="仿宋" w:hAnsi="仿宋" w:eastAsia="仿宋" w:cs="仿宋"/>
                <w:sz w:val="24"/>
                <w:szCs w:val="24"/>
                <w:lang w:eastAsia="zh-CN"/>
              </w:rPr>
              <w:t>。</w:t>
            </w:r>
          </w:p>
          <w:p>
            <w:pPr>
              <w:adjustRightInd w:val="0"/>
              <w:snapToGrid w:val="0"/>
              <w:rPr>
                <w:rFonts w:ascii="仿宋" w:hAnsi="仿宋" w:eastAsia="仿宋" w:cs="仿宋"/>
                <w:kern w:val="0"/>
                <w:sz w:val="24"/>
                <w:szCs w:val="24"/>
              </w:rPr>
            </w:pPr>
          </w:p>
        </w:tc>
      </w:tr>
      <w:tr>
        <w:trPr>
          <w:trHeight w:val="659" w:hRule="atLeast"/>
        </w:trPr>
        <w:tc>
          <w:tcPr>
            <w:tcW w:w="1143" w:type="dxa"/>
            <w:vMerge w:val="restart"/>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E</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课程学习目标及其与毕业要求的对应关系</w:t>
            </w:r>
          </w:p>
        </w:tc>
        <w:tc>
          <w:tcPr>
            <w:tcW w:w="8005" w:type="dxa"/>
            <w:gridSpan w:val="14"/>
            <w:tcBorders>
              <w:bottom w:val="single" w:color="auto" w:sz="4" w:space="0"/>
            </w:tcBorders>
            <w:shd w:val="clear" w:color="auto" w:fill="FFFFFF"/>
            <w:noWrap w:val="0"/>
            <w:vAlign w:val="center"/>
          </w:tcPr>
          <w:p>
            <w:pPr>
              <w:adjustRightInd w:val="0"/>
              <w:snapToGrid w:val="0"/>
              <w:jc w:val="left"/>
              <w:rPr>
                <w:rFonts w:hint="eastAsia" w:ascii="仿宋" w:hAnsi="仿宋" w:eastAsia="仿宋" w:cs="仿宋"/>
                <w:sz w:val="24"/>
                <w:szCs w:val="24"/>
              </w:rPr>
            </w:pPr>
            <w:r>
              <w:rPr>
                <w:rFonts w:hint="eastAsia" w:ascii="仿宋" w:hAnsi="仿宋" w:eastAsia="仿宋" w:cs="仿宋"/>
                <w:sz w:val="24"/>
                <w:szCs w:val="24"/>
              </w:rPr>
              <w:t>通过本课程的学习，学生具备如下知识、能力及情感态度价值观：</w:t>
            </w:r>
          </w:p>
          <w:p>
            <w:pPr>
              <w:adjustRightInd w:val="0"/>
              <w:snapToGrid w:val="0"/>
              <w:jc w:val="left"/>
              <w:rPr>
                <w:rFonts w:ascii="仿宋" w:hAnsi="仿宋" w:eastAsia="仿宋" w:cs="仿宋"/>
                <w:kern w:val="0"/>
                <w:sz w:val="24"/>
                <w:szCs w:val="24"/>
                <w:lang w:val="en-US" w:eastAsia="zh-CN" w:bidi="ar-SA"/>
              </w:rPr>
            </w:pPr>
            <w:r>
              <w:rPr>
                <w:rFonts w:hint="eastAsia" w:ascii="仿宋" w:hAnsi="仿宋" w:eastAsia="仿宋" w:cs="仿宋"/>
                <w:b/>
                <w:bCs/>
                <w:kern w:val="0"/>
                <w:sz w:val="24"/>
                <w:szCs w:val="24"/>
                <w:lang w:val="en-US" w:eastAsia="zh-CN" w:bidi="ar-SA"/>
              </w:rPr>
              <w:t>课程目标1</w:t>
            </w:r>
            <w:r>
              <w:rPr>
                <w:rFonts w:hint="default" w:ascii="仿宋" w:hAnsi="仿宋" w:eastAsia="仿宋" w:cs="仿宋"/>
                <w:b/>
                <w:bCs/>
                <w:kern w:val="0"/>
                <w:sz w:val="24"/>
                <w:szCs w:val="24"/>
                <w:lang w:eastAsia="zh-CN" w:bidi="ar-SA"/>
              </w:rPr>
              <w:t>：</w:t>
            </w:r>
            <w:r>
              <w:rPr>
                <w:rFonts w:hint="eastAsia" w:ascii="仿宋" w:hAnsi="仿宋" w:eastAsia="仿宋" w:cs="仿宋"/>
                <w:kern w:val="0"/>
                <w:sz w:val="24"/>
                <w:szCs w:val="24"/>
                <w:lang w:val="en-US" w:eastAsia="zh-CN" w:bidi="ar-SA"/>
              </w:rPr>
              <w:t>具有一定的舞蹈</w:t>
            </w:r>
            <w:r>
              <w:rPr>
                <w:rFonts w:ascii="仿宋" w:hAnsi="仿宋" w:eastAsia="仿宋" w:cs="仿宋"/>
                <w:kern w:val="0"/>
                <w:sz w:val="24"/>
                <w:szCs w:val="24"/>
                <w:lang w:val="en-US" w:eastAsia="zh-CN" w:bidi="ar-SA"/>
              </w:rPr>
              <w:t>教学</w:t>
            </w:r>
            <w:r>
              <w:rPr>
                <w:rFonts w:hint="eastAsia" w:ascii="仿宋" w:hAnsi="仿宋" w:eastAsia="仿宋" w:cs="仿宋"/>
                <w:kern w:val="0"/>
                <w:sz w:val="24"/>
                <w:szCs w:val="24"/>
                <w:lang w:val="en-US" w:eastAsia="zh-CN" w:bidi="ar-SA"/>
              </w:rPr>
              <w:t>编排能</w:t>
            </w:r>
            <w:r>
              <w:rPr>
                <w:rFonts w:ascii="仿宋" w:hAnsi="仿宋" w:eastAsia="仿宋" w:cs="仿宋"/>
                <w:kern w:val="0"/>
                <w:sz w:val="24"/>
                <w:szCs w:val="24"/>
                <w:lang w:val="en-US" w:eastAsia="zh-CN" w:bidi="ar-SA"/>
              </w:rPr>
              <w:t>力</w:t>
            </w:r>
            <w:r>
              <w:rPr>
                <w:rFonts w:hint="eastAsia" w:ascii="仿宋" w:hAnsi="仿宋" w:eastAsia="仿宋" w:cs="仿宋"/>
                <w:kern w:val="0"/>
                <w:sz w:val="24"/>
                <w:szCs w:val="24"/>
                <w:lang w:val="en-US" w:eastAsia="zh-CN" w:bidi="ar-SA"/>
              </w:rPr>
              <w:t>，</w:t>
            </w:r>
            <w:r>
              <w:rPr>
                <w:rFonts w:ascii="仿宋" w:hAnsi="仿宋" w:eastAsia="仿宋" w:cs="仿宋"/>
                <w:kern w:val="0"/>
                <w:sz w:val="24"/>
                <w:szCs w:val="24"/>
                <w:lang w:val="en-US" w:eastAsia="zh-CN" w:bidi="ar-SA"/>
              </w:rPr>
              <w:t>运用学科知识和现代信息技术进行音乐课堂教学和课外音乐活动设计，具有传承传统音乐舞蹈文化的意识</w:t>
            </w:r>
            <w:r>
              <w:rPr>
                <w:rFonts w:hint="eastAsia" w:ascii="仿宋" w:hAnsi="仿宋" w:eastAsia="仿宋" w:cs="仿宋"/>
                <w:kern w:val="0"/>
                <w:sz w:val="24"/>
                <w:szCs w:val="24"/>
                <w:lang w:val="en-US" w:eastAsia="zh-CN" w:bidi="ar-SA"/>
              </w:rPr>
              <w:t>。（支撑毕业要求</w:t>
            </w:r>
            <w:r>
              <w:rPr>
                <w:rFonts w:ascii="仿宋" w:hAnsi="仿宋" w:eastAsia="仿宋" w:cs="仿宋"/>
                <w:kern w:val="0"/>
                <w:sz w:val="24"/>
                <w:szCs w:val="24"/>
                <w:lang w:val="en-US" w:eastAsia="zh-CN" w:bidi="ar-SA"/>
              </w:rPr>
              <w:t xml:space="preserve"> 4.3</w:t>
            </w:r>
            <w:r>
              <w:rPr>
                <w:rFonts w:hint="eastAsia" w:ascii="仿宋" w:hAnsi="仿宋" w:eastAsia="仿宋" w:cs="仿宋"/>
                <w:kern w:val="0"/>
                <w:sz w:val="24"/>
                <w:szCs w:val="24"/>
                <w:lang w:val="en-US" w:eastAsia="zh-CN" w:bidi="ar-SA"/>
              </w:rPr>
              <w:t xml:space="preserve"> ）</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ascii="仿宋" w:hAnsi="仿宋" w:eastAsia="仿宋" w:cs="仿宋"/>
                <w:kern w:val="0"/>
                <w:sz w:val="24"/>
                <w:szCs w:val="24"/>
                <w:lang w:val="en-US" w:eastAsia="zh-CN" w:bidi="ar-SA"/>
              </w:rPr>
            </w:pPr>
            <w:r>
              <w:rPr>
                <w:rFonts w:hint="eastAsia" w:ascii="仿宋" w:hAnsi="仿宋" w:eastAsia="仿宋" w:cs="仿宋"/>
                <w:b/>
                <w:bCs/>
                <w:kern w:val="0"/>
                <w:sz w:val="24"/>
                <w:szCs w:val="24"/>
                <w:lang w:val="en-US" w:eastAsia="zh-CN" w:bidi="ar-SA"/>
              </w:rPr>
              <w:t>课程目标</w:t>
            </w:r>
            <w:r>
              <w:rPr>
                <w:rFonts w:ascii="仿宋" w:hAnsi="仿宋" w:eastAsia="仿宋" w:cs="仿宋"/>
                <w:b/>
                <w:bCs/>
                <w:kern w:val="0"/>
                <w:sz w:val="24"/>
                <w:szCs w:val="24"/>
                <w:lang w:val="en-US" w:eastAsia="zh-CN" w:bidi="ar-SA"/>
              </w:rPr>
              <w:t>2</w:t>
            </w:r>
            <w:r>
              <w:rPr>
                <w:rFonts w:hint="default" w:ascii="仿宋" w:hAnsi="仿宋" w:eastAsia="仿宋" w:cs="仿宋"/>
                <w:b/>
                <w:bCs/>
                <w:kern w:val="0"/>
                <w:sz w:val="24"/>
                <w:szCs w:val="24"/>
                <w:lang w:eastAsia="zh-CN" w:bidi="ar-SA"/>
              </w:rPr>
              <w:t>：</w:t>
            </w:r>
            <w:r>
              <w:rPr>
                <w:rFonts w:ascii="仿宋" w:hAnsi="仿宋" w:eastAsia="仿宋" w:cs="仿宋"/>
                <w:kern w:val="0"/>
                <w:sz w:val="24"/>
                <w:szCs w:val="24"/>
                <w:lang w:val="en-US" w:eastAsia="zh-CN" w:bidi="ar-SA"/>
              </w:rPr>
              <w:t>明确</w:t>
            </w:r>
            <w:r>
              <w:rPr>
                <w:rFonts w:hint="eastAsia" w:ascii="仿宋" w:hAnsi="仿宋" w:eastAsia="仿宋" w:cs="仿宋"/>
                <w:kern w:val="0"/>
                <w:sz w:val="24"/>
                <w:szCs w:val="24"/>
                <w:lang w:val="en-US" w:eastAsia="zh-CN" w:bidi="ar-SA"/>
              </w:rPr>
              <w:t>舞蹈剧目排练的</w:t>
            </w:r>
            <w:r>
              <w:rPr>
                <w:rFonts w:ascii="仿宋" w:hAnsi="仿宋" w:eastAsia="仿宋" w:cs="仿宋"/>
                <w:kern w:val="0"/>
                <w:sz w:val="24"/>
                <w:szCs w:val="24"/>
                <w:lang w:val="en-US" w:eastAsia="zh-CN" w:bidi="ar-SA"/>
              </w:rPr>
              <w:t>学习对教师成长的意义，</w:t>
            </w:r>
            <w:r>
              <w:rPr>
                <w:rFonts w:hint="eastAsia" w:ascii="仿宋" w:hAnsi="仿宋" w:eastAsia="仿宋" w:cs="仿宋"/>
                <w:kern w:val="0"/>
                <w:sz w:val="24"/>
                <w:szCs w:val="24"/>
                <w:lang w:val="en-US" w:eastAsia="zh-CN" w:bidi="ar-SA"/>
              </w:rPr>
              <w:t>学会不断提高自身专业能力</w:t>
            </w:r>
            <w:r>
              <w:rPr>
                <w:rFonts w:ascii="仿宋" w:hAnsi="仿宋" w:eastAsia="仿宋" w:cs="仿宋"/>
                <w:kern w:val="0"/>
                <w:sz w:val="24"/>
                <w:szCs w:val="24"/>
                <w:lang w:val="en-US" w:eastAsia="zh-CN" w:bidi="ar-SA"/>
              </w:rPr>
              <w:t>，</w:t>
            </w:r>
            <w:r>
              <w:rPr>
                <w:rFonts w:hint="eastAsia" w:ascii="仿宋" w:hAnsi="仿宋" w:eastAsia="仿宋" w:cs="仿宋"/>
                <w:kern w:val="0"/>
                <w:sz w:val="24"/>
                <w:szCs w:val="24"/>
                <w:lang w:val="en-US" w:eastAsia="zh-CN" w:bidi="ar-SA"/>
              </w:rPr>
              <w:t>了解社会对音乐舞蹈专业的需求以及发展趋势，初步进行职业规划（支撑毕业要求7.2）</w:t>
            </w:r>
          </w:p>
          <w:p>
            <w:pPr>
              <w:adjustRightInd w:val="0"/>
              <w:snapToGrid w:val="0"/>
              <w:rPr>
                <w:rFonts w:hint="eastAsia" w:ascii="仿宋" w:hAnsi="仿宋" w:eastAsia="仿宋" w:cs="仿宋"/>
                <w:color w:val="auto"/>
                <w:sz w:val="24"/>
                <w:szCs w:val="24"/>
              </w:rPr>
            </w:pPr>
            <w:r>
              <w:rPr>
                <w:rFonts w:hint="eastAsia" w:ascii="仿宋" w:hAnsi="仿宋" w:eastAsia="仿宋" w:cs="仿宋"/>
                <w:b/>
                <w:bCs/>
              </w:rPr>
              <w:t>课</w:t>
            </w:r>
            <w:r>
              <w:rPr>
                <w:rFonts w:hint="eastAsia" w:ascii="仿宋" w:hAnsi="仿宋" w:eastAsia="仿宋" w:cs="仿宋"/>
                <w:b/>
                <w:bCs/>
                <w:kern w:val="2"/>
              </w:rPr>
              <w:t>程目标3</w:t>
            </w:r>
            <w:r>
              <w:rPr>
                <w:rFonts w:hint="default" w:ascii="仿宋" w:hAnsi="仿宋" w:eastAsia="仿宋" w:cs="仿宋"/>
                <w:b/>
                <w:bCs/>
                <w:kern w:val="2"/>
              </w:rPr>
              <w:t>：</w:t>
            </w:r>
            <w:r>
              <w:rPr>
                <w:rFonts w:hint="eastAsia" w:ascii="仿宋" w:hAnsi="仿宋" w:eastAsia="仿宋" w:cs="仿宋"/>
                <w:sz w:val="24"/>
                <w:szCs w:val="24"/>
              </w:rPr>
              <w:t>学会</w:t>
            </w:r>
            <w:r>
              <w:rPr>
                <w:rFonts w:ascii="仿宋" w:hAnsi="仿宋" w:eastAsia="仿宋" w:cs="仿宋"/>
                <w:sz w:val="24"/>
                <w:szCs w:val="24"/>
              </w:rPr>
              <w:t>沟通</w:t>
            </w:r>
            <w:r>
              <w:rPr>
                <w:rFonts w:hint="eastAsia" w:ascii="仿宋" w:hAnsi="仿宋" w:eastAsia="仿宋" w:cs="仿宋"/>
                <w:sz w:val="24"/>
                <w:szCs w:val="24"/>
              </w:rPr>
              <w:t>与</w:t>
            </w:r>
            <w:r>
              <w:rPr>
                <w:rFonts w:ascii="仿宋" w:hAnsi="仿宋" w:eastAsia="仿宋" w:cs="仿宋"/>
                <w:sz w:val="24"/>
                <w:szCs w:val="24"/>
              </w:rPr>
              <w:t>合作。掌握人际交往和沟通的方式方法，具备团队协作精神，自觉和同伴形成学习共同体</w:t>
            </w:r>
            <w:r>
              <w:rPr>
                <w:rFonts w:hint="eastAsia" w:ascii="仿宋" w:hAnsi="仿宋" w:eastAsia="仿宋" w:cs="仿宋"/>
                <w:sz w:val="24"/>
                <w:szCs w:val="24"/>
              </w:rPr>
              <w:t>。有一定的沟通交流能力，能够团结协作，有效地完成小型群舞的排练</w:t>
            </w:r>
            <w:r>
              <w:rPr>
                <w:rFonts w:hint="eastAsia" w:ascii="仿宋" w:hAnsi="仿宋" w:eastAsia="仿宋" w:cs="仿宋"/>
                <w:kern w:val="2"/>
              </w:rPr>
              <w:t>（支撑材料8.1、8.2）</w:t>
            </w:r>
            <w:r>
              <w:rPr>
                <w:rFonts w:hint="eastAsia" w:ascii="仿宋" w:hAnsi="仿宋" w:eastAsia="仿宋" w:cs="仿宋"/>
                <w:sz w:val="24"/>
                <w:szCs w:val="24"/>
              </w:rPr>
              <w:t>）</w:t>
            </w:r>
          </w:p>
        </w:tc>
      </w:tr>
      <w:tr>
        <w:trPr>
          <w:trHeight w:val="642" w:hRule="atLeast"/>
        </w:trPr>
        <w:tc>
          <w:tcPr>
            <w:tcW w:w="1143"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1501" w:type="dxa"/>
            <w:gridSpan w:val="2"/>
            <w:tcBorders>
              <w:bottom w:val="single" w:color="auto" w:sz="4" w:space="0"/>
            </w:tcBorders>
            <w:shd w:val="clear" w:color="auto" w:fill="FFFFFF"/>
            <w:noWrap w:val="0"/>
            <w:vAlign w:val="center"/>
          </w:tcPr>
          <w:p>
            <w:pPr>
              <w:adjustRightInd w:val="0"/>
              <w:snapToGrid w:val="0"/>
              <w:spacing w:line="240"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课程目标</w:t>
            </w:r>
          </w:p>
        </w:tc>
        <w:tc>
          <w:tcPr>
            <w:tcW w:w="4216" w:type="dxa"/>
            <w:gridSpan w:val="8"/>
            <w:tcBorders>
              <w:bottom w:val="single" w:color="auto" w:sz="4" w:space="0"/>
            </w:tcBorders>
            <w:shd w:val="clear" w:color="auto" w:fill="FFFFFF"/>
            <w:noWrap w:val="0"/>
            <w:vAlign w:val="center"/>
          </w:tcPr>
          <w:p>
            <w:pPr>
              <w:adjustRightInd w:val="0"/>
              <w:snapToGrid w:val="0"/>
              <w:spacing w:line="240"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毕业要求分解指标点</w:t>
            </w:r>
          </w:p>
        </w:tc>
        <w:tc>
          <w:tcPr>
            <w:tcW w:w="2288" w:type="dxa"/>
            <w:gridSpan w:val="4"/>
            <w:tcBorders>
              <w:bottom w:val="single" w:color="auto" w:sz="4" w:space="0"/>
            </w:tcBorders>
            <w:shd w:val="clear" w:color="auto" w:fill="FFFFFF"/>
            <w:noWrap w:val="0"/>
            <w:vAlign w:val="center"/>
          </w:tcPr>
          <w:p>
            <w:pPr>
              <w:adjustRightInd w:val="0"/>
              <w:snapToGrid w:val="0"/>
              <w:spacing w:line="240" w:lineRule="atLeast"/>
              <w:jc w:val="center"/>
              <w:rPr>
                <w:rFonts w:hint="eastAsia" w:ascii="仿宋" w:hAnsi="仿宋" w:eastAsia="仿宋" w:cs="仿宋"/>
                <w:color w:val="auto"/>
                <w:sz w:val="24"/>
                <w:szCs w:val="24"/>
              </w:rPr>
            </w:pPr>
            <w:r>
              <w:rPr>
                <w:rFonts w:hint="eastAsia" w:ascii="仿宋" w:hAnsi="仿宋" w:eastAsia="仿宋" w:cs="仿宋"/>
                <w:color w:val="auto"/>
                <w:sz w:val="24"/>
                <w:szCs w:val="24"/>
              </w:rPr>
              <w:t>毕业要求</w:t>
            </w:r>
          </w:p>
        </w:tc>
      </w:tr>
      <w:tr>
        <w:trPr>
          <w:trHeight w:val="1339" w:hRule="atLeast"/>
        </w:trPr>
        <w:tc>
          <w:tcPr>
            <w:tcW w:w="1143"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1501" w:type="dxa"/>
            <w:gridSpan w:val="2"/>
            <w:tcBorders>
              <w:bottom w:val="single" w:color="auto" w:sz="4" w:space="0"/>
            </w:tcBorders>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课程目标1</w:t>
            </w:r>
          </w:p>
          <w:p>
            <w:pPr>
              <w:adjustRightInd w:val="0"/>
              <w:snapToGrid w:val="0"/>
              <w:jc w:val="center"/>
              <w:rPr>
                <w:rFonts w:hint="eastAsia" w:ascii="仿宋" w:hAnsi="仿宋" w:eastAsia="仿宋" w:cs="仿宋"/>
                <w:color w:val="auto"/>
                <w:sz w:val="24"/>
                <w:szCs w:val="24"/>
              </w:rPr>
            </w:pPr>
          </w:p>
        </w:tc>
        <w:tc>
          <w:tcPr>
            <w:tcW w:w="4216" w:type="dxa"/>
            <w:gridSpan w:val="8"/>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kern w:val="0"/>
                <w:sz w:val="24"/>
                <w:szCs w:val="24"/>
                <w:lang w:eastAsia="zh-Hans"/>
              </w:rPr>
            </w:pPr>
            <w:r>
              <w:rPr>
                <w:rFonts w:hint="eastAsia" w:ascii="仿宋" w:hAnsi="仿宋" w:eastAsia="仿宋" w:cs="仿宋"/>
                <w:kern w:val="2"/>
                <w:sz w:val="24"/>
                <w:szCs w:val="24"/>
                <w:lang w:val="en-US" w:eastAsia="zh-CN" w:bidi="ar-SA"/>
              </w:rPr>
              <w:t>4.3</w:t>
            </w:r>
            <w:r>
              <w:rPr>
                <w:rFonts w:ascii="仿宋" w:hAnsi="仿宋" w:eastAsia="仿宋" w:cs="仿宋"/>
                <w:kern w:val="2"/>
                <w:sz w:val="24"/>
                <w:szCs w:val="24"/>
                <w:lang w:val="en-US" w:eastAsia="zh-CN" w:bidi="ar-SA"/>
              </w:rPr>
              <w:t>【传统文化传承】具有传承传统音乐舞蹈文化的意识，能够运用传统音乐舞蹈文化资源</w:t>
            </w:r>
            <w:r>
              <w:rPr>
                <w:rFonts w:hint="default" w:ascii="仿宋" w:hAnsi="仿宋" w:eastAsia="仿宋" w:cs="仿宋"/>
                <w:kern w:val="2"/>
                <w:sz w:val="24"/>
                <w:szCs w:val="24"/>
                <w:lang w:val="en-US" w:eastAsia="zh-CN" w:bidi="ar-SA"/>
              </w:rPr>
              <w:t>进行课堂教学和开展课外音乐舞蹈活动。</w:t>
            </w:r>
          </w:p>
        </w:tc>
        <w:tc>
          <w:tcPr>
            <w:tcW w:w="2288" w:type="dxa"/>
            <w:gridSpan w:val="4"/>
            <w:shd w:val="clear" w:color="auto" w:fill="FFFFFF"/>
            <w:noWrap w:val="0"/>
            <w:vAlign w:val="center"/>
          </w:tcPr>
          <w:p>
            <w:pPr>
              <w:adjustRightInd w:val="0"/>
              <w:snapToGrid w:val="0"/>
              <w:jc w:val="center"/>
              <w:rPr>
                <w:rFonts w:ascii="仿宋" w:hAnsi="仿宋" w:eastAsia="仿宋" w:cs="仿宋"/>
                <w:bCs/>
                <w:sz w:val="24"/>
                <w:szCs w:val="24"/>
              </w:rPr>
            </w:pPr>
            <w:r>
              <w:rPr>
                <w:rFonts w:hint="eastAsia" w:ascii="仿宋" w:hAnsi="仿宋" w:eastAsia="仿宋" w:cs="仿宋"/>
                <w:bCs/>
                <w:sz w:val="24"/>
                <w:szCs w:val="24"/>
              </w:rPr>
              <w:t>教学能力</w:t>
            </w:r>
          </w:p>
          <w:p>
            <w:pPr>
              <w:adjustRightInd w:val="0"/>
              <w:snapToGrid w:val="0"/>
              <w:jc w:val="center"/>
              <w:rPr>
                <w:rFonts w:ascii="仿宋" w:hAnsi="仿宋" w:eastAsia="仿宋" w:cs="仿宋"/>
                <w:bCs/>
                <w:sz w:val="24"/>
                <w:szCs w:val="24"/>
              </w:rPr>
            </w:pPr>
            <w:r>
              <w:rPr>
                <w:rFonts w:hint="eastAsia" w:ascii="仿宋" w:hAnsi="仿宋" w:eastAsia="仿宋" w:cs="仿宋"/>
                <w:bCs/>
                <w:sz w:val="24"/>
                <w:szCs w:val="24"/>
              </w:rPr>
              <w:t>(M)</w:t>
            </w:r>
          </w:p>
          <w:p>
            <w:pPr>
              <w:adjustRightInd w:val="0"/>
              <w:snapToGrid w:val="0"/>
              <w:jc w:val="center"/>
              <w:rPr>
                <w:rFonts w:hint="eastAsia" w:ascii="仿宋" w:hAnsi="仿宋" w:eastAsia="仿宋" w:cs="仿宋"/>
                <w:color w:val="auto"/>
                <w:sz w:val="24"/>
                <w:szCs w:val="24"/>
                <w:lang w:val="en-US" w:eastAsia="zh-Hans"/>
              </w:rPr>
            </w:pPr>
          </w:p>
        </w:tc>
      </w:tr>
      <w:tr>
        <w:trPr>
          <w:trHeight w:val="1481" w:hRule="atLeast"/>
        </w:trPr>
        <w:tc>
          <w:tcPr>
            <w:tcW w:w="1143"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1501" w:type="dxa"/>
            <w:gridSpan w:val="2"/>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课程目标</w:t>
            </w:r>
            <w:r>
              <w:rPr>
                <w:rFonts w:hint="default" w:ascii="仿宋" w:hAnsi="仿宋" w:eastAsia="仿宋" w:cs="仿宋"/>
                <w:sz w:val="24"/>
                <w:szCs w:val="24"/>
              </w:rPr>
              <w:t>2</w:t>
            </w:r>
          </w:p>
          <w:p>
            <w:pPr>
              <w:adjustRightInd w:val="0"/>
              <w:snapToGrid w:val="0"/>
              <w:jc w:val="center"/>
              <w:rPr>
                <w:rFonts w:hint="eastAsia" w:ascii="仿宋" w:hAnsi="仿宋" w:eastAsia="仿宋" w:cs="仿宋"/>
                <w:color w:val="auto"/>
                <w:sz w:val="24"/>
                <w:szCs w:val="24"/>
              </w:rPr>
            </w:pPr>
          </w:p>
        </w:tc>
        <w:tc>
          <w:tcPr>
            <w:tcW w:w="4216" w:type="dxa"/>
            <w:gridSpan w:val="8"/>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kern w:val="0"/>
                <w:sz w:val="24"/>
                <w:szCs w:val="24"/>
                <w:lang w:eastAsia="zh-Hans"/>
              </w:rPr>
            </w:pPr>
            <w:r>
              <w:rPr>
                <w:rFonts w:hint="default" w:ascii="仿宋" w:hAnsi="仿宋" w:eastAsia="仿宋" w:cs="仿宋"/>
                <w:kern w:val="2"/>
                <w:sz w:val="24"/>
                <w:szCs w:val="24"/>
                <w:lang w:val="en-US" w:eastAsia="zh-CN" w:bidi="ar-SA"/>
              </w:rPr>
              <w:t>7.2【自我发展】明确终身学习对中学教师成长的意义，形成终身学习与自我发展的意识，了解音乐教育发展趋势和社会需求，根据音乐基础教育课程的改革发展动态，进行职业生涯发展规划。</w:t>
            </w:r>
          </w:p>
        </w:tc>
        <w:tc>
          <w:tcPr>
            <w:tcW w:w="2288" w:type="dxa"/>
            <w:gridSpan w:val="4"/>
            <w:shd w:val="clear" w:color="auto" w:fill="FFFFFF"/>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学会反思</w:t>
            </w:r>
          </w:p>
          <w:p>
            <w:pPr>
              <w:adjustRightInd w:val="0"/>
              <w:snapToGrid w:val="0"/>
              <w:jc w:val="center"/>
              <w:rPr>
                <w:rFonts w:hint="eastAsia" w:ascii="仿宋" w:hAnsi="仿宋" w:eastAsia="仿宋" w:cs="仿宋"/>
                <w:color w:val="auto"/>
                <w:sz w:val="24"/>
                <w:szCs w:val="24"/>
                <w:lang w:val="en-US" w:eastAsia="zh-Hans"/>
              </w:rPr>
            </w:pPr>
            <w:r>
              <w:rPr>
                <w:rFonts w:hint="eastAsia" w:ascii="仿宋" w:hAnsi="仿宋" w:eastAsia="仿宋" w:cs="仿宋"/>
                <w:sz w:val="24"/>
                <w:szCs w:val="24"/>
              </w:rPr>
              <w:t>（</w:t>
            </w:r>
            <w:r>
              <w:rPr>
                <w:rFonts w:hint="default" w:ascii="仿宋" w:hAnsi="仿宋" w:eastAsia="仿宋" w:cs="仿宋"/>
                <w:sz w:val="24"/>
                <w:szCs w:val="24"/>
              </w:rPr>
              <w:t>L</w:t>
            </w:r>
            <w:r>
              <w:rPr>
                <w:rFonts w:hint="eastAsia" w:ascii="仿宋" w:hAnsi="仿宋" w:eastAsia="仿宋" w:cs="仿宋"/>
                <w:sz w:val="24"/>
                <w:szCs w:val="24"/>
              </w:rPr>
              <w:t>）</w:t>
            </w:r>
          </w:p>
        </w:tc>
      </w:tr>
      <w:tr>
        <w:trPr>
          <w:trHeight w:val="1183" w:hRule="atLeast"/>
        </w:trPr>
        <w:tc>
          <w:tcPr>
            <w:tcW w:w="1143"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1501" w:type="dxa"/>
            <w:gridSpan w:val="2"/>
            <w:tcBorders>
              <w:bottom w:val="single" w:color="auto" w:sz="4" w:space="0"/>
            </w:tcBorders>
            <w:shd w:val="clear" w:color="auto" w:fill="FFFFFF"/>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课程目标</w:t>
            </w:r>
            <w:r>
              <w:rPr>
                <w:rFonts w:hint="default" w:ascii="仿宋" w:hAnsi="仿宋" w:eastAsia="仿宋" w:cs="仿宋"/>
                <w:sz w:val="24"/>
                <w:szCs w:val="24"/>
              </w:rPr>
              <w:t>3</w:t>
            </w:r>
          </w:p>
          <w:p>
            <w:pPr>
              <w:adjustRightInd w:val="0"/>
              <w:snapToGrid w:val="0"/>
              <w:jc w:val="center"/>
              <w:rPr>
                <w:rFonts w:hint="eastAsia" w:ascii="仿宋" w:hAnsi="仿宋" w:eastAsia="仿宋" w:cs="仿宋"/>
                <w:color w:val="auto"/>
                <w:sz w:val="24"/>
                <w:szCs w:val="24"/>
              </w:rPr>
            </w:pPr>
          </w:p>
        </w:tc>
        <w:tc>
          <w:tcPr>
            <w:tcW w:w="4216" w:type="dxa"/>
            <w:gridSpan w:val="8"/>
            <w:tcBorders>
              <w:bottom w:val="single" w:color="auto" w:sz="4" w:space="0"/>
            </w:tcBorders>
            <w:shd w:val="clear" w:color="auto" w:fill="FFFFFF"/>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default" w:ascii="仿宋" w:hAnsi="仿宋" w:eastAsia="仿宋" w:cs="仿宋"/>
                <w:kern w:val="2"/>
                <w:sz w:val="24"/>
                <w:szCs w:val="24"/>
                <w:lang w:val="en-US" w:eastAsia="zh-CN" w:bidi="ar-SA"/>
              </w:rPr>
            </w:pPr>
            <w:r>
              <w:rPr>
                <w:rFonts w:hint="default" w:ascii="仿宋" w:hAnsi="仿宋" w:eastAsia="仿宋" w:cs="仿宋"/>
                <w:kern w:val="2"/>
                <w:sz w:val="24"/>
                <w:szCs w:val="24"/>
                <w:lang w:val="en-US" w:eastAsia="zh-CN" w:bidi="ar-SA"/>
              </w:rPr>
              <w:t>8.1【沟通交流】掌握人际交往和沟通的方式方法，能够在教育实践、社会实践中与同事、 同行、专家等进行有效沟通交流。</w:t>
            </w:r>
          </w:p>
          <w:p>
            <w:pPr>
              <w:keepNext w:val="0"/>
              <w:keepLines w:val="0"/>
              <w:pageBreakBefore w:val="0"/>
              <w:widowControl/>
              <w:suppressLineNumbers w:val="0"/>
              <w:kinsoku/>
              <w:wordWrap/>
              <w:overflowPunct/>
              <w:topLinePunct w:val="0"/>
              <w:autoSpaceDE/>
              <w:autoSpaceDN/>
              <w:bidi w:val="0"/>
              <w:adjustRightInd/>
              <w:snapToGrid/>
              <w:spacing w:line="400" w:lineRule="exact"/>
              <w:jc w:val="left"/>
              <w:textAlignment w:val="auto"/>
              <w:rPr>
                <w:rFonts w:hint="eastAsia" w:ascii="仿宋" w:hAnsi="仿宋" w:eastAsia="仿宋" w:cs="仿宋"/>
                <w:color w:val="auto"/>
                <w:kern w:val="0"/>
                <w:sz w:val="24"/>
                <w:szCs w:val="24"/>
              </w:rPr>
            </w:pPr>
            <w:r>
              <w:rPr>
                <w:rFonts w:hint="default" w:ascii="仿宋" w:hAnsi="仿宋" w:eastAsia="仿宋" w:cs="仿宋"/>
                <w:kern w:val="2"/>
                <w:sz w:val="24"/>
                <w:szCs w:val="24"/>
                <w:lang w:val="en-US" w:eastAsia="zh-CN" w:bidi="ar-SA"/>
              </w:rPr>
              <w:t>8.2【团队协作】理解学习共同体的作用，掌握团队协作的基本策略，在课程学习、教育实践、艺术实践等活动中，具有良好的团队协作精神。</w:t>
            </w:r>
          </w:p>
        </w:tc>
        <w:tc>
          <w:tcPr>
            <w:tcW w:w="2288" w:type="dxa"/>
            <w:gridSpan w:val="4"/>
            <w:tcBorders>
              <w:bottom w:val="single" w:color="auto" w:sz="4" w:space="0"/>
            </w:tcBorders>
            <w:shd w:val="clear" w:color="auto" w:fill="FFFFFF"/>
            <w:noWrap w:val="0"/>
            <w:vAlign w:val="center"/>
          </w:tcPr>
          <w:p>
            <w:pPr>
              <w:adjustRightInd w:val="0"/>
              <w:snapToGrid w:val="0"/>
              <w:jc w:val="center"/>
              <w:rPr>
                <w:rFonts w:ascii="仿宋" w:hAnsi="仿宋" w:eastAsia="仿宋" w:cs="仿宋"/>
                <w:sz w:val="24"/>
                <w:szCs w:val="24"/>
              </w:rPr>
            </w:pPr>
            <w:r>
              <w:rPr>
                <w:rFonts w:hint="eastAsia" w:ascii="仿宋" w:hAnsi="仿宋" w:eastAsia="仿宋" w:cs="仿宋"/>
                <w:sz w:val="24"/>
                <w:szCs w:val="24"/>
              </w:rPr>
              <w:t>沟通合作</w:t>
            </w:r>
          </w:p>
          <w:p>
            <w:pPr>
              <w:adjustRightInd w:val="0"/>
              <w:snapToGrid w:val="0"/>
              <w:jc w:val="center"/>
              <w:rPr>
                <w:rFonts w:hint="eastAsia" w:ascii="仿宋" w:hAnsi="仿宋" w:eastAsia="仿宋" w:cs="仿宋"/>
                <w:color w:val="auto"/>
                <w:sz w:val="24"/>
                <w:szCs w:val="24"/>
                <w:lang w:val="en-US" w:eastAsia="zh-Hans"/>
              </w:rPr>
            </w:pPr>
            <w:r>
              <w:rPr>
                <w:rFonts w:hint="eastAsia" w:ascii="仿宋" w:hAnsi="仿宋" w:eastAsia="仿宋" w:cs="仿宋"/>
                <w:sz w:val="24"/>
                <w:szCs w:val="24"/>
              </w:rPr>
              <w:t>（H）</w:t>
            </w:r>
          </w:p>
        </w:tc>
      </w:tr>
      <w:tr>
        <w:trPr>
          <w:trHeight w:val="454" w:hRule="atLeast"/>
        </w:trPr>
        <w:tc>
          <w:tcPr>
            <w:tcW w:w="1143" w:type="dxa"/>
            <w:vMerge w:val="restart"/>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G</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实验（实训）内容</w:t>
            </w:r>
          </w:p>
        </w:tc>
        <w:tc>
          <w:tcPr>
            <w:tcW w:w="4573" w:type="dxa"/>
            <w:gridSpan w:val="6"/>
            <w:shd w:val="clear" w:color="auto" w:fill="auto"/>
            <w:noWrap w:val="0"/>
            <w:vAlign w:val="center"/>
          </w:tcPr>
          <w:p>
            <w:pPr>
              <w:adjustRightInd w:val="0"/>
              <w:snapToGrid w:val="0"/>
              <w:spacing w:line="240" w:lineRule="atLeast"/>
              <w:jc w:val="center"/>
              <w:textAlignment w:val="baseline"/>
              <w:rPr>
                <w:rFonts w:hint="eastAsia" w:ascii="仿宋" w:hAnsi="仿宋" w:eastAsia="仿宋" w:cs="仿宋"/>
                <w:color w:val="auto"/>
                <w:kern w:val="0"/>
                <w:sz w:val="24"/>
                <w:szCs w:val="24"/>
              </w:rPr>
            </w:pPr>
            <w:r>
              <w:rPr>
                <w:rFonts w:hint="eastAsia" w:ascii="仿宋" w:hAnsi="仿宋" w:eastAsia="仿宋" w:cs="仿宋"/>
                <w:color w:val="auto"/>
                <w:kern w:val="0"/>
                <w:sz w:val="24"/>
                <w:szCs w:val="24"/>
                <w:lang w:val="en-US" w:eastAsia="zh-CN"/>
              </w:rPr>
              <w:t>实训内容及训练要求</w:t>
            </w:r>
          </w:p>
        </w:tc>
        <w:tc>
          <w:tcPr>
            <w:tcW w:w="1144" w:type="dxa"/>
            <w:gridSpan w:val="4"/>
            <w:shd w:val="clear" w:color="auto" w:fill="auto"/>
            <w:noWrap w:val="0"/>
            <w:vAlign w:val="center"/>
          </w:tcPr>
          <w:p>
            <w:pPr>
              <w:adjustRightInd w:val="0"/>
              <w:snapToGrid w:val="0"/>
              <w:spacing w:line="240" w:lineRule="atLeast"/>
              <w:jc w:val="center"/>
              <w:textAlignment w:val="baseline"/>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支撑课程</w:t>
            </w:r>
          </w:p>
          <w:p>
            <w:pPr>
              <w:adjustRightInd w:val="0"/>
              <w:snapToGrid w:val="0"/>
              <w:spacing w:line="240" w:lineRule="atLeast"/>
              <w:jc w:val="center"/>
              <w:textAlignment w:val="baseline"/>
              <w:rPr>
                <w:rFonts w:hint="eastAsia" w:ascii="仿宋" w:hAnsi="仿宋" w:eastAsia="仿宋" w:cs="仿宋"/>
                <w:color w:val="auto"/>
                <w:kern w:val="0"/>
                <w:sz w:val="24"/>
                <w:szCs w:val="24"/>
              </w:rPr>
            </w:pPr>
            <w:r>
              <w:rPr>
                <w:rFonts w:hint="eastAsia" w:ascii="仿宋" w:hAnsi="仿宋" w:eastAsia="仿宋" w:cs="仿宋"/>
                <w:color w:val="auto"/>
                <w:kern w:val="0"/>
                <w:sz w:val="24"/>
                <w:szCs w:val="24"/>
              </w:rPr>
              <w:t>目标</w:t>
            </w:r>
          </w:p>
        </w:tc>
        <w:tc>
          <w:tcPr>
            <w:tcW w:w="2288" w:type="dxa"/>
            <w:gridSpan w:val="4"/>
            <w:shd w:val="clear" w:color="auto" w:fill="FFFFFF"/>
            <w:noWrap w:val="0"/>
            <w:vAlign w:val="center"/>
          </w:tcPr>
          <w:p>
            <w:pPr>
              <w:adjustRightInd w:val="0"/>
              <w:snapToGrid w:val="0"/>
              <w:jc w:val="center"/>
              <w:rPr>
                <w:rFonts w:ascii="仿宋" w:hAnsi="仿宋" w:eastAsia="仿宋" w:cs="仿宋"/>
                <w:color w:val="auto"/>
                <w:kern w:val="0"/>
                <w:sz w:val="24"/>
                <w:szCs w:val="24"/>
              </w:rPr>
            </w:pPr>
            <w:r>
              <w:rPr>
                <w:rFonts w:hint="eastAsia" w:ascii="仿宋" w:hAnsi="仿宋" w:eastAsia="仿宋" w:cs="仿宋"/>
                <w:color w:val="auto"/>
                <w:kern w:val="0"/>
                <w:sz w:val="24"/>
                <w:szCs w:val="24"/>
              </w:rPr>
              <w:t xml:space="preserve">学时 </w:t>
            </w:r>
          </w:p>
          <w:p>
            <w:pPr>
              <w:adjustRightInd w:val="0"/>
              <w:snapToGrid w:val="0"/>
              <w:jc w:val="center"/>
              <w:rPr>
                <w:rFonts w:hint="eastAsia" w:ascii="仿宋" w:hAnsi="仿宋" w:eastAsia="仿宋" w:cs="仿宋"/>
                <w:color w:val="auto"/>
                <w:sz w:val="24"/>
                <w:szCs w:val="24"/>
              </w:rPr>
            </w:pPr>
            <w:r>
              <w:rPr>
                <w:rFonts w:hint="eastAsia" w:ascii="仿宋" w:hAnsi="仿宋" w:eastAsia="仿宋" w:cs="仿宋"/>
                <w:color w:val="auto"/>
                <w:kern w:val="0"/>
                <w:sz w:val="24"/>
                <w:szCs w:val="24"/>
              </w:rPr>
              <w:t>分配</w:t>
            </w:r>
          </w:p>
        </w:tc>
      </w:tr>
      <w:tr>
        <w:trPr>
          <w:trHeight w:val="454" w:hRule="atLeast"/>
        </w:trPr>
        <w:tc>
          <w:tcPr>
            <w:tcW w:w="1143"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4573" w:type="dxa"/>
            <w:gridSpan w:val="6"/>
            <w:shd w:val="clear" w:color="auto" w:fill="auto"/>
            <w:noWrap w:val="0"/>
            <w:vAlign w:val="center"/>
          </w:tcPr>
          <w:p>
            <w:pPr>
              <w:adjustRightInd w:val="0"/>
              <w:snapToGrid w:val="0"/>
              <w:rPr>
                <w:rFonts w:hint="eastAsia" w:ascii="仿宋" w:hAnsi="仿宋" w:eastAsia="仿宋" w:cs="仿宋"/>
                <w:b/>
                <w:bCs w:val="0"/>
                <w:sz w:val="24"/>
                <w:szCs w:val="24"/>
              </w:rPr>
            </w:pPr>
            <w:r>
              <w:rPr>
                <w:rFonts w:hint="eastAsia" w:ascii="仿宋" w:hAnsi="仿宋" w:eastAsia="仿宋" w:cs="仿宋"/>
                <w:b/>
                <w:bCs w:val="0"/>
                <w:sz w:val="24"/>
                <w:szCs w:val="24"/>
              </w:rPr>
              <w:t>训练一：古典舞剧目训练</w:t>
            </w:r>
          </w:p>
          <w:p>
            <w:pPr>
              <w:adjustRightInd w:val="0"/>
              <w:snapToGrid w:val="0"/>
              <w:ind w:left="1200" w:hanging="1200" w:hangingChars="500"/>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实训目的</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规范古典舞剧目学习增强舞蹈表现力。</w:t>
            </w:r>
          </w:p>
          <w:p>
            <w:pPr>
              <w:adjustRightInd w:val="0"/>
              <w:snapToGrid w:val="0"/>
              <w:ind w:left="1440" w:hanging="1440" w:hangingChars="600"/>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实训任务：1.学会古典舞剧目中动作的基本</w:t>
            </w:r>
          </w:p>
          <w:p>
            <w:pPr>
              <w:adjustRightInd w:val="0"/>
              <w:snapToGrid w:val="0"/>
              <w:ind w:left="1437" w:leftChars="570" w:hanging="240" w:hangingChars="100"/>
              <w:rPr>
                <w:rFonts w:hint="default"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 xml:space="preserve">要求。 </w:t>
            </w:r>
          </w:p>
          <w:p>
            <w:pPr>
              <w:adjustRightInd w:val="0"/>
              <w:snapToGrid w:val="0"/>
              <w:ind w:left="1197" w:leftChars="570" w:firstLine="0" w:firstLineChars="0"/>
              <w:rPr>
                <w:rFonts w:hint="eastAsia" w:ascii="仿宋" w:hAnsi="仿宋" w:eastAsia="仿宋" w:cs="仿宋"/>
                <w:kern w:val="0"/>
                <w:sz w:val="24"/>
                <w:szCs w:val="24"/>
                <w:lang w:val="en-US" w:eastAsia="zh-CN"/>
              </w:rPr>
            </w:pPr>
            <w:r>
              <w:rPr>
                <w:rFonts w:hint="eastAsia" w:ascii="仿宋" w:hAnsi="仿宋" w:eastAsia="仿宋" w:cs="仿宋"/>
                <w:kern w:val="0"/>
                <w:sz w:val="24"/>
                <w:szCs w:val="24"/>
                <w:lang w:val="en-US" w:eastAsia="zh-CN"/>
              </w:rPr>
              <w:t>2.基本掌握古典舞剧目运用到舞蹈表演中。</w:t>
            </w:r>
          </w:p>
          <w:p>
            <w:pPr>
              <w:adjustRightInd w:val="0"/>
              <w:snapToGrid w:val="0"/>
              <w:ind w:left="1205" w:hanging="1200" w:hangingChars="500"/>
              <w:rPr>
                <w:rFonts w:hint="default"/>
                <w:lang w:val="en-US" w:eastAsia="zh-CN"/>
              </w:rPr>
            </w:pPr>
            <w:r>
              <w:rPr>
                <w:rFonts w:hint="eastAsia" w:ascii="仿宋" w:hAnsi="仿宋" w:eastAsia="仿宋" w:cs="仿宋"/>
                <w:b w:val="0"/>
                <w:bCs w:val="0"/>
                <w:kern w:val="0"/>
                <w:sz w:val="24"/>
                <w:szCs w:val="24"/>
                <w:lang w:val="en-US" w:eastAsia="zh-CN"/>
              </w:rPr>
              <w:t>思政融入：</w:t>
            </w:r>
            <w:r>
              <w:rPr>
                <w:rFonts w:hint="eastAsia" w:ascii="仿宋" w:hAnsi="仿宋" w:eastAsia="仿宋" w:cs="仿宋"/>
                <w:kern w:val="0"/>
                <w:sz w:val="24"/>
                <w:szCs w:val="24"/>
                <w:lang w:val="en-US" w:eastAsia="zh-CN"/>
              </w:rPr>
              <w:t>以作品的表演与表达内容引导学生自觉传承和弘扬中华优秀舞蹈文化，提高审美意识，树立文化自信。</w:t>
            </w:r>
          </w:p>
        </w:tc>
        <w:tc>
          <w:tcPr>
            <w:tcW w:w="1144" w:type="dxa"/>
            <w:gridSpan w:val="4"/>
            <w:shd w:val="clear" w:color="auto" w:fill="auto"/>
            <w:noWrap w:val="0"/>
            <w:vAlign w:val="center"/>
          </w:tcPr>
          <w:p>
            <w:pPr>
              <w:adjustRightInd w:val="0"/>
              <w:snapToGrid w:val="0"/>
              <w:jc w:val="center"/>
              <w:rPr>
                <w:rFonts w:hint="eastAsia" w:ascii="仿宋" w:hAnsi="仿宋" w:eastAsia="仿宋" w:cs="仿宋"/>
                <w:bCs/>
                <w:color w:val="auto"/>
                <w:sz w:val="24"/>
                <w:szCs w:val="24"/>
              </w:rPr>
            </w:pPr>
            <w:r>
              <w:rPr>
                <w:rFonts w:hint="eastAsia" w:ascii="仿宋" w:hAnsi="仿宋" w:eastAsia="仿宋" w:cs="仿宋"/>
                <w:bCs/>
                <w:sz w:val="24"/>
                <w:szCs w:val="24"/>
              </w:rPr>
              <w:t>支撑课程目标1、2、3</w:t>
            </w:r>
          </w:p>
        </w:tc>
        <w:tc>
          <w:tcPr>
            <w:tcW w:w="2288" w:type="dxa"/>
            <w:gridSpan w:val="4"/>
            <w:shd w:val="clear" w:color="auto" w:fill="FFFFFF"/>
            <w:noWrap w:val="0"/>
            <w:vAlign w:val="center"/>
          </w:tcPr>
          <w:p>
            <w:pPr>
              <w:adjustRightInd w:val="0"/>
              <w:snapToGrid w:val="0"/>
              <w:jc w:val="center"/>
              <w:rPr>
                <w:rFonts w:hint="eastAsia" w:ascii="仿宋" w:hAnsi="仿宋" w:eastAsia="仿宋" w:cs="仿宋"/>
                <w:color w:val="auto"/>
                <w:sz w:val="24"/>
                <w:szCs w:val="24"/>
              </w:rPr>
            </w:pPr>
            <w:r>
              <w:rPr>
                <w:rFonts w:hint="eastAsia" w:ascii="仿宋" w:hAnsi="仿宋" w:eastAsia="仿宋" w:cs="仿宋"/>
                <w:sz w:val="24"/>
                <w:szCs w:val="24"/>
              </w:rPr>
              <w:t>14</w:t>
            </w:r>
          </w:p>
        </w:tc>
      </w:tr>
      <w:tr>
        <w:trPr>
          <w:trHeight w:val="454" w:hRule="atLeast"/>
        </w:trPr>
        <w:tc>
          <w:tcPr>
            <w:tcW w:w="1143"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4573" w:type="dxa"/>
            <w:gridSpan w:val="6"/>
            <w:shd w:val="clear" w:color="auto" w:fill="auto"/>
            <w:noWrap w:val="0"/>
            <w:vAlign w:val="center"/>
          </w:tcPr>
          <w:p>
            <w:pPr>
              <w:adjustRightInd w:val="0"/>
              <w:snapToGrid w:val="0"/>
              <w:rPr>
                <w:rFonts w:hint="eastAsia" w:ascii="仿宋" w:hAnsi="仿宋" w:eastAsia="仿宋" w:cs="仿宋"/>
                <w:b/>
                <w:bCs w:val="0"/>
                <w:sz w:val="24"/>
                <w:szCs w:val="24"/>
              </w:rPr>
            </w:pPr>
            <w:r>
              <w:rPr>
                <w:rFonts w:hint="eastAsia" w:ascii="仿宋" w:hAnsi="仿宋" w:eastAsia="仿宋" w:cs="仿宋"/>
                <w:b/>
                <w:bCs w:val="0"/>
                <w:sz w:val="24"/>
                <w:szCs w:val="24"/>
              </w:rPr>
              <w:t>训练二：民族民间舞剧目训练</w:t>
            </w:r>
          </w:p>
          <w:p>
            <w:pPr>
              <w:adjustRightInd w:val="0"/>
              <w:snapToGrid w:val="0"/>
              <w:ind w:left="1200" w:hanging="1200" w:hangingChars="500"/>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实训目的</w:t>
            </w:r>
            <w:r>
              <w:rPr>
                <w:rFonts w:hint="eastAsia" w:ascii="仿宋" w:hAnsi="仿宋" w:eastAsia="仿宋" w:cs="仿宋"/>
                <w:bCs/>
                <w:sz w:val="24"/>
                <w:szCs w:val="24"/>
              </w:rPr>
              <w:t>：</w:t>
            </w:r>
            <w:r>
              <w:rPr>
                <w:rFonts w:hint="eastAsia" w:ascii="仿宋" w:hAnsi="仿宋" w:eastAsia="仿宋" w:cs="仿宋"/>
                <w:bCs/>
                <w:sz w:val="24"/>
                <w:szCs w:val="24"/>
                <w:lang w:val="en-US" w:eastAsia="zh-CN"/>
              </w:rPr>
              <w:t>规范民间舞剧目学习增强舞蹈表现力。</w:t>
            </w:r>
          </w:p>
          <w:p>
            <w:pPr>
              <w:adjustRightInd w:val="0"/>
              <w:snapToGrid w:val="0"/>
              <w:ind w:left="1200" w:hanging="1200" w:hangingChars="500"/>
              <w:rPr>
                <w:rFonts w:hint="default" w:ascii="仿宋" w:hAnsi="仿宋" w:eastAsia="仿宋" w:cs="仿宋"/>
                <w:bCs/>
                <w:sz w:val="24"/>
                <w:szCs w:val="24"/>
                <w:lang w:val="en-US"/>
              </w:rPr>
            </w:pPr>
            <w:r>
              <w:rPr>
                <w:rFonts w:hint="eastAsia" w:ascii="仿宋" w:hAnsi="仿宋" w:eastAsia="仿宋" w:cs="仿宋"/>
                <w:bCs/>
                <w:sz w:val="24"/>
                <w:szCs w:val="24"/>
                <w:lang w:val="en-US" w:eastAsia="zh-CN"/>
              </w:rPr>
              <w:t>实训任务：1.学会民间舞剧目中</w:t>
            </w:r>
            <w:r>
              <w:rPr>
                <w:rFonts w:hint="eastAsia" w:ascii="仿宋" w:hAnsi="仿宋" w:eastAsia="仿宋" w:cs="仿宋"/>
                <w:bCs/>
                <w:sz w:val="24"/>
                <w:szCs w:val="24"/>
              </w:rPr>
              <w:t>动作的基本要求</w:t>
            </w:r>
            <w:r>
              <w:rPr>
                <w:rFonts w:hint="eastAsia" w:ascii="仿宋" w:hAnsi="仿宋" w:eastAsia="仿宋" w:cs="仿宋"/>
                <w:bCs/>
                <w:sz w:val="24"/>
                <w:szCs w:val="24"/>
                <w:lang w:eastAsia="zh-CN"/>
              </w:rPr>
              <w:t>。</w:t>
            </w:r>
            <w:r>
              <w:rPr>
                <w:rFonts w:hint="eastAsia" w:ascii="仿宋" w:hAnsi="仿宋" w:eastAsia="仿宋" w:cs="仿宋"/>
                <w:bCs/>
                <w:sz w:val="24"/>
                <w:szCs w:val="24"/>
              </w:rPr>
              <w:t xml:space="preserve"> </w:t>
            </w:r>
          </w:p>
          <w:p>
            <w:pPr>
              <w:adjustRightInd w:val="0"/>
              <w:snapToGrid w:val="0"/>
              <w:ind w:left="1197" w:leftChars="570" w:firstLine="0" w:firstLineChars="0"/>
              <w:rPr>
                <w:rFonts w:ascii="仿宋" w:hAnsi="仿宋" w:eastAsia="仿宋" w:cs="仿宋"/>
                <w:bCs/>
                <w:sz w:val="24"/>
                <w:szCs w:val="24"/>
              </w:rPr>
            </w:pPr>
            <w:r>
              <w:rPr>
                <w:rFonts w:hint="eastAsia" w:ascii="仿宋" w:hAnsi="仿宋" w:eastAsia="仿宋" w:cs="仿宋"/>
                <w:bCs/>
                <w:sz w:val="24"/>
                <w:szCs w:val="24"/>
                <w:lang w:val="en-US" w:eastAsia="zh-CN"/>
              </w:rPr>
              <w:t>2.基本掌握民间舞剧目运用到舞蹈表演中。</w:t>
            </w:r>
          </w:p>
          <w:p>
            <w:pPr>
              <w:adjustRightInd w:val="0"/>
              <w:snapToGrid w:val="0"/>
              <w:ind w:left="1200" w:hanging="1200" w:hangingChars="500"/>
              <w:rPr>
                <w:rFonts w:hint="eastAsia" w:ascii="仿宋" w:hAnsi="仿宋" w:eastAsia="仿宋" w:cs="仿宋"/>
                <w:bCs/>
                <w:sz w:val="24"/>
                <w:szCs w:val="24"/>
              </w:rPr>
            </w:pPr>
            <w:r>
              <w:rPr>
                <w:rFonts w:hint="eastAsia" w:ascii="仿宋" w:hAnsi="仿宋" w:eastAsia="仿宋" w:cs="仿宋"/>
                <w:bCs/>
                <w:sz w:val="24"/>
                <w:szCs w:val="24"/>
                <w:lang w:val="en-US" w:eastAsia="zh-CN"/>
              </w:rPr>
              <w:t>思政融入：以作品的表演与表达内容引导学生自觉</w:t>
            </w:r>
            <w:r>
              <w:rPr>
                <w:rFonts w:hint="eastAsia" w:ascii="仿宋" w:hAnsi="仿宋" w:eastAsia="仿宋" w:cs="仿宋"/>
                <w:bCs/>
                <w:sz w:val="24"/>
                <w:szCs w:val="24"/>
                <w:lang w:val="en-US" w:eastAsia="zh-Hans"/>
              </w:rPr>
              <w:t>传承</w:t>
            </w:r>
            <w:r>
              <w:rPr>
                <w:rFonts w:hint="eastAsia" w:ascii="仿宋" w:hAnsi="仿宋" w:eastAsia="仿宋" w:cs="仿宋"/>
                <w:bCs/>
                <w:sz w:val="24"/>
                <w:szCs w:val="24"/>
                <w:lang w:val="en-US" w:eastAsia="zh-CN"/>
              </w:rPr>
              <w:t>传统舞蹈文化，树立民族情怀认同感增强民族自强与自信。</w:t>
            </w:r>
          </w:p>
        </w:tc>
        <w:tc>
          <w:tcPr>
            <w:tcW w:w="1144" w:type="dxa"/>
            <w:gridSpan w:val="4"/>
            <w:shd w:val="clear" w:color="auto" w:fill="auto"/>
            <w:noWrap w:val="0"/>
            <w:vAlign w:val="center"/>
          </w:tcPr>
          <w:p>
            <w:pPr>
              <w:adjustRightInd w:val="0"/>
              <w:snapToGrid w:val="0"/>
              <w:jc w:val="center"/>
              <w:rPr>
                <w:rFonts w:hint="eastAsia" w:ascii="仿宋" w:hAnsi="仿宋" w:eastAsia="仿宋" w:cs="仿宋"/>
                <w:bCs/>
                <w:color w:val="auto"/>
                <w:sz w:val="24"/>
                <w:szCs w:val="24"/>
              </w:rPr>
            </w:pPr>
            <w:r>
              <w:rPr>
                <w:rFonts w:hint="eastAsia" w:ascii="仿宋" w:hAnsi="仿宋" w:eastAsia="仿宋" w:cs="仿宋"/>
                <w:bCs/>
                <w:sz w:val="24"/>
                <w:szCs w:val="24"/>
              </w:rPr>
              <w:t>支撑课程目标1、2、3</w:t>
            </w:r>
          </w:p>
        </w:tc>
        <w:tc>
          <w:tcPr>
            <w:tcW w:w="2288" w:type="dxa"/>
            <w:gridSpan w:val="4"/>
            <w:shd w:val="clear" w:color="auto" w:fill="FFFFFF"/>
            <w:noWrap w:val="0"/>
            <w:vAlign w:val="center"/>
          </w:tcPr>
          <w:p>
            <w:pPr>
              <w:adjustRightInd w:val="0"/>
              <w:snapToGrid w:val="0"/>
              <w:jc w:val="center"/>
              <w:rPr>
                <w:rFonts w:hint="eastAsia" w:ascii="仿宋" w:hAnsi="仿宋" w:eastAsia="仿宋" w:cs="仿宋"/>
                <w:color w:val="auto"/>
                <w:sz w:val="24"/>
                <w:szCs w:val="24"/>
              </w:rPr>
            </w:pPr>
            <w:r>
              <w:rPr>
                <w:rFonts w:hint="eastAsia" w:ascii="仿宋" w:hAnsi="仿宋" w:eastAsia="仿宋" w:cs="仿宋"/>
                <w:sz w:val="24"/>
                <w:szCs w:val="24"/>
              </w:rPr>
              <w:t>16</w:t>
            </w:r>
          </w:p>
        </w:tc>
      </w:tr>
      <w:tr>
        <w:trPr>
          <w:trHeight w:val="454" w:hRule="atLeast"/>
        </w:trPr>
        <w:tc>
          <w:tcPr>
            <w:tcW w:w="1143"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4573" w:type="dxa"/>
            <w:gridSpan w:val="6"/>
            <w:shd w:val="clear" w:color="auto" w:fill="auto"/>
            <w:noWrap w:val="0"/>
            <w:vAlign w:val="center"/>
          </w:tcPr>
          <w:p>
            <w:pPr>
              <w:adjustRightInd w:val="0"/>
              <w:snapToGrid w:val="0"/>
              <w:rPr>
                <w:rFonts w:ascii="仿宋" w:hAnsi="仿宋" w:eastAsia="仿宋" w:cs="仿宋"/>
                <w:b/>
                <w:bCs w:val="0"/>
                <w:sz w:val="24"/>
                <w:szCs w:val="24"/>
              </w:rPr>
            </w:pPr>
            <w:r>
              <w:rPr>
                <w:rFonts w:hint="eastAsia" w:ascii="仿宋" w:hAnsi="仿宋" w:eastAsia="仿宋" w:cs="仿宋"/>
                <w:b/>
                <w:bCs w:val="0"/>
                <w:sz w:val="24"/>
                <w:szCs w:val="24"/>
              </w:rPr>
              <w:t>训练三：现代舞剧目训练</w:t>
            </w:r>
          </w:p>
          <w:p>
            <w:pPr>
              <w:adjustRightInd w:val="0"/>
              <w:snapToGrid w:val="0"/>
              <w:ind w:left="1200" w:hanging="1200" w:hangingChars="500"/>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实训目的</w:t>
            </w:r>
            <w:r>
              <w:rPr>
                <w:rFonts w:hint="eastAsia" w:ascii="仿宋" w:hAnsi="仿宋" w:eastAsia="仿宋" w:cs="仿宋"/>
                <w:bCs/>
                <w:sz w:val="24"/>
                <w:szCs w:val="24"/>
              </w:rPr>
              <w:t>：</w:t>
            </w:r>
            <w:r>
              <w:rPr>
                <w:rFonts w:hint="eastAsia" w:ascii="仿宋" w:hAnsi="仿宋" w:eastAsia="仿宋" w:cs="仿宋"/>
                <w:bCs/>
                <w:sz w:val="24"/>
                <w:szCs w:val="24"/>
                <w:lang w:val="en-US" w:eastAsia="zh-CN"/>
              </w:rPr>
              <w:t>规范现代舞剧目学习增强舞蹈表现力。</w:t>
            </w:r>
          </w:p>
          <w:p>
            <w:pPr>
              <w:adjustRightInd w:val="0"/>
              <w:snapToGrid w:val="0"/>
              <w:ind w:left="1200" w:hanging="1200" w:hangingChars="500"/>
              <w:rPr>
                <w:rFonts w:hint="default" w:ascii="仿宋" w:hAnsi="仿宋" w:eastAsia="仿宋" w:cs="仿宋"/>
                <w:bCs/>
                <w:sz w:val="24"/>
                <w:szCs w:val="24"/>
                <w:lang w:val="en-US"/>
              </w:rPr>
            </w:pPr>
            <w:r>
              <w:rPr>
                <w:rFonts w:hint="eastAsia" w:ascii="仿宋" w:hAnsi="仿宋" w:eastAsia="仿宋" w:cs="仿宋"/>
                <w:bCs/>
                <w:sz w:val="24"/>
                <w:szCs w:val="24"/>
                <w:lang w:val="en-US" w:eastAsia="zh-CN"/>
              </w:rPr>
              <w:t>实训任务：1学会现代舞剧目中</w:t>
            </w:r>
            <w:r>
              <w:rPr>
                <w:rFonts w:hint="eastAsia" w:ascii="仿宋" w:hAnsi="仿宋" w:eastAsia="仿宋" w:cs="仿宋"/>
                <w:bCs/>
                <w:sz w:val="24"/>
                <w:szCs w:val="24"/>
              </w:rPr>
              <w:t>动作的基本要求</w:t>
            </w:r>
            <w:r>
              <w:rPr>
                <w:rFonts w:hint="eastAsia" w:ascii="仿宋" w:hAnsi="仿宋" w:eastAsia="仿宋" w:cs="仿宋"/>
                <w:bCs/>
                <w:sz w:val="24"/>
                <w:szCs w:val="24"/>
                <w:lang w:eastAsia="zh-CN"/>
              </w:rPr>
              <w:t>。</w:t>
            </w:r>
            <w:r>
              <w:rPr>
                <w:rFonts w:hint="eastAsia" w:ascii="仿宋" w:hAnsi="仿宋" w:eastAsia="仿宋" w:cs="仿宋"/>
                <w:bCs/>
                <w:sz w:val="24"/>
                <w:szCs w:val="24"/>
              </w:rPr>
              <w:t xml:space="preserve"> </w:t>
            </w:r>
          </w:p>
          <w:p>
            <w:pPr>
              <w:adjustRightInd w:val="0"/>
              <w:snapToGrid w:val="0"/>
              <w:ind w:left="1197" w:leftChars="570" w:firstLine="0" w:firstLineChars="0"/>
              <w:rPr>
                <w:rFonts w:hint="eastAsia" w:ascii="仿宋" w:hAnsi="仿宋" w:eastAsia="仿宋" w:cs="仿宋"/>
                <w:bCs/>
                <w:sz w:val="24"/>
                <w:szCs w:val="24"/>
              </w:rPr>
            </w:pPr>
            <w:r>
              <w:rPr>
                <w:rFonts w:hint="eastAsia" w:ascii="仿宋" w:hAnsi="仿宋" w:eastAsia="仿宋" w:cs="仿宋"/>
                <w:bCs/>
                <w:sz w:val="24"/>
                <w:szCs w:val="24"/>
                <w:lang w:val="en-US" w:eastAsia="zh-CN"/>
              </w:rPr>
              <w:t>2.基本</w:t>
            </w:r>
            <w:r>
              <w:rPr>
                <w:rFonts w:hint="eastAsia" w:ascii="仿宋" w:hAnsi="仿宋" w:eastAsia="仿宋" w:cs="仿宋"/>
                <w:bCs/>
                <w:sz w:val="24"/>
                <w:szCs w:val="24"/>
              </w:rPr>
              <w:t>掌握</w:t>
            </w:r>
            <w:r>
              <w:rPr>
                <w:rFonts w:hint="eastAsia" w:ascii="仿宋" w:hAnsi="仿宋" w:eastAsia="仿宋" w:cs="仿宋"/>
                <w:bCs/>
                <w:sz w:val="24"/>
                <w:szCs w:val="24"/>
                <w:lang w:val="en-US" w:eastAsia="zh-CN"/>
              </w:rPr>
              <w:t>现代舞剧目运用到舞蹈表演中</w:t>
            </w:r>
            <w:r>
              <w:rPr>
                <w:rFonts w:hint="eastAsia" w:ascii="仿宋" w:hAnsi="仿宋" w:eastAsia="仿宋" w:cs="仿宋"/>
                <w:bCs/>
                <w:sz w:val="24"/>
                <w:szCs w:val="24"/>
              </w:rPr>
              <w:t>。</w:t>
            </w:r>
          </w:p>
          <w:p>
            <w:pPr>
              <w:adjustRightInd w:val="0"/>
              <w:snapToGrid w:val="0"/>
              <w:ind w:left="1200" w:hanging="1200" w:hangingChars="500"/>
              <w:rPr>
                <w:rFonts w:hint="eastAsia" w:ascii="仿宋" w:hAnsi="仿宋" w:eastAsia="仿宋" w:cs="仿宋"/>
                <w:bCs/>
                <w:sz w:val="24"/>
                <w:szCs w:val="24"/>
              </w:rPr>
            </w:pPr>
            <w:r>
              <w:rPr>
                <w:rFonts w:hint="eastAsia" w:ascii="仿宋" w:hAnsi="仿宋" w:eastAsia="仿宋" w:cs="仿宋"/>
                <w:bCs/>
                <w:sz w:val="24"/>
                <w:szCs w:val="24"/>
                <w:lang w:val="en-US" w:eastAsia="zh-CN"/>
              </w:rPr>
              <w:t>思政融入：构建学生多元艺术知识，培养独立思考的品质。提升学生的审美能力和情感体验。</w:t>
            </w:r>
          </w:p>
        </w:tc>
        <w:tc>
          <w:tcPr>
            <w:tcW w:w="1144" w:type="dxa"/>
            <w:gridSpan w:val="4"/>
            <w:shd w:val="clear" w:color="auto" w:fill="auto"/>
            <w:noWrap w:val="0"/>
            <w:vAlign w:val="center"/>
          </w:tcPr>
          <w:p>
            <w:pPr>
              <w:adjustRightInd w:val="0"/>
              <w:snapToGrid w:val="0"/>
              <w:jc w:val="center"/>
              <w:rPr>
                <w:rFonts w:hint="eastAsia" w:ascii="仿宋" w:hAnsi="仿宋" w:eastAsia="仿宋" w:cs="仿宋"/>
                <w:bCs/>
                <w:color w:val="auto"/>
                <w:sz w:val="24"/>
                <w:szCs w:val="24"/>
              </w:rPr>
            </w:pPr>
            <w:r>
              <w:rPr>
                <w:rFonts w:hint="eastAsia" w:ascii="仿宋" w:hAnsi="仿宋" w:eastAsia="仿宋" w:cs="仿宋"/>
                <w:bCs/>
                <w:sz w:val="24"/>
                <w:szCs w:val="24"/>
              </w:rPr>
              <w:t>支撑课程目标1、2、3</w:t>
            </w:r>
          </w:p>
        </w:tc>
        <w:tc>
          <w:tcPr>
            <w:tcW w:w="2288" w:type="dxa"/>
            <w:gridSpan w:val="4"/>
            <w:shd w:val="clear" w:color="auto" w:fill="FFFFFF"/>
            <w:noWrap w:val="0"/>
            <w:vAlign w:val="center"/>
          </w:tcPr>
          <w:p>
            <w:pPr>
              <w:adjustRightInd w:val="0"/>
              <w:snapToGrid w:val="0"/>
              <w:jc w:val="center"/>
              <w:rPr>
                <w:rFonts w:hint="eastAsia" w:ascii="仿宋" w:hAnsi="仿宋" w:eastAsia="仿宋" w:cs="仿宋"/>
                <w:color w:val="auto"/>
                <w:sz w:val="24"/>
                <w:szCs w:val="24"/>
              </w:rPr>
            </w:pPr>
            <w:r>
              <w:rPr>
                <w:rFonts w:hint="eastAsia" w:ascii="仿宋" w:hAnsi="仿宋" w:eastAsia="仿宋" w:cs="仿宋"/>
                <w:sz w:val="24"/>
                <w:szCs w:val="24"/>
              </w:rPr>
              <w:t>16</w:t>
            </w:r>
          </w:p>
        </w:tc>
      </w:tr>
      <w:tr>
        <w:trPr>
          <w:trHeight w:val="1183" w:hRule="atLeast"/>
        </w:trPr>
        <w:tc>
          <w:tcPr>
            <w:tcW w:w="1143"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4573" w:type="dxa"/>
            <w:gridSpan w:val="6"/>
            <w:shd w:val="clear" w:color="auto" w:fill="auto"/>
            <w:noWrap w:val="0"/>
            <w:vAlign w:val="center"/>
          </w:tcPr>
          <w:p>
            <w:pPr>
              <w:adjustRightInd w:val="0"/>
              <w:snapToGrid w:val="0"/>
              <w:rPr>
                <w:rFonts w:hint="eastAsia" w:ascii="仿宋" w:hAnsi="仿宋" w:eastAsia="仿宋" w:cs="仿宋"/>
                <w:b/>
                <w:bCs w:val="0"/>
                <w:sz w:val="24"/>
                <w:szCs w:val="24"/>
                <w:lang w:val="en-US" w:eastAsia="zh-CN"/>
              </w:rPr>
            </w:pPr>
            <w:r>
              <w:rPr>
                <w:rFonts w:hint="eastAsia" w:ascii="仿宋" w:hAnsi="仿宋" w:eastAsia="仿宋" w:cs="仿宋"/>
                <w:b/>
                <w:bCs w:val="0"/>
                <w:sz w:val="24"/>
                <w:szCs w:val="24"/>
              </w:rPr>
              <w:t>训练四：</w:t>
            </w:r>
            <w:r>
              <w:rPr>
                <w:rFonts w:hint="eastAsia" w:ascii="仿宋" w:hAnsi="仿宋" w:eastAsia="仿宋" w:cs="仿宋"/>
                <w:b/>
                <w:bCs w:val="0"/>
                <w:sz w:val="24"/>
                <w:szCs w:val="24"/>
                <w:lang w:val="en-US" w:eastAsia="zh-CN"/>
              </w:rPr>
              <w:t>流行舞</w:t>
            </w:r>
          </w:p>
          <w:p>
            <w:pPr>
              <w:adjustRightInd w:val="0"/>
              <w:snapToGrid w:val="0"/>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实训目的</w:t>
            </w:r>
            <w:r>
              <w:rPr>
                <w:rFonts w:hint="eastAsia" w:ascii="仿宋" w:hAnsi="仿宋" w:eastAsia="仿宋" w:cs="仿宋"/>
                <w:bCs/>
                <w:sz w:val="24"/>
                <w:szCs w:val="24"/>
              </w:rPr>
              <w:t>：</w:t>
            </w:r>
            <w:r>
              <w:rPr>
                <w:rFonts w:hint="eastAsia" w:ascii="仿宋" w:hAnsi="仿宋" w:eastAsia="仿宋" w:cs="仿宋"/>
                <w:bCs/>
                <w:sz w:val="24"/>
                <w:szCs w:val="24"/>
                <w:lang w:val="en-US" w:eastAsia="zh-CN"/>
              </w:rPr>
              <w:t>规范流行舞学习增强舞蹈表现力</w:t>
            </w:r>
          </w:p>
          <w:p>
            <w:pPr>
              <w:adjustRightInd w:val="0"/>
              <w:snapToGrid w:val="0"/>
              <w:ind w:left="1200" w:hanging="1200" w:hangingChars="500"/>
              <w:rPr>
                <w:rFonts w:ascii="仿宋" w:hAnsi="仿宋" w:eastAsia="仿宋" w:cs="仿宋"/>
                <w:bCs/>
                <w:sz w:val="24"/>
                <w:szCs w:val="24"/>
              </w:rPr>
            </w:pPr>
            <w:r>
              <w:rPr>
                <w:rFonts w:hint="eastAsia" w:ascii="仿宋" w:hAnsi="仿宋" w:eastAsia="仿宋" w:cs="仿宋"/>
                <w:bCs/>
                <w:sz w:val="24"/>
                <w:szCs w:val="24"/>
                <w:lang w:val="en-US" w:eastAsia="zh-CN"/>
              </w:rPr>
              <w:t>实训任务：1.学会流行舞</w:t>
            </w:r>
            <w:r>
              <w:rPr>
                <w:rFonts w:hint="eastAsia" w:ascii="仿宋" w:hAnsi="仿宋" w:eastAsia="仿宋" w:cs="仿宋"/>
                <w:bCs/>
                <w:sz w:val="24"/>
                <w:szCs w:val="24"/>
              </w:rPr>
              <w:t>动作的规范性、到位性</w:t>
            </w:r>
            <w:r>
              <w:rPr>
                <w:rFonts w:hint="default" w:ascii="仿宋" w:hAnsi="仿宋" w:eastAsia="仿宋" w:cs="仿宋"/>
                <w:bCs/>
                <w:sz w:val="24"/>
                <w:szCs w:val="24"/>
              </w:rPr>
              <w:t>；</w:t>
            </w:r>
            <w:r>
              <w:rPr>
                <w:rFonts w:hint="eastAsia" w:ascii="仿宋" w:hAnsi="仿宋" w:eastAsia="仿宋" w:cs="仿宋"/>
                <w:bCs/>
                <w:sz w:val="24"/>
                <w:szCs w:val="24"/>
              </w:rPr>
              <w:t>具有观察空间变化的能力</w:t>
            </w:r>
            <w:r>
              <w:rPr>
                <w:rFonts w:hint="default" w:ascii="仿宋" w:hAnsi="仿宋" w:eastAsia="仿宋" w:cs="仿宋"/>
                <w:bCs/>
                <w:sz w:val="24"/>
                <w:szCs w:val="24"/>
              </w:rPr>
              <w:t>。</w:t>
            </w:r>
            <w:r>
              <w:rPr>
                <w:rFonts w:hint="eastAsia" w:ascii="仿宋" w:hAnsi="仿宋" w:eastAsia="仿宋" w:cs="仿宋"/>
                <w:bCs/>
                <w:sz w:val="24"/>
                <w:szCs w:val="24"/>
              </w:rPr>
              <w:t xml:space="preserve"> </w:t>
            </w:r>
          </w:p>
          <w:p>
            <w:pPr>
              <w:adjustRightInd w:val="0"/>
              <w:snapToGrid w:val="0"/>
              <w:ind w:left="1197" w:leftChars="570" w:firstLine="0" w:firstLineChars="0"/>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2.基本</w:t>
            </w:r>
            <w:r>
              <w:rPr>
                <w:rFonts w:hint="eastAsia" w:ascii="仿宋" w:hAnsi="仿宋" w:eastAsia="仿宋" w:cs="仿宋"/>
                <w:bCs/>
                <w:sz w:val="24"/>
                <w:szCs w:val="24"/>
              </w:rPr>
              <w:t>掌握</w:t>
            </w:r>
            <w:r>
              <w:rPr>
                <w:rFonts w:hint="eastAsia" w:ascii="仿宋" w:hAnsi="仿宋" w:eastAsia="仿宋" w:cs="仿宋"/>
                <w:bCs/>
                <w:sz w:val="24"/>
                <w:szCs w:val="24"/>
                <w:lang w:val="en-US" w:eastAsia="zh-CN"/>
              </w:rPr>
              <w:t>流行舞并运用到舞蹈表演中。</w:t>
            </w:r>
          </w:p>
          <w:p>
            <w:pPr>
              <w:adjustRightInd w:val="0"/>
              <w:snapToGrid w:val="0"/>
              <w:ind w:left="1200" w:hanging="1200" w:hangingChars="500"/>
              <w:rPr>
                <w:rFonts w:hint="eastAsia" w:ascii="仿宋" w:hAnsi="仿宋" w:eastAsia="仿宋" w:cs="仿宋"/>
                <w:bCs/>
                <w:sz w:val="24"/>
                <w:szCs w:val="24"/>
                <w:lang w:eastAsia="zh-CN"/>
              </w:rPr>
            </w:pPr>
            <w:r>
              <w:rPr>
                <w:rFonts w:hint="eastAsia" w:ascii="仿宋" w:hAnsi="仿宋" w:eastAsia="仿宋" w:cs="仿宋"/>
                <w:bCs/>
                <w:sz w:val="24"/>
                <w:szCs w:val="24"/>
                <w:lang w:val="en-US" w:eastAsia="zh-CN"/>
              </w:rPr>
              <w:t>思政融入：把握舞蹈艺术前沿动态，建立多元的舞蹈艺术观。</w:t>
            </w:r>
          </w:p>
        </w:tc>
        <w:tc>
          <w:tcPr>
            <w:tcW w:w="1144" w:type="dxa"/>
            <w:gridSpan w:val="4"/>
            <w:shd w:val="clear" w:color="auto" w:fill="auto"/>
            <w:noWrap w:val="0"/>
            <w:vAlign w:val="center"/>
          </w:tcPr>
          <w:p>
            <w:pPr>
              <w:adjustRightInd w:val="0"/>
              <w:snapToGrid w:val="0"/>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支撑课程目标1、2、3</w:t>
            </w:r>
          </w:p>
        </w:tc>
        <w:tc>
          <w:tcPr>
            <w:tcW w:w="2288" w:type="dxa"/>
            <w:gridSpan w:val="4"/>
            <w:shd w:val="clear" w:color="auto" w:fill="FFFFFF"/>
            <w:noWrap w:val="0"/>
            <w:vAlign w:val="center"/>
          </w:tcPr>
          <w:p>
            <w:pPr>
              <w:adjustRightInd w:val="0"/>
              <w:snapToGrid w:val="0"/>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10</w:t>
            </w:r>
          </w:p>
        </w:tc>
      </w:tr>
      <w:tr>
        <w:trPr>
          <w:trHeight w:val="454" w:hRule="atLeast"/>
        </w:trPr>
        <w:tc>
          <w:tcPr>
            <w:tcW w:w="1143"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4573" w:type="dxa"/>
            <w:gridSpan w:val="6"/>
            <w:shd w:val="clear" w:color="auto" w:fill="auto"/>
            <w:noWrap w:val="0"/>
            <w:vAlign w:val="center"/>
          </w:tcPr>
          <w:p>
            <w:pPr>
              <w:adjustRightInd w:val="0"/>
              <w:snapToGrid w:val="0"/>
              <w:rPr>
                <w:rFonts w:hint="default" w:ascii="仿宋" w:hAnsi="仿宋" w:eastAsia="仿宋" w:cs="仿宋"/>
                <w:b/>
                <w:bCs w:val="0"/>
                <w:sz w:val="24"/>
                <w:szCs w:val="24"/>
                <w:lang w:val="en-US" w:eastAsia="zh-CN"/>
              </w:rPr>
            </w:pPr>
            <w:r>
              <w:rPr>
                <w:rFonts w:hint="eastAsia" w:ascii="仿宋" w:hAnsi="仿宋" w:eastAsia="仿宋" w:cs="仿宋"/>
                <w:b/>
                <w:bCs w:val="0"/>
                <w:sz w:val="24"/>
                <w:szCs w:val="24"/>
              </w:rPr>
              <w:t>训练</w:t>
            </w:r>
            <w:r>
              <w:rPr>
                <w:rFonts w:hint="eastAsia" w:ascii="仿宋" w:hAnsi="仿宋" w:eastAsia="仿宋" w:cs="仿宋"/>
                <w:b/>
                <w:bCs w:val="0"/>
                <w:sz w:val="24"/>
                <w:szCs w:val="24"/>
                <w:lang w:val="en-US" w:eastAsia="zh-CN"/>
              </w:rPr>
              <w:t>五</w:t>
            </w:r>
            <w:r>
              <w:rPr>
                <w:rFonts w:hint="eastAsia" w:ascii="仿宋" w:hAnsi="仿宋" w:eastAsia="仿宋" w:cs="仿宋"/>
                <w:b/>
                <w:bCs w:val="0"/>
                <w:sz w:val="24"/>
                <w:szCs w:val="24"/>
              </w:rPr>
              <w:t>：</w:t>
            </w:r>
            <w:r>
              <w:rPr>
                <w:rFonts w:hint="eastAsia" w:ascii="仿宋" w:hAnsi="仿宋" w:eastAsia="仿宋" w:cs="仿宋"/>
                <w:b/>
                <w:bCs w:val="0"/>
                <w:sz w:val="24"/>
                <w:szCs w:val="24"/>
                <w:lang w:val="en-US" w:eastAsia="zh-CN"/>
              </w:rPr>
              <w:t>当代舞剧目</w:t>
            </w:r>
          </w:p>
          <w:p>
            <w:pPr>
              <w:adjustRightInd w:val="0"/>
              <w:snapToGrid w:val="0"/>
              <w:ind w:left="1200" w:hanging="1200" w:hangingChars="500"/>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实训目的</w:t>
            </w:r>
            <w:r>
              <w:rPr>
                <w:rFonts w:hint="eastAsia" w:ascii="仿宋" w:hAnsi="仿宋" w:eastAsia="仿宋" w:cs="仿宋"/>
                <w:bCs/>
                <w:sz w:val="24"/>
                <w:szCs w:val="24"/>
              </w:rPr>
              <w:t>：</w:t>
            </w:r>
            <w:r>
              <w:rPr>
                <w:rFonts w:hint="eastAsia" w:ascii="仿宋" w:hAnsi="仿宋" w:eastAsia="仿宋" w:cs="仿宋"/>
                <w:bCs/>
                <w:sz w:val="24"/>
                <w:szCs w:val="24"/>
                <w:lang w:val="en-US" w:eastAsia="zh-CN"/>
              </w:rPr>
              <w:t>规范当代舞动作要求增强舞蹈表现力。</w:t>
            </w:r>
          </w:p>
          <w:p>
            <w:pPr>
              <w:adjustRightInd w:val="0"/>
              <w:snapToGrid w:val="0"/>
              <w:ind w:left="1200" w:hanging="1200" w:hangingChars="500"/>
              <w:rPr>
                <w:rFonts w:ascii="仿宋" w:hAnsi="仿宋" w:eastAsia="仿宋" w:cs="仿宋"/>
                <w:bCs/>
                <w:sz w:val="24"/>
                <w:szCs w:val="24"/>
              </w:rPr>
            </w:pPr>
            <w:r>
              <w:rPr>
                <w:rFonts w:hint="eastAsia" w:ascii="仿宋" w:hAnsi="仿宋" w:eastAsia="仿宋" w:cs="仿宋"/>
                <w:bCs/>
                <w:sz w:val="24"/>
                <w:szCs w:val="24"/>
                <w:lang w:val="en-US" w:eastAsia="zh-CN"/>
              </w:rPr>
              <w:t>实训任务：1.学会当代舞</w:t>
            </w:r>
            <w:r>
              <w:rPr>
                <w:rFonts w:hint="eastAsia" w:ascii="仿宋" w:hAnsi="仿宋" w:eastAsia="仿宋" w:cs="仿宋"/>
                <w:bCs/>
                <w:sz w:val="24"/>
                <w:szCs w:val="24"/>
              </w:rPr>
              <w:t>动作的规范性、到位性</w:t>
            </w:r>
            <w:r>
              <w:rPr>
                <w:rFonts w:hint="default" w:ascii="仿宋" w:hAnsi="仿宋" w:eastAsia="仿宋" w:cs="仿宋"/>
                <w:bCs/>
                <w:sz w:val="24"/>
                <w:szCs w:val="24"/>
              </w:rPr>
              <w:t>；</w:t>
            </w:r>
            <w:r>
              <w:rPr>
                <w:rFonts w:hint="eastAsia" w:ascii="仿宋" w:hAnsi="仿宋" w:eastAsia="仿宋" w:cs="仿宋"/>
                <w:bCs/>
                <w:sz w:val="24"/>
                <w:szCs w:val="24"/>
              </w:rPr>
              <w:t>具有观察空间变化的能力</w:t>
            </w:r>
            <w:r>
              <w:rPr>
                <w:rFonts w:hint="default" w:ascii="仿宋" w:hAnsi="仿宋" w:eastAsia="仿宋" w:cs="仿宋"/>
                <w:bCs/>
                <w:sz w:val="24"/>
                <w:szCs w:val="24"/>
              </w:rPr>
              <w:t>。</w:t>
            </w:r>
            <w:r>
              <w:rPr>
                <w:rFonts w:hint="eastAsia" w:ascii="仿宋" w:hAnsi="仿宋" w:eastAsia="仿宋" w:cs="仿宋"/>
                <w:bCs/>
                <w:sz w:val="24"/>
                <w:szCs w:val="24"/>
              </w:rPr>
              <w:t xml:space="preserve"> </w:t>
            </w:r>
          </w:p>
          <w:p>
            <w:pPr>
              <w:adjustRightInd w:val="0"/>
              <w:snapToGrid w:val="0"/>
              <w:ind w:left="1197" w:leftChars="570" w:firstLine="0" w:firstLineChars="0"/>
              <w:rPr>
                <w:rFonts w:hint="eastAsia" w:ascii="仿宋" w:hAnsi="仿宋" w:eastAsia="仿宋" w:cs="仿宋"/>
                <w:bCs/>
                <w:sz w:val="24"/>
                <w:szCs w:val="24"/>
                <w:lang w:val="en-US" w:eastAsia="zh-CN"/>
              </w:rPr>
            </w:pPr>
            <w:r>
              <w:rPr>
                <w:rFonts w:hint="eastAsia" w:ascii="仿宋" w:hAnsi="仿宋" w:eastAsia="仿宋" w:cs="仿宋"/>
                <w:bCs/>
                <w:sz w:val="24"/>
                <w:szCs w:val="24"/>
                <w:lang w:val="en-US" w:eastAsia="zh-CN"/>
              </w:rPr>
              <w:t>2.基本</w:t>
            </w:r>
            <w:r>
              <w:rPr>
                <w:rFonts w:hint="eastAsia" w:ascii="仿宋" w:hAnsi="仿宋" w:eastAsia="仿宋" w:cs="仿宋"/>
                <w:bCs/>
                <w:sz w:val="24"/>
                <w:szCs w:val="24"/>
              </w:rPr>
              <w:t>掌握</w:t>
            </w:r>
            <w:r>
              <w:rPr>
                <w:rFonts w:hint="eastAsia" w:ascii="仿宋" w:hAnsi="仿宋" w:eastAsia="仿宋" w:cs="仿宋"/>
                <w:bCs/>
                <w:sz w:val="24"/>
                <w:szCs w:val="24"/>
                <w:lang w:val="en-US" w:eastAsia="zh-CN"/>
              </w:rPr>
              <w:t>当代舞并运用到舞蹈表演中。</w:t>
            </w:r>
          </w:p>
          <w:p>
            <w:pPr>
              <w:adjustRightInd w:val="0"/>
              <w:snapToGrid w:val="0"/>
              <w:ind w:left="1200" w:hanging="1200" w:hangingChars="500"/>
              <w:rPr>
                <w:rFonts w:hint="eastAsia" w:ascii="仿宋" w:hAnsi="仿宋" w:eastAsia="仿宋" w:cs="仿宋"/>
                <w:bCs/>
                <w:sz w:val="24"/>
                <w:szCs w:val="24"/>
              </w:rPr>
            </w:pPr>
            <w:r>
              <w:rPr>
                <w:rFonts w:hint="eastAsia" w:ascii="仿宋" w:hAnsi="仿宋" w:eastAsia="仿宋" w:cs="仿宋"/>
                <w:bCs/>
                <w:sz w:val="24"/>
                <w:szCs w:val="24"/>
                <w:lang w:val="en-US" w:eastAsia="zh-CN"/>
              </w:rPr>
              <w:t>思政融入：引导学生关注社会现实问题，培养独立思考意识和团结协作能力。</w:t>
            </w:r>
          </w:p>
        </w:tc>
        <w:tc>
          <w:tcPr>
            <w:tcW w:w="1144" w:type="dxa"/>
            <w:gridSpan w:val="4"/>
            <w:shd w:val="clear" w:color="auto" w:fill="auto"/>
            <w:noWrap w:val="0"/>
            <w:vAlign w:val="center"/>
          </w:tcPr>
          <w:p>
            <w:pPr>
              <w:adjustRightInd w:val="0"/>
              <w:snapToGrid w:val="0"/>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支撑课程目标1、2、3</w:t>
            </w:r>
          </w:p>
        </w:tc>
        <w:tc>
          <w:tcPr>
            <w:tcW w:w="2288" w:type="dxa"/>
            <w:gridSpan w:val="4"/>
            <w:shd w:val="clear" w:color="auto" w:fill="FFFFFF"/>
            <w:noWrap w:val="0"/>
            <w:vAlign w:val="center"/>
          </w:tcPr>
          <w:p>
            <w:pPr>
              <w:adjustRightInd w:val="0"/>
              <w:snapToGrid w:val="0"/>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8</w:t>
            </w:r>
          </w:p>
        </w:tc>
      </w:tr>
      <w:tr>
        <w:trPr>
          <w:trHeight w:val="454" w:hRule="atLeast"/>
        </w:trPr>
        <w:tc>
          <w:tcPr>
            <w:tcW w:w="1143" w:type="dxa"/>
            <w:vMerge w:val="continue"/>
            <w:shd w:val="clear" w:color="auto" w:fill="FFFFFF"/>
            <w:noWrap w:val="0"/>
            <w:vAlign w:val="center"/>
          </w:tcPr>
          <w:p>
            <w:pPr>
              <w:adjustRightInd w:val="0"/>
              <w:snapToGrid w:val="0"/>
              <w:spacing w:line="240" w:lineRule="atLeast"/>
              <w:jc w:val="center"/>
              <w:rPr>
                <w:rFonts w:hint="eastAsia" w:ascii="仿宋" w:hAnsi="仿宋" w:eastAsia="仿宋" w:cs="仿宋"/>
                <w:sz w:val="24"/>
                <w:szCs w:val="24"/>
              </w:rPr>
            </w:pPr>
          </w:p>
        </w:tc>
        <w:tc>
          <w:tcPr>
            <w:tcW w:w="5717" w:type="dxa"/>
            <w:gridSpan w:val="10"/>
            <w:shd w:val="clear" w:color="auto" w:fill="auto"/>
            <w:noWrap w:val="0"/>
            <w:vAlign w:val="center"/>
          </w:tcPr>
          <w:p>
            <w:pPr>
              <w:adjustRightInd w:val="0"/>
              <w:snapToGrid w:val="0"/>
              <w:jc w:val="center"/>
              <w:rPr>
                <w:rFonts w:hint="eastAsia" w:ascii="仿宋" w:hAnsi="仿宋" w:eastAsia="仿宋" w:cs="仿宋"/>
                <w:bCs/>
                <w:color w:val="auto"/>
                <w:sz w:val="24"/>
                <w:szCs w:val="24"/>
              </w:rPr>
            </w:pPr>
            <w:r>
              <w:rPr>
                <w:rFonts w:hint="eastAsia" w:ascii="仿宋" w:hAnsi="仿宋" w:eastAsia="仿宋" w:cs="仿宋"/>
                <w:bCs/>
                <w:color w:val="auto"/>
                <w:sz w:val="24"/>
                <w:szCs w:val="24"/>
              </w:rPr>
              <w:t>合计</w:t>
            </w:r>
          </w:p>
        </w:tc>
        <w:tc>
          <w:tcPr>
            <w:tcW w:w="2288" w:type="dxa"/>
            <w:gridSpan w:val="4"/>
            <w:shd w:val="clear" w:color="auto" w:fill="FFFFFF"/>
            <w:noWrap w:val="0"/>
            <w:vAlign w:val="center"/>
          </w:tcPr>
          <w:p>
            <w:pPr>
              <w:adjustRightInd w:val="0"/>
              <w:snapToGrid w:val="0"/>
              <w:jc w:val="center"/>
              <w:rPr>
                <w:rFonts w:hint="eastAsia" w:ascii="仿宋" w:hAnsi="仿宋" w:eastAsia="仿宋" w:cs="仿宋"/>
                <w:color w:val="auto"/>
                <w:sz w:val="24"/>
                <w:szCs w:val="24"/>
              </w:rPr>
            </w:pPr>
            <w:r>
              <w:rPr>
                <w:rFonts w:hint="eastAsia" w:ascii="仿宋" w:hAnsi="仿宋" w:eastAsia="仿宋" w:cs="仿宋"/>
                <w:color w:val="auto"/>
                <w:sz w:val="24"/>
                <w:szCs w:val="24"/>
              </w:rPr>
              <w:t>64</w:t>
            </w:r>
          </w:p>
        </w:tc>
      </w:tr>
      <w:tr>
        <w:trPr>
          <w:trHeight w:val="921" w:hRule="atLeast"/>
        </w:trPr>
        <w:tc>
          <w:tcPr>
            <w:tcW w:w="1143"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I</w:t>
            </w:r>
          </w:p>
          <w:p>
            <w:pPr>
              <w:adjustRightInd w:val="0"/>
              <w:snapToGrid w:val="0"/>
              <w:spacing w:line="240" w:lineRule="atLeast"/>
              <w:jc w:val="center"/>
              <w:rPr>
                <w:rFonts w:hint="eastAsia" w:ascii="仿宋" w:hAnsi="仿宋" w:eastAsia="仿宋" w:cs="仿宋"/>
                <w:sz w:val="24"/>
                <w:szCs w:val="24"/>
                <w:lang w:eastAsia="zh-TW"/>
              </w:rPr>
            </w:pPr>
            <w:r>
              <w:rPr>
                <w:rFonts w:hint="eastAsia" w:ascii="仿宋" w:hAnsi="仿宋" w:eastAsia="仿宋" w:cs="仿宋"/>
                <w:sz w:val="24"/>
                <w:szCs w:val="24"/>
              </w:rPr>
              <w:t>教学方法与教学方式</w:t>
            </w:r>
          </w:p>
        </w:tc>
        <w:tc>
          <w:tcPr>
            <w:tcW w:w="8005" w:type="dxa"/>
            <w:gridSpan w:val="14"/>
            <w:tcBorders>
              <w:bottom w:val="single" w:color="auto" w:sz="4" w:space="0"/>
            </w:tcBorders>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1、示范教学法，在课堂上进行动作示范，让学生模仿练习</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2、分析教学法，通过课堂对动作进行分解分析，加上讨论纠错等方式，引导学生发现问题解决问题。</w:t>
            </w:r>
          </w:p>
          <w:p>
            <w:pPr>
              <w:adjustRightInd w:val="0"/>
              <w:snapToGrid w:val="0"/>
              <w:rPr>
                <w:rFonts w:hint="eastAsia" w:ascii="仿宋" w:hAnsi="仿宋" w:eastAsia="仿宋" w:cs="仿宋"/>
                <w:sz w:val="24"/>
                <w:szCs w:val="24"/>
              </w:rPr>
            </w:pPr>
            <w:r>
              <w:rPr>
                <w:rFonts w:hint="eastAsia" w:ascii="仿宋" w:hAnsi="仿宋" w:eastAsia="仿宋" w:cs="仿宋"/>
                <w:sz w:val="24"/>
                <w:szCs w:val="24"/>
              </w:rPr>
              <w:t>3、开通网络课堂，达到与学生及时沟通、交流的目的。同时重视师生互动与小组活动，将课堂教学变为师生共同活动的过程。</w:t>
            </w:r>
          </w:p>
          <w:p>
            <w:pPr>
              <w:numPr>
                <w:ilvl w:val="0"/>
                <w:numId w:val="2"/>
              </w:numPr>
              <w:adjustRightInd w:val="0"/>
              <w:snapToGrid w:val="0"/>
              <w:rPr>
                <w:rFonts w:hint="eastAsia" w:ascii="仿宋" w:hAnsi="仿宋" w:eastAsia="仿宋" w:cs="仿宋"/>
                <w:sz w:val="24"/>
                <w:szCs w:val="24"/>
              </w:rPr>
            </w:pPr>
            <w:r>
              <w:rPr>
                <w:rFonts w:hint="eastAsia" w:ascii="仿宋" w:hAnsi="仿宋" w:eastAsia="仿宋" w:cs="仿宋"/>
                <w:sz w:val="24"/>
                <w:szCs w:val="24"/>
              </w:rPr>
              <w:t>主要方式：</w:t>
            </w:r>
          </w:p>
          <w:p>
            <w:pPr>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FE"/>
            </w:r>
            <w:r>
              <w:rPr>
                <w:rFonts w:hint="eastAsia" w:ascii="仿宋" w:hAnsi="仿宋" w:eastAsia="仿宋" w:cs="仿宋"/>
                <w:sz w:val="24"/>
                <w:szCs w:val="24"/>
              </w:rPr>
              <w:t xml:space="preserve">讲授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网络学习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讨论或座谈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问题导向学  </w:t>
            </w:r>
          </w:p>
          <w:p>
            <w:pPr>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FE"/>
            </w:r>
            <w:r>
              <w:rPr>
                <w:rFonts w:hint="eastAsia" w:ascii="仿宋" w:hAnsi="仿宋" w:eastAsia="仿宋" w:cs="仿宋"/>
                <w:sz w:val="24"/>
                <w:szCs w:val="24"/>
              </w:rPr>
              <w:t xml:space="preserve">分组合作学习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专题学习  </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实作学习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发表学习  </w:t>
            </w:r>
          </w:p>
          <w:p>
            <w:pPr>
              <w:adjustRightInd w:val="0"/>
              <w:snapToGrid w:val="0"/>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rPr>
              <w:t xml:space="preserve">实习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参观访问  </w:t>
            </w:r>
            <w:r>
              <w:rPr>
                <w:rFonts w:hint="eastAsia" w:ascii="仿宋" w:hAnsi="仿宋" w:eastAsia="仿宋" w:cs="仿宋"/>
                <w:sz w:val="24"/>
                <w:szCs w:val="24"/>
              </w:rPr>
              <w:sym w:font="Wingdings" w:char="00A8"/>
            </w:r>
            <w:r>
              <w:rPr>
                <w:rFonts w:hint="eastAsia" w:ascii="仿宋" w:hAnsi="仿宋" w:eastAsia="仿宋" w:cs="仿宋"/>
                <w:sz w:val="24"/>
                <w:szCs w:val="24"/>
              </w:rPr>
              <w:t>其它：</w:t>
            </w:r>
            <w:r>
              <w:rPr>
                <w:rFonts w:hint="eastAsia" w:ascii="仿宋" w:hAnsi="仿宋" w:eastAsia="仿宋" w:cs="仿宋"/>
                <w:sz w:val="24"/>
                <w:szCs w:val="24"/>
                <w:u w:val="single"/>
              </w:rPr>
              <w:t xml:space="preserve">        </w:t>
            </w:r>
            <w:r>
              <w:rPr>
                <w:rFonts w:hint="eastAsia" w:ascii="仿宋" w:hAnsi="仿宋" w:eastAsia="仿宋" w:cs="仿宋"/>
                <w:sz w:val="24"/>
                <w:szCs w:val="24"/>
              </w:rPr>
              <w:t>(如口头训练等)</w:t>
            </w:r>
          </w:p>
        </w:tc>
      </w:tr>
      <w:tr>
        <w:trPr>
          <w:trHeight w:val="580" w:hRule="atLeast"/>
        </w:trPr>
        <w:tc>
          <w:tcPr>
            <w:tcW w:w="1143"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J</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教学条件</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需求</w:t>
            </w:r>
          </w:p>
        </w:tc>
        <w:tc>
          <w:tcPr>
            <w:tcW w:w="8005" w:type="dxa"/>
            <w:gridSpan w:val="14"/>
            <w:tcBorders>
              <w:bottom w:val="single" w:color="auto" w:sz="4" w:space="0"/>
            </w:tcBorders>
            <w:noWrap w:val="0"/>
            <w:vAlign w:val="center"/>
          </w:tcPr>
          <w:p>
            <w:pPr>
              <w:tabs>
                <w:tab w:val="left" w:pos="720"/>
              </w:tabs>
              <w:adjustRightInd w:val="0"/>
              <w:snapToGrid w:val="0"/>
              <w:spacing w:line="240" w:lineRule="atLeast"/>
              <w:rPr>
                <w:rFonts w:hint="eastAsia" w:ascii="仿宋" w:hAnsi="仿宋" w:eastAsia="仿宋" w:cs="仿宋"/>
                <w:kern w:val="0"/>
                <w:sz w:val="24"/>
                <w:szCs w:val="24"/>
              </w:rPr>
            </w:pPr>
            <w:r>
              <w:rPr>
                <w:rFonts w:hint="eastAsia" w:ascii="仿宋" w:hAnsi="仿宋" w:eastAsia="仿宋" w:cs="仿宋"/>
                <w:kern w:val="0"/>
                <w:sz w:val="24"/>
                <w:szCs w:val="24"/>
              </w:rPr>
              <w:t>（如时间、地点安排与“一课双师”等教师配备需求等）</w:t>
            </w:r>
          </w:p>
          <w:p>
            <w:pPr>
              <w:tabs>
                <w:tab w:val="left" w:pos="720"/>
              </w:tabs>
              <w:adjustRightInd w:val="0"/>
              <w:snapToGrid w:val="0"/>
              <w:rPr>
                <w:rFonts w:hint="eastAsia" w:ascii="仿宋" w:hAnsi="仿宋" w:eastAsia="仿宋" w:cs="仿宋"/>
                <w:sz w:val="24"/>
                <w:szCs w:val="24"/>
              </w:rPr>
            </w:pPr>
            <w:r>
              <w:rPr>
                <w:rFonts w:hint="eastAsia" w:ascii="仿宋" w:hAnsi="仿宋" w:eastAsia="仿宋" w:cs="仿宋"/>
                <w:sz w:val="24"/>
                <w:szCs w:val="24"/>
              </w:rPr>
              <w:t>1、专业舞蹈教室</w:t>
            </w:r>
          </w:p>
          <w:p>
            <w:pPr>
              <w:tabs>
                <w:tab w:val="left" w:pos="720"/>
              </w:tabs>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2、专业教学多媒体音响</w:t>
            </w:r>
          </w:p>
          <w:p>
            <w:pPr>
              <w:tabs>
                <w:tab w:val="left" w:pos="720"/>
              </w:tabs>
              <w:adjustRightInd w:val="0"/>
              <w:snapToGrid w:val="0"/>
              <w:rPr>
                <w:rFonts w:hint="eastAsia" w:ascii="仿宋" w:hAnsi="仿宋" w:eastAsia="仿宋" w:cs="仿宋"/>
                <w:kern w:val="0"/>
                <w:sz w:val="24"/>
                <w:szCs w:val="24"/>
              </w:rPr>
            </w:pPr>
          </w:p>
        </w:tc>
      </w:tr>
      <w:tr>
        <w:trPr>
          <w:trHeight w:val="711" w:hRule="atLeast"/>
        </w:trPr>
        <w:tc>
          <w:tcPr>
            <w:tcW w:w="1143" w:type="dxa"/>
            <w:vMerge w:val="restart"/>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K</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课程目标及其考核内容、考核方式及评分占比</w:t>
            </w:r>
          </w:p>
        </w:tc>
        <w:tc>
          <w:tcPr>
            <w:tcW w:w="1143" w:type="dxa"/>
            <w:vMerge w:val="restart"/>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课程目标及评分占比</w:t>
            </w:r>
          </w:p>
        </w:tc>
        <w:tc>
          <w:tcPr>
            <w:tcW w:w="3627" w:type="dxa"/>
            <w:gridSpan w:val="6"/>
            <w:vMerge w:val="restart"/>
            <w:tcBorders>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考核内容</w:t>
            </w:r>
          </w:p>
        </w:tc>
        <w:tc>
          <w:tcPr>
            <w:tcW w:w="2091" w:type="dxa"/>
            <w:gridSpan w:val="6"/>
            <w:tcBorders>
              <w:left w:val="single" w:color="000000" w:sz="4" w:space="0"/>
              <w:right w:val="single" w:color="000000"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考核方式</w:t>
            </w:r>
          </w:p>
        </w:tc>
        <w:tc>
          <w:tcPr>
            <w:tcW w:w="1144" w:type="dxa"/>
            <w:vMerge w:val="restart"/>
            <w:tcBorders>
              <w:lef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sz w:val="24"/>
                <w:szCs w:val="24"/>
              </w:rPr>
              <w:t>课程分目标的达成度</w:t>
            </w:r>
          </w:p>
        </w:tc>
      </w:tr>
      <w:tr>
        <w:trPr>
          <w:trHeight w:val="184" w:hRule="atLeast"/>
        </w:trPr>
        <w:tc>
          <w:tcPr>
            <w:tcW w:w="1143" w:type="dxa"/>
            <w:vMerge w:val="continue"/>
            <w:noWrap w:val="0"/>
            <w:vAlign w:val="center"/>
          </w:tcPr>
          <w:p>
            <w:pPr>
              <w:adjustRightInd w:val="0"/>
              <w:snapToGrid w:val="0"/>
              <w:spacing w:line="240" w:lineRule="atLeast"/>
              <w:jc w:val="center"/>
              <w:rPr>
                <w:rFonts w:hint="eastAsia" w:ascii="仿宋" w:hAnsi="仿宋" w:eastAsia="仿宋" w:cs="仿宋"/>
                <w:sz w:val="24"/>
                <w:szCs w:val="24"/>
              </w:rPr>
            </w:pPr>
          </w:p>
        </w:tc>
        <w:tc>
          <w:tcPr>
            <w:tcW w:w="1143" w:type="dxa"/>
            <w:vMerge w:val="continue"/>
            <w:tcBorders>
              <w:tl2br w:val="single" w:color="auto" w:sz="4" w:space="0"/>
            </w:tcBorders>
            <w:noWrap w:val="0"/>
            <w:vAlign w:val="center"/>
          </w:tcPr>
          <w:p>
            <w:pPr>
              <w:adjustRightInd w:val="0"/>
              <w:snapToGrid w:val="0"/>
              <w:jc w:val="right"/>
              <w:rPr>
                <w:rFonts w:hint="eastAsia" w:ascii="仿宋" w:hAnsi="仿宋" w:eastAsia="仿宋" w:cs="仿宋"/>
                <w:sz w:val="24"/>
                <w:szCs w:val="24"/>
              </w:rPr>
            </w:pPr>
          </w:p>
        </w:tc>
        <w:tc>
          <w:tcPr>
            <w:tcW w:w="3627" w:type="dxa"/>
            <w:gridSpan w:val="6"/>
            <w:vMerge w:val="continue"/>
            <w:tcBorders>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p>
        </w:tc>
        <w:tc>
          <w:tcPr>
            <w:tcW w:w="697" w:type="dxa"/>
            <w:gridSpan w:val="2"/>
            <w:tcBorders>
              <w:left w:val="single" w:color="000000"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平时</w:t>
            </w:r>
            <w:r>
              <w:rPr>
                <w:rFonts w:hint="eastAsia" w:ascii="仿宋" w:hAnsi="仿宋" w:eastAsia="仿宋" w:cs="仿宋"/>
                <w:sz w:val="24"/>
                <w:szCs w:val="24"/>
                <w:lang w:val="en-US" w:eastAsia="zh-CN"/>
              </w:rPr>
              <w:t>考勤</w:t>
            </w:r>
            <w:r>
              <w:rPr>
                <w:rFonts w:hint="eastAsia" w:ascii="仿宋" w:hAnsi="仿宋" w:eastAsia="仿宋" w:cs="仿宋"/>
                <w:sz w:val="24"/>
                <w:szCs w:val="24"/>
              </w:rPr>
              <w:t>占比（30%）</w:t>
            </w:r>
          </w:p>
        </w:tc>
        <w:tc>
          <w:tcPr>
            <w:tcW w:w="697" w:type="dxa"/>
            <w:gridSpan w:val="2"/>
            <w:tcBorders>
              <w:bottom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lang w:val="en-US" w:eastAsia="zh-CN"/>
              </w:rPr>
              <w:t>课堂表现</w:t>
            </w:r>
            <w:r>
              <w:rPr>
                <w:rFonts w:hint="eastAsia" w:ascii="仿宋" w:hAnsi="仿宋" w:eastAsia="仿宋" w:cs="仿宋"/>
                <w:kern w:val="0"/>
                <w:sz w:val="24"/>
                <w:szCs w:val="24"/>
              </w:rPr>
              <w:t>占比</w:t>
            </w:r>
            <w:r>
              <w:rPr>
                <w:rFonts w:hint="eastAsia" w:ascii="仿宋" w:hAnsi="仿宋" w:eastAsia="仿宋" w:cs="仿宋"/>
                <w:sz w:val="24"/>
                <w:szCs w:val="24"/>
              </w:rPr>
              <w:t>（30%）</w:t>
            </w:r>
          </w:p>
        </w:tc>
        <w:tc>
          <w:tcPr>
            <w:tcW w:w="697" w:type="dxa"/>
            <w:gridSpan w:val="2"/>
            <w:tcBorders>
              <w:bottom w:val="single" w:color="auto" w:sz="4" w:space="0"/>
              <w:right w:val="single" w:color="000000"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sz w:val="24"/>
                <w:szCs w:val="24"/>
              </w:rPr>
              <w:t>期末考试评分占比（40%）</w:t>
            </w:r>
          </w:p>
        </w:tc>
        <w:tc>
          <w:tcPr>
            <w:tcW w:w="1144" w:type="dxa"/>
            <w:vMerge w:val="continue"/>
            <w:tcBorders>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sz w:val="24"/>
                <w:szCs w:val="24"/>
              </w:rPr>
            </w:pPr>
          </w:p>
        </w:tc>
      </w:tr>
      <w:tr>
        <w:trPr>
          <w:trHeight w:val="2038" w:hRule="atLeast"/>
        </w:trPr>
        <w:tc>
          <w:tcPr>
            <w:tcW w:w="1143" w:type="dxa"/>
            <w:vMerge w:val="continue"/>
            <w:noWrap w:val="0"/>
            <w:vAlign w:val="center"/>
          </w:tcPr>
          <w:p>
            <w:pPr>
              <w:adjustRightInd w:val="0"/>
              <w:snapToGrid w:val="0"/>
              <w:spacing w:line="240" w:lineRule="atLeast"/>
              <w:jc w:val="center"/>
              <w:rPr>
                <w:rFonts w:hint="eastAsia" w:ascii="仿宋" w:hAnsi="仿宋" w:eastAsia="仿宋" w:cs="仿宋"/>
                <w:sz w:val="24"/>
                <w:szCs w:val="24"/>
                <w:lang w:eastAsia="zh-TW"/>
              </w:rPr>
            </w:pPr>
          </w:p>
        </w:tc>
        <w:tc>
          <w:tcPr>
            <w:tcW w:w="1143" w:type="dxa"/>
            <w:noWrap w:val="0"/>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课程目标1（</w:t>
            </w:r>
            <w:r>
              <w:rPr>
                <w:rFonts w:hint="eastAsia" w:ascii="仿宋" w:hAnsi="仿宋" w:eastAsia="仿宋" w:cs="仿宋"/>
                <w:kern w:val="0"/>
                <w:sz w:val="24"/>
                <w:szCs w:val="24"/>
                <w:lang w:val="en-US" w:eastAsia="zh-CN"/>
              </w:rPr>
              <w:t>3</w:t>
            </w:r>
            <w:r>
              <w:rPr>
                <w:rFonts w:hint="eastAsia" w:ascii="仿宋" w:hAnsi="仿宋" w:eastAsia="仿宋" w:cs="仿宋"/>
                <w:kern w:val="0"/>
                <w:sz w:val="24"/>
                <w:szCs w:val="24"/>
              </w:rPr>
              <w:t>0%）</w:t>
            </w:r>
          </w:p>
          <w:p>
            <w:pPr>
              <w:adjustRightInd w:val="0"/>
              <w:snapToGrid w:val="0"/>
              <w:jc w:val="center"/>
              <w:rPr>
                <w:rFonts w:hint="eastAsia" w:ascii="仿宋" w:hAnsi="仿宋" w:eastAsia="仿宋" w:cs="仿宋"/>
                <w:kern w:val="0"/>
                <w:sz w:val="24"/>
                <w:szCs w:val="24"/>
              </w:rPr>
            </w:pPr>
          </w:p>
        </w:tc>
        <w:tc>
          <w:tcPr>
            <w:tcW w:w="3627" w:type="dxa"/>
            <w:gridSpan w:val="6"/>
            <w:tcBorders>
              <w:right w:val="single" w:color="000000" w:sz="4" w:space="0"/>
            </w:tcBorders>
            <w:noWrap w:val="0"/>
            <w:vAlign w:val="center"/>
          </w:tcPr>
          <w:p>
            <w:pPr>
              <w:keepNext w:val="0"/>
              <w:keepLines w:val="0"/>
              <w:pageBreakBefore w:val="0"/>
              <w:kinsoku/>
              <w:wordWrap/>
              <w:overflowPunct/>
              <w:topLinePunct w:val="0"/>
              <w:autoSpaceDE/>
              <w:autoSpaceDN/>
              <w:bidi w:val="0"/>
              <w:adjustRightInd w:val="0"/>
              <w:snapToGrid w:val="0"/>
              <w:spacing w:line="400" w:lineRule="exact"/>
              <w:jc w:val="left"/>
              <w:textAlignment w:val="auto"/>
              <w:rPr>
                <w:rFonts w:hint="eastAsia" w:ascii="仿宋" w:hAnsi="仿宋" w:eastAsia="仿宋" w:cs="仿宋"/>
                <w:kern w:val="0"/>
                <w:sz w:val="24"/>
                <w:szCs w:val="24"/>
              </w:rPr>
            </w:pPr>
            <w:r>
              <w:rPr>
                <w:rFonts w:hint="eastAsia" w:ascii="仿宋" w:hAnsi="仿宋" w:eastAsia="仿宋" w:cs="仿宋"/>
                <w:kern w:val="2"/>
                <w:sz w:val="24"/>
                <w:szCs w:val="24"/>
                <w:lang w:val="en-US" w:eastAsia="zh-CN" w:bidi="ar-SA"/>
              </w:rPr>
              <w:t>1.具有一定的舞蹈</w:t>
            </w:r>
            <w:r>
              <w:rPr>
                <w:rFonts w:ascii="仿宋" w:hAnsi="仿宋" w:eastAsia="仿宋" w:cs="仿宋"/>
                <w:kern w:val="2"/>
                <w:sz w:val="24"/>
                <w:szCs w:val="24"/>
                <w:lang w:val="en-US" w:eastAsia="zh-CN" w:bidi="ar-SA"/>
              </w:rPr>
              <w:t>教学</w:t>
            </w:r>
            <w:r>
              <w:rPr>
                <w:rFonts w:hint="eastAsia" w:ascii="仿宋" w:hAnsi="仿宋" w:eastAsia="仿宋" w:cs="仿宋"/>
                <w:kern w:val="2"/>
                <w:sz w:val="24"/>
                <w:szCs w:val="24"/>
                <w:lang w:val="en-US" w:eastAsia="zh-CN" w:bidi="ar-SA"/>
              </w:rPr>
              <w:t>编排能</w:t>
            </w:r>
            <w:r>
              <w:rPr>
                <w:rFonts w:ascii="仿宋" w:hAnsi="仿宋" w:eastAsia="仿宋" w:cs="仿宋"/>
                <w:kern w:val="2"/>
                <w:sz w:val="24"/>
                <w:szCs w:val="24"/>
                <w:lang w:val="en-US" w:eastAsia="zh-CN" w:bidi="ar-SA"/>
              </w:rPr>
              <w:t>力</w:t>
            </w:r>
            <w:r>
              <w:rPr>
                <w:rFonts w:hint="eastAsia" w:ascii="仿宋" w:hAnsi="仿宋" w:eastAsia="仿宋" w:cs="仿宋"/>
                <w:kern w:val="2"/>
                <w:sz w:val="24"/>
                <w:szCs w:val="24"/>
                <w:lang w:val="en-US" w:eastAsia="zh-CN" w:bidi="ar-SA"/>
              </w:rPr>
              <w:t>，2.</w:t>
            </w:r>
            <w:r>
              <w:rPr>
                <w:rFonts w:ascii="仿宋" w:hAnsi="仿宋" w:eastAsia="仿宋" w:cs="仿宋"/>
                <w:kern w:val="2"/>
                <w:sz w:val="24"/>
                <w:szCs w:val="24"/>
                <w:lang w:val="en-US" w:eastAsia="zh-CN" w:bidi="ar-SA"/>
              </w:rPr>
              <w:t>运用学科知识和现代信息技术进行音乐课堂教学和课外音乐活动设计</w:t>
            </w:r>
          </w:p>
        </w:tc>
        <w:tc>
          <w:tcPr>
            <w:tcW w:w="697" w:type="dxa"/>
            <w:gridSpan w:val="2"/>
            <w:tcBorders>
              <w:left w:val="single" w:color="000000" w:sz="4" w:space="0"/>
            </w:tcBorders>
            <w:noWrap w:val="0"/>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9</w:t>
            </w:r>
          </w:p>
        </w:tc>
        <w:tc>
          <w:tcPr>
            <w:tcW w:w="697" w:type="dxa"/>
            <w:gridSpan w:val="2"/>
            <w:tcBorders>
              <w:right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2"/>
                <w:sz w:val="24"/>
                <w:szCs w:val="24"/>
                <w:lang w:val="en-US" w:eastAsia="zh-CN" w:bidi="ar-SA"/>
              </w:rPr>
              <w:t>9</w:t>
            </w:r>
          </w:p>
        </w:tc>
        <w:tc>
          <w:tcPr>
            <w:tcW w:w="697" w:type="dxa"/>
            <w:gridSpan w:val="2"/>
            <w:tcBorders>
              <w:left w:val="single" w:color="auto" w:sz="4" w:space="0"/>
              <w:right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12</w:t>
            </w:r>
          </w:p>
        </w:tc>
        <w:tc>
          <w:tcPr>
            <w:tcW w:w="1144" w:type="dxa"/>
            <w:tcBorders>
              <w:left w:val="single" w:color="auto" w:sz="4" w:space="0"/>
              <w:bottom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ascii="仿宋" w:hAnsi="仿宋" w:eastAsia="仿宋" w:cs="仿宋"/>
                <w:kern w:val="0"/>
                <w:sz w:val="24"/>
                <w:szCs w:val="24"/>
              </w:rPr>
              <w:t>0</w:t>
            </w:r>
            <w:r>
              <w:rPr>
                <w:rFonts w:hint="eastAsia" w:ascii="仿宋" w:hAnsi="仿宋" w:eastAsia="仿宋" w:cs="仿宋"/>
                <w:kern w:val="0"/>
                <w:sz w:val="24"/>
                <w:szCs w:val="24"/>
                <w:lang w:eastAsia="zh-Hans"/>
              </w:rPr>
              <w:t>.</w:t>
            </w:r>
            <w:r>
              <w:rPr>
                <w:rFonts w:ascii="仿宋" w:hAnsi="仿宋" w:eastAsia="仿宋" w:cs="仿宋"/>
                <w:kern w:val="0"/>
                <w:sz w:val="24"/>
                <w:szCs w:val="24"/>
                <w:lang w:eastAsia="zh-Hans"/>
              </w:rPr>
              <w:t>7</w:t>
            </w:r>
            <w:r>
              <w:rPr>
                <w:rFonts w:hint="eastAsia" w:ascii="仿宋" w:hAnsi="仿宋" w:eastAsia="仿宋" w:cs="仿宋"/>
                <w:kern w:val="0"/>
                <w:sz w:val="24"/>
                <w:szCs w:val="24"/>
              </w:rPr>
              <w:t>5</w:t>
            </w:r>
          </w:p>
        </w:tc>
      </w:tr>
      <w:tr>
        <w:trPr>
          <w:trHeight w:val="515" w:hRule="atLeast"/>
        </w:trPr>
        <w:tc>
          <w:tcPr>
            <w:tcW w:w="1143" w:type="dxa"/>
            <w:vMerge w:val="continue"/>
            <w:noWrap w:val="0"/>
            <w:vAlign w:val="center"/>
          </w:tcPr>
          <w:p>
            <w:pPr>
              <w:adjustRightInd w:val="0"/>
              <w:snapToGrid w:val="0"/>
              <w:spacing w:line="240" w:lineRule="atLeast"/>
              <w:jc w:val="center"/>
              <w:rPr>
                <w:rFonts w:hint="eastAsia" w:ascii="仿宋" w:hAnsi="仿宋" w:eastAsia="仿宋" w:cs="仿宋"/>
                <w:sz w:val="24"/>
                <w:szCs w:val="24"/>
                <w:lang w:eastAsia="zh-TW"/>
              </w:rPr>
            </w:pPr>
          </w:p>
        </w:tc>
        <w:tc>
          <w:tcPr>
            <w:tcW w:w="1143" w:type="dxa"/>
            <w:tcBorders>
              <w:bottom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课程目标</w:t>
            </w:r>
            <w:r>
              <w:rPr>
                <w:rFonts w:hint="default" w:ascii="仿宋" w:hAnsi="仿宋" w:eastAsia="仿宋" w:cs="仿宋"/>
                <w:kern w:val="0"/>
                <w:sz w:val="24"/>
                <w:szCs w:val="24"/>
              </w:rPr>
              <w:t>2</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2</w:t>
            </w:r>
            <w:r>
              <w:rPr>
                <w:rFonts w:hint="eastAsia" w:ascii="仿宋" w:hAnsi="仿宋" w:eastAsia="仿宋" w:cs="仿宋"/>
                <w:kern w:val="0"/>
                <w:sz w:val="24"/>
                <w:szCs w:val="24"/>
              </w:rPr>
              <w:t>0%）</w:t>
            </w:r>
          </w:p>
        </w:tc>
        <w:tc>
          <w:tcPr>
            <w:tcW w:w="3627" w:type="dxa"/>
            <w:gridSpan w:val="6"/>
            <w:tcBorders>
              <w:bottom w:val="single" w:color="auto" w:sz="4" w:space="0"/>
              <w:right w:val="single" w:color="000000" w:sz="4" w:space="0"/>
            </w:tcBorders>
            <w:noWrap w:val="0"/>
            <w:vAlign w:val="center"/>
          </w:tcPr>
          <w:p>
            <w:pPr>
              <w:keepNext w:val="0"/>
              <w:keepLines w:val="0"/>
              <w:pageBreakBefore w:val="0"/>
              <w:widowControl/>
              <w:numPr>
                <w:ilvl w:val="0"/>
                <w:numId w:val="9"/>
              </w:numPr>
              <w:suppressLineNumbers w:val="0"/>
              <w:kinsoku/>
              <w:wordWrap/>
              <w:overflowPunct/>
              <w:topLinePunct w:val="0"/>
              <w:autoSpaceDE/>
              <w:autoSpaceDN/>
              <w:bidi w:val="0"/>
              <w:spacing w:line="400" w:lineRule="exact"/>
              <w:jc w:val="left"/>
              <w:textAlignment w:val="auto"/>
              <w:rPr>
                <w:rFonts w:ascii="仿宋" w:hAnsi="仿宋" w:eastAsia="仿宋" w:cs="仿宋"/>
                <w:kern w:val="2"/>
                <w:sz w:val="24"/>
                <w:szCs w:val="24"/>
                <w:lang w:val="en-US" w:eastAsia="zh-CN" w:bidi="ar-SA"/>
              </w:rPr>
            </w:pPr>
            <w:r>
              <w:rPr>
                <w:rFonts w:ascii="仿宋" w:hAnsi="仿宋" w:eastAsia="仿宋" w:cs="仿宋"/>
                <w:kern w:val="2"/>
                <w:sz w:val="24"/>
                <w:szCs w:val="24"/>
                <w:lang w:val="en-US" w:eastAsia="zh-CN" w:bidi="ar-SA"/>
              </w:rPr>
              <w:t>明确</w:t>
            </w:r>
            <w:r>
              <w:rPr>
                <w:rFonts w:hint="eastAsia" w:ascii="仿宋" w:hAnsi="仿宋" w:eastAsia="仿宋" w:cs="仿宋"/>
                <w:kern w:val="2"/>
                <w:sz w:val="24"/>
                <w:szCs w:val="24"/>
                <w:lang w:val="en-US" w:eastAsia="zh-CN" w:bidi="ar-SA"/>
              </w:rPr>
              <w:t>舞蹈剧目排练的</w:t>
            </w:r>
            <w:r>
              <w:rPr>
                <w:rFonts w:ascii="仿宋" w:hAnsi="仿宋" w:eastAsia="仿宋" w:cs="仿宋"/>
                <w:kern w:val="2"/>
                <w:sz w:val="24"/>
                <w:szCs w:val="24"/>
                <w:lang w:val="en-US" w:eastAsia="zh-CN" w:bidi="ar-SA"/>
              </w:rPr>
              <w:t>学习对教师成长的意义，</w:t>
            </w:r>
            <w:r>
              <w:rPr>
                <w:rFonts w:hint="eastAsia" w:ascii="仿宋" w:hAnsi="仿宋" w:eastAsia="仿宋" w:cs="仿宋"/>
                <w:kern w:val="2"/>
                <w:sz w:val="24"/>
                <w:szCs w:val="24"/>
                <w:lang w:val="en-US" w:eastAsia="zh-CN" w:bidi="ar-SA"/>
              </w:rPr>
              <w:t>学会不断提高自身专业能力</w:t>
            </w:r>
          </w:p>
          <w:p>
            <w:pPr>
              <w:keepNext w:val="0"/>
              <w:keepLines w:val="0"/>
              <w:pageBreakBefore w:val="0"/>
              <w:widowControl/>
              <w:numPr>
                <w:ilvl w:val="0"/>
                <w:numId w:val="9"/>
              </w:numPr>
              <w:suppressLineNumbers w:val="0"/>
              <w:kinsoku/>
              <w:wordWrap/>
              <w:overflowPunct/>
              <w:topLinePunct w:val="0"/>
              <w:autoSpaceDE/>
              <w:autoSpaceDN/>
              <w:bidi w:val="0"/>
              <w:spacing w:line="400" w:lineRule="exact"/>
              <w:jc w:val="left"/>
              <w:textAlignment w:val="auto"/>
              <w:rPr>
                <w:rFonts w:hint="eastAsia" w:ascii="仿宋" w:hAnsi="仿宋" w:eastAsia="仿宋" w:cs="仿宋"/>
                <w:kern w:val="0"/>
                <w:sz w:val="24"/>
                <w:szCs w:val="24"/>
              </w:rPr>
            </w:pPr>
            <w:r>
              <w:rPr>
                <w:rFonts w:hint="eastAsia" w:ascii="仿宋" w:hAnsi="仿宋" w:eastAsia="仿宋" w:cs="仿宋"/>
                <w:kern w:val="2"/>
                <w:sz w:val="24"/>
                <w:szCs w:val="24"/>
                <w:lang w:val="en-US" w:eastAsia="zh-CN" w:bidi="ar-SA"/>
              </w:rPr>
              <w:t>了解社会对音乐舞蹈专业的需求以及发展趋势，初步进行职业规划。</w:t>
            </w:r>
          </w:p>
        </w:tc>
        <w:tc>
          <w:tcPr>
            <w:tcW w:w="697" w:type="dxa"/>
            <w:gridSpan w:val="2"/>
            <w:tcBorders>
              <w:left w:val="single" w:color="000000" w:sz="4" w:space="0"/>
              <w:bottom w:val="single" w:color="auto" w:sz="4" w:space="0"/>
            </w:tcBorders>
            <w:noWrap w:val="0"/>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6</w:t>
            </w:r>
          </w:p>
        </w:tc>
        <w:tc>
          <w:tcPr>
            <w:tcW w:w="697" w:type="dxa"/>
            <w:gridSpan w:val="2"/>
            <w:tcBorders>
              <w:top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6</w:t>
            </w:r>
          </w:p>
        </w:tc>
        <w:tc>
          <w:tcPr>
            <w:tcW w:w="697" w:type="dxa"/>
            <w:gridSpan w:val="2"/>
            <w:tcBorders>
              <w:top w:val="single" w:color="000000" w:sz="4" w:space="0"/>
              <w:bottom w:val="single" w:color="auto" w:sz="4" w:space="0"/>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lang w:val="en-US" w:eastAsia="zh-CN"/>
              </w:rPr>
              <w:t>8</w:t>
            </w:r>
          </w:p>
        </w:tc>
        <w:tc>
          <w:tcPr>
            <w:tcW w:w="1144"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ascii="仿宋" w:hAnsi="仿宋" w:eastAsia="仿宋" w:cs="仿宋"/>
                <w:kern w:val="0"/>
                <w:sz w:val="24"/>
                <w:szCs w:val="24"/>
              </w:rPr>
              <w:t>0</w:t>
            </w:r>
            <w:r>
              <w:rPr>
                <w:rFonts w:hint="eastAsia" w:ascii="仿宋" w:hAnsi="仿宋" w:eastAsia="仿宋" w:cs="仿宋"/>
                <w:kern w:val="0"/>
                <w:sz w:val="24"/>
                <w:szCs w:val="24"/>
                <w:lang w:eastAsia="zh-Hans"/>
              </w:rPr>
              <w:t>.</w:t>
            </w:r>
            <w:r>
              <w:rPr>
                <w:rFonts w:ascii="仿宋" w:hAnsi="仿宋" w:eastAsia="仿宋" w:cs="仿宋"/>
                <w:kern w:val="0"/>
                <w:sz w:val="24"/>
                <w:szCs w:val="24"/>
                <w:lang w:eastAsia="zh-Hans"/>
              </w:rPr>
              <w:t>7</w:t>
            </w:r>
            <w:r>
              <w:rPr>
                <w:rFonts w:hint="eastAsia" w:ascii="仿宋" w:hAnsi="仿宋" w:eastAsia="仿宋" w:cs="仿宋"/>
                <w:kern w:val="0"/>
                <w:sz w:val="24"/>
                <w:szCs w:val="24"/>
              </w:rPr>
              <w:t>5</w:t>
            </w:r>
          </w:p>
        </w:tc>
      </w:tr>
      <w:tr>
        <w:trPr>
          <w:trHeight w:val="515" w:hRule="atLeast"/>
        </w:trPr>
        <w:tc>
          <w:tcPr>
            <w:tcW w:w="1143" w:type="dxa"/>
            <w:vMerge w:val="continue"/>
            <w:noWrap w:val="0"/>
            <w:vAlign w:val="center"/>
          </w:tcPr>
          <w:p>
            <w:pPr>
              <w:adjustRightInd w:val="0"/>
              <w:snapToGrid w:val="0"/>
              <w:spacing w:line="240" w:lineRule="atLeast"/>
              <w:jc w:val="center"/>
              <w:rPr>
                <w:rFonts w:hint="eastAsia" w:ascii="仿宋" w:hAnsi="仿宋" w:eastAsia="仿宋" w:cs="仿宋"/>
                <w:sz w:val="24"/>
                <w:szCs w:val="24"/>
                <w:lang w:eastAsia="zh-TW"/>
              </w:rPr>
            </w:pPr>
          </w:p>
        </w:tc>
        <w:tc>
          <w:tcPr>
            <w:tcW w:w="1143" w:type="dxa"/>
            <w:tcBorders>
              <w:bottom w:val="single" w:color="auto" w:sz="4" w:space="0"/>
            </w:tcBorders>
            <w:noWrap w:val="0"/>
            <w:vAlign w:val="center"/>
          </w:tcPr>
          <w:p>
            <w:pPr>
              <w:adjustRightInd w:val="0"/>
              <w:snapToGrid w:val="0"/>
              <w:jc w:val="center"/>
              <w:rPr>
                <w:rFonts w:hint="eastAsia" w:ascii="仿宋" w:hAnsi="仿宋" w:eastAsia="仿宋" w:cs="仿宋"/>
                <w:sz w:val="24"/>
                <w:szCs w:val="24"/>
              </w:rPr>
            </w:pPr>
            <w:r>
              <w:rPr>
                <w:rFonts w:hint="eastAsia" w:ascii="仿宋" w:hAnsi="仿宋" w:eastAsia="仿宋" w:cs="仿宋"/>
                <w:kern w:val="0"/>
                <w:sz w:val="24"/>
                <w:szCs w:val="24"/>
              </w:rPr>
              <w:t>课程目标</w:t>
            </w:r>
            <w:r>
              <w:rPr>
                <w:rFonts w:hint="default" w:ascii="仿宋" w:hAnsi="仿宋" w:eastAsia="仿宋" w:cs="仿宋"/>
                <w:kern w:val="0"/>
                <w:sz w:val="24"/>
                <w:szCs w:val="24"/>
              </w:rPr>
              <w:t>3</w:t>
            </w: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5</w:t>
            </w:r>
            <w:r>
              <w:rPr>
                <w:rFonts w:hint="eastAsia" w:ascii="仿宋" w:hAnsi="仿宋" w:eastAsia="仿宋" w:cs="仿宋"/>
                <w:kern w:val="0"/>
                <w:sz w:val="24"/>
                <w:szCs w:val="24"/>
              </w:rPr>
              <w:t>0%）</w:t>
            </w:r>
          </w:p>
        </w:tc>
        <w:tc>
          <w:tcPr>
            <w:tcW w:w="3627" w:type="dxa"/>
            <w:gridSpan w:val="6"/>
            <w:tcBorders>
              <w:bottom w:val="single" w:color="auto" w:sz="4" w:space="0"/>
              <w:right w:val="single" w:color="000000" w:sz="4" w:space="0"/>
            </w:tcBorders>
            <w:noWrap w:val="0"/>
            <w:vAlign w:val="center"/>
          </w:tcPr>
          <w:p>
            <w:pPr>
              <w:keepNext w:val="0"/>
              <w:keepLines w:val="0"/>
              <w:pageBreakBefore w:val="0"/>
              <w:numPr>
                <w:ilvl w:val="0"/>
                <w:numId w:val="10"/>
              </w:numPr>
              <w:kinsoku/>
              <w:wordWrap/>
              <w:overflowPunct/>
              <w:topLinePunct w:val="0"/>
              <w:autoSpaceDE/>
              <w:autoSpaceDN/>
              <w:bidi w:val="0"/>
              <w:adjustRightInd w:val="0"/>
              <w:snapToGrid w:val="0"/>
              <w:spacing w:line="400" w:lineRule="exact"/>
              <w:jc w:val="left"/>
              <w:textAlignment w:val="auto"/>
              <w:rPr>
                <w:rFonts w:hint="eastAsia" w:ascii="仿宋" w:hAnsi="仿宋" w:eastAsia="仿宋" w:cs="仿宋"/>
                <w:sz w:val="24"/>
                <w:szCs w:val="24"/>
                <w:lang w:eastAsia="zh-CN"/>
              </w:rPr>
            </w:pPr>
            <w:r>
              <w:rPr>
                <w:rFonts w:hint="eastAsia" w:ascii="仿宋" w:hAnsi="仿宋" w:eastAsia="仿宋" w:cs="仿宋"/>
                <w:sz w:val="24"/>
                <w:szCs w:val="24"/>
              </w:rPr>
              <w:t>学会</w:t>
            </w:r>
            <w:r>
              <w:rPr>
                <w:rFonts w:ascii="仿宋" w:hAnsi="仿宋" w:eastAsia="仿宋" w:cs="仿宋"/>
                <w:sz w:val="24"/>
                <w:szCs w:val="24"/>
              </w:rPr>
              <w:t>沟通</w:t>
            </w:r>
            <w:r>
              <w:rPr>
                <w:rFonts w:hint="eastAsia" w:ascii="仿宋" w:hAnsi="仿宋" w:eastAsia="仿宋" w:cs="仿宋"/>
                <w:sz w:val="24"/>
                <w:szCs w:val="24"/>
              </w:rPr>
              <w:t>与</w:t>
            </w:r>
            <w:r>
              <w:rPr>
                <w:rFonts w:ascii="仿宋" w:hAnsi="仿宋" w:eastAsia="仿宋" w:cs="仿宋"/>
                <w:sz w:val="24"/>
                <w:szCs w:val="24"/>
              </w:rPr>
              <w:t>合作</w:t>
            </w:r>
            <w:r>
              <w:rPr>
                <w:rFonts w:hint="eastAsia" w:ascii="仿宋" w:hAnsi="仿宋" w:eastAsia="仿宋" w:cs="仿宋"/>
                <w:sz w:val="24"/>
                <w:szCs w:val="24"/>
                <w:lang w:eastAsia="zh-CN"/>
              </w:rPr>
              <w:t>，</w:t>
            </w:r>
            <w:r>
              <w:rPr>
                <w:rFonts w:ascii="仿宋" w:hAnsi="仿宋" w:eastAsia="仿宋" w:cs="仿宋"/>
                <w:sz w:val="24"/>
                <w:szCs w:val="24"/>
              </w:rPr>
              <w:t>掌握人际交往和沟通的方式方法，具备团队协作精神</w:t>
            </w:r>
            <w:r>
              <w:rPr>
                <w:rFonts w:hint="eastAsia" w:ascii="仿宋" w:hAnsi="仿宋" w:eastAsia="仿宋" w:cs="仿宋"/>
                <w:sz w:val="24"/>
                <w:szCs w:val="24"/>
                <w:lang w:eastAsia="zh-CN"/>
              </w:rPr>
              <w:t>。</w:t>
            </w:r>
          </w:p>
          <w:p>
            <w:pPr>
              <w:keepNext w:val="0"/>
              <w:keepLines w:val="0"/>
              <w:pageBreakBefore w:val="0"/>
              <w:numPr>
                <w:ilvl w:val="0"/>
                <w:numId w:val="10"/>
              </w:numPr>
              <w:kinsoku/>
              <w:wordWrap/>
              <w:overflowPunct/>
              <w:topLinePunct w:val="0"/>
              <w:autoSpaceDE/>
              <w:autoSpaceDN/>
              <w:bidi w:val="0"/>
              <w:adjustRightInd w:val="0"/>
              <w:snapToGrid w:val="0"/>
              <w:spacing w:line="400" w:lineRule="exact"/>
              <w:jc w:val="left"/>
              <w:textAlignment w:val="auto"/>
              <w:rPr>
                <w:rStyle w:val="16"/>
                <w:rFonts w:hint="eastAsia" w:ascii="仿宋" w:hAnsi="仿宋" w:eastAsia="仿宋"/>
                <w:color w:val="auto"/>
                <w:sz w:val="24"/>
                <w:szCs w:val="24"/>
              </w:rPr>
            </w:pPr>
            <w:r>
              <w:rPr>
                <w:rFonts w:ascii="仿宋" w:hAnsi="仿宋" w:eastAsia="仿宋" w:cs="仿宋"/>
                <w:sz w:val="24"/>
                <w:szCs w:val="24"/>
              </w:rPr>
              <w:t>自觉和同伴形成学习共同体</w:t>
            </w:r>
            <w:r>
              <w:rPr>
                <w:rFonts w:hint="eastAsia" w:ascii="仿宋" w:hAnsi="仿宋" w:eastAsia="仿宋" w:cs="仿宋"/>
                <w:sz w:val="24"/>
                <w:szCs w:val="24"/>
              </w:rPr>
              <w:t>。有一定的沟通交流能力，能够团结协作，有效地完成小型群舞的排练。</w:t>
            </w:r>
          </w:p>
        </w:tc>
        <w:tc>
          <w:tcPr>
            <w:tcW w:w="697" w:type="dxa"/>
            <w:gridSpan w:val="2"/>
            <w:tcBorders>
              <w:left w:val="single" w:color="000000" w:sz="4" w:space="0"/>
              <w:bottom w:val="single" w:color="auto" w:sz="4" w:space="0"/>
            </w:tcBorders>
            <w:noWrap w:val="0"/>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1</w:t>
            </w:r>
            <w:r>
              <w:rPr>
                <w:rFonts w:ascii="仿宋" w:hAnsi="仿宋" w:eastAsia="仿宋" w:cs="仿宋"/>
                <w:kern w:val="0"/>
                <w:sz w:val="24"/>
                <w:szCs w:val="24"/>
              </w:rPr>
              <w:t>5</w:t>
            </w:r>
          </w:p>
        </w:tc>
        <w:tc>
          <w:tcPr>
            <w:tcW w:w="697" w:type="dxa"/>
            <w:gridSpan w:val="2"/>
            <w:tcBorders>
              <w:top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1</w:t>
            </w:r>
            <w:r>
              <w:rPr>
                <w:rFonts w:ascii="仿宋" w:hAnsi="仿宋" w:eastAsia="仿宋" w:cs="仿宋"/>
                <w:kern w:val="0"/>
                <w:sz w:val="24"/>
                <w:szCs w:val="24"/>
              </w:rPr>
              <w:t>5</w:t>
            </w:r>
          </w:p>
        </w:tc>
        <w:tc>
          <w:tcPr>
            <w:tcW w:w="697" w:type="dxa"/>
            <w:gridSpan w:val="2"/>
            <w:tcBorders>
              <w:top w:val="single" w:color="000000" w:sz="4" w:space="0"/>
              <w:bottom w:val="single" w:color="auto" w:sz="4" w:space="0"/>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ascii="仿宋" w:hAnsi="仿宋" w:eastAsia="仿宋" w:cs="仿宋"/>
                <w:kern w:val="0"/>
                <w:sz w:val="24"/>
                <w:szCs w:val="24"/>
              </w:rPr>
              <w:t>20</w:t>
            </w:r>
          </w:p>
        </w:tc>
        <w:tc>
          <w:tcPr>
            <w:tcW w:w="1144"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ascii="仿宋" w:hAnsi="仿宋" w:eastAsia="仿宋" w:cs="仿宋"/>
                <w:kern w:val="0"/>
                <w:sz w:val="24"/>
                <w:szCs w:val="24"/>
              </w:rPr>
              <w:t>0</w:t>
            </w:r>
            <w:r>
              <w:rPr>
                <w:rFonts w:hint="eastAsia" w:ascii="仿宋" w:hAnsi="仿宋" w:eastAsia="仿宋" w:cs="仿宋"/>
                <w:kern w:val="0"/>
                <w:sz w:val="24"/>
                <w:szCs w:val="24"/>
                <w:lang w:eastAsia="zh-Hans"/>
              </w:rPr>
              <w:t>.</w:t>
            </w:r>
            <w:r>
              <w:rPr>
                <w:rFonts w:ascii="仿宋" w:hAnsi="仿宋" w:eastAsia="仿宋" w:cs="仿宋"/>
                <w:kern w:val="0"/>
                <w:sz w:val="24"/>
                <w:szCs w:val="24"/>
                <w:lang w:eastAsia="zh-Hans"/>
              </w:rPr>
              <w:t>7</w:t>
            </w:r>
            <w:r>
              <w:rPr>
                <w:rFonts w:hint="eastAsia" w:ascii="仿宋" w:hAnsi="仿宋" w:eastAsia="仿宋" w:cs="仿宋"/>
                <w:kern w:val="0"/>
                <w:sz w:val="24"/>
                <w:szCs w:val="24"/>
              </w:rPr>
              <w:t>5</w:t>
            </w:r>
          </w:p>
        </w:tc>
      </w:tr>
      <w:tr>
        <w:trPr>
          <w:trHeight w:val="515" w:hRule="atLeast"/>
        </w:trPr>
        <w:tc>
          <w:tcPr>
            <w:tcW w:w="1143" w:type="dxa"/>
            <w:vMerge w:val="continue"/>
            <w:noWrap w:val="0"/>
            <w:vAlign w:val="center"/>
          </w:tcPr>
          <w:p>
            <w:pPr>
              <w:adjustRightInd w:val="0"/>
              <w:snapToGrid w:val="0"/>
              <w:spacing w:line="240" w:lineRule="atLeast"/>
              <w:jc w:val="center"/>
              <w:rPr>
                <w:rFonts w:hint="eastAsia" w:ascii="仿宋" w:hAnsi="仿宋" w:eastAsia="仿宋" w:cs="仿宋"/>
                <w:sz w:val="24"/>
                <w:szCs w:val="24"/>
                <w:lang w:eastAsia="zh-TW"/>
              </w:rPr>
            </w:pPr>
          </w:p>
        </w:tc>
        <w:tc>
          <w:tcPr>
            <w:tcW w:w="4770" w:type="dxa"/>
            <w:gridSpan w:val="7"/>
            <w:tcBorders>
              <w:bottom w:val="single" w:color="auto" w:sz="4" w:space="0"/>
              <w:right w:val="single" w:color="000000" w:sz="4" w:space="0"/>
            </w:tcBorders>
            <w:noWrap w:val="0"/>
            <w:vAlign w:val="center"/>
          </w:tcPr>
          <w:p>
            <w:pPr>
              <w:widowControl/>
              <w:autoSpaceDE w:val="0"/>
              <w:autoSpaceDN w:val="0"/>
              <w:adjustRightInd w:val="0"/>
              <w:snapToGrid w:val="0"/>
              <w:jc w:val="center"/>
              <w:textAlignment w:val="bottom"/>
              <w:rPr>
                <w:rFonts w:hint="eastAsia" w:ascii="仿宋" w:hAnsi="仿宋" w:eastAsia="仿宋" w:cs="仿宋"/>
                <w:sz w:val="24"/>
                <w:szCs w:val="24"/>
              </w:rPr>
            </w:pPr>
            <w:r>
              <w:rPr>
                <w:rFonts w:hint="eastAsia" w:ascii="仿宋" w:hAnsi="仿宋" w:eastAsia="仿宋" w:cs="仿宋"/>
                <w:sz w:val="24"/>
                <w:szCs w:val="24"/>
              </w:rPr>
              <w:t>总分</w:t>
            </w:r>
          </w:p>
        </w:tc>
        <w:tc>
          <w:tcPr>
            <w:tcW w:w="697" w:type="dxa"/>
            <w:gridSpan w:val="2"/>
            <w:tcBorders>
              <w:left w:val="single" w:color="000000" w:sz="4" w:space="0"/>
              <w:bottom w:val="single" w:color="auto" w:sz="4" w:space="0"/>
            </w:tcBorders>
            <w:noWrap w:val="0"/>
            <w:vAlign w:val="center"/>
          </w:tcPr>
          <w:p>
            <w:pPr>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697" w:type="dxa"/>
            <w:gridSpan w:val="2"/>
            <w:tcBorders>
              <w:top w:val="single" w:color="000000" w:sz="4" w:space="0"/>
              <w:bottom w:val="single" w:color="auto"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30</w:t>
            </w:r>
          </w:p>
        </w:tc>
        <w:tc>
          <w:tcPr>
            <w:tcW w:w="697" w:type="dxa"/>
            <w:gridSpan w:val="2"/>
            <w:tcBorders>
              <w:top w:val="single" w:color="000000" w:sz="4" w:space="0"/>
              <w:bottom w:val="single" w:color="auto" w:sz="4" w:space="0"/>
              <w:right w:val="single" w:color="000000" w:sz="4" w:space="0"/>
            </w:tcBorders>
            <w:noWrap w:val="0"/>
            <w:vAlign w:val="center"/>
          </w:tcPr>
          <w:p>
            <w:pPr>
              <w:tabs>
                <w:tab w:val="left" w:pos="720"/>
              </w:tabs>
              <w:adjustRightInd w:val="0"/>
              <w:snapToGrid w:val="0"/>
              <w:jc w:val="center"/>
              <w:rPr>
                <w:rFonts w:hint="eastAsia" w:ascii="仿宋" w:hAnsi="仿宋" w:eastAsia="仿宋" w:cs="仿宋"/>
                <w:kern w:val="0"/>
                <w:sz w:val="24"/>
                <w:szCs w:val="24"/>
              </w:rPr>
            </w:pPr>
            <w:r>
              <w:rPr>
                <w:rFonts w:hint="eastAsia" w:ascii="仿宋" w:hAnsi="仿宋" w:eastAsia="仿宋" w:cs="仿宋"/>
                <w:kern w:val="0"/>
                <w:sz w:val="24"/>
                <w:szCs w:val="24"/>
              </w:rPr>
              <w:t>40</w:t>
            </w:r>
          </w:p>
        </w:tc>
        <w:tc>
          <w:tcPr>
            <w:tcW w:w="1144" w:type="dxa"/>
            <w:tcBorders>
              <w:top w:val="single" w:color="000000" w:sz="4" w:space="0"/>
              <w:left w:val="single" w:color="000000" w:sz="4" w:space="0"/>
              <w:bottom w:val="single" w:color="auto" w:sz="4" w:space="0"/>
            </w:tcBorders>
            <w:noWrap w:val="0"/>
            <w:vAlign w:val="center"/>
          </w:tcPr>
          <w:p>
            <w:pPr>
              <w:tabs>
                <w:tab w:val="left" w:pos="720"/>
              </w:tabs>
              <w:adjustRightInd w:val="0"/>
              <w:snapToGrid w:val="0"/>
              <w:jc w:val="center"/>
              <w:rPr>
                <w:rFonts w:hint="default" w:ascii="仿宋" w:hAnsi="仿宋" w:eastAsia="仿宋" w:cs="仿宋"/>
                <w:kern w:val="0"/>
                <w:sz w:val="24"/>
                <w:szCs w:val="24"/>
                <w:lang w:eastAsia="zh-Hans"/>
              </w:rPr>
            </w:pPr>
            <w:r>
              <w:rPr>
                <w:rFonts w:ascii="仿宋" w:hAnsi="仿宋" w:eastAsia="仿宋" w:cs="仿宋"/>
                <w:kern w:val="0"/>
                <w:sz w:val="24"/>
                <w:szCs w:val="24"/>
              </w:rPr>
              <w:t>0</w:t>
            </w:r>
            <w:r>
              <w:rPr>
                <w:rFonts w:hint="eastAsia" w:ascii="仿宋" w:hAnsi="仿宋" w:eastAsia="仿宋" w:cs="仿宋"/>
                <w:kern w:val="0"/>
                <w:sz w:val="24"/>
                <w:szCs w:val="24"/>
                <w:lang w:eastAsia="zh-Hans"/>
              </w:rPr>
              <w:t>.</w:t>
            </w:r>
            <w:r>
              <w:rPr>
                <w:rFonts w:ascii="仿宋" w:hAnsi="仿宋" w:eastAsia="仿宋" w:cs="仿宋"/>
                <w:kern w:val="0"/>
                <w:sz w:val="24"/>
                <w:szCs w:val="24"/>
                <w:lang w:eastAsia="zh-Hans"/>
              </w:rPr>
              <w:t>7</w:t>
            </w:r>
            <w:r>
              <w:rPr>
                <w:rFonts w:hint="eastAsia" w:ascii="仿宋" w:hAnsi="仿宋" w:eastAsia="仿宋" w:cs="仿宋"/>
                <w:kern w:val="0"/>
                <w:sz w:val="24"/>
                <w:szCs w:val="24"/>
              </w:rPr>
              <w:t>5</w:t>
            </w:r>
          </w:p>
        </w:tc>
      </w:tr>
      <w:tr>
        <w:tc>
          <w:tcPr>
            <w:tcW w:w="1143"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L</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学习建议</w:t>
            </w:r>
          </w:p>
        </w:tc>
        <w:tc>
          <w:tcPr>
            <w:tcW w:w="8005" w:type="dxa"/>
            <w:gridSpan w:val="14"/>
            <w:tcBorders>
              <w:bottom w:val="single" w:color="auto" w:sz="4" w:space="0"/>
            </w:tcBorders>
            <w:noWrap w:val="0"/>
            <w:vAlign w:val="center"/>
          </w:tcPr>
          <w:p>
            <w:pPr>
              <w:adjustRightInd w:val="0"/>
              <w:snapToGrid w:val="0"/>
              <w:rPr>
                <w:rFonts w:hint="eastAsia" w:ascii="仿宋" w:hAnsi="仿宋" w:eastAsia="仿宋" w:cs="仿宋"/>
                <w:bCs/>
                <w:sz w:val="24"/>
                <w:szCs w:val="24"/>
              </w:rPr>
            </w:pPr>
            <w:r>
              <w:rPr>
                <w:rFonts w:hint="eastAsia" w:ascii="仿宋" w:hAnsi="仿宋" w:eastAsia="仿宋" w:cs="仿宋"/>
                <w:bCs/>
                <w:sz w:val="24"/>
                <w:szCs w:val="24"/>
              </w:rPr>
              <w:t>1.自主学习。建议学生通过网络资源，规划自己的课程学习计划，充分发挥自身的学习能动性。</w:t>
            </w:r>
          </w:p>
          <w:p>
            <w:pPr>
              <w:adjustRightInd w:val="0"/>
              <w:snapToGrid w:val="0"/>
              <w:rPr>
                <w:rFonts w:hint="eastAsia" w:ascii="仿宋" w:hAnsi="仿宋" w:eastAsia="仿宋" w:cs="仿宋"/>
                <w:kern w:val="0"/>
                <w:sz w:val="24"/>
                <w:szCs w:val="24"/>
              </w:rPr>
            </w:pPr>
            <w:r>
              <w:rPr>
                <w:rFonts w:hint="eastAsia" w:ascii="仿宋" w:hAnsi="仿宋" w:eastAsia="仿宋" w:cs="仿宋"/>
                <w:bCs/>
                <w:sz w:val="24"/>
                <w:szCs w:val="24"/>
              </w:rPr>
              <w:t>2.研究性学习。鼓励学生针对课程教学内容，尝试理论课结合实践的教学方式，提高学生的学习兴趣，了解国内外最新形体训练知识，开阔学生的视野。</w:t>
            </w:r>
          </w:p>
        </w:tc>
      </w:tr>
      <w:tr>
        <w:trPr>
          <w:trHeight w:val="454" w:hRule="atLeast"/>
        </w:trPr>
        <w:tc>
          <w:tcPr>
            <w:tcW w:w="1143"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M</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评分量表</w:t>
            </w:r>
          </w:p>
        </w:tc>
        <w:tc>
          <w:tcPr>
            <w:tcW w:w="8005" w:type="dxa"/>
            <w:gridSpan w:val="14"/>
            <w:noWrap w:val="0"/>
            <w:vAlign w:val="center"/>
          </w:tcPr>
          <w:p>
            <w:pPr>
              <w:tabs>
                <w:tab w:val="left" w:pos="720"/>
              </w:tabs>
              <w:adjustRightInd w:val="0"/>
              <w:snapToGrid w:val="0"/>
              <w:rPr>
                <w:rFonts w:hint="eastAsia" w:ascii="仿宋" w:hAnsi="仿宋" w:eastAsia="仿宋" w:cs="仿宋"/>
                <w:kern w:val="0"/>
                <w:sz w:val="24"/>
                <w:szCs w:val="24"/>
              </w:rPr>
            </w:pPr>
            <w:r>
              <w:rPr>
                <w:rFonts w:hint="eastAsia" w:ascii="仿宋" w:hAnsi="仿宋" w:eastAsia="仿宋" w:cs="仿宋"/>
                <w:kern w:val="0"/>
                <w:sz w:val="24"/>
                <w:szCs w:val="24"/>
              </w:rPr>
              <w:t>《</w:t>
            </w:r>
            <w:r>
              <w:rPr>
                <w:rFonts w:hint="eastAsia" w:ascii="仿宋" w:hAnsi="仿宋" w:eastAsia="仿宋" w:cs="仿宋"/>
                <w:kern w:val="0"/>
                <w:sz w:val="24"/>
                <w:szCs w:val="24"/>
                <w:lang w:val="en-US" w:eastAsia="zh-CN"/>
              </w:rPr>
              <w:t>剧目排练</w:t>
            </w:r>
            <w:r>
              <w:rPr>
                <w:rFonts w:hint="eastAsia" w:ascii="仿宋" w:hAnsi="仿宋" w:eastAsia="仿宋" w:cs="仿宋"/>
                <w:kern w:val="0"/>
                <w:sz w:val="24"/>
                <w:szCs w:val="24"/>
              </w:rPr>
              <w:t>》课程目标评分量表见附表。</w:t>
            </w:r>
          </w:p>
        </w:tc>
      </w:tr>
      <w:tr>
        <w:trPr>
          <w:trHeight w:val="454" w:hRule="atLeast"/>
        </w:trPr>
        <w:tc>
          <w:tcPr>
            <w:tcW w:w="1143"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备注</w:t>
            </w:r>
          </w:p>
        </w:tc>
        <w:tc>
          <w:tcPr>
            <w:tcW w:w="8005" w:type="dxa"/>
            <w:gridSpan w:val="14"/>
            <w:noWrap w:val="0"/>
            <w:vAlign w:val="center"/>
          </w:tcPr>
          <w:p>
            <w:pPr>
              <w:adjustRightInd w:val="0"/>
              <w:snapToGrid w:val="0"/>
              <w:rPr>
                <w:rFonts w:hint="eastAsia" w:ascii="仿宋" w:hAnsi="仿宋" w:eastAsia="仿宋" w:cs="仿宋"/>
                <w:sz w:val="24"/>
                <w:szCs w:val="24"/>
              </w:rPr>
            </w:pPr>
            <w:r>
              <w:rPr>
                <w:rFonts w:hint="eastAsia" w:ascii="仿宋" w:hAnsi="仿宋" w:eastAsia="仿宋" w:cs="仿宋"/>
                <w:sz w:val="24"/>
                <w:szCs w:val="24"/>
              </w:rPr>
              <w:t>课程大纲A—M项由开课学院审批通过，任课教师不能自行更改。</w:t>
            </w:r>
          </w:p>
        </w:tc>
      </w:tr>
      <w:tr>
        <w:trPr>
          <w:trHeight w:val="2268" w:hRule="atLeast"/>
        </w:trPr>
        <w:tc>
          <w:tcPr>
            <w:tcW w:w="1143" w:type="dxa"/>
            <w:noWrap w:val="0"/>
            <w:vAlign w:val="center"/>
          </w:tcPr>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审批</w:t>
            </w:r>
          </w:p>
          <w:p>
            <w:pPr>
              <w:adjustRightInd w:val="0"/>
              <w:snapToGrid w:val="0"/>
              <w:spacing w:line="240" w:lineRule="atLeast"/>
              <w:jc w:val="center"/>
              <w:rPr>
                <w:rFonts w:hint="eastAsia" w:ascii="仿宋" w:hAnsi="仿宋" w:eastAsia="仿宋" w:cs="仿宋"/>
                <w:sz w:val="24"/>
                <w:szCs w:val="24"/>
              </w:rPr>
            </w:pPr>
            <w:r>
              <w:rPr>
                <w:rFonts w:hint="eastAsia" w:ascii="仿宋" w:hAnsi="仿宋" w:eastAsia="仿宋" w:cs="仿宋"/>
                <w:sz w:val="24"/>
                <w:szCs w:val="24"/>
              </w:rPr>
              <w:t>意见</w:t>
            </w:r>
          </w:p>
        </w:tc>
        <w:tc>
          <w:tcPr>
            <w:tcW w:w="3429" w:type="dxa"/>
            <w:gridSpan w:val="5"/>
            <w:noWrap w:val="0"/>
            <w:vAlign w:val="center"/>
          </w:tcPr>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课程教学大纲修订负责人及教学团队成员</w:t>
            </w:r>
            <w:r>
              <w:rPr>
                <w:rFonts w:hint="eastAsia" w:ascii="仿宋" w:hAnsi="仿宋" w:eastAsia="仿宋" w:cs="仿宋"/>
                <w:sz w:val="24"/>
                <w:szCs w:val="24"/>
              </w:rPr>
              <w:t>签名</w:t>
            </w:r>
            <w:r>
              <w:rPr>
                <w:rFonts w:hint="eastAsia" w:ascii="仿宋" w:hAnsi="仿宋" w:eastAsia="仿宋" w:cs="仿宋"/>
                <w:kern w:val="0"/>
                <w:sz w:val="24"/>
                <w:szCs w:val="24"/>
              </w:rPr>
              <w:t xml:space="preserve">：   </w:t>
            </w:r>
            <w:r>
              <w:drawing>
                <wp:inline distT="0" distB="0" distL="114300" distR="114300">
                  <wp:extent cx="1238250" cy="628650"/>
                  <wp:effectExtent l="0" t="0" r="6350" b="635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pic:cNvPicPr>
                            <a:picLocks noChangeAspect="1"/>
                          </pic:cNvPicPr>
                        </pic:nvPicPr>
                        <pic:blipFill>
                          <a:blip r:embed="rId9"/>
                          <a:stretch>
                            <a:fillRect/>
                          </a:stretch>
                        </pic:blipFill>
                        <pic:spPr>
                          <a:xfrm>
                            <a:off x="0" y="0"/>
                            <a:ext cx="1238250" cy="628650"/>
                          </a:xfrm>
                          <a:prstGeom prst="rect">
                            <a:avLst/>
                          </a:prstGeom>
                          <a:noFill/>
                          <a:ln>
                            <a:noFill/>
                          </a:ln>
                        </pic:spPr>
                      </pic:pic>
                    </a:graphicData>
                  </a:graphic>
                </wp:inline>
              </w:drawing>
            </w:r>
          </w:p>
          <w:p>
            <w:pPr>
              <w:widowControl/>
              <w:adjustRightInd w:val="0"/>
              <w:snapToGrid w:val="0"/>
              <w:jc w:val="left"/>
              <w:rPr>
                <w:rFonts w:hint="eastAsia" w:ascii="仿宋" w:hAnsi="仿宋" w:eastAsia="仿宋" w:cs="仿宋"/>
                <w:kern w:val="0"/>
                <w:sz w:val="24"/>
                <w:szCs w:val="24"/>
              </w:rPr>
            </w:pPr>
          </w:p>
          <w:p>
            <w:pPr>
              <w:widowControl/>
              <w:adjustRightInd w:val="0"/>
              <w:snapToGrid w:val="0"/>
              <w:jc w:val="right"/>
              <w:rPr>
                <w:rFonts w:hint="eastAsia" w:ascii="仿宋" w:hAnsi="仿宋" w:eastAsia="仿宋" w:cs="仿宋"/>
                <w:kern w:val="0"/>
                <w:sz w:val="24"/>
                <w:szCs w:val="24"/>
              </w:rPr>
            </w:pPr>
            <w:r>
              <w:rPr>
                <w:rFonts w:hint="eastAsia" w:ascii="仿宋" w:hAnsi="仿宋" w:eastAsia="仿宋" w:cs="仿宋"/>
                <w:kern w:val="0"/>
                <w:sz w:val="24"/>
                <w:szCs w:val="24"/>
              </w:rPr>
              <w:t xml:space="preserve">                                              年   月   日 </w:t>
            </w:r>
          </w:p>
          <w:p>
            <w:pPr>
              <w:widowControl/>
              <w:adjustRightInd w:val="0"/>
              <w:snapToGrid w:val="0"/>
              <w:jc w:val="right"/>
              <w:rPr>
                <w:rFonts w:hint="eastAsia" w:ascii="仿宋" w:hAnsi="仿宋" w:eastAsia="仿宋" w:cs="仿宋"/>
                <w:kern w:val="0"/>
                <w:sz w:val="24"/>
                <w:szCs w:val="24"/>
              </w:rPr>
            </w:pPr>
          </w:p>
        </w:tc>
        <w:tc>
          <w:tcPr>
            <w:tcW w:w="4576" w:type="dxa"/>
            <w:gridSpan w:val="9"/>
            <w:noWrap w:val="0"/>
            <w:vAlign w:val="center"/>
          </w:tcPr>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系主任审核意见：</w:t>
            </w:r>
          </w:p>
          <w:p>
            <w:pPr>
              <w:widowControl/>
              <w:adjustRightInd w:val="0"/>
              <w:snapToGrid w:val="0"/>
              <w:jc w:val="left"/>
              <w:rPr>
                <w:rFonts w:hint="eastAsia" w:ascii="仿宋" w:hAnsi="仿宋" w:eastAsia="仿宋" w:cs="仿宋"/>
                <w:kern w:val="0"/>
                <w:sz w:val="24"/>
                <w:szCs w:val="24"/>
              </w:rPr>
            </w:pPr>
          </w:p>
          <w:p>
            <w:pPr>
              <w:widowControl/>
              <w:adjustRightInd w:val="0"/>
              <w:snapToGrid w:val="0"/>
              <w:jc w:val="left"/>
              <w:rPr>
                <w:rFonts w:hint="eastAsia" w:ascii="仿宋" w:hAnsi="仿宋" w:eastAsia="仿宋" w:cs="仿宋"/>
                <w:kern w:val="0"/>
                <w:sz w:val="24"/>
                <w:szCs w:val="24"/>
              </w:rPr>
            </w:pPr>
          </w:p>
          <w:p>
            <w:pPr>
              <w:widowControl/>
              <w:adjustRightInd w:val="0"/>
              <w:snapToGrid w:val="0"/>
              <w:jc w:val="left"/>
              <w:rPr>
                <w:rFonts w:hint="eastAsia" w:ascii="仿宋" w:hAnsi="仿宋" w:eastAsia="仿宋" w:cs="仿宋"/>
                <w:kern w:val="0"/>
                <w:sz w:val="24"/>
                <w:szCs w:val="24"/>
              </w:rPr>
            </w:pPr>
            <w:r>
              <w:rPr>
                <w:rFonts w:hint="eastAsia" w:ascii="仿宋" w:hAnsi="仿宋" w:eastAsia="仿宋" w:cs="仿宋"/>
                <w:kern w:val="0"/>
                <w:sz w:val="24"/>
                <w:szCs w:val="24"/>
              </w:rPr>
              <w:t>系主任签名：</w:t>
            </w:r>
            <w:r>
              <w:drawing>
                <wp:inline distT="0" distB="0" distL="114300" distR="114300">
                  <wp:extent cx="933450" cy="488315"/>
                  <wp:effectExtent l="0" t="0" r="6350" b="1968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933450" cy="488315"/>
                          </a:xfrm>
                          <a:prstGeom prst="rect">
                            <a:avLst/>
                          </a:prstGeom>
                          <a:noFill/>
                          <a:ln>
                            <a:noFill/>
                          </a:ln>
                        </pic:spPr>
                      </pic:pic>
                    </a:graphicData>
                  </a:graphic>
                </wp:inline>
              </w:drawing>
            </w:r>
          </w:p>
          <w:p>
            <w:pPr>
              <w:widowControl/>
              <w:adjustRightInd w:val="0"/>
              <w:snapToGrid w:val="0"/>
              <w:ind w:firstLine="2160" w:firstLineChars="900"/>
              <w:jc w:val="both"/>
              <w:rPr>
                <w:rFonts w:hint="eastAsia" w:ascii="仿宋" w:hAnsi="仿宋" w:eastAsia="仿宋" w:cs="仿宋"/>
                <w:kern w:val="0"/>
                <w:sz w:val="24"/>
                <w:szCs w:val="24"/>
              </w:rPr>
            </w:pPr>
            <w:r>
              <w:rPr>
                <w:rFonts w:hint="eastAsia" w:ascii="仿宋" w:hAnsi="仿宋" w:eastAsia="仿宋" w:cs="仿宋"/>
                <w:kern w:val="0"/>
                <w:sz w:val="24"/>
                <w:szCs w:val="24"/>
              </w:rPr>
              <w:t>年   月   日</w:t>
            </w:r>
          </w:p>
          <w:p>
            <w:pPr>
              <w:widowControl/>
              <w:adjustRightInd w:val="0"/>
              <w:snapToGrid w:val="0"/>
              <w:jc w:val="right"/>
              <w:rPr>
                <w:rFonts w:hint="eastAsia" w:ascii="仿宋" w:hAnsi="仿宋" w:eastAsia="仿宋" w:cs="仿宋"/>
                <w:kern w:val="0"/>
                <w:sz w:val="24"/>
                <w:szCs w:val="24"/>
              </w:rPr>
            </w:pPr>
          </w:p>
        </w:tc>
      </w:tr>
    </w:tbl>
    <w:p>
      <w:pPr>
        <w:spacing w:before="120" w:line="276" w:lineRule="auto"/>
        <w:jc w:val="center"/>
        <w:rPr>
          <w:rFonts w:hint="eastAsia" w:ascii="仿宋" w:eastAsia="仿宋" w:cs="仿宋"/>
          <w:b/>
          <w:kern w:val="2"/>
          <w:sz w:val="28"/>
          <w:szCs w:val="28"/>
          <w:lang w:bidi="ar-SA"/>
        </w:rPr>
      </w:pPr>
    </w:p>
    <w:p>
      <w:pPr>
        <w:pStyle w:val="2"/>
        <w:rPr>
          <w:rFonts w:hint="eastAsia" w:ascii="仿宋" w:eastAsia="仿宋" w:cs="仿宋"/>
          <w:b/>
          <w:kern w:val="2"/>
          <w:sz w:val="28"/>
          <w:szCs w:val="28"/>
          <w:lang w:bidi="ar-SA"/>
        </w:rPr>
      </w:pPr>
    </w:p>
    <w:p>
      <w:pPr>
        <w:spacing w:before="120" w:line="276" w:lineRule="auto"/>
        <w:jc w:val="center"/>
        <w:rPr>
          <w:rFonts w:hint="eastAsia" w:ascii="仿宋" w:eastAsia="仿宋" w:cs="黑体"/>
          <w:b/>
          <w:kern w:val="2"/>
          <w:sz w:val="28"/>
          <w:szCs w:val="28"/>
          <w:lang w:bidi="ar-SA"/>
        </w:rPr>
      </w:pPr>
      <w:r>
        <w:rPr>
          <w:rFonts w:hint="eastAsia" w:ascii="仿宋" w:eastAsia="仿宋" w:cs="仿宋"/>
          <w:b/>
          <w:kern w:val="2"/>
          <w:sz w:val="28"/>
          <w:szCs w:val="28"/>
          <w:lang w:bidi="ar-SA"/>
        </w:rPr>
        <w:t>附表：《</w:t>
      </w:r>
      <w:r>
        <w:rPr>
          <w:rFonts w:hint="eastAsia" w:ascii="仿宋" w:eastAsia="仿宋" w:cs="仿宋"/>
          <w:b/>
          <w:kern w:val="2"/>
          <w:sz w:val="28"/>
          <w:szCs w:val="28"/>
          <w:lang w:val="en-US" w:eastAsia="zh-CN" w:bidi="ar-SA"/>
        </w:rPr>
        <w:t>剧目排练</w:t>
      </w:r>
      <w:r>
        <w:rPr>
          <w:rFonts w:hint="eastAsia" w:ascii="仿宋" w:eastAsia="仿宋" w:cs="仿宋"/>
          <w:b/>
          <w:kern w:val="2"/>
          <w:sz w:val="28"/>
          <w:szCs w:val="28"/>
          <w:lang w:bidi="ar-SA"/>
        </w:rPr>
        <w:t>》课程目标评分量表</w:t>
      </w:r>
    </w:p>
    <w:tbl>
      <w:tblPr>
        <w:tblStyle w:val="10"/>
        <w:tblW w:w="9154" w:type="dxa"/>
        <w:tblInd w:w="80" w:type="dxa"/>
        <w:tblLayout w:type="autofit"/>
        <w:tblCellMar>
          <w:top w:w="0" w:type="dxa"/>
          <w:left w:w="108" w:type="dxa"/>
          <w:bottom w:w="0" w:type="dxa"/>
          <w:right w:w="108" w:type="dxa"/>
        </w:tblCellMar>
      </w:tblPr>
      <w:tblGrid>
        <w:gridCol w:w="1653"/>
        <w:gridCol w:w="1493"/>
        <w:gridCol w:w="1559"/>
        <w:gridCol w:w="1478"/>
        <w:gridCol w:w="1488"/>
        <w:gridCol w:w="1483"/>
      </w:tblGrid>
      <w:tr>
        <w:trPr>
          <w:trHeight w:val="624" w:hRule="atLeast"/>
        </w:trPr>
        <w:tc>
          <w:tcPr>
            <w:tcW w:w="1654"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spacing w:line="360" w:lineRule="exact"/>
              <w:jc w:val="center"/>
              <w:rPr>
                <w:rFonts w:hint="eastAsia" w:ascii="仿宋" w:eastAsia="仿宋" w:cs="仿宋"/>
                <w:b/>
                <w:kern w:val="2"/>
                <w:szCs w:val="21"/>
                <w:lang w:bidi="ar-SA"/>
              </w:rPr>
            </w:pPr>
            <w:r>
              <w:rPr>
                <w:rFonts w:hint="eastAsia" w:ascii="仿宋" w:eastAsia="仿宋" w:cs="仿宋"/>
                <w:b/>
                <w:kern w:val="2"/>
                <w:szCs w:val="21"/>
                <w:lang w:bidi="ar-SA"/>
              </w:rPr>
              <w:t>课程目标</w:t>
            </w:r>
          </w:p>
        </w:tc>
        <w:tc>
          <w:tcPr>
            <w:tcW w:w="1493" w:type="dxa"/>
            <w:tcBorders>
              <w:top w:val="single" w:color="000000" w:sz="4" w:space="0"/>
              <w:left w:val="single" w:color="000000" w:sz="4" w:space="0"/>
              <w:bottom w:val="single" w:color="000000" w:sz="4" w:space="0"/>
              <w:right w:val="single" w:color="000000" w:sz="4" w:space="0"/>
            </w:tcBorders>
            <w:noWrap w:val="0"/>
            <w:vAlign w:val="center"/>
          </w:tcPr>
          <w:p>
            <w:pPr>
              <w:tabs>
                <w:tab w:val="left" w:pos="719"/>
                <w:tab w:val="left" w:pos="1418"/>
                <w:tab w:val="left" w:pos="6298"/>
              </w:tabs>
              <w:spacing w:line="300" w:lineRule="exact"/>
              <w:ind w:left="-128" w:right="-75"/>
              <w:jc w:val="center"/>
              <w:rPr>
                <w:rFonts w:hint="eastAsia" w:ascii="仿宋" w:eastAsia="仿宋" w:cs="仿宋"/>
                <w:b/>
                <w:kern w:val="2"/>
                <w:szCs w:val="21"/>
                <w:lang w:bidi="ar-SA"/>
              </w:rPr>
            </w:pPr>
            <w:r>
              <w:rPr>
                <w:rFonts w:hint="eastAsia" w:ascii="仿宋" w:eastAsia="仿宋" w:cs="仿宋"/>
                <w:b/>
                <w:kern w:val="2"/>
                <w:szCs w:val="21"/>
                <w:lang w:bidi="ar-SA"/>
              </w:rPr>
              <w:t>优</w:t>
            </w:r>
          </w:p>
          <w:p>
            <w:pPr>
              <w:tabs>
                <w:tab w:val="left" w:pos="719"/>
                <w:tab w:val="left" w:pos="1418"/>
                <w:tab w:val="left" w:pos="6298"/>
              </w:tabs>
              <w:spacing w:line="300" w:lineRule="exact"/>
              <w:ind w:left="-128" w:right="-75"/>
              <w:jc w:val="center"/>
              <w:rPr>
                <w:rFonts w:hint="eastAsia" w:ascii="仿宋" w:eastAsia="仿宋" w:cs="仿宋"/>
                <w:b/>
                <w:kern w:val="2"/>
                <w:szCs w:val="21"/>
                <w:lang w:bidi="ar-SA"/>
              </w:rPr>
            </w:pPr>
            <w:r>
              <w:rPr>
                <w:rFonts w:hint="eastAsia" w:ascii="仿宋" w:eastAsia="仿宋" w:cs="仿宋"/>
                <w:b/>
                <w:kern w:val="2"/>
                <w:szCs w:val="21"/>
                <w:lang w:bidi="ar-SA"/>
              </w:rPr>
              <w:t>（X≧90）</w:t>
            </w:r>
          </w:p>
        </w:tc>
        <w:tc>
          <w:tcPr>
            <w:tcW w:w="1559" w:type="dxa"/>
            <w:tcBorders>
              <w:top w:val="single" w:color="000000" w:sz="4" w:space="0"/>
              <w:left w:val="single" w:color="000000" w:sz="4" w:space="0"/>
              <w:bottom w:val="single" w:color="000000" w:sz="4" w:space="0"/>
              <w:right w:val="single" w:color="000000" w:sz="4" w:space="0"/>
            </w:tcBorders>
            <w:noWrap w:val="0"/>
            <w:vAlign w:val="center"/>
          </w:tcPr>
          <w:p>
            <w:pPr>
              <w:tabs>
                <w:tab w:val="left" w:pos="719"/>
                <w:tab w:val="left" w:pos="1418"/>
                <w:tab w:val="left" w:pos="6298"/>
              </w:tabs>
              <w:spacing w:line="300" w:lineRule="exact"/>
              <w:ind w:left="-128" w:right="-75"/>
              <w:jc w:val="center"/>
              <w:rPr>
                <w:rFonts w:hint="eastAsia" w:ascii="仿宋" w:eastAsia="仿宋" w:cs="仿宋"/>
                <w:b/>
                <w:kern w:val="2"/>
                <w:szCs w:val="21"/>
                <w:lang w:bidi="ar-SA"/>
              </w:rPr>
            </w:pPr>
            <w:r>
              <w:rPr>
                <w:rFonts w:hint="eastAsia" w:ascii="仿宋" w:eastAsia="仿宋" w:cs="仿宋"/>
                <w:b/>
                <w:kern w:val="2"/>
                <w:szCs w:val="21"/>
                <w:lang w:bidi="ar-SA"/>
              </w:rPr>
              <w:t>良</w:t>
            </w:r>
          </w:p>
          <w:p>
            <w:pPr>
              <w:tabs>
                <w:tab w:val="left" w:pos="719"/>
                <w:tab w:val="left" w:pos="1418"/>
                <w:tab w:val="left" w:pos="6298"/>
              </w:tabs>
              <w:spacing w:line="300" w:lineRule="exact"/>
              <w:ind w:left="-128" w:right="-75"/>
              <w:jc w:val="center"/>
              <w:rPr>
                <w:rFonts w:hint="eastAsia" w:ascii="仿宋" w:eastAsia="仿宋" w:cs="仿宋"/>
                <w:b/>
                <w:kern w:val="2"/>
                <w:szCs w:val="21"/>
                <w:lang w:bidi="ar-SA"/>
              </w:rPr>
            </w:pPr>
            <w:r>
              <w:rPr>
                <w:rFonts w:hint="eastAsia" w:ascii="仿宋" w:eastAsia="仿宋" w:cs="仿宋"/>
                <w:b/>
                <w:kern w:val="2"/>
                <w:szCs w:val="21"/>
                <w:lang w:bidi="ar-SA"/>
              </w:rPr>
              <w:t>（80≦X＜90）</w:t>
            </w:r>
          </w:p>
        </w:tc>
        <w:tc>
          <w:tcPr>
            <w:tcW w:w="1478" w:type="dxa"/>
            <w:tcBorders>
              <w:top w:val="single" w:color="000000" w:sz="4" w:space="0"/>
              <w:left w:val="single" w:color="000000" w:sz="4" w:space="0"/>
              <w:bottom w:val="single" w:color="000000" w:sz="4" w:space="0"/>
              <w:right w:val="single" w:color="000000" w:sz="4" w:space="0"/>
            </w:tcBorders>
            <w:noWrap w:val="0"/>
            <w:vAlign w:val="center"/>
          </w:tcPr>
          <w:p>
            <w:pPr>
              <w:tabs>
                <w:tab w:val="left" w:pos="719"/>
                <w:tab w:val="left" w:pos="1418"/>
                <w:tab w:val="left" w:pos="6298"/>
              </w:tabs>
              <w:spacing w:line="300" w:lineRule="exact"/>
              <w:ind w:left="-128" w:right="-75"/>
              <w:jc w:val="center"/>
              <w:rPr>
                <w:rFonts w:hint="eastAsia" w:ascii="仿宋" w:eastAsia="仿宋" w:cs="仿宋"/>
                <w:b/>
                <w:kern w:val="2"/>
                <w:szCs w:val="21"/>
                <w:lang w:bidi="ar-SA"/>
              </w:rPr>
            </w:pPr>
            <w:r>
              <w:rPr>
                <w:rFonts w:hint="eastAsia" w:ascii="仿宋" w:eastAsia="仿宋" w:cs="仿宋"/>
                <w:b/>
                <w:kern w:val="2"/>
                <w:szCs w:val="21"/>
                <w:lang w:bidi="ar-SA"/>
              </w:rPr>
              <w:t>中</w:t>
            </w:r>
          </w:p>
          <w:p>
            <w:pPr>
              <w:tabs>
                <w:tab w:val="left" w:pos="719"/>
                <w:tab w:val="left" w:pos="1418"/>
                <w:tab w:val="left" w:pos="6298"/>
              </w:tabs>
              <w:spacing w:line="300" w:lineRule="exact"/>
              <w:ind w:left="-128" w:right="-75"/>
              <w:jc w:val="center"/>
              <w:rPr>
                <w:rFonts w:hint="eastAsia" w:ascii="仿宋" w:eastAsia="仿宋" w:cs="仿宋"/>
                <w:b/>
                <w:kern w:val="2"/>
                <w:szCs w:val="21"/>
                <w:lang w:bidi="ar-SA"/>
              </w:rPr>
            </w:pPr>
            <w:r>
              <w:rPr>
                <w:rFonts w:hint="eastAsia" w:ascii="仿宋" w:eastAsia="仿宋" w:cs="仿宋"/>
                <w:b/>
                <w:kern w:val="2"/>
                <w:szCs w:val="21"/>
                <w:lang w:bidi="ar-SA"/>
              </w:rPr>
              <w:t>（70≦X＜80）</w:t>
            </w:r>
          </w:p>
        </w:tc>
        <w:tc>
          <w:tcPr>
            <w:tcW w:w="1488" w:type="dxa"/>
            <w:tcBorders>
              <w:top w:val="single" w:color="000000" w:sz="4" w:space="0"/>
              <w:left w:val="single" w:color="000000" w:sz="4" w:space="0"/>
              <w:bottom w:val="single" w:color="000000" w:sz="4" w:space="0"/>
              <w:right w:val="single" w:color="000000" w:sz="4" w:space="0"/>
            </w:tcBorders>
            <w:noWrap w:val="0"/>
            <w:vAlign w:val="center"/>
          </w:tcPr>
          <w:p>
            <w:pPr>
              <w:tabs>
                <w:tab w:val="left" w:pos="719"/>
                <w:tab w:val="left" w:pos="1418"/>
                <w:tab w:val="left" w:pos="6298"/>
              </w:tabs>
              <w:spacing w:line="300" w:lineRule="exact"/>
              <w:ind w:left="-128" w:right="-75"/>
              <w:jc w:val="center"/>
              <w:rPr>
                <w:rFonts w:hint="eastAsia" w:ascii="仿宋" w:eastAsia="仿宋" w:cs="仿宋"/>
                <w:b/>
                <w:kern w:val="2"/>
                <w:szCs w:val="21"/>
                <w:lang w:bidi="ar-SA"/>
              </w:rPr>
            </w:pPr>
            <w:r>
              <w:rPr>
                <w:rFonts w:hint="eastAsia" w:ascii="仿宋" w:eastAsia="仿宋" w:cs="仿宋"/>
                <w:b/>
                <w:kern w:val="2"/>
                <w:szCs w:val="21"/>
                <w:lang w:bidi="ar-SA"/>
              </w:rPr>
              <w:t>及格</w:t>
            </w:r>
          </w:p>
          <w:p>
            <w:pPr>
              <w:tabs>
                <w:tab w:val="left" w:pos="719"/>
                <w:tab w:val="left" w:pos="1418"/>
                <w:tab w:val="left" w:pos="6298"/>
              </w:tabs>
              <w:spacing w:line="300" w:lineRule="exact"/>
              <w:ind w:left="-128" w:right="-75"/>
              <w:jc w:val="center"/>
              <w:rPr>
                <w:rFonts w:hint="eastAsia" w:ascii="仿宋" w:eastAsia="仿宋" w:cs="仿宋"/>
                <w:b/>
                <w:kern w:val="2"/>
                <w:szCs w:val="21"/>
                <w:lang w:bidi="ar-SA"/>
              </w:rPr>
            </w:pPr>
            <w:r>
              <w:rPr>
                <w:rFonts w:hint="eastAsia" w:ascii="仿宋" w:eastAsia="仿宋" w:cs="仿宋"/>
                <w:b/>
                <w:kern w:val="2"/>
                <w:szCs w:val="21"/>
                <w:lang w:bidi="ar-SA"/>
              </w:rPr>
              <w:t>（60≦X＜70）</w:t>
            </w:r>
          </w:p>
        </w:tc>
        <w:tc>
          <w:tcPr>
            <w:tcW w:w="1483" w:type="dxa"/>
            <w:tcBorders>
              <w:top w:val="single" w:color="000000" w:sz="4" w:space="0"/>
              <w:left w:val="single" w:color="000000" w:sz="4" w:space="0"/>
              <w:bottom w:val="single" w:color="000000" w:sz="4" w:space="0"/>
              <w:right w:val="single" w:color="000000" w:sz="4" w:space="0"/>
            </w:tcBorders>
            <w:noWrap w:val="0"/>
            <w:vAlign w:val="center"/>
          </w:tcPr>
          <w:p>
            <w:pPr>
              <w:tabs>
                <w:tab w:val="left" w:pos="720"/>
              </w:tabs>
              <w:spacing w:line="360" w:lineRule="exact"/>
              <w:jc w:val="center"/>
              <w:rPr>
                <w:rFonts w:hint="eastAsia" w:ascii="仿宋" w:eastAsia="仿宋" w:cs="仿宋"/>
                <w:b/>
                <w:kern w:val="2"/>
                <w:szCs w:val="21"/>
                <w:lang w:bidi="ar-SA"/>
              </w:rPr>
            </w:pPr>
            <w:r>
              <w:rPr>
                <w:rFonts w:hint="eastAsia" w:ascii="仿宋" w:eastAsia="仿宋" w:cs="仿宋"/>
                <w:b/>
                <w:kern w:val="2"/>
                <w:szCs w:val="21"/>
                <w:lang w:bidi="ar-SA"/>
              </w:rPr>
              <w:t>不及格</w:t>
            </w:r>
          </w:p>
          <w:p>
            <w:pPr>
              <w:tabs>
                <w:tab w:val="left" w:pos="720"/>
              </w:tabs>
              <w:spacing w:line="360" w:lineRule="exact"/>
              <w:jc w:val="center"/>
              <w:rPr>
                <w:rFonts w:hint="eastAsia" w:ascii="仿宋" w:eastAsia="仿宋" w:cs="仿宋"/>
                <w:b/>
                <w:kern w:val="2"/>
                <w:szCs w:val="21"/>
                <w:lang w:bidi="ar-SA"/>
              </w:rPr>
            </w:pPr>
            <w:r>
              <w:rPr>
                <w:rFonts w:hint="eastAsia" w:ascii="仿宋" w:eastAsia="仿宋" w:cs="仿宋"/>
                <w:b/>
                <w:kern w:val="2"/>
                <w:szCs w:val="21"/>
                <w:lang w:bidi="ar-SA"/>
              </w:rPr>
              <w:t>（X＜60）</w:t>
            </w:r>
          </w:p>
        </w:tc>
      </w:tr>
      <w:tr>
        <w:trPr>
          <w:trHeight w:val="624" w:hRule="atLeast"/>
        </w:trPr>
        <w:tc>
          <w:tcPr>
            <w:tcW w:w="1654"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eastAsia="楷体" w:cs="楷体"/>
                <w:bCs/>
                <w:kern w:val="2"/>
                <w:szCs w:val="21"/>
                <w:lang w:bidi="ar-SA"/>
              </w:rPr>
            </w:pPr>
            <w:r>
              <w:rPr>
                <w:rFonts w:hint="eastAsia" w:ascii="楷体" w:eastAsia="楷体" w:cs="楷体"/>
                <w:bCs/>
                <w:kern w:val="2"/>
                <w:szCs w:val="21"/>
                <w:lang w:bidi="ar-SA"/>
              </w:rPr>
              <w:t>课程目标1.具有的舞蹈教学编排能力，运用学科知识和现代信息技术进行音乐课堂教学和课外音乐活动设计，具有传承传统音乐舞蹈文化的意识。</w:t>
            </w:r>
          </w:p>
        </w:tc>
        <w:tc>
          <w:tcPr>
            <w:tcW w:w="1493"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eastAsia="楷体" w:cs="楷体"/>
                <w:bCs/>
                <w:kern w:val="2"/>
                <w:szCs w:val="21"/>
                <w:lang w:bidi="ar-SA"/>
              </w:rPr>
            </w:pPr>
            <w:r>
              <w:rPr>
                <w:rFonts w:hint="eastAsia" w:ascii="楷体" w:eastAsia="楷体" w:cs="楷体"/>
                <w:bCs/>
                <w:kern w:val="2"/>
                <w:szCs w:val="21"/>
                <w:lang w:bidi="ar-SA"/>
              </w:rPr>
              <w:t>具有舞蹈教学编排能力，能够运用学科知识和现代信息技术进行音乐课堂教学和课外音乐活动设计，具有传承传统音乐舞蹈文化的意识。</w:t>
            </w:r>
          </w:p>
        </w:tc>
        <w:tc>
          <w:tcPr>
            <w:tcW w:w="1559"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eastAsia="楷体" w:cs="楷体"/>
                <w:bCs/>
                <w:kern w:val="2"/>
                <w:szCs w:val="21"/>
                <w:lang w:bidi="ar-SA"/>
              </w:rPr>
            </w:pPr>
            <w:r>
              <w:rPr>
                <w:rFonts w:hint="eastAsia" w:ascii="楷体" w:eastAsia="楷体" w:cs="楷体"/>
                <w:bCs/>
                <w:kern w:val="2"/>
                <w:szCs w:val="21"/>
                <w:lang w:bidi="ar-SA"/>
              </w:rPr>
              <w:t>具有舞</w:t>
            </w:r>
            <w:r>
              <w:rPr>
                <w:rFonts w:hint="eastAsia" w:ascii="楷体" w:eastAsia="楷体" w:cs="楷体"/>
                <w:bCs/>
                <w:kern w:val="2"/>
                <w:szCs w:val="21"/>
                <w:lang w:val="en-US" w:eastAsia="zh-CN" w:bidi="ar-SA"/>
              </w:rPr>
              <w:t>段</w:t>
            </w:r>
            <w:r>
              <w:rPr>
                <w:rFonts w:hint="eastAsia" w:ascii="楷体" w:eastAsia="楷体" w:cs="楷体"/>
                <w:bCs/>
                <w:kern w:val="2"/>
                <w:szCs w:val="21"/>
                <w:lang w:bidi="ar-SA"/>
              </w:rPr>
              <w:t>编排能力，能够运用学科知识和现代信息技术进行教学，具有传承传统音乐舞蹈文化的意识。</w:t>
            </w:r>
          </w:p>
        </w:tc>
        <w:tc>
          <w:tcPr>
            <w:tcW w:w="1478"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eastAsia="楷体" w:cs="楷体"/>
                <w:bCs/>
                <w:kern w:val="2"/>
                <w:szCs w:val="21"/>
                <w:lang w:bidi="ar-SA"/>
              </w:rPr>
            </w:pPr>
            <w:r>
              <w:rPr>
                <w:rFonts w:hint="eastAsia" w:ascii="楷体" w:eastAsia="楷体" w:cs="楷体"/>
                <w:bCs/>
                <w:kern w:val="2"/>
                <w:szCs w:val="21"/>
                <w:lang w:val="en-US" w:eastAsia="zh-CN" w:bidi="ar-SA"/>
              </w:rPr>
              <w:t>初步</w:t>
            </w:r>
            <w:r>
              <w:rPr>
                <w:rFonts w:hint="eastAsia" w:ascii="楷体" w:eastAsia="楷体" w:cs="楷体"/>
                <w:bCs/>
                <w:kern w:val="2"/>
                <w:szCs w:val="21"/>
                <w:lang w:bidi="ar-SA"/>
              </w:rPr>
              <w:t>掌握舞蹈基本的教学编排能力，</w:t>
            </w:r>
            <w:r>
              <w:rPr>
                <w:rFonts w:hint="eastAsia" w:ascii="楷体" w:eastAsia="楷体" w:cs="楷体"/>
                <w:bCs/>
                <w:kern w:val="2"/>
                <w:szCs w:val="21"/>
                <w:lang w:val="en-US" w:eastAsia="zh-CN" w:bidi="ar-SA"/>
              </w:rPr>
              <w:t>初步</w:t>
            </w:r>
            <w:r>
              <w:rPr>
                <w:rFonts w:hint="eastAsia" w:ascii="楷体" w:eastAsia="楷体" w:cs="楷体"/>
                <w:bCs/>
                <w:kern w:val="2"/>
                <w:szCs w:val="21"/>
                <w:lang w:bidi="ar-SA"/>
              </w:rPr>
              <w:t>能够运用学科知识和现代信息技术进行教学，具有传承传统音乐舞蹈文化的意识。</w:t>
            </w:r>
          </w:p>
        </w:tc>
        <w:tc>
          <w:tcPr>
            <w:tcW w:w="1488"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eastAsia="楷体" w:cs="楷体"/>
                <w:bCs/>
                <w:kern w:val="2"/>
                <w:szCs w:val="21"/>
                <w:lang w:bidi="ar-SA"/>
              </w:rPr>
            </w:pPr>
            <w:r>
              <w:rPr>
                <w:rFonts w:hint="eastAsia" w:ascii="楷体" w:eastAsia="楷体" w:cs="楷体"/>
                <w:bCs/>
                <w:kern w:val="2"/>
                <w:szCs w:val="21"/>
                <w:lang w:bidi="ar-SA"/>
              </w:rPr>
              <w:t>掌握最基本的舞蹈教学能力。顺利完成舞蹈的基本动作和排练。</w:t>
            </w:r>
          </w:p>
        </w:tc>
        <w:tc>
          <w:tcPr>
            <w:tcW w:w="1483"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eastAsia="楷体" w:cs="楷体"/>
                <w:bCs/>
                <w:kern w:val="2"/>
                <w:szCs w:val="21"/>
                <w:lang w:bidi="ar-SA"/>
              </w:rPr>
            </w:pPr>
            <w:r>
              <w:rPr>
                <w:rFonts w:hint="eastAsia" w:ascii="楷体" w:eastAsia="楷体" w:cs="楷体"/>
                <w:bCs/>
                <w:kern w:val="2"/>
                <w:szCs w:val="21"/>
                <w:lang w:bidi="ar-SA"/>
              </w:rPr>
              <w:t>不能掌握基本的的舞蹈教学编排能力，不能够运用学科知识和现代信息技术进行教学。</w:t>
            </w:r>
          </w:p>
        </w:tc>
      </w:tr>
      <w:tr>
        <w:trPr>
          <w:trHeight w:val="624" w:hRule="atLeast"/>
        </w:trPr>
        <w:tc>
          <w:tcPr>
            <w:tcW w:w="1654"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eastAsia="楷体" w:cs="楷体"/>
                <w:bCs/>
                <w:kern w:val="2"/>
                <w:szCs w:val="21"/>
                <w:lang w:bidi="ar-SA"/>
              </w:rPr>
            </w:pPr>
            <w:r>
              <w:rPr>
                <w:rFonts w:hint="eastAsia" w:ascii="楷体" w:eastAsia="楷体" w:cs="楷体"/>
                <w:bCs/>
                <w:kern w:val="2"/>
                <w:szCs w:val="21"/>
                <w:lang w:val="en-US" w:eastAsia="zh-CN" w:bidi="ar-SA"/>
              </w:rPr>
              <w:t>课程目标2. 明确舞蹈剧目排练的学习对教师成长的意义，学会不断提高自身专业能力，了解社会对音乐舞蹈专业的需求以及发展趋势，初步进行职业规划。</w:t>
            </w:r>
          </w:p>
        </w:tc>
        <w:tc>
          <w:tcPr>
            <w:tcW w:w="1493"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eastAsia="楷体" w:cs="楷体"/>
                <w:bCs/>
                <w:kern w:val="2"/>
                <w:szCs w:val="21"/>
                <w:lang w:val="en-US" w:eastAsia="zh-CN" w:bidi="ar-SA"/>
              </w:rPr>
            </w:pPr>
            <w:r>
              <w:rPr>
                <w:rFonts w:hint="eastAsia" w:ascii="楷体" w:eastAsia="楷体" w:cs="楷体"/>
                <w:bCs/>
                <w:kern w:val="2"/>
                <w:szCs w:val="21"/>
                <w:lang w:val="en-US" w:eastAsia="zh-CN" w:bidi="ar-SA"/>
              </w:rPr>
              <w:t>能够明确舞蹈剧目排练的学习对教师成长的意义，学会不断提高自身专业能力，了解社会对音乐舞蹈专业的需求以及发展趋势，初步进行职业规划。</w:t>
            </w:r>
          </w:p>
          <w:p>
            <w:pPr>
              <w:spacing w:line="300" w:lineRule="exact"/>
              <w:rPr>
                <w:rFonts w:hint="eastAsia" w:ascii="楷体" w:eastAsia="楷体" w:cs="楷体"/>
                <w:bCs/>
                <w:kern w:val="2"/>
                <w:szCs w:val="21"/>
                <w:lang w:bidi="ar-SA"/>
              </w:rPr>
            </w:pPr>
          </w:p>
        </w:tc>
        <w:tc>
          <w:tcPr>
            <w:tcW w:w="1559"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eastAsia="楷体" w:cs="楷体"/>
                <w:bCs/>
                <w:kern w:val="2"/>
                <w:szCs w:val="21"/>
                <w:lang w:bidi="ar-SA"/>
              </w:rPr>
            </w:pPr>
            <w:r>
              <w:rPr>
                <w:rFonts w:hint="eastAsia" w:ascii="楷体" w:eastAsia="楷体" w:cs="楷体"/>
                <w:bCs/>
                <w:kern w:val="2"/>
                <w:szCs w:val="21"/>
                <w:lang w:val="en-US" w:eastAsia="zh-CN" w:bidi="ar-SA"/>
              </w:rPr>
              <w:t>能够明确舞蹈剧目排练的学习对教师成长的意义，能够提高自身专业能力，对社会对音乐舞蹈专业的需求以及发展趋势有些了解，初步进行职业规划</w:t>
            </w:r>
            <w:r>
              <w:rPr>
                <w:rFonts w:hint="eastAsia" w:ascii="楷体" w:eastAsia="楷体" w:cs="楷体"/>
                <w:bCs/>
                <w:kern w:val="2"/>
                <w:szCs w:val="21"/>
                <w:lang w:bidi="ar-SA"/>
              </w:rPr>
              <w:t>。</w:t>
            </w:r>
          </w:p>
        </w:tc>
        <w:tc>
          <w:tcPr>
            <w:tcW w:w="1478"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eastAsia="楷体" w:cs="楷体"/>
                <w:bCs/>
                <w:kern w:val="2"/>
                <w:szCs w:val="21"/>
                <w:lang w:bidi="ar-SA"/>
              </w:rPr>
            </w:pPr>
            <w:r>
              <w:rPr>
                <w:rFonts w:hint="eastAsia" w:ascii="楷体" w:eastAsia="楷体" w:cs="楷体"/>
                <w:bCs/>
                <w:kern w:val="2"/>
                <w:szCs w:val="21"/>
                <w:lang w:val="en-US" w:eastAsia="zh-CN" w:bidi="ar-SA"/>
              </w:rPr>
              <w:t>能够明确舞蹈剧目排练的学习对教师成长的意义，能够提高自身专业能力，对社会对音乐舞蹈专业的需求以及发展趋势不太了解，初步进行职业规划</w:t>
            </w:r>
            <w:r>
              <w:rPr>
                <w:rFonts w:hint="eastAsia" w:ascii="楷体" w:eastAsia="楷体" w:cs="楷体"/>
                <w:bCs/>
                <w:kern w:val="2"/>
                <w:szCs w:val="21"/>
                <w:lang w:bidi="ar-SA"/>
              </w:rPr>
              <w:t>。</w:t>
            </w:r>
          </w:p>
        </w:tc>
        <w:tc>
          <w:tcPr>
            <w:tcW w:w="1488"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eastAsia="楷体" w:cs="楷体"/>
                <w:bCs/>
                <w:kern w:val="2"/>
                <w:szCs w:val="21"/>
                <w:lang w:bidi="ar-SA"/>
              </w:rPr>
            </w:pPr>
            <w:r>
              <w:rPr>
                <w:rFonts w:hint="eastAsia" w:ascii="楷体" w:eastAsia="楷体" w:cs="楷体"/>
                <w:bCs/>
                <w:kern w:val="2"/>
                <w:szCs w:val="21"/>
                <w:lang w:val="en-US" w:eastAsia="zh-CN" w:bidi="ar-SA"/>
              </w:rPr>
              <w:t>能够明确舞蹈剧目排练的学习对教师成长的意义，不能够提高自身专业能力，对社会对音乐舞蹈专业的需求以及发展趋势不了解，初步进行职业规划</w:t>
            </w:r>
            <w:r>
              <w:rPr>
                <w:rFonts w:hint="eastAsia" w:ascii="楷体" w:eastAsia="楷体" w:cs="楷体"/>
                <w:bCs/>
                <w:kern w:val="2"/>
                <w:szCs w:val="21"/>
                <w:lang w:bidi="ar-SA"/>
              </w:rPr>
              <w:t>。</w:t>
            </w:r>
          </w:p>
        </w:tc>
        <w:tc>
          <w:tcPr>
            <w:tcW w:w="1483"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eastAsia="楷体" w:cs="楷体"/>
                <w:bCs/>
                <w:kern w:val="2"/>
                <w:szCs w:val="21"/>
                <w:lang w:bidi="ar-SA"/>
              </w:rPr>
            </w:pPr>
            <w:r>
              <w:rPr>
                <w:rFonts w:hint="eastAsia" w:ascii="楷体" w:eastAsia="楷体" w:cs="楷体"/>
                <w:bCs/>
                <w:kern w:val="2"/>
                <w:szCs w:val="21"/>
                <w:lang w:val="en-US" w:eastAsia="zh-CN" w:bidi="ar-SA"/>
              </w:rPr>
              <w:t>不能够明确舞蹈剧目排练的学习对教师成长的意义，不能够提高自身专业能力，对社会对音乐舞蹈专业的需求以及发展趋势有些了解，不能初步进行职业规划</w:t>
            </w:r>
            <w:r>
              <w:rPr>
                <w:rFonts w:hint="eastAsia" w:ascii="楷体" w:eastAsia="楷体" w:cs="楷体"/>
                <w:bCs/>
                <w:kern w:val="2"/>
                <w:szCs w:val="21"/>
                <w:lang w:bidi="ar-SA"/>
              </w:rPr>
              <w:t>。</w:t>
            </w:r>
          </w:p>
        </w:tc>
      </w:tr>
      <w:tr>
        <w:trPr>
          <w:trHeight w:val="339" w:hRule="atLeast"/>
        </w:trPr>
        <w:tc>
          <w:tcPr>
            <w:tcW w:w="1654" w:type="dxa"/>
            <w:tcBorders>
              <w:top w:val="single" w:color="000000" w:sz="4" w:space="0"/>
              <w:left w:val="single" w:color="000000" w:sz="4" w:space="0"/>
              <w:bottom w:val="single" w:color="000000" w:sz="4" w:space="0"/>
              <w:right w:val="single" w:color="000000" w:sz="4" w:space="0"/>
            </w:tcBorders>
            <w:noWrap w:val="0"/>
            <w:vAlign w:val="center"/>
          </w:tcPr>
          <w:p>
            <w:pPr>
              <w:spacing w:line="300" w:lineRule="exact"/>
              <w:rPr>
                <w:rFonts w:hint="eastAsia" w:ascii="楷体" w:eastAsia="楷体" w:cs="楷体"/>
                <w:bCs/>
                <w:kern w:val="2"/>
                <w:szCs w:val="21"/>
                <w:lang w:bidi="ar-SA"/>
              </w:rPr>
            </w:pPr>
            <w:r>
              <w:rPr>
                <w:rFonts w:hint="eastAsia" w:ascii="楷体" w:eastAsia="楷体" w:cs="楷体"/>
                <w:bCs/>
                <w:kern w:val="2"/>
                <w:szCs w:val="21"/>
                <w:lang w:bidi="ar-SA"/>
              </w:rPr>
              <w:t>课程目标3.学会沟通与合作。掌握人际交往和沟通的方式方法，具备团队协作精神，自觉和同伴形成学习共同体。</w:t>
            </w:r>
          </w:p>
        </w:tc>
        <w:tc>
          <w:tcPr>
            <w:tcW w:w="1493"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eastAsia="楷体" w:cs="楷体"/>
                <w:bCs/>
                <w:kern w:val="2"/>
                <w:szCs w:val="21"/>
                <w:lang w:bidi="ar-SA"/>
              </w:rPr>
            </w:pPr>
            <w:r>
              <w:rPr>
                <w:rFonts w:hint="eastAsia" w:ascii="楷体" w:eastAsia="楷体" w:cs="楷体"/>
                <w:bCs/>
                <w:kern w:val="2"/>
                <w:szCs w:val="21"/>
                <w:lang w:bidi="ar-SA"/>
              </w:rPr>
              <w:t>能够熟练沟通交流，自主学习，具有良好的团队协作精神，能够积极参加舞蹈艺术实践活动。</w:t>
            </w:r>
          </w:p>
        </w:tc>
        <w:tc>
          <w:tcPr>
            <w:tcW w:w="1559"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eastAsia="楷体" w:cs="楷体"/>
                <w:bCs/>
                <w:kern w:val="2"/>
                <w:szCs w:val="21"/>
                <w:lang w:bidi="ar-SA"/>
              </w:rPr>
            </w:pPr>
            <w:r>
              <w:rPr>
                <w:rFonts w:hint="eastAsia" w:ascii="楷体" w:eastAsia="楷体" w:cs="楷体"/>
                <w:bCs/>
                <w:kern w:val="2"/>
                <w:szCs w:val="21"/>
                <w:lang w:bidi="ar-SA"/>
              </w:rPr>
              <w:t>能够熟练沟通交流</w:t>
            </w:r>
            <w:r>
              <w:rPr>
                <w:rFonts w:hint="eastAsia" w:ascii="楷体" w:eastAsia="楷体" w:cs="楷体"/>
                <w:bCs/>
                <w:kern w:val="2"/>
                <w:szCs w:val="21"/>
                <w:lang w:eastAsia="zh-CN" w:bidi="ar-SA"/>
              </w:rPr>
              <w:t>，</w:t>
            </w:r>
            <w:r>
              <w:rPr>
                <w:rFonts w:hint="eastAsia" w:ascii="楷体" w:eastAsia="楷体" w:cs="楷体"/>
                <w:bCs/>
                <w:kern w:val="2"/>
                <w:szCs w:val="21"/>
                <w:lang w:bidi="ar-SA"/>
              </w:rPr>
              <w:t>能够自主学习的，具有一定团队协作精神，</w:t>
            </w:r>
            <w:r>
              <w:rPr>
                <w:rFonts w:hint="eastAsia" w:ascii="楷体" w:eastAsia="楷体" w:cs="楷体"/>
                <w:bCs/>
                <w:kern w:val="2"/>
                <w:szCs w:val="21"/>
                <w:lang w:val="en-US" w:eastAsia="zh-CN" w:bidi="ar-SA"/>
              </w:rPr>
              <w:t>能够</w:t>
            </w:r>
            <w:r>
              <w:rPr>
                <w:rFonts w:hint="eastAsia" w:ascii="楷体" w:eastAsia="楷体" w:cs="楷体"/>
                <w:bCs/>
                <w:kern w:val="2"/>
                <w:szCs w:val="21"/>
                <w:lang w:bidi="ar-SA"/>
              </w:rPr>
              <w:t>积极参加舞蹈艺术实践活动。</w:t>
            </w:r>
          </w:p>
        </w:tc>
        <w:tc>
          <w:tcPr>
            <w:tcW w:w="1478"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eastAsia="楷体" w:cs="楷体"/>
                <w:bCs/>
                <w:kern w:val="2"/>
                <w:szCs w:val="21"/>
                <w:lang w:bidi="ar-SA"/>
              </w:rPr>
            </w:pPr>
            <w:r>
              <w:rPr>
                <w:rFonts w:hint="eastAsia" w:ascii="楷体" w:eastAsia="楷体" w:cs="楷体"/>
                <w:bCs/>
                <w:kern w:val="2"/>
                <w:szCs w:val="21"/>
                <w:lang w:val="en-US" w:eastAsia="en-US" w:bidi="ar-SA"/>
              </w:rPr>
              <w:t>沟通交流能力一般</w:t>
            </w:r>
            <w:r>
              <w:rPr>
                <w:rFonts w:hint="eastAsia" w:ascii="楷体" w:eastAsia="楷体" w:cs="楷体"/>
                <w:bCs/>
                <w:kern w:val="2"/>
                <w:szCs w:val="21"/>
                <w:lang w:bidi="ar-SA"/>
              </w:rPr>
              <w:t>，</w:t>
            </w:r>
            <w:r>
              <w:rPr>
                <w:rFonts w:hint="eastAsia" w:ascii="楷体" w:eastAsia="楷体" w:cs="楷体"/>
                <w:bCs/>
                <w:kern w:val="2"/>
                <w:szCs w:val="21"/>
                <w:lang w:val="en-US" w:eastAsia="en-US" w:bidi="ar-SA"/>
              </w:rPr>
              <w:t>团队协作能力一般</w:t>
            </w:r>
            <w:r>
              <w:rPr>
                <w:rFonts w:hint="eastAsia" w:ascii="楷体" w:eastAsia="楷体" w:cs="楷体"/>
                <w:bCs/>
                <w:kern w:val="2"/>
                <w:szCs w:val="21"/>
                <w:lang w:bidi="ar-SA"/>
              </w:rPr>
              <w:t>，能够参加舞蹈艺术实践活动。</w:t>
            </w:r>
          </w:p>
        </w:tc>
        <w:tc>
          <w:tcPr>
            <w:tcW w:w="1488"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eastAsia="楷体" w:cs="楷体"/>
                <w:bCs/>
                <w:kern w:val="2"/>
                <w:szCs w:val="21"/>
                <w:lang w:bidi="ar-SA"/>
              </w:rPr>
            </w:pPr>
            <w:r>
              <w:rPr>
                <w:rFonts w:hint="eastAsia" w:ascii="楷体" w:eastAsia="楷体" w:cs="楷体"/>
                <w:bCs/>
                <w:kern w:val="2"/>
                <w:szCs w:val="21"/>
                <w:lang w:val="en-US" w:eastAsia="en-US" w:bidi="ar-SA"/>
              </w:rPr>
              <w:t>沟通交流能力一般</w:t>
            </w:r>
            <w:r>
              <w:rPr>
                <w:rFonts w:hint="eastAsia" w:ascii="楷体" w:eastAsia="楷体" w:cs="楷体"/>
                <w:bCs/>
                <w:kern w:val="2"/>
                <w:szCs w:val="21"/>
                <w:lang w:bidi="ar-SA"/>
              </w:rPr>
              <w:t>，</w:t>
            </w:r>
            <w:r>
              <w:rPr>
                <w:rFonts w:hint="eastAsia" w:ascii="楷体" w:eastAsia="楷体" w:cs="楷体"/>
                <w:bCs/>
                <w:kern w:val="2"/>
                <w:szCs w:val="21"/>
                <w:lang w:val="en-US" w:eastAsia="en-US" w:bidi="ar-SA"/>
              </w:rPr>
              <w:t>团队协作能力一般</w:t>
            </w:r>
            <w:r>
              <w:rPr>
                <w:rFonts w:hint="eastAsia" w:ascii="楷体" w:eastAsia="楷体" w:cs="楷体"/>
                <w:bCs/>
                <w:kern w:val="2"/>
                <w:szCs w:val="21"/>
                <w:lang w:bidi="ar-SA"/>
              </w:rPr>
              <w:t>，参加舞蹈艺术实践活动</w:t>
            </w:r>
            <w:r>
              <w:rPr>
                <w:rFonts w:hint="eastAsia" w:ascii="楷体" w:eastAsia="楷体" w:cs="楷体"/>
                <w:bCs/>
                <w:kern w:val="2"/>
                <w:szCs w:val="21"/>
                <w:lang w:val="en-US" w:eastAsia="en-US" w:bidi="ar-SA"/>
              </w:rPr>
              <w:t>不够积极</w:t>
            </w:r>
            <w:r>
              <w:rPr>
                <w:rFonts w:hint="eastAsia" w:ascii="楷体" w:eastAsia="楷体" w:cs="楷体"/>
                <w:bCs/>
                <w:kern w:val="2"/>
                <w:szCs w:val="21"/>
                <w:lang w:bidi="ar-SA"/>
              </w:rPr>
              <w:t>。</w:t>
            </w:r>
          </w:p>
        </w:tc>
        <w:tc>
          <w:tcPr>
            <w:tcW w:w="1483" w:type="dxa"/>
            <w:tcBorders>
              <w:top w:val="single" w:color="000000" w:sz="4" w:space="0"/>
              <w:left w:val="single" w:color="000000" w:sz="4" w:space="0"/>
              <w:bottom w:val="single" w:color="000000" w:sz="4" w:space="0"/>
              <w:right w:val="single" w:color="000000" w:sz="4" w:space="0"/>
            </w:tcBorders>
            <w:noWrap w:val="0"/>
            <w:vAlign w:val="top"/>
          </w:tcPr>
          <w:p>
            <w:pPr>
              <w:spacing w:line="300" w:lineRule="exact"/>
              <w:rPr>
                <w:rFonts w:hint="eastAsia" w:ascii="楷体" w:eastAsia="楷体" w:cs="楷体"/>
                <w:bCs/>
                <w:kern w:val="2"/>
                <w:szCs w:val="21"/>
                <w:lang w:bidi="ar-SA"/>
              </w:rPr>
            </w:pPr>
            <w:r>
              <w:rPr>
                <w:rFonts w:hint="eastAsia" w:ascii="楷体" w:eastAsia="楷体" w:cs="楷体"/>
                <w:bCs/>
                <w:kern w:val="2"/>
                <w:szCs w:val="21"/>
                <w:lang w:val="en-US" w:eastAsia="en-US" w:bidi="ar-SA"/>
              </w:rPr>
              <w:t>不具备沟通交流能力和团队协作精神</w:t>
            </w:r>
            <w:r>
              <w:rPr>
                <w:rFonts w:hint="eastAsia" w:ascii="楷体" w:eastAsia="楷体" w:cs="楷体"/>
                <w:bCs/>
                <w:kern w:val="2"/>
                <w:szCs w:val="21"/>
                <w:lang w:bidi="ar-SA"/>
              </w:rPr>
              <w:t>，</w:t>
            </w:r>
            <w:r>
              <w:rPr>
                <w:rFonts w:hint="eastAsia" w:ascii="楷体" w:eastAsia="楷体" w:cs="楷体"/>
                <w:bCs/>
                <w:kern w:val="2"/>
                <w:szCs w:val="21"/>
                <w:lang w:val="en-US" w:eastAsia="en-US" w:bidi="ar-SA"/>
              </w:rPr>
              <w:t>不参与舞蹈艺术实践活动</w:t>
            </w:r>
            <w:r>
              <w:rPr>
                <w:rFonts w:hint="eastAsia" w:ascii="楷体" w:eastAsia="楷体" w:cs="楷体"/>
                <w:bCs/>
                <w:kern w:val="2"/>
                <w:szCs w:val="21"/>
                <w:lang w:bidi="ar-SA"/>
              </w:rPr>
              <w:t>。</w:t>
            </w:r>
          </w:p>
        </w:tc>
      </w:tr>
    </w:tbl>
    <w:p>
      <w:r>
        <w:br w:type="page"/>
      </w:r>
    </w:p>
    <w:p>
      <w:pPr>
        <w:pageBreakBefore w:val="0"/>
        <w:kinsoku/>
        <w:overflowPunct/>
        <w:topLinePunct w:val="0"/>
        <w:bidi w:val="0"/>
        <w:adjustRightInd w:val="0"/>
        <w:snapToGrid w:val="0"/>
        <w:spacing w:line="240" w:lineRule="auto"/>
        <w:jc w:val="center"/>
        <w:rPr>
          <w:rFonts w:hint="eastAsia" w:ascii="微软雅黑" w:eastAsia="微软雅黑"/>
          <w:sz w:val="44"/>
          <w:szCs w:val="44"/>
        </w:rPr>
      </w:pPr>
      <w:r>
        <w:rPr>
          <w:rFonts w:hint="eastAsia" w:ascii="微软雅黑" w:eastAsia="微软雅黑"/>
          <w:sz w:val="44"/>
          <w:szCs w:val="44"/>
        </w:rPr>
        <w:t>三明学院音乐学专业（师范类）</w:t>
      </w:r>
    </w:p>
    <w:p>
      <w:pPr>
        <w:pStyle w:val="4"/>
        <w:pageBreakBefore w:val="0"/>
        <w:kinsoku/>
        <w:overflowPunct/>
        <w:topLinePunct w:val="0"/>
        <w:bidi w:val="0"/>
        <w:spacing w:before="0" w:beforeAutospacing="0" w:after="0" w:afterAutospacing="0" w:line="240" w:lineRule="auto"/>
        <w:jc w:val="center"/>
        <w:rPr>
          <w:rFonts w:hint="eastAsia" w:ascii="微软雅黑" w:eastAsia="微软雅黑"/>
          <w:b w:val="0"/>
          <w:bCs w:val="0"/>
          <w:sz w:val="28"/>
          <w:szCs w:val="28"/>
        </w:rPr>
      </w:pPr>
      <w:bookmarkStart w:id="23" w:name="_Toc84465685"/>
      <w:bookmarkStart w:id="24" w:name="_Toc286762039"/>
      <w:bookmarkStart w:id="25" w:name="_Toc84465659"/>
      <w:bookmarkStart w:id="26" w:name="_Toc548859964"/>
      <w:r>
        <w:rPr>
          <w:rFonts w:hint="eastAsia" w:ascii="微软雅黑" w:eastAsia="微软雅黑"/>
          <w:b w:val="0"/>
          <w:bCs w:val="0"/>
          <w:sz w:val="44"/>
          <w:szCs w:val="44"/>
        </w:rPr>
        <w:t>《毕业论文》课程教学大纲</w:t>
      </w:r>
      <w:bookmarkEnd w:id="23"/>
      <w:bookmarkEnd w:id="24"/>
      <w:bookmarkEnd w:id="25"/>
      <w:bookmarkEnd w:id="26"/>
    </w:p>
    <w:tbl>
      <w:tblPr>
        <w:tblStyle w:val="10"/>
        <w:tblW w:w="9146" w:type="dxa"/>
        <w:tblInd w:w="-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28" w:type="dxa"/>
        </w:tblCellMar>
      </w:tblPr>
      <w:tblGrid>
        <w:gridCol w:w="1251"/>
        <w:gridCol w:w="1278"/>
        <w:gridCol w:w="301"/>
        <w:gridCol w:w="1579"/>
        <w:gridCol w:w="829"/>
        <w:gridCol w:w="750"/>
        <w:gridCol w:w="176"/>
        <w:gridCol w:w="900"/>
        <w:gridCol w:w="503"/>
        <w:gridCol w:w="310"/>
        <w:gridCol w:w="696"/>
        <w:gridCol w:w="573"/>
      </w:tblGrid>
      <w:tr>
        <w:trPr>
          <w:trHeight w:val="624" w:hRule="atLeast"/>
        </w:trPr>
        <w:tc>
          <w:tcPr>
            <w:tcW w:w="1251"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课程名称</w:t>
            </w:r>
          </w:p>
        </w:tc>
        <w:tc>
          <w:tcPr>
            <w:tcW w:w="4737" w:type="dxa"/>
            <w:gridSpan w:val="5"/>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《毕业论文》</w:t>
            </w:r>
          </w:p>
        </w:tc>
        <w:tc>
          <w:tcPr>
            <w:tcW w:w="1579"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课程代码</w:t>
            </w:r>
          </w:p>
        </w:tc>
        <w:tc>
          <w:tcPr>
            <w:tcW w:w="1579"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sz w:val="24"/>
                <w:szCs w:val="24"/>
                <w:lang w:bidi="ar-SA"/>
              </w:rPr>
              <w:t>126626</w:t>
            </w:r>
          </w:p>
        </w:tc>
      </w:tr>
      <w:tr>
        <w:trPr>
          <w:trHeight w:val="624" w:hRule="atLeast"/>
        </w:trPr>
        <w:tc>
          <w:tcPr>
            <w:tcW w:w="1251"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课程类型</w:t>
            </w:r>
          </w:p>
        </w:tc>
        <w:tc>
          <w:tcPr>
            <w:tcW w:w="7895" w:type="dxa"/>
            <w:gridSpan w:val="11"/>
            <w:tcBorders>
              <w:top w:val="single" w:color="auto" w:sz="4" w:space="0"/>
              <w:left w:val="single" w:color="auto" w:sz="4" w:space="0"/>
              <w:bottom w:val="single" w:color="auto" w:sz="4" w:space="0"/>
              <w:right w:val="single" w:color="auto" w:sz="4" w:space="0"/>
            </w:tcBorders>
            <w:noWrap/>
            <w:vAlign w:val="center"/>
          </w:tcPr>
          <w:p>
            <w:pPr>
              <w:pageBreakBefore w:val="0"/>
              <w:kinsoku/>
              <w:overflowPunct/>
              <w:topLinePunct w:val="0"/>
              <w:bidi w:val="0"/>
              <w:adjustRightInd w:val="0"/>
              <w:snapToGrid w:val="0"/>
              <w:spacing w:line="240" w:lineRule="auto"/>
              <w:rPr>
                <w:rFonts w:hint="eastAsia" w:ascii="仿宋" w:eastAsia="仿宋" w:cs="仿宋"/>
                <w:sz w:val="24"/>
                <w:szCs w:val="24"/>
                <w:lang w:bidi="ar-SA"/>
              </w:rPr>
            </w:pPr>
            <w:r>
              <w:rPr>
                <w:rFonts w:ascii="仿宋" w:eastAsia="仿宋" w:cs="仿宋"/>
                <w:sz w:val="24"/>
                <w:szCs w:val="24"/>
                <w:lang w:bidi="ar-SA"/>
              </w:rPr>
              <w:sym w:font="Wingdings" w:char="00A8"/>
            </w:r>
            <w:r>
              <w:rPr>
                <w:rFonts w:hint="eastAsia" w:ascii="仿宋" w:eastAsia="仿宋" w:cs="仿宋"/>
                <w:sz w:val="24"/>
                <w:szCs w:val="24"/>
                <w:lang w:bidi="ar-SA"/>
              </w:rPr>
              <w:t xml:space="preserve">通识必修 </w:t>
            </w:r>
            <w:r>
              <w:rPr>
                <w:rFonts w:ascii="仿宋" w:eastAsia="仿宋" w:cs="仿宋"/>
                <w:sz w:val="24"/>
                <w:szCs w:val="24"/>
                <w:lang w:bidi="ar-SA"/>
              </w:rPr>
              <w:sym w:font="Wingdings" w:char="00A8"/>
            </w:r>
            <w:r>
              <w:rPr>
                <w:rFonts w:hint="eastAsia" w:ascii="仿宋" w:eastAsia="仿宋" w:cs="仿宋"/>
                <w:sz w:val="24"/>
                <w:szCs w:val="24"/>
                <w:lang w:bidi="ar-SA"/>
              </w:rPr>
              <w:t xml:space="preserve">通识选修 </w:t>
            </w:r>
            <w:r>
              <w:rPr>
                <w:rFonts w:ascii="仿宋" w:eastAsia="仿宋" w:cs="仿宋"/>
                <w:sz w:val="24"/>
                <w:szCs w:val="24"/>
                <w:lang w:bidi="ar-SA"/>
              </w:rPr>
              <w:sym w:font="Wingdings" w:char="00FE"/>
            </w:r>
            <w:r>
              <w:rPr>
                <w:rFonts w:hint="eastAsia" w:ascii="仿宋" w:eastAsia="仿宋" w:cs="仿宋"/>
                <w:sz w:val="24"/>
                <w:szCs w:val="24"/>
                <w:lang w:bidi="ar-SA"/>
              </w:rPr>
              <w:t xml:space="preserve">专业必修 </w:t>
            </w:r>
          </w:p>
          <w:p>
            <w:pPr>
              <w:pageBreakBefore w:val="0"/>
              <w:kinsoku/>
              <w:overflowPunct/>
              <w:topLinePunct w:val="0"/>
              <w:bidi w:val="0"/>
              <w:adjustRightInd w:val="0"/>
              <w:snapToGrid w:val="0"/>
              <w:spacing w:line="240" w:lineRule="auto"/>
              <w:rPr>
                <w:rFonts w:hint="eastAsia" w:ascii="仿宋" w:eastAsia="仿宋" w:cs="仿宋"/>
                <w:sz w:val="24"/>
                <w:szCs w:val="24"/>
                <w:lang w:bidi="ar-SA"/>
              </w:rPr>
            </w:pPr>
            <w:r>
              <w:rPr>
                <w:rFonts w:ascii="仿宋" w:eastAsia="仿宋" w:cs="仿宋"/>
                <w:sz w:val="24"/>
                <w:szCs w:val="24"/>
                <w:lang w:bidi="ar-SA"/>
              </w:rPr>
              <w:sym w:font="Wingdings" w:char="00A8"/>
            </w:r>
            <w:r>
              <w:rPr>
                <w:rFonts w:hint="eastAsia" w:ascii="仿宋" w:eastAsia="仿宋" w:cs="仿宋"/>
                <w:sz w:val="24"/>
                <w:szCs w:val="24"/>
                <w:lang w:bidi="ar-SA"/>
              </w:rPr>
              <w:t>专业选修</w:t>
            </w:r>
            <w:r>
              <w:rPr>
                <w:rFonts w:hint="eastAsia" w:ascii="仿宋" w:eastAsia="仿宋" w:cs="仿宋"/>
                <w:sz w:val="24"/>
                <w:szCs w:val="24"/>
                <w:lang w:eastAsia="zh-TW" w:bidi="ar-SA"/>
              </w:rPr>
              <w:t xml:space="preserve"> </w:t>
            </w:r>
            <w:r>
              <w:rPr>
                <w:rFonts w:ascii="仿宋" w:eastAsia="仿宋" w:cs="仿宋"/>
                <w:sz w:val="24"/>
                <w:szCs w:val="24"/>
                <w:lang w:bidi="ar-SA"/>
              </w:rPr>
              <w:sym w:font="Wingdings" w:char="00A8"/>
            </w:r>
            <w:r>
              <w:rPr>
                <w:rFonts w:hint="eastAsia" w:ascii="仿宋" w:eastAsia="仿宋" w:cs="仿宋"/>
                <w:sz w:val="24"/>
                <w:szCs w:val="24"/>
                <w:lang w:bidi="ar-SA"/>
              </w:rPr>
              <w:t xml:space="preserve">教师教育必修 </w:t>
            </w:r>
            <w:r>
              <w:rPr>
                <w:rFonts w:ascii="仿宋" w:eastAsia="仿宋" w:cs="仿宋"/>
                <w:sz w:val="24"/>
                <w:szCs w:val="24"/>
                <w:lang w:bidi="ar-SA"/>
              </w:rPr>
              <w:sym w:font="Wingdings" w:char="00A8"/>
            </w:r>
            <w:r>
              <w:rPr>
                <w:rFonts w:hint="eastAsia" w:ascii="仿宋" w:eastAsia="仿宋" w:cs="仿宋"/>
                <w:sz w:val="24"/>
                <w:szCs w:val="24"/>
                <w:lang w:bidi="ar-SA"/>
              </w:rPr>
              <w:t>教师教育选修</w:t>
            </w:r>
          </w:p>
        </w:tc>
      </w:tr>
      <w:tr>
        <w:trPr>
          <w:trHeight w:val="624" w:hRule="atLeast"/>
        </w:trPr>
        <w:tc>
          <w:tcPr>
            <w:tcW w:w="1251"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开课学期</w:t>
            </w:r>
          </w:p>
        </w:tc>
        <w:tc>
          <w:tcPr>
            <w:tcW w:w="157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第8学期</w:t>
            </w:r>
          </w:p>
        </w:tc>
        <w:tc>
          <w:tcPr>
            <w:tcW w:w="1579"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学分</w:t>
            </w:r>
          </w:p>
        </w:tc>
        <w:tc>
          <w:tcPr>
            <w:tcW w:w="157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2</w:t>
            </w:r>
          </w:p>
        </w:tc>
        <w:tc>
          <w:tcPr>
            <w:tcW w:w="1579"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课程负责人</w:t>
            </w:r>
          </w:p>
        </w:tc>
        <w:tc>
          <w:tcPr>
            <w:tcW w:w="1579"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lang w:val="en-US" w:eastAsia="en-US" w:bidi="ar-SA"/>
              </w:rPr>
            </w:pPr>
            <w:r>
              <w:rPr>
                <w:rFonts w:hint="eastAsia" w:ascii="仿宋" w:eastAsia="仿宋" w:cs="仿宋"/>
                <w:sz w:val="24"/>
                <w:szCs w:val="24"/>
                <w:lang w:val="en-US" w:eastAsia="en-US" w:bidi="ar-SA"/>
              </w:rPr>
              <w:t>唐进宝</w:t>
            </w:r>
          </w:p>
        </w:tc>
      </w:tr>
      <w:tr>
        <w:trPr>
          <w:trHeight w:val="624" w:hRule="atLeast"/>
        </w:trPr>
        <w:tc>
          <w:tcPr>
            <w:tcW w:w="1251"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总学时</w:t>
            </w:r>
          </w:p>
        </w:tc>
        <w:tc>
          <w:tcPr>
            <w:tcW w:w="157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8周</w:t>
            </w:r>
          </w:p>
        </w:tc>
        <w:tc>
          <w:tcPr>
            <w:tcW w:w="1579"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理论学时</w:t>
            </w:r>
          </w:p>
        </w:tc>
        <w:tc>
          <w:tcPr>
            <w:tcW w:w="1579"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lang w:bidi="ar-SA"/>
              </w:rPr>
            </w:pPr>
          </w:p>
        </w:tc>
        <w:tc>
          <w:tcPr>
            <w:tcW w:w="1579"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实践学时</w:t>
            </w:r>
          </w:p>
        </w:tc>
        <w:tc>
          <w:tcPr>
            <w:tcW w:w="1579" w:type="dxa"/>
            <w:gridSpan w:val="3"/>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lang w:bidi="ar-SA"/>
              </w:rPr>
            </w:pPr>
          </w:p>
        </w:tc>
      </w:tr>
      <w:tr>
        <w:trPr>
          <w:trHeight w:val="624" w:hRule="atLeast"/>
        </w:trPr>
        <w:tc>
          <w:tcPr>
            <w:tcW w:w="1251"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先修课程与后续课程</w:t>
            </w:r>
          </w:p>
        </w:tc>
        <w:tc>
          <w:tcPr>
            <w:tcW w:w="7895" w:type="dxa"/>
            <w:gridSpan w:val="11"/>
            <w:tcBorders>
              <w:top w:val="single" w:color="auto" w:sz="4" w:space="0"/>
              <w:left w:val="single" w:color="auto" w:sz="4" w:space="0"/>
              <w:bottom w:val="single" w:color="auto" w:sz="4" w:space="0"/>
              <w:right w:val="single" w:color="auto" w:sz="4" w:space="0"/>
            </w:tcBorders>
            <w:noWrap/>
            <w:vAlign w:val="center"/>
          </w:tcPr>
          <w:p>
            <w:pPr>
              <w:pageBreakBefore w:val="0"/>
              <w:kinsoku/>
              <w:overflowPunct/>
              <w:topLinePunct w:val="0"/>
              <w:bidi w:val="0"/>
              <w:adjustRightInd w:val="0"/>
              <w:snapToGrid w:val="0"/>
              <w:spacing w:line="240" w:lineRule="auto"/>
              <w:jc w:val="left"/>
              <w:rPr>
                <w:rFonts w:hint="eastAsia" w:ascii="仿宋" w:eastAsia="仿宋" w:cs="仿宋"/>
                <w:sz w:val="24"/>
                <w:szCs w:val="24"/>
                <w:lang w:bidi="ar-SA"/>
              </w:rPr>
            </w:pPr>
            <w:r>
              <w:rPr>
                <w:rFonts w:hint="eastAsia" w:ascii="仿宋" w:eastAsia="仿宋" w:cs="仿宋"/>
                <w:sz w:val="24"/>
                <w:szCs w:val="24"/>
                <w:lang w:bidi="ar-SA"/>
              </w:rPr>
              <w:t>先修课程：教育见习。</w:t>
            </w:r>
          </w:p>
          <w:p>
            <w:pPr>
              <w:pageBreakBefore w:val="0"/>
              <w:kinsoku/>
              <w:overflowPunct/>
              <w:topLinePunct w:val="0"/>
              <w:bidi w:val="0"/>
              <w:adjustRightInd w:val="0"/>
              <w:snapToGrid w:val="0"/>
              <w:spacing w:line="240" w:lineRule="auto"/>
              <w:jc w:val="left"/>
              <w:rPr>
                <w:rFonts w:hint="eastAsia" w:ascii="仿宋" w:eastAsia="仿宋" w:cs="仿宋"/>
                <w:sz w:val="24"/>
                <w:szCs w:val="24"/>
                <w:lang w:bidi="ar-SA"/>
              </w:rPr>
            </w:pPr>
            <w:r>
              <w:rPr>
                <w:rFonts w:hint="eastAsia" w:ascii="仿宋" w:eastAsia="仿宋" w:cs="仿宋"/>
                <w:sz w:val="24"/>
                <w:szCs w:val="24"/>
                <w:lang w:bidi="ar-SA"/>
              </w:rPr>
              <w:t>后续课程：教育研习。</w:t>
            </w:r>
          </w:p>
        </w:tc>
      </w:tr>
      <w:tr>
        <w:trPr>
          <w:trHeight w:val="624" w:hRule="atLeast"/>
        </w:trPr>
        <w:tc>
          <w:tcPr>
            <w:tcW w:w="1251"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适用专业</w:t>
            </w:r>
          </w:p>
        </w:tc>
        <w:tc>
          <w:tcPr>
            <w:tcW w:w="7895" w:type="dxa"/>
            <w:gridSpan w:val="11"/>
            <w:tcBorders>
              <w:top w:val="single" w:color="auto" w:sz="4" w:space="0"/>
              <w:left w:val="single" w:color="auto" w:sz="4" w:space="0"/>
              <w:bottom w:val="single" w:color="auto" w:sz="4" w:space="0"/>
              <w:right w:val="single" w:color="auto" w:sz="4" w:space="0"/>
            </w:tcBorders>
            <w:noWrap/>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val="en-US" w:eastAsia="en-US" w:bidi="ar-SA"/>
              </w:rPr>
              <w:t>音乐学</w:t>
            </w:r>
          </w:p>
        </w:tc>
      </w:tr>
      <w:tr>
        <w:trPr>
          <w:trHeight w:val="624" w:hRule="atLeast"/>
        </w:trPr>
        <w:tc>
          <w:tcPr>
            <w:tcW w:w="1251" w:type="dxa"/>
            <w:tcBorders>
              <w:top w:val="single" w:color="auto" w:sz="4" w:space="0"/>
              <w:left w:val="single" w:color="auto" w:sz="4" w:space="0"/>
              <w:bottom w:val="single" w:color="auto" w:sz="4" w:space="0"/>
              <w:right w:val="single" w:color="auto" w:sz="4" w:space="0"/>
            </w:tcBorders>
            <w:shd w:val="clear" w:color="auto" w:fill="FFFFFF"/>
            <w:noWrap/>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D</w:t>
            </w:r>
          </w:p>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 xml:space="preserve">课程描述 </w:t>
            </w:r>
          </w:p>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eastAsia="zh-TW" w:bidi="ar-SA"/>
              </w:rPr>
              <w:t>(</w:t>
            </w:r>
            <w:r>
              <w:rPr>
                <w:rFonts w:hint="eastAsia" w:ascii="仿宋" w:eastAsia="仿宋" w:cs="仿宋"/>
                <w:color w:val="000000"/>
                <w:sz w:val="24"/>
                <w:szCs w:val="24"/>
                <w:lang w:bidi="ar-SA"/>
              </w:rPr>
              <w:t>含</w:t>
            </w:r>
            <w:r>
              <w:rPr>
                <w:rFonts w:hint="eastAsia" w:ascii="仿宋" w:eastAsia="仿宋" w:cs="仿宋"/>
                <w:color w:val="000000"/>
                <w:sz w:val="24"/>
                <w:szCs w:val="24"/>
                <w:lang w:eastAsia="zh-TW" w:bidi="ar-SA"/>
              </w:rPr>
              <w:t>性质、地位和任务)</w:t>
            </w:r>
          </w:p>
        </w:tc>
        <w:tc>
          <w:tcPr>
            <w:tcW w:w="7895" w:type="dxa"/>
            <w:gridSpan w:val="11"/>
            <w:tcBorders>
              <w:top w:val="single" w:color="auto" w:sz="4" w:space="0"/>
              <w:left w:val="single" w:color="auto" w:sz="4" w:space="0"/>
              <w:bottom w:val="single" w:color="auto" w:sz="4" w:space="0"/>
              <w:right w:val="single" w:color="auto" w:sz="4" w:space="0"/>
            </w:tcBorders>
            <w:shd w:val="clear" w:color="auto" w:fill="FFFFFF"/>
            <w:noWrap/>
            <w:vAlign w:val="center"/>
          </w:tcPr>
          <w:p>
            <w:pPr>
              <w:pageBreakBefore w:val="0"/>
              <w:kinsoku/>
              <w:overflowPunct/>
              <w:topLinePunct w:val="0"/>
              <w:bidi w:val="0"/>
              <w:snapToGrid w:val="0"/>
              <w:spacing w:line="240" w:lineRule="auto"/>
              <w:ind w:left="0"/>
              <w:rPr>
                <w:rFonts w:hint="eastAsia" w:ascii="仿宋" w:eastAsia="仿宋" w:cs="仿宋"/>
                <w:sz w:val="24"/>
                <w:szCs w:val="24"/>
                <w:lang w:bidi="ar-SA"/>
              </w:rPr>
            </w:pPr>
            <w:r>
              <w:rPr>
                <w:rFonts w:hint="eastAsia" w:ascii="仿宋" w:eastAsia="仿宋" w:cs="仿宋"/>
                <w:color w:val="000000"/>
                <w:sz w:val="24"/>
                <w:szCs w:val="24"/>
                <w:lang w:bidi="ar-SA"/>
              </w:rPr>
              <w:t>毕业论文在培养学生探求真理、强化社会意识、进行专业及科学研究基本训练、提高综合实践能力与素质等方面，具有不可替代的作用，是教育与生产劳动和社会实践相结合的重要体现，是培养学生的创新能力、实践能力和创业精神的重要实践环节。</w:t>
            </w:r>
          </w:p>
        </w:tc>
      </w:tr>
      <w:tr>
        <w:trPr>
          <w:trHeight w:val="624" w:hRule="atLeast"/>
        </w:trPr>
        <w:tc>
          <w:tcPr>
            <w:tcW w:w="1251" w:type="dxa"/>
            <w:vMerge w:val="restart"/>
            <w:tcBorders>
              <w:top w:val="single" w:color="auto" w:sz="4" w:space="0"/>
              <w:left w:val="single" w:color="auto" w:sz="4" w:space="0"/>
              <w:bottom w:val="single" w:color="auto" w:sz="4" w:space="0"/>
              <w:right w:val="single" w:color="auto" w:sz="4" w:space="0"/>
            </w:tcBorders>
            <w:shd w:val="clear" w:color="auto" w:fill="FFFFFF"/>
            <w:noWrap/>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E</w:t>
            </w:r>
          </w:p>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课程学习目标及其与毕业要求的对应关系</w:t>
            </w:r>
          </w:p>
        </w:tc>
        <w:tc>
          <w:tcPr>
            <w:tcW w:w="7895" w:type="dxa"/>
            <w:gridSpan w:val="11"/>
            <w:tcBorders>
              <w:top w:val="single" w:color="auto" w:sz="4" w:space="0"/>
              <w:left w:val="single" w:color="auto" w:sz="4" w:space="0"/>
              <w:bottom w:val="single" w:color="auto" w:sz="4" w:space="0"/>
              <w:right w:val="single" w:color="auto" w:sz="4" w:space="0"/>
            </w:tcBorders>
            <w:shd w:val="clear" w:color="auto" w:fill="FFFFFF"/>
            <w:noWrap/>
            <w:vAlign w:val="center"/>
          </w:tcPr>
          <w:p>
            <w:pPr>
              <w:pageBreakBefore w:val="0"/>
              <w:kinsoku/>
              <w:overflowPunct/>
              <w:topLinePunct w:val="0"/>
              <w:bidi w:val="0"/>
              <w:adjustRightInd w:val="0"/>
              <w:snapToGrid w:val="0"/>
              <w:spacing w:line="240" w:lineRule="auto"/>
              <w:ind w:left="0"/>
              <w:jc w:val="left"/>
              <w:rPr>
                <w:rFonts w:hint="eastAsia" w:ascii="仿宋" w:eastAsia="仿宋" w:cs="仿宋"/>
                <w:color w:val="000000"/>
                <w:sz w:val="24"/>
                <w:szCs w:val="24"/>
                <w:lang w:bidi="ar-SA"/>
              </w:rPr>
            </w:pPr>
            <w:r>
              <w:rPr>
                <w:rFonts w:hint="eastAsia" w:ascii="仿宋" w:eastAsia="仿宋" w:cs="仿宋"/>
                <w:color w:val="000000"/>
                <w:sz w:val="24"/>
                <w:szCs w:val="24"/>
                <w:lang w:bidi="ar-SA"/>
              </w:rPr>
              <w:t>通过本课程的学习，学生具备如下知识、能力及情感态度价值观：</w:t>
            </w:r>
          </w:p>
          <w:p>
            <w:pPr>
              <w:pageBreakBefore w:val="0"/>
              <w:kinsoku/>
              <w:overflowPunct/>
              <w:topLinePunct w:val="0"/>
              <w:autoSpaceDE w:val="0"/>
              <w:autoSpaceDN w:val="0"/>
              <w:bidi w:val="0"/>
              <w:adjustRightInd w:val="0"/>
              <w:snapToGrid w:val="0"/>
              <w:spacing w:line="240" w:lineRule="auto"/>
              <w:ind w:left="0" w:right="268"/>
              <w:rPr>
                <w:rFonts w:hint="eastAsia" w:ascii="仿宋" w:eastAsia="仿宋" w:cs="仿宋"/>
                <w:color w:val="000000"/>
                <w:sz w:val="24"/>
                <w:szCs w:val="24"/>
                <w:lang w:bidi="ar-SA"/>
              </w:rPr>
            </w:pPr>
            <w:r>
              <w:rPr>
                <w:rFonts w:hint="eastAsia" w:ascii="仿宋" w:eastAsia="仿宋" w:cs="仿宋"/>
                <w:color w:val="000000"/>
                <w:sz w:val="24"/>
                <w:szCs w:val="24"/>
                <w:lang w:bidi="ar-SA"/>
              </w:rPr>
              <w:t>课程目标1</w:t>
            </w:r>
            <w:r>
              <w:rPr>
                <w:rFonts w:hint="default" w:ascii="仿宋" w:eastAsia="仿宋" w:cs="仿宋"/>
                <w:color w:val="000000"/>
                <w:sz w:val="24"/>
                <w:szCs w:val="24"/>
                <w:lang w:bidi="ar-SA"/>
              </w:rPr>
              <w:t>：</w:t>
            </w:r>
            <w:r>
              <w:rPr>
                <w:rFonts w:hint="eastAsia" w:ascii="仿宋" w:eastAsia="仿宋" w:cs="仿宋"/>
                <w:sz w:val="24"/>
                <w:szCs w:val="24"/>
                <w:lang w:bidi="ar-SA"/>
              </w:rPr>
              <w:t>认同</w:t>
            </w:r>
            <w:r>
              <w:rPr>
                <w:rFonts w:hint="eastAsia" w:ascii="仿宋" w:eastAsia="仿宋" w:cs="仿宋"/>
                <w:sz w:val="24"/>
                <w:szCs w:val="24"/>
                <w:lang w:val="en-US" w:eastAsia="zh-Hans" w:bidi="ar-SA"/>
              </w:rPr>
              <w:t>中学音乐</w:t>
            </w:r>
            <w:r>
              <w:rPr>
                <w:rFonts w:hint="eastAsia" w:ascii="仿宋" w:eastAsia="仿宋" w:cs="仿宋"/>
                <w:sz w:val="24"/>
                <w:szCs w:val="24"/>
                <w:lang w:bidi="ar-SA"/>
              </w:rPr>
              <w:t>教师工作的价值和意义</w:t>
            </w:r>
            <w:r>
              <w:rPr>
                <w:rFonts w:hint="default" w:ascii="仿宋" w:eastAsia="仿宋" w:cs="仿宋"/>
                <w:sz w:val="24"/>
                <w:szCs w:val="24"/>
                <w:lang w:bidi="ar-SA"/>
              </w:rPr>
              <w:t>，</w:t>
            </w:r>
            <w:r>
              <w:rPr>
                <w:rFonts w:hint="eastAsia" w:ascii="仿宋" w:eastAsia="仿宋" w:cs="仿宋"/>
                <w:color w:val="000000"/>
                <w:sz w:val="24"/>
                <w:szCs w:val="24"/>
                <w:lang w:bidi="ar-SA"/>
              </w:rPr>
              <w:t>具有良好的从教意愿，热爱</w:t>
            </w:r>
            <w:r>
              <w:rPr>
                <w:rFonts w:hint="eastAsia" w:ascii="仿宋" w:eastAsia="仿宋" w:cs="仿宋"/>
                <w:color w:val="000000"/>
                <w:sz w:val="24"/>
                <w:szCs w:val="24"/>
                <w:lang w:val="en-US" w:eastAsia="en-US" w:bidi="ar-SA"/>
              </w:rPr>
              <w:t>音乐</w:t>
            </w:r>
            <w:r>
              <w:rPr>
                <w:rFonts w:hint="eastAsia" w:ascii="仿宋" w:eastAsia="仿宋" w:cs="仿宋"/>
                <w:color w:val="000000"/>
                <w:sz w:val="24"/>
                <w:szCs w:val="24"/>
                <w:lang w:bidi="ar-SA"/>
              </w:rPr>
              <w:t>教育事业的情怀</w:t>
            </w:r>
            <w:r>
              <w:rPr>
                <w:rFonts w:hint="default" w:ascii="仿宋" w:eastAsia="仿宋" w:cs="仿宋"/>
                <w:color w:val="000000"/>
                <w:sz w:val="24"/>
                <w:szCs w:val="24"/>
                <w:lang w:bidi="ar-SA"/>
              </w:rPr>
              <w:t>，</w:t>
            </w:r>
            <w:r>
              <w:rPr>
                <w:rFonts w:hint="eastAsia" w:ascii="仿宋" w:eastAsia="仿宋" w:cs="仿宋"/>
                <w:color w:val="000000"/>
                <w:sz w:val="24"/>
                <w:szCs w:val="24"/>
                <w:lang w:val="en-US" w:eastAsia="zh-Hans" w:bidi="ar-SA"/>
              </w:rPr>
              <w:t>选题能够体现地方音乐基础教育相关内容</w:t>
            </w:r>
            <w:r>
              <w:rPr>
                <w:rFonts w:hint="default" w:ascii="仿宋" w:eastAsia="仿宋" w:cs="仿宋"/>
                <w:color w:val="000000"/>
                <w:sz w:val="24"/>
                <w:szCs w:val="24"/>
                <w:lang w:eastAsia="zh-Hans" w:bidi="ar-SA"/>
              </w:rPr>
              <w:t>。</w:t>
            </w:r>
            <w:r>
              <w:rPr>
                <w:rFonts w:hint="eastAsia" w:ascii="仿宋" w:eastAsia="仿宋" w:cs="仿宋"/>
                <w:color w:val="000000"/>
                <w:sz w:val="24"/>
                <w:szCs w:val="24"/>
                <w:lang w:bidi="ar-SA"/>
              </w:rPr>
              <w:t>（支撑毕业要求2.1、2</w:t>
            </w:r>
            <w:r>
              <w:rPr>
                <w:rFonts w:hint="eastAsia" w:ascii="仿宋" w:eastAsia="仿宋" w:cs="仿宋"/>
                <w:color w:val="000000"/>
                <w:sz w:val="24"/>
                <w:szCs w:val="24"/>
                <w:lang w:val="en-US" w:eastAsia="en-US" w:bidi="ar-SA"/>
              </w:rPr>
              <w:t>.</w:t>
            </w:r>
            <w:r>
              <w:rPr>
                <w:rFonts w:hint="eastAsia" w:ascii="仿宋" w:eastAsia="仿宋" w:cs="仿宋"/>
                <w:color w:val="000000"/>
                <w:sz w:val="24"/>
                <w:szCs w:val="24"/>
                <w:lang w:bidi="ar-SA"/>
              </w:rPr>
              <w:t>2）</w:t>
            </w:r>
          </w:p>
          <w:p>
            <w:pPr>
              <w:pageBreakBefore w:val="0"/>
              <w:kinsoku/>
              <w:overflowPunct/>
              <w:topLinePunct w:val="0"/>
              <w:autoSpaceDE w:val="0"/>
              <w:autoSpaceDN w:val="0"/>
              <w:bidi w:val="0"/>
              <w:adjustRightInd w:val="0"/>
              <w:snapToGrid w:val="0"/>
              <w:spacing w:line="240" w:lineRule="auto"/>
              <w:ind w:left="0" w:right="268"/>
              <w:rPr>
                <w:rFonts w:hint="eastAsia" w:ascii="仿宋" w:eastAsia="仿宋" w:cs="仿宋"/>
                <w:color w:val="000000"/>
                <w:sz w:val="24"/>
                <w:szCs w:val="24"/>
                <w:lang w:bidi="ar-SA"/>
              </w:rPr>
            </w:pPr>
            <w:r>
              <w:rPr>
                <w:rFonts w:hint="eastAsia" w:ascii="仿宋" w:eastAsia="仿宋" w:cs="仿宋"/>
                <w:color w:val="000000"/>
                <w:sz w:val="24"/>
                <w:szCs w:val="24"/>
                <w:lang w:bidi="ar-SA"/>
              </w:rPr>
              <w:t>课程目标2</w:t>
            </w:r>
            <w:r>
              <w:rPr>
                <w:rFonts w:hint="default" w:ascii="仿宋" w:eastAsia="仿宋" w:cs="仿宋"/>
                <w:color w:val="000000"/>
                <w:sz w:val="24"/>
                <w:szCs w:val="24"/>
                <w:lang w:bidi="ar-SA"/>
              </w:rPr>
              <w:t>：</w:t>
            </w:r>
            <w:r>
              <w:rPr>
                <w:rFonts w:hint="eastAsia" w:ascii="仿宋" w:eastAsia="仿宋" w:cs="仿宋"/>
                <w:color w:val="000000"/>
                <w:sz w:val="24"/>
                <w:szCs w:val="24"/>
                <w:lang w:val="en-US" w:eastAsia="zh-Hans" w:bidi="ar-SA"/>
              </w:rPr>
              <w:t>能够</w:t>
            </w:r>
            <w:r>
              <w:rPr>
                <w:rFonts w:hint="eastAsia" w:ascii="仿宋" w:eastAsia="仿宋" w:cs="仿宋"/>
                <w:color w:val="000000"/>
                <w:sz w:val="24"/>
                <w:szCs w:val="24"/>
                <w:lang w:bidi="ar-SA"/>
              </w:rPr>
              <w:t>综合运用所学的</w:t>
            </w:r>
            <w:r>
              <w:rPr>
                <w:rFonts w:hint="eastAsia" w:ascii="仿宋" w:eastAsia="仿宋" w:cs="仿宋"/>
                <w:color w:val="000000"/>
                <w:sz w:val="24"/>
                <w:szCs w:val="24"/>
                <w:lang w:val="en-US" w:eastAsia="en-US" w:bidi="ar-SA"/>
              </w:rPr>
              <w:t>音乐</w:t>
            </w:r>
            <w:r>
              <w:rPr>
                <w:rFonts w:hint="eastAsia" w:ascii="仿宋" w:eastAsia="仿宋"/>
                <w:sz w:val="24"/>
              </w:rPr>
              <w:t>教育专业</w:t>
            </w:r>
            <w:r>
              <w:rPr>
                <w:rFonts w:hint="eastAsia" w:ascii="仿宋" w:eastAsia="仿宋" w:cs="仿宋"/>
                <w:color w:val="000000"/>
                <w:sz w:val="24"/>
                <w:szCs w:val="24"/>
                <w:lang w:bidi="ar-SA"/>
              </w:rPr>
              <w:t>基础理论、专业知识和基本技能，</w:t>
            </w:r>
            <w:r>
              <w:rPr>
                <w:rFonts w:hint="eastAsia" w:ascii="仿宋" w:eastAsia="仿宋"/>
                <w:sz w:val="24"/>
              </w:rPr>
              <w:t>具备一定的</w:t>
            </w:r>
            <w:r>
              <w:rPr>
                <w:rFonts w:hint="eastAsia" w:ascii="仿宋" w:eastAsia="仿宋"/>
                <w:sz w:val="24"/>
                <w:lang w:val="en-US" w:eastAsia="en-US"/>
              </w:rPr>
              <w:t>跨学科意识</w:t>
            </w:r>
            <w:r>
              <w:rPr>
                <w:rFonts w:hint="eastAsia" w:ascii="仿宋" w:eastAsia="仿宋" w:cs="仿宋"/>
                <w:color w:val="000000"/>
                <w:sz w:val="24"/>
                <w:szCs w:val="24"/>
                <w:lang w:bidi="ar-SA"/>
              </w:rPr>
              <w:t>，</w:t>
            </w:r>
            <w:r>
              <w:rPr>
                <w:rFonts w:hint="eastAsia" w:ascii="仿宋" w:eastAsia="仿宋" w:cs="仿宋"/>
                <w:color w:val="000000"/>
                <w:sz w:val="24"/>
                <w:szCs w:val="24"/>
                <w:lang w:val="en-US" w:eastAsia="en-US" w:bidi="ar-SA"/>
              </w:rPr>
              <w:t>形成初步的综合学习和知识整合的能力</w:t>
            </w:r>
            <w:r>
              <w:rPr>
                <w:rFonts w:hint="eastAsia" w:ascii="仿宋" w:eastAsia="仿宋" w:cs="仿宋"/>
                <w:color w:val="000000"/>
                <w:sz w:val="24"/>
                <w:szCs w:val="24"/>
                <w:lang w:bidi="ar-SA"/>
              </w:rPr>
              <w:t>，</w:t>
            </w:r>
            <w:r>
              <w:rPr>
                <w:rFonts w:hint="eastAsia" w:ascii="仿宋" w:eastAsia="仿宋" w:cs="仿宋"/>
                <w:color w:val="000000"/>
                <w:sz w:val="24"/>
                <w:szCs w:val="24"/>
                <w:lang w:val="en-US" w:eastAsia="en-US" w:bidi="ar-SA"/>
              </w:rPr>
              <w:t>分析和解决</w:t>
            </w:r>
            <w:r>
              <w:rPr>
                <w:rFonts w:hint="eastAsia" w:ascii="仿宋" w:eastAsia="仿宋" w:cs="仿宋"/>
                <w:color w:val="000000"/>
                <w:sz w:val="24"/>
                <w:szCs w:val="24"/>
                <w:lang w:val="en-US" w:eastAsia="zh-Hans" w:bidi="ar-SA"/>
              </w:rPr>
              <w:t>毕业论文写作中遇到</w:t>
            </w:r>
            <w:r>
              <w:rPr>
                <w:rFonts w:hint="eastAsia" w:ascii="仿宋" w:eastAsia="仿宋" w:cs="仿宋"/>
                <w:color w:val="000000"/>
                <w:sz w:val="24"/>
                <w:szCs w:val="24"/>
                <w:lang w:val="en-US" w:eastAsia="en-US" w:bidi="ar-SA"/>
              </w:rPr>
              <w:t>的问题</w:t>
            </w:r>
            <w:r>
              <w:rPr>
                <w:rFonts w:hint="eastAsia" w:ascii="仿宋" w:eastAsia="仿宋" w:cs="仿宋"/>
                <w:color w:val="000000"/>
                <w:sz w:val="24"/>
                <w:szCs w:val="24"/>
                <w:lang w:bidi="ar-SA"/>
              </w:rPr>
              <w:t>。（支撑毕业要求3.3）</w:t>
            </w:r>
          </w:p>
          <w:p>
            <w:pPr>
              <w:pageBreakBefore w:val="0"/>
              <w:kinsoku/>
              <w:overflowPunct/>
              <w:topLinePunct w:val="0"/>
              <w:autoSpaceDE w:val="0"/>
              <w:autoSpaceDN w:val="0"/>
              <w:bidi w:val="0"/>
              <w:adjustRightInd w:val="0"/>
              <w:snapToGrid w:val="0"/>
              <w:spacing w:line="240" w:lineRule="auto"/>
              <w:ind w:left="0" w:right="268"/>
              <w:rPr>
                <w:rFonts w:hint="eastAsia" w:ascii="仿宋" w:eastAsia="仿宋" w:cs="仿宋"/>
                <w:color w:val="000000"/>
                <w:sz w:val="24"/>
                <w:szCs w:val="24"/>
                <w:lang w:bidi="ar-SA"/>
              </w:rPr>
            </w:pPr>
            <w:r>
              <w:rPr>
                <w:rFonts w:hint="eastAsia" w:ascii="仿宋" w:eastAsia="仿宋" w:cs="仿宋"/>
                <w:color w:val="000000"/>
                <w:sz w:val="24"/>
                <w:szCs w:val="24"/>
                <w:lang w:bidi="ar-SA"/>
              </w:rPr>
              <w:t>课程目标3</w:t>
            </w:r>
            <w:r>
              <w:rPr>
                <w:rFonts w:hint="default" w:ascii="仿宋" w:eastAsia="仿宋" w:cs="仿宋"/>
                <w:color w:val="000000"/>
                <w:sz w:val="24"/>
                <w:szCs w:val="24"/>
                <w:lang w:bidi="ar-SA"/>
              </w:rPr>
              <w:t>：</w:t>
            </w:r>
            <w:r>
              <w:rPr>
                <w:rFonts w:hint="eastAsia" w:ascii="仿宋" w:eastAsia="仿宋"/>
                <w:sz w:val="24"/>
              </w:rPr>
              <w:t>关注</w:t>
            </w:r>
            <w:r>
              <w:rPr>
                <w:rFonts w:hint="eastAsia" w:ascii="仿宋" w:eastAsia="仿宋"/>
                <w:sz w:val="24"/>
                <w:lang w:val="en-US" w:eastAsia="en-US"/>
              </w:rPr>
              <w:t>中</w:t>
            </w:r>
            <w:r>
              <w:rPr>
                <w:rFonts w:hint="eastAsia" w:ascii="仿宋" w:eastAsia="仿宋"/>
                <w:sz w:val="24"/>
              </w:rPr>
              <w:t>学</w:t>
            </w:r>
            <w:r>
              <w:rPr>
                <w:rFonts w:hint="eastAsia" w:ascii="仿宋" w:eastAsia="仿宋"/>
                <w:sz w:val="24"/>
                <w:lang w:val="en-US" w:eastAsia="en-US"/>
              </w:rPr>
              <w:t>音乐</w:t>
            </w:r>
            <w:r>
              <w:rPr>
                <w:rFonts w:hint="eastAsia" w:ascii="仿宋" w:eastAsia="仿宋"/>
                <w:sz w:val="24"/>
              </w:rPr>
              <w:t>教育教学改革发展动态，初步掌握反思方法和技能，具有一定创新意识，运用批判性思维方法，</w:t>
            </w:r>
            <w:r>
              <w:rPr>
                <w:rFonts w:hint="eastAsia" w:ascii="仿宋" w:eastAsia="仿宋"/>
                <w:sz w:val="24"/>
                <w:lang w:val="en-US" w:eastAsia="zh-Hans"/>
              </w:rPr>
              <w:t>具有</w:t>
            </w:r>
            <w:r>
              <w:rPr>
                <w:rFonts w:hint="eastAsia" w:ascii="仿宋" w:eastAsia="仿宋"/>
                <w:sz w:val="24"/>
              </w:rPr>
              <w:t>分析和解决</w:t>
            </w:r>
            <w:r>
              <w:rPr>
                <w:rFonts w:hint="eastAsia" w:ascii="仿宋" w:eastAsia="仿宋"/>
                <w:sz w:val="24"/>
                <w:lang w:val="en-US" w:eastAsia="zh-Hans"/>
              </w:rPr>
              <w:t>毕业论文写作遇到问题的能力</w:t>
            </w:r>
            <w:r>
              <w:rPr>
                <w:rFonts w:hint="eastAsia" w:ascii="仿宋" w:eastAsia="仿宋"/>
                <w:sz w:val="24"/>
              </w:rPr>
              <w:t>，</w:t>
            </w:r>
            <w:r>
              <w:rPr>
                <w:rFonts w:hint="eastAsia" w:ascii="仿宋" w:eastAsia="仿宋"/>
                <w:sz w:val="24"/>
                <w:lang w:val="en-US" w:eastAsia="en-US"/>
              </w:rPr>
              <w:t>并进行反思改进</w:t>
            </w:r>
            <w:r>
              <w:rPr>
                <w:rFonts w:hint="eastAsia" w:ascii="仿宋" w:eastAsia="仿宋"/>
                <w:sz w:val="24"/>
              </w:rPr>
              <w:t>。</w:t>
            </w:r>
            <w:r>
              <w:rPr>
                <w:rFonts w:hint="eastAsia" w:ascii="仿宋" w:eastAsia="仿宋" w:cs="仿宋"/>
                <w:color w:val="000000"/>
                <w:sz w:val="24"/>
                <w:szCs w:val="24"/>
                <w:lang w:bidi="ar-SA"/>
              </w:rPr>
              <w:t>（支撑毕业要求</w:t>
            </w:r>
            <w:r>
              <w:rPr>
                <w:rFonts w:hint="eastAsia" w:ascii="仿宋" w:eastAsia="仿宋"/>
                <w:color w:val="000000"/>
                <w:sz w:val="24"/>
              </w:rPr>
              <w:t>7.1、7</w:t>
            </w:r>
            <w:r>
              <w:rPr>
                <w:rFonts w:hint="eastAsia" w:ascii="仿宋" w:eastAsia="仿宋"/>
                <w:color w:val="000000"/>
                <w:sz w:val="24"/>
                <w:lang w:val="en-US" w:eastAsia="en-US"/>
              </w:rPr>
              <w:t>.</w:t>
            </w:r>
            <w:r>
              <w:rPr>
                <w:rFonts w:hint="eastAsia" w:ascii="仿宋" w:eastAsia="仿宋"/>
                <w:color w:val="000000"/>
                <w:sz w:val="24"/>
              </w:rPr>
              <w:t>2</w:t>
            </w:r>
            <w:r>
              <w:rPr>
                <w:rFonts w:hint="eastAsia" w:ascii="仿宋" w:eastAsia="仿宋" w:cs="仿宋"/>
                <w:color w:val="000000"/>
                <w:sz w:val="24"/>
                <w:szCs w:val="24"/>
                <w:lang w:bidi="ar-SA"/>
              </w:rPr>
              <w:t>）</w:t>
            </w:r>
          </w:p>
          <w:p>
            <w:pPr>
              <w:pageBreakBefore w:val="0"/>
              <w:kinsoku/>
              <w:overflowPunct/>
              <w:topLinePunct w:val="0"/>
              <w:autoSpaceDE w:val="0"/>
              <w:autoSpaceDN w:val="0"/>
              <w:bidi w:val="0"/>
              <w:adjustRightInd w:val="0"/>
              <w:snapToGrid w:val="0"/>
              <w:spacing w:line="240" w:lineRule="auto"/>
              <w:ind w:left="0" w:right="268"/>
              <w:rPr>
                <w:rFonts w:hint="eastAsia" w:ascii="仿宋" w:eastAsia="仿宋" w:cs="仿宋"/>
                <w:color w:val="000000"/>
                <w:sz w:val="24"/>
                <w:szCs w:val="24"/>
                <w:lang w:bidi="ar-SA"/>
              </w:rPr>
            </w:pPr>
            <w:r>
              <w:rPr>
                <w:rFonts w:hint="eastAsia" w:ascii="仿宋" w:eastAsia="仿宋" w:cs="仿宋"/>
                <w:color w:val="000000"/>
                <w:sz w:val="24"/>
                <w:szCs w:val="24"/>
                <w:lang w:bidi="ar-SA"/>
              </w:rPr>
              <w:t>课程目标4.</w:t>
            </w:r>
            <w:r>
              <w:rPr>
                <w:rFonts w:hint="eastAsia" w:ascii="仿宋" w:eastAsia="仿宋" w:cs="仿宋"/>
                <w:color w:val="000000"/>
                <w:sz w:val="24"/>
                <w:szCs w:val="24"/>
                <w:lang w:val="en-US" w:eastAsia="zh-Hans" w:bidi="ar-SA"/>
              </w:rPr>
              <w:t>能够</w:t>
            </w:r>
            <w:r>
              <w:rPr>
                <w:rFonts w:hint="eastAsia" w:ascii="仿宋" w:eastAsia="仿宋" w:cs="仿宋"/>
                <w:color w:val="000000"/>
                <w:sz w:val="24"/>
                <w:szCs w:val="24"/>
                <w:lang w:val="en-US" w:eastAsia="en-US" w:bidi="ar-SA"/>
              </w:rPr>
              <w:t>理解学习共同体的作用</w:t>
            </w:r>
            <w:r>
              <w:rPr>
                <w:rFonts w:hint="eastAsia" w:ascii="仿宋" w:eastAsia="仿宋" w:cs="仿宋"/>
                <w:color w:val="000000"/>
                <w:sz w:val="24"/>
                <w:szCs w:val="24"/>
                <w:lang w:bidi="ar-SA"/>
              </w:rPr>
              <w:t>，</w:t>
            </w:r>
            <w:r>
              <w:rPr>
                <w:rFonts w:hint="eastAsia" w:ascii="仿宋" w:eastAsia="仿宋" w:cs="仿宋"/>
                <w:color w:val="000000"/>
                <w:sz w:val="24"/>
                <w:szCs w:val="24"/>
                <w:lang w:val="en-US" w:eastAsia="en-US" w:bidi="ar-SA"/>
              </w:rPr>
              <w:t>掌握沟通交流的方式方法</w:t>
            </w:r>
            <w:r>
              <w:rPr>
                <w:rFonts w:hint="eastAsia" w:ascii="仿宋" w:eastAsia="仿宋" w:cs="仿宋"/>
                <w:color w:val="000000"/>
                <w:sz w:val="24"/>
                <w:szCs w:val="24"/>
                <w:lang w:bidi="ar-SA"/>
              </w:rPr>
              <w:t>，</w:t>
            </w:r>
            <w:r>
              <w:rPr>
                <w:rFonts w:hint="eastAsia" w:ascii="仿宋" w:eastAsia="仿宋" w:cs="仿宋"/>
                <w:color w:val="000000"/>
                <w:sz w:val="24"/>
                <w:szCs w:val="24"/>
                <w:lang w:val="en-US" w:eastAsia="zh-Hans" w:bidi="ar-SA"/>
              </w:rPr>
              <w:t>能够与指导教师就毕业论文相关问题进行有效沟通与探讨</w:t>
            </w:r>
            <w:r>
              <w:rPr>
                <w:rFonts w:hint="default" w:ascii="仿宋" w:eastAsia="仿宋" w:cs="仿宋"/>
                <w:color w:val="000000"/>
                <w:sz w:val="24"/>
                <w:szCs w:val="24"/>
                <w:lang w:eastAsia="zh-Hans" w:bidi="ar-SA"/>
              </w:rPr>
              <w:t>，</w:t>
            </w:r>
            <w:r>
              <w:rPr>
                <w:rFonts w:hint="eastAsia" w:ascii="仿宋" w:eastAsia="仿宋" w:cs="仿宋"/>
                <w:color w:val="000000"/>
                <w:sz w:val="24"/>
                <w:szCs w:val="24"/>
                <w:lang w:val="en-US" w:eastAsia="zh-Hans" w:bidi="ar-SA"/>
              </w:rPr>
              <w:t>听取意见及时改进</w:t>
            </w:r>
            <w:r>
              <w:rPr>
                <w:rFonts w:hint="eastAsia" w:ascii="仿宋" w:eastAsia="仿宋" w:cs="仿宋"/>
                <w:color w:val="000000"/>
                <w:sz w:val="24"/>
                <w:szCs w:val="24"/>
                <w:lang w:bidi="ar-SA"/>
              </w:rPr>
              <w:t>。（支撑毕业要求8.1、8</w:t>
            </w:r>
            <w:r>
              <w:rPr>
                <w:rFonts w:hint="eastAsia" w:ascii="仿宋" w:eastAsia="仿宋" w:cs="仿宋"/>
                <w:color w:val="000000"/>
                <w:sz w:val="24"/>
                <w:szCs w:val="24"/>
                <w:lang w:val="en-US" w:eastAsia="en-US" w:bidi="ar-SA"/>
              </w:rPr>
              <w:t>.</w:t>
            </w:r>
            <w:r>
              <w:rPr>
                <w:rFonts w:hint="eastAsia" w:ascii="仿宋" w:eastAsia="仿宋" w:cs="仿宋"/>
                <w:color w:val="000000"/>
                <w:sz w:val="24"/>
                <w:szCs w:val="24"/>
                <w:lang w:bidi="ar-SA"/>
              </w:rPr>
              <w:t>2）</w:t>
            </w:r>
          </w:p>
        </w:tc>
      </w:tr>
      <w:tr>
        <w:trPr>
          <w:trHeight w:val="624" w:hRule="atLeast"/>
        </w:trPr>
        <w:tc>
          <w:tcPr>
            <w:tcW w:w="125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kinsoku/>
              <w:overflowPunct/>
              <w:topLinePunct w:val="0"/>
              <w:bidi w:val="0"/>
              <w:spacing w:line="240" w:lineRule="auto"/>
            </w:pPr>
          </w:p>
        </w:tc>
        <w:tc>
          <w:tcPr>
            <w:tcW w:w="1278" w:type="dxa"/>
            <w:tcBorders>
              <w:top w:val="single" w:color="auto" w:sz="4" w:space="0"/>
              <w:left w:val="single" w:color="auto" w:sz="4" w:space="0"/>
              <w:bottom w:val="single" w:color="auto" w:sz="4" w:space="0"/>
              <w:right w:val="single" w:color="auto" w:sz="4" w:space="0"/>
            </w:tcBorders>
            <w:shd w:val="clear" w:color="auto" w:fill="FFFFFF"/>
            <w:noWrap/>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课程目标</w:t>
            </w:r>
          </w:p>
        </w:tc>
        <w:tc>
          <w:tcPr>
            <w:tcW w:w="5038" w:type="dxa"/>
            <w:gridSpan w:val="7"/>
            <w:tcBorders>
              <w:top w:val="single" w:color="auto" w:sz="4" w:space="0"/>
              <w:left w:val="single" w:color="auto" w:sz="4" w:space="0"/>
              <w:bottom w:val="single" w:color="auto" w:sz="4" w:space="0"/>
              <w:right w:val="single" w:color="auto" w:sz="4" w:space="0"/>
            </w:tcBorders>
            <w:shd w:val="clear" w:color="auto" w:fill="FFFFFF"/>
            <w:noWrap/>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毕业要求分解指标点</w:t>
            </w:r>
          </w:p>
        </w:tc>
        <w:tc>
          <w:tcPr>
            <w:tcW w:w="1579"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毕业要求</w:t>
            </w:r>
          </w:p>
        </w:tc>
      </w:tr>
      <w:tr>
        <w:trPr>
          <w:trHeight w:val="624" w:hRule="atLeast"/>
        </w:trPr>
        <w:tc>
          <w:tcPr>
            <w:tcW w:w="1251"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pageBreakBefore w:val="0"/>
              <w:kinsoku/>
              <w:overflowPunct/>
              <w:topLinePunct w:val="0"/>
              <w:bidi w:val="0"/>
              <w:spacing w:line="240" w:lineRule="auto"/>
            </w:pPr>
          </w:p>
        </w:tc>
        <w:tc>
          <w:tcPr>
            <w:tcW w:w="1278" w:type="dxa"/>
            <w:tcBorders>
              <w:top w:val="single" w:color="auto" w:sz="4" w:space="0"/>
              <w:left w:val="single" w:color="auto" w:sz="4" w:space="0"/>
              <w:bottom w:val="single" w:color="auto" w:sz="4" w:space="0"/>
              <w:right w:val="single" w:color="auto" w:sz="4" w:space="0"/>
            </w:tcBorders>
            <w:shd w:val="clear" w:color="auto" w:fill="FFFFFF"/>
            <w:noWrap/>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课程目标1</w:t>
            </w:r>
          </w:p>
        </w:tc>
        <w:tc>
          <w:tcPr>
            <w:tcW w:w="5038" w:type="dxa"/>
            <w:gridSpan w:val="7"/>
            <w:tcBorders>
              <w:top w:val="single" w:color="auto" w:sz="4" w:space="0"/>
              <w:left w:val="single" w:color="auto" w:sz="4" w:space="0"/>
              <w:bottom w:val="single" w:color="auto" w:sz="4" w:space="0"/>
              <w:right w:val="single" w:color="auto" w:sz="4" w:space="0"/>
            </w:tcBorders>
            <w:shd w:val="clear" w:color="auto" w:fill="FFFFFF"/>
            <w:noWrap/>
            <w:vAlign w:val="center"/>
          </w:tcPr>
          <w:p>
            <w:pPr>
              <w:pageBreakBefore w:val="0"/>
              <w:kinsoku/>
              <w:overflowPunct/>
              <w:topLinePunct w:val="0"/>
              <w:bidi w:val="0"/>
              <w:adjustRightInd w:val="0"/>
              <w:snapToGrid w:val="0"/>
              <w:spacing w:line="240" w:lineRule="auto"/>
              <w:jc w:val="left"/>
              <w:rPr>
                <w:rFonts w:hint="eastAsia" w:ascii="仿宋" w:eastAsia="仿宋" w:cs="仿宋"/>
                <w:sz w:val="24"/>
                <w:szCs w:val="24"/>
                <w:lang w:bidi="ar-SA"/>
              </w:rPr>
            </w:pPr>
            <w:r>
              <w:rPr>
                <w:rFonts w:hint="eastAsia" w:ascii="仿宋" w:eastAsia="仿宋" w:cs="仿宋"/>
                <w:sz w:val="24"/>
                <w:szCs w:val="24"/>
                <w:lang w:bidi="ar-SA"/>
              </w:rPr>
              <w:t>2.1【职业认同】热爱音乐教育事业，具有从教意愿，认同教师工作的价值和意义，理解教师是学生学习的促进者与学生成长的引路人。了解中学教师的职业特征，领会中学教育对学生发展的价值和意义。</w:t>
            </w:r>
          </w:p>
          <w:p>
            <w:pPr>
              <w:pageBreakBefore w:val="0"/>
              <w:kinsoku/>
              <w:overflowPunct/>
              <w:topLinePunct w:val="0"/>
              <w:bidi w:val="0"/>
              <w:adjustRightInd w:val="0"/>
              <w:snapToGrid w:val="0"/>
              <w:spacing w:line="240" w:lineRule="auto"/>
              <w:jc w:val="left"/>
              <w:rPr>
                <w:rFonts w:hint="eastAsia" w:ascii="仿宋" w:eastAsia="仿宋" w:cs="仿宋"/>
                <w:sz w:val="24"/>
                <w:szCs w:val="24"/>
                <w:lang w:bidi="ar-SA"/>
              </w:rPr>
            </w:pPr>
            <w:r>
              <w:rPr>
                <w:rFonts w:hint="eastAsia" w:ascii="仿宋" w:eastAsia="仿宋" w:cs="仿宋"/>
                <w:sz w:val="24"/>
                <w:szCs w:val="24"/>
                <w:lang w:bidi="ar-SA"/>
              </w:rPr>
              <w:t>2.2【用心从教】树立爱岗敬业精神，了解学生的身心发展特点和音乐的认知规律，关爱学生成长，保护学生安全，促进学生身心健康发展。在教育实践中能够认真履行工作职责、富有爱心、责任心，建立合理师生关系。</w:t>
            </w:r>
          </w:p>
        </w:tc>
        <w:tc>
          <w:tcPr>
            <w:tcW w:w="1579" w:type="dxa"/>
            <w:gridSpan w:val="3"/>
            <w:tcBorders>
              <w:top w:val="single" w:color="auto" w:sz="4" w:space="0"/>
              <w:left w:val="single" w:color="auto" w:sz="4" w:space="0"/>
              <w:bottom w:val="single" w:color="auto" w:sz="4" w:space="0"/>
              <w:right w:val="single" w:color="auto" w:sz="4" w:space="0"/>
            </w:tcBorders>
            <w:shd w:val="clear" w:color="auto" w:fill="FFFFFF"/>
            <w:noWrap/>
            <w:vAlign w:val="center"/>
          </w:tcPr>
          <w:p>
            <w:pPr>
              <w:pageBreakBefore w:val="0"/>
              <w:kinsoku/>
              <w:overflowPunct/>
              <w:topLinePunct w:val="0"/>
              <w:bidi w:val="0"/>
              <w:adjustRightInd w:val="0"/>
              <w:snapToGrid w:val="0"/>
              <w:spacing w:line="240" w:lineRule="auto"/>
              <w:jc w:val="center"/>
              <w:rPr>
                <w:rFonts w:hint="eastAsia" w:ascii="仿宋" w:eastAsia="仿宋" w:cs="仿宋"/>
                <w:bCs/>
                <w:sz w:val="24"/>
                <w:szCs w:val="24"/>
                <w:lang w:bidi="ar-SA"/>
              </w:rPr>
            </w:pPr>
            <w:r>
              <w:rPr>
                <w:rFonts w:hint="eastAsia" w:ascii="仿宋" w:eastAsia="仿宋" w:cs="仿宋"/>
                <w:sz w:val="24"/>
                <w:szCs w:val="24"/>
                <w:lang w:bidi="ar-SA"/>
              </w:rPr>
              <w:t>教育情怀</w:t>
            </w:r>
            <w:r>
              <w:rPr>
                <w:rFonts w:hint="eastAsia" w:ascii="仿宋" w:eastAsia="仿宋" w:cs="仿宋"/>
                <w:bCs/>
                <w:sz w:val="24"/>
                <w:szCs w:val="24"/>
                <w:lang w:bidi="ar-SA"/>
              </w:rPr>
              <w:t>（L）</w:t>
            </w:r>
          </w:p>
        </w:tc>
      </w:tr>
      <w:tr>
        <w:trPr>
          <w:trHeight w:val="624" w:hRule="atLeast"/>
        </w:trPr>
        <w:tc>
          <w:tcPr>
            <w:tcW w:w="1251" w:type="dxa"/>
            <w:vMerge w:val="continue"/>
            <w:tcBorders>
              <w:left w:val="single" w:color="auto" w:sz="4" w:space="0"/>
              <w:right w:val="single" w:color="auto" w:sz="4" w:space="0"/>
            </w:tcBorders>
            <w:shd w:val="clear" w:color="auto" w:fill="auto"/>
            <w:noWrap w:val="0"/>
            <w:vAlign w:val="center"/>
          </w:tcPr>
          <w:p>
            <w:pPr>
              <w:pageBreakBefore w:val="0"/>
              <w:kinsoku/>
              <w:overflowPunct/>
              <w:topLinePunct w:val="0"/>
              <w:bidi w:val="0"/>
              <w:spacing w:line="240" w:lineRule="auto"/>
            </w:pPr>
          </w:p>
        </w:tc>
        <w:tc>
          <w:tcPr>
            <w:tcW w:w="12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课程目标2</w:t>
            </w:r>
          </w:p>
        </w:tc>
        <w:tc>
          <w:tcPr>
            <w:tcW w:w="5038" w:type="dxa"/>
            <w:gridSpan w:val="7"/>
            <w:tcBorders>
              <w:top w:val="single" w:color="auto" w:sz="4" w:space="0"/>
              <w:left w:val="single" w:color="auto" w:sz="4" w:space="0"/>
              <w:bottom w:val="single" w:color="auto" w:sz="4" w:space="0"/>
              <w:right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eastAsia="仿宋" w:cs="仿宋"/>
                <w:sz w:val="24"/>
                <w:szCs w:val="24"/>
                <w:lang w:bidi="ar-SA"/>
              </w:rPr>
            </w:pPr>
            <w:r>
              <w:rPr>
                <w:rFonts w:hint="eastAsia" w:ascii="仿宋" w:eastAsia="仿宋" w:cs="仿宋"/>
                <w:sz w:val="24"/>
                <w:szCs w:val="24"/>
                <w:lang w:bidi="ar-SA"/>
              </w:rPr>
              <w:t>3.3【知识整合】具有跨学科意识，了解音乐学科与其他学科的联系，了解融合教育的意义和作用，形成综合性的教育教学知识体系，能整合相关学科知识，运用跨学科知识分析和解决音乐教学中的问题。</w:t>
            </w:r>
          </w:p>
        </w:tc>
        <w:tc>
          <w:tcPr>
            <w:tcW w:w="1579"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学科素养</w:t>
            </w:r>
            <w:r>
              <w:rPr>
                <w:rFonts w:hint="eastAsia" w:ascii="仿宋" w:eastAsia="仿宋" w:cs="仿宋"/>
                <w:bCs/>
                <w:sz w:val="24"/>
                <w:szCs w:val="24"/>
                <w:lang w:bidi="ar-SA"/>
              </w:rPr>
              <w:t>（H）</w:t>
            </w:r>
          </w:p>
        </w:tc>
      </w:tr>
      <w:tr>
        <w:trPr>
          <w:trHeight w:val="624" w:hRule="atLeast"/>
        </w:trPr>
        <w:tc>
          <w:tcPr>
            <w:tcW w:w="1251" w:type="dxa"/>
            <w:vMerge w:val="continue"/>
            <w:tcBorders>
              <w:left w:val="single" w:color="auto" w:sz="4" w:space="0"/>
              <w:right w:val="single" w:color="auto" w:sz="4" w:space="0"/>
            </w:tcBorders>
            <w:shd w:val="clear" w:color="auto" w:fill="auto"/>
            <w:noWrap w:val="0"/>
            <w:vAlign w:val="center"/>
          </w:tcPr>
          <w:p>
            <w:pPr>
              <w:pageBreakBefore w:val="0"/>
              <w:kinsoku/>
              <w:overflowPunct/>
              <w:topLinePunct w:val="0"/>
              <w:bidi w:val="0"/>
              <w:spacing w:line="240" w:lineRule="auto"/>
            </w:pPr>
          </w:p>
        </w:tc>
        <w:tc>
          <w:tcPr>
            <w:tcW w:w="12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课程目标3</w:t>
            </w:r>
          </w:p>
        </w:tc>
        <w:tc>
          <w:tcPr>
            <w:tcW w:w="5038" w:type="dxa"/>
            <w:gridSpan w:val="7"/>
            <w:tcBorders>
              <w:top w:val="single" w:color="auto" w:sz="4" w:space="0"/>
              <w:left w:val="single" w:color="auto" w:sz="4" w:space="0"/>
              <w:bottom w:val="single" w:color="auto" w:sz="4" w:space="0"/>
              <w:right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eastAsia="仿宋" w:cs="仿宋"/>
                <w:sz w:val="24"/>
                <w:szCs w:val="24"/>
                <w:lang w:bidi="ar-SA"/>
              </w:rPr>
            </w:pPr>
            <w:r>
              <w:rPr>
                <w:rFonts w:hint="eastAsia" w:ascii="仿宋" w:eastAsia="仿宋" w:cs="仿宋"/>
                <w:sz w:val="24"/>
                <w:szCs w:val="24"/>
                <w:lang w:bidi="ar-SA"/>
              </w:rPr>
              <w:t>7.1【反思改进】具有反思意识和批评性思维素养，初步掌握教育教学反思的基本方法和策略，能够对音乐教育教学实践活动进行有效的自我诊断，提出改进思路。</w:t>
            </w:r>
          </w:p>
          <w:p>
            <w:pPr>
              <w:pageBreakBefore w:val="0"/>
              <w:kinsoku/>
              <w:overflowPunct/>
              <w:topLinePunct w:val="0"/>
              <w:bidi w:val="0"/>
              <w:adjustRightInd w:val="0"/>
              <w:snapToGrid w:val="0"/>
              <w:spacing w:line="240" w:lineRule="auto"/>
              <w:jc w:val="left"/>
              <w:rPr>
                <w:rFonts w:hint="eastAsia" w:ascii="仿宋" w:eastAsia="仿宋" w:cs="仿宋"/>
                <w:sz w:val="24"/>
                <w:szCs w:val="24"/>
                <w:lang w:bidi="ar-SA"/>
              </w:rPr>
            </w:pPr>
            <w:r>
              <w:rPr>
                <w:rFonts w:hint="eastAsia" w:ascii="仿宋" w:eastAsia="仿宋" w:cs="仿宋"/>
                <w:sz w:val="24"/>
                <w:szCs w:val="24"/>
                <w:lang w:bidi="ar-SA"/>
              </w:rPr>
              <w:t>7.2【自我发展】明确终身学习对中学教师成长的意义，形成终身学习与自我发展的意识，了解音乐教育发展趋势和社会需求，根据音乐基础教育课程的改革发展动态，进行职业生涯发展规划。</w:t>
            </w:r>
          </w:p>
        </w:tc>
        <w:tc>
          <w:tcPr>
            <w:tcW w:w="1579"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学会反思（H）</w:t>
            </w:r>
          </w:p>
        </w:tc>
      </w:tr>
      <w:tr>
        <w:trPr>
          <w:trHeight w:val="624" w:hRule="atLeast"/>
        </w:trPr>
        <w:tc>
          <w:tcPr>
            <w:tcW w:w="1251" w:type="dxa"/>
            <w:vMerge w:val="continue"/>
            <w:tcBorders>
              <w:left w:val="single" w:color="auto" w:sz="4" w:space="0"/>
              <w:bottom w:val="single" w:color="auto" w:sz="4" w:space="0"/>
              <w:right w:val="single" w:color="auto" w:sz="4" w:space="0"/>
            </w:tcBorders>
            <w:shd w:val="clear" w:color="auto" w:fill="auto"/>
            <w:noWrap w:val="0"/>
            <w:vAlign w:val="center"/>
          </w:tcPr>
          <w:p>
            <w:pPr>
              <w:pageBreakBefore w:val="0"/>
              <w:kinsoku/>
              <w:overflowPunct/>
              <w:topLinePunct w:val="0"/>
              <w:bidi w:val="0"/>
              <w:spacing w:line="240" w:lineRule="auto"/>
            </w:pPr>
          </w:p>
        </w:tc>
        <w:tc>
          <w:tcPr>
            <w:tcW w:w="1278"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课程目标4</w:t>
            </w:r>
          </w:p>
        </w:tc>
        <w:tc>
          <w:tcPr>
            <w:tcW w:w="5038" w:type="dxa"/>
            <w:gridSpan w:val="7"/>
            <w:tcBorders>
              <w:top w:val="single" w:color="auto" w:sz="4" w:space="0"/>
              <w:left w:val="single" w:color="auto" w:sz="4" w:space="0"/>
              <w:bottom w:val="single" w:color="auto" w:sz="4" w:space="0"/>
              <w:right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left"/>
              <w:rPr>
                <w:rFonts w:hint="eastAsia" w:ascii="仿宋" w:eastAsia="仿宋" w:cs="仿宋"/>
                <w:sz w:val="24"/>
                <w:szCs w:val="24"/>
                <w:lang w:bidi="ar-SA"/>
              </w:rPr>
            </w:pPr>
            <w:r>
              <w:rPr>
                <w:rFonts w:hint="eastAsia" w:ascii="仿宋" w:eastAsia="仿宋" w:cs="仿宋"/>
                <w:sz w:val="24"/>
                <w:szCs w:val="24"/>
                <w:lang w:bidi="ar-SA"/>
              </w:rPr>
              <w:t>8.1【沟通交流】掌握人际交往和沟通的方式方法，能够在教育实践、社会实践中与同事、同行、专家等进行有效沟通交流。</w:t>
            </w:r>
          </w:p>
          <w:p>
            <w:pPr>
              <w:pageBreakBefore w:val="0"/>
              <w:kinsoku/>
              <w:overflowPunct/>
              <w:topLinePunct w:val="0"/>
              <w:bidi w:val="0"/>
              <w:adjustRightInd w:val="0"/>
              <w:snapToGrid w:val="0"/>
              <w:spacing w:line="240" w:lineRule="auto"/>
              <w:jc w:val="left"/>
              <w:rPr>
                <w:rFonts w:hint="eastAsia" w:ascii="仿宋" w:eastAsia="仿宋" w:cs="仿宋"/>
                <w:sz w:val="24"/>
                <w:szCs w:val="24"/>
                <w:lang w:bidi="ar-SA"/>
              </w:rPr>
            </w:pPr>
            <w:r>
              <w:rPr>
                <w:rFonts w:hint="eastAsia" w:ascii="仿宋" w:eastAsia="仿宋" w:cs="仿宋"/>
                <w:sz w:val="24"/>
                <w:szCs w:val="24"/>
                <w:lang w:bidi="ar-SA"/>
              </w:rPr>
              <w:t>8.2【团队协作】理解学习共同体的作用，掌握团队协作的基本策略，在课程学习、教育实践、艺术实践等活动中，具有良好的团队协作精神。</w:t>
            </w:r>
          </w:p>
        </w:tc>
        <w:tc>
          <w:tcPr>
            <w:tcW w:w="1579" w:type="dxa"/>
            <w:gridSpan w:val="3"/>
            <w:tcBorders>
              <w:top w:val="single" w:color="auto" w:sz="4" w:space="0"/>
              <w:left w:val="single" w:color="auto" w:sz="4" w:space="0"/>
              <w:bottom w:val="single" w:color="auto" w:sz="4" w:space="0"/>
              <w:right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沟通合作（M）</w:t>
            </w:r>
          </w:p>
        </w:tc>
      </w:tr>
      <w:tr>
        <w:trPr>
          <w:trHeight w:val="624" w:hRule="atLeast"/>
        </w:trPr>
        <w:tc>
          <w:tcPr>
            <w:tcW w:w="1251" w:type="dxa"/>
            <w:vMerge w:val="restart"/>
            <w:tcBorders>
              <w:top w:val="single" w:color="auto" w:sz="4" w:space="0"/>
              <w:left w:val="single" w:color="auto" w:sz="4" w:space="0"/>
              <w:bottom w:val="single" w:color="auto" w:sz="4" w:space="0"/>
              <w:right w:val="single" w:color="auto" w:sz="4" w:space="0"/>
            </w:tcBorders>
            <w:shd w:val="clear" w:color="auto" w:fill="FFFFFF"/>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H</w:t>
            </w:r>
          </w:p>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实践内容（含教育实习、见习、研习，专业实习、毕业论文或毕业设计等）</w:t>
            </w:r>
          </w:p>
        </w:tc>
        <w:tc>
          <w:tcPr>
            <w:tcW w:w="6316" w:type="dxa"/>
            <w:gridSpan w:val="8"/>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实践主要内容和要求</w:t>
            </w:r>
          </w:p>
        </w:tc>
        <w:tc>
          <w:tcPr>
            <w:tcW w:w="1006"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jc w:val="center"/>
              <w:textAlignment w:val="baseline"/>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支撑课程目标</w:t>
            </w:r>
          </w:p>
        </w:tc>
        <w:tc>
          <w:tcPr>
            <w:tcW w:w="573"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时长</w:t>
            </w:r>
          </w:p>
          <w:p>
            <w:pPr>
              <w:pageBreakBefore w:val="0"/>
              <w:kinsoku/>
              <w:overflowPunct/>
              <w:topLinePunct w:val="0"/>
              <w:bidi w:val="0"/>
              <w:adjustRightInd w:val="0"/>
              <w:snapToGrid w:val="0"/>
              <w:spacing w:line="240" w:lineRule="auto"/>
              <w:jc w:val="center"/>
              <w:rPr>
                <w:rFonts w:hint="eastAsia" w:ascii="仿宋" w:eastAsia="仿宋" w:cs="仿宋"/>
                <w:color w:val="4472C4"/>
                <w:sz w:val="24"/>
                <w:szCs w:val="24"/>
                <w:lang w:bidi="ar-SA"/>
              </w:rPr>
            </w:pPr>
            <w:r>
              <w:rPr>
                <w:rFonts w:hint="eastAsia" w:ascii="仿宋" w:eastAsia="仿宋" w:cs="仿宋"/>
                <w:color w:val="000000"/>
                <w:kern w:val="0"/>
                <w:sz w:val="24"/>
                <w:szCs w:val="24"/>
                <w:lang w:bidi="ar-SA"/>
              </w:rPr>
              <w:t>分配</w:t>
            </w:r>
          </w:p>
        </w:tc>
      </w:tr>
      <w:tr>
        <w:trPr>
          <w:trHeight w:val="624" w:hRule="atLeast"/>
        </w:trPr>
        <w:tc>
          <w:tcPr>
            <w:tcW w:w="1251" w:type="dxa"/>
            <w:vMerge w:val="continue"/>
            <w:tcBorders>
              <w:top w:val="single" w:color="auto" w:sz="4" w:space="0"/>
              <w:left w:val="single" w:color="auto" w:sz="4" w:space="0"/>
              <w:bottom w:val="single" w:color="auto" w:sz="4" w:space="0"/>
              <w:right w:val="single" w:color="auto" w:sz="4" w:space="0"/>
            </w:tcBorders>
            <w:noWrap/>
            <w:vAlign w:val="center"/>
          </w:tcPr>
          <w:p>
            <w:pPr>
              <w:pageBreakBefore w:val="0"/>
              <w:kinsoku/>
              <w:overflowPunct/>
              <w:topLinePunct w:val="0"/>
              <w:bidi w:val="0"/>
              <w:spacing w:line="240" w:lineRule="auto"/>
            </w:pPr>
          </w:p>
        </w:tc>
        <w:tc>
          <w:tcPr>
            <w:tcW w:w="6316" w:type="dxa"/>
            <w:gridSpan w:val="8"/>
            <w:tcBorders>
              <w:top w:val="single" w:color="auto" w:sz="4" w:space="0"/>
              <w:left w:val="single" w:color="auto" w:sz="4" w:space="0"/>
              <w:bottom w:val="single" w:color="auto" w:sz="4" w:space="0"/>
              <w:right w:val="single" w:color="auto" w:sz="4" w:space="0"/>
            </w:tcBorders>
            <w:noWrap/>
            <w:vAlign w:val="center"/>
          </w:tcPr>
          <w:p>
            <w:pPr>
              <w:pageBreakBefore w:val="0"/>
              <w:kinsoku/>
              <w:overflowPunct/>
              <w:topLinePunct w:val="0"/>
              <w:bidi w:val="0"/>
              <w:adjustRightInd w:val="0"/>
              <w:snapToGrid w:val="0"/>
              <w:spacing w:line="240" w:lineRule="auto"/>
              <w:jc w:val="left"/>
              <w:rPr>
                <w:rFonts w:hint="eastAsia" w:ascii="仿宋" w:eastAsia="仿宋" w:cs="仿宋"/>
                <w:bCs/>
                <w:sz w:val="24"/>
                <w:szCs w:val="24"/>
                <w:lang w:bidi="ar-SA"/>
              </w:rPr>
            </w:pPr>
            <w:r>
              <w:rPr>
                <w:rFonts w:hint="eastAsia" w:ascii="仿宋" w:eastAsia="仿宋" w:cs="仿宋"/>
                <w:bCs/>
                <w:sz w:val="24"/>
                <w:szCs w:val="24"/>
                <w:lang w:bidi="ar-SA"/>
              </w:rPr>
              <w:t>一、论文选题</w:t>
            </w:r>
          </w:p>
          <w:p>
            <w:pPr>
              <w:pageBreakBefore w:val="0"/>
              <w:kinsoku/>
              <w:overflowPunct/>
              <w:topLinePunct w:val="0"/>
              <w:bidi w:val="0"/>
              <w:adjustRightInd w:val="0"/>
              <w:snapToGrid w:val="0"/>
              <w:spacing w:line="240" w:lineRule="auto"/>
              <w:jc w:val="left"/>
              <w:rPr>
                <w:rFonts w:hint="eastAsia" w:ascii="仿宋" w:eastAsia="仿宋" w:cs="仿宋"/>
                <w:sz w:val="24"/>
                <w:szCs w:val="24"/>
                <w:lang w:bidi="ar-SA"/>
              </w:rPr>
            </w:pPr>
            <w:r>
              <w:rPr>
                <w:rFonts w:hint="eastAsia" w:ascii="仿宋" w:eastAsia="仿宋" w:cs="仿宋"/>
                <w:sz w:val="24"/>
                <w:szCs w:val="24"/>
                <w:lang w:bidi="ar-SA"/>
              </w:rPr>
              <w:t>（一）符合专业培养方向，不偏离本专业基本知识和专业领域，尽可能结合专业发展、择业、就业的实际情况，突出专业人才培养特色。</w:t>
            </w:r>
          </w:p>
          <w:p>
            <w:pPr>
              <w:pageBreakBefore w:val="0"/>
              <w:kinsoku/>
              <w:overflowPunct/>
              <w:topLinePunct w:val="0"/>
              <w:bidi w:val="0"/>
              <w:adjustRightInd w:val="0"/>
              <w:snapToGrid w:val="0"/>
              <w:spacing w:line="240" w:lineRule="auto"/>
              <w:jc w:val="left"/>
              <w:rPr>
                <w:rFonts w:hint="eastAsia" w:ascii="仿宋" w:eastAsia="仿宋" w:cs="仿宋"/>
                <w:sz w:val="24"/>
                <w:szCs w:val="24"/>
                <w:lang w:bidi="ar-SA"/>
              </w:rPr>
            </w:pPr>
            <w:r>
              <w:rPr>
                <w:rFonts w:hint="eastAsia" w:ascii="仿宋" w:eastAsia="仿宋" w:cs="仿宋"/>
                <w:sz w:val="24"/>
                <w:szCs w:val="24"/>
                <w:lang w:bidi="ar-SA"/>
              </w:rPr>
              <w:t>（二）选题</w:t>
            </w:r>
            <w:r>
              <w:rPr>
                <w:rFonts w:hint="eastAsia" w:ascii="仿宋" w:eastAsia="仿宋" w:cs="仿宋"/>
                <w:sz w:val="24"/>
                <w:szCs w:val="24"/>
                <w:lang w:val="en-US" w:eastAsia="zh-Hans" w:bidi="ar-SA"/>
              </w:rPr>
              <w:t>具有</w:t>
            </w:r>
            <w:r>
              <w:rPr>
                <w:rFonts w:hint="eastAsia" w:ascii="仿宋" w:eastAsia="仿宋" w:cs="仿宋"/>
                <w:sz w:val="24"/>
                <w:szCs w:val="24"/>
                <w:lang w:bidi="ar-SA"/>
              </w:rPr>
              <w:t>一定的理论与现实价值。选题要与基础教育相结合。</w:t>
            </w:r>
          </w:p>
          <w:p>
            <w:pPr>
              <w:pageBreakBefore w:val="0"/>
              <w:kinsoku/>
              <w:overflowPunct/>
              <w:topLinePunct w:val="0"/>
              <w:bidi w:val="0"/>
              <w:adjustRightInd w:val="0"/>
              <w:snapToGrid w:val="0"/>
              <w:spacing w:line="240" w:lineRule="auto"/>
              <w:jc w:val="left"/>
              <w:rPr>
                <w:rFonts w:hint="eastAsia" w:ascii="仿宋" w:eastAsia="仿宋" w:cs="仿宋"/>
                <w:sz w:val="24"/>
                <w:szCs w:val="24"/>
                <w:lang w:bidi="ar-SA"/>
              </w:rPr>
            </w:pPr>
            <w:r>
              <w:rPr>
                <w:rFonts w:hint="eastAsia" w:ascii="仿宋" w:eastAsia="仿宋" w:cs="仿宋"/>
                <w:sz w:val="24"/>
                <w:szCs w:val="24"/>
                <w:lang w:bidi="ar-SA"/>
              </w:rPr>
              <w:t>（三）毕业论文的工作量和难度要适当，</w:t>
            </w:r>
            <w:r>
              <w:rPr>
                <w:rFonts w:hint="eastAsia" w:ascii="仿宋" w:eastAsia="仿宋" w:cs="仿宋"/>
                <w:sz w:val="24"/>
                <w:szCs w:val="24"/>
                <w:lang w:val="en-US" w:eastAsia="zh-Hans" w:bidi="ar-SA"/>
              </w:rPr>
              <w:t>具有</w:t>
            </w:r>
            <w:r>
              <w:rPr>
                <w:rFonts w:hint="eastAsia" w:ascii="仿宋" w:eastAsia="仿宋" w:cs="仿宋"/>
                <w:sz w:val="24"/>
                <w:szCs w:val="24"/>
                <w:lang w:bidi="ar-SA"/>
              </w:rPr>
              <w:t>一定</w:t>
            </w:r>
            <w:r>
              <w:rPr>
                <w:rFonts w:hint="eastAsia" w:ascii="仿宋" w:eastAsia="仿宋" w:cs="仿宋"/>
                <w:sz w:val="24"/>
                <w:szCs w:val="24"/>
                <w:lang w:val="en-US" w:eastAsia="zh-Hans" w:bidi="ar-SA"/>
              </w:rPr>
              <w:t>的</w:t>
            </w:r>
            <w:r>
              <w:rPr>
                <w:rFonts w:hint="eastAsia" w:ascii="仿宋" w:eastAsia="仿宋" w:cs="仿宋"/>
                <w:sz w:val="24"/>
                <w:szCs w:val="24"/>
                <w:lang w:bidi="ar-SA"/>
              </w:rPr>
              <w:t>难度或强度的学科训练，又能在规定的时间内经过努力完成全部任务或得出阶段性成果。</w:t>
            </w:r>
          </w:p>
          <w:p>
            <w:pPr>
              <w:pageBreakBefore w:val="0"/>
              <w:kinsoku/>
              <w:overflowPunct/>
              <w:topLinePunct w:val="0"/>
              <w:bidi w:val="0"/>
              <w:adjustRightInd w:val="0"/>
              <w:snapToGrid w:val="0"/>
              <w:spacing w:line="240" w:lineRule="auto"/>
              <w:jc w:val="left"/>
              <w:rPr>
                <w:rFonts w:hint="eastAsia" w:ascii="仿宋" w:eastAsia="仿宋" w:cs="仿宋"/>
                <w:sz w:val="24"/>
                <w:szCs w:val="24"/>
                <w:lang w:bidi="ar-SA"/>
              </w:rPr>
            </w:pPr>
            <w:r>
              <w:rPr>
                <w:rFonts w:hint="eastAsia" w:ascii="仿宋" w:eastAsia="仿宋" w:cs="仿宋"/>
                <w:sz w:val="24"/>
                <w:szCs w:val="24"/>
                <w:lang w:bidi="ar-SA"/>
              </w:rPr>
              <w:t>（四）选题应保证类型的多样性，应贯彻因材施教的原则，使学生的创造性得以充分发挥。</w:t>
            </w:r>
          </w:p>
          <w:p>
            <w:pPr>
              <w:pageBreakBefore w:val="0"/>
              <w:kinsoku/>
              <w:overflowPunct/>
              <w:topLinePunct w:val="0"/>
              <w:bidi w:val="0"/>
              <w:adjustRightInd w:val="0"/>
              <w:snapToGrid w:val="0"/>
              <w:spacing w:line="240" w:lineRule="auto"/>
              <w:jc w:val="left"/>
              <w:rPr>
                <w:rFonts w:hint="eastAsia" w:ascii="仿宋" w:eastAsia="仿宋" w:cs="仿宋"/>
                <w:bCs/>
                <w:sz w:val="24"/>
                <w:szCs w:val="24"/>
                <w:lang w:bidi="ar-SA"/>
              </w:rPr>
            </w:pPr>
            <w:r>
              <w:rPr>
                <w:rFonts w:hint="eastAsia" w:ascii="仿宋" w:eastAsia="仿宋" w:cs="仿宋"/>
                <w:bCs/>
                <w:sz w:val="24"/>
                <w:szCs w:val="24"/>
                <w:lang w:bidi="ar-SA"/>
              </w:rPr>
              <w:t>二、论文写作</w:t>
            </w:r>
          </w:p>
          <w:p>
            <w:pPr>
              <w:pageBreakBefore w:val="0"/>
              <w:kinsoku/>
              <w:overflowPunct/>
              <w:topLinePunct w:val="0"/>
              <w:bidi w:val="0"/>
              <w:adjustRightInd w:val="0"/>
              <w:snapToGrid w:val="0"/>
              <w:spacing w:line="240" w:lineRule="auto"/>
              <w:jc w:val="left"/>
              <w:rPr>
                <w:rFonts w:hint="eastAsia" w:ascii="仿宋" w:eastAsia="仿宋" w:cs="仿宋"/>
                <w:sz w:val="24"/>
                <w:szCs w:val="24"/>
                <w:lang w:bidi="ar-SA"/>
              </w:rPr>
            </w:pPr>
            <w:r>
              <w:rPr>
                <w:rFonts w:hint="eastAsia" w:ascii="仿宋" w:eastAsia="仿宋" w:cs="仿宋"/>
                <w:sz w:val="24"/>
                <w:szCs w:val="24"/>
                <w:lang w:bidi="ar-SA"/>
              </w:rPr>
              <w:t>（一）毕业论文的撰写要严格遵守《三明学院毕业论文(设计)撰写规范》。</w:t>
            </w:r>
          </w:p>
          <w:p>
            <w:pPr>
              <w:pageBreakBefore w:val="0"/>
              <w:kinsoku/>
              <w:overflowPunct/>
              <w:topLinePunct w:val="0"/>
              <w:bidi w:val="0"/>
              <w:adjustRightInd w:val="0"/>
              <w:snapToGrid w:val="0"/>
              <w:spacing w:line="240" w:lineRule="auto"/>
              <w:jc w:val="left"/>
              <w:rPr>
                <w:rFonts w:hint="eastAsia" w:ascii="仿宋" w:eastAsia="仿宋" w:cs="仿宋"/>
                <w:sz w:val="24"/>
                <w:szCs w:val="24"/>
                <w:lang w:bidi="ar-SA"/>
              </w:rPr>
            </w:pPr>
            <w:r>
              <w:rPr>
                <w:rFonts w:hint="eastAsia" w:ascii="仿宋" w:eastAsia="仿宋" w:cs="仿宋"/>
                <w:sz w:val="24"/>
                <w:szCs w:val="24"/>
                <w:lang w:bidi="ar-SA"/>
              </w:rPr>
              <w:t>（二）毕业论文必须由学生本人在指导老师指导下独立完成，不得弄虚作假，抄袭他人成果。</w:t>
            </w:r>
          </w:p>
          <w:p>
            <w:pPr>
              <w:pageBreakBefore w:val="0"/>
              <w:kinsoku/>
              <w:overflowPunct/>
              <w:topLinePunct w:val="0"/>
              <w:bidi w:val="0"/>
              <w:adjustRightInd w:val="0"/>
              <w:snapToGrid w:val="0"/>
              <w:spacing w:line="240" w:lineRule="auto"/>
              <w:jc w:val="left"/>
              <w:rPr>
                <w:rFonts w:hint="eastAsia" w:ascii="仿宋" w:eastAsia="仿宋" w:cs="仿宋"/>
                <w:sz w:val="24"/>
                <w:szCs w:val="24"/>
                <w:lang w:bidi="ar-SA"/>
              </w:rPr>
            </w:pPr>
            <w:r>
              <w:rPr>
                <w:rFonts w:hint="eastAsia" w:ascii="仿宋" w:eastAsia="仿宋" w:cs="仿宋"/>
                <w:sz w:val="24"/>
                <w:szCs w:val="24"/>
                <w:lang w:bidi="ar-SA"/>
              </w:rPr>
              <w:t>（三）毕业论文要求观点明确、论证充分，条理清楚、结构严谨，图表规范、文字通畅。</w:t>
            </w:r>
          </w:p>
          <w:p>
            <w:pPr>
              <w:pageBreakBefore w:val="0"/>
              <w:kinsoku/>
              <w:overflowPunct/>
              <w:topLinePunct w:val="0"/>
              <w:bidi w:val="0"/>
              <w:adjustRightInd w:val="0"/>
              <w:snapToGrid w:val="0"/>
              <w:spacing w:line="240" w:lineRule="auto"/>
              <w:jc w:val="left"/>
              <w:rPr>
                <w:rFonts w:hint="eastAsia" w:ascii="仿宋" w:eastAsia="仿宋" w:cs="仿宋"/>
                <w:sz w:val="24"/>
                <w:szCs w:val="24"/>
                <w:lang w:bidi="ar-SA"/>
              </w:rPr>
            </w:pPr>
            <w:r>
              <w:rPr>
                <w:rFonts w:hint="eastAsia" w:ascii="仿宋" w:eastAsia="仿宋" w:cs="仿宋"/>
                <w:sz w:val="24"/>
                <w:szCs w:val="24"/>
                <w:lang w:bidi="ar-SA"/>
              </w:rPr>
              <w:t>（四）毕业论文字数原则上不少于5000字。</w:t>
            </w:r>
          </w:p>
          <w:p>
            <w:pPr>
              <w:pageBreakBefore w:val="0"/>
              <w:kinsoku/>
              <w:overflowPunct/>
              <w:topLinePunct w:val="0"/>
              <w:bidi w:val="0"/>
              <w:adjustRightInd w:val="0"/>
              <w:snapToGrid w:val="0"/>
              <w:spacing w:line="240" w:lineRule="auto"/>
              <w:jc w:val="left"/>
              <w:rPr>
                <w:rFonts w:hint="eastAsia" w:ascii="仿宋" w:eastAsia="仿宋" w:cs="仿宋"/>
                <w:bCs/>
                <w:sz w:val="24"/>
                <w:szCs w:val="24"/>
                <w:lang w:bidi="ar-SA"/>
              </w:rPr>
            </w:pPr>
            <w:r>
              <w:rPr>
                <w:rFonts w:hint="eastAsia" w:ascii="仿宋" w:eastAsia="仿宋" w:cs="仿宋"/>
                <w:bCs/>
                <w:sz w:val="24"/>
                <w:szCs w:val="24"/>
                <w:lang w:bidi="ar-SA"/>
              </w:rPr>
              <w:t>三、答辩资格审查</w:t>
            </w:r>
          </w:p>
          <w:p>
            <w:pPr>
              <w:pageBreakBefore w:val="0"/>
              <w:kinsoku/>
              <w:overflowPunct/>
              <w:topLinePunct w:val="0"/>
              <w:bidi w:val="0"/>
              <w:adjustRightInd w:val="0"/>
              <w:snapToGrid w:val="0"/>
              <w:spacing w:line="240" w:lineRule="auto"/>
              <w:jc w:val="left"/>
              <w:rPr>
                <w:rFonts w:hint="eastAsia" w:ascii="仿宋" w:eastAsia="仿宋" w:cs="仿宋"/>
                <w:sz w:val="24"/>
                <w:szCs w:val="24"/>
                <w:lang w:bidi="ar-SA"/>
              </w:rPr>
            </w:pPr>
            <w:r>
              <w:rPr>
                <w:rFonts w:hint="eastAsia" w:ascii="仿宋" w:eastAsia="仿宋" w:cs="仿宋"/>
                <w:sz w:val="24"/>
                <w:szCs w:val="24"/>
                <w:lang w:bidi="ar-SA"/>
              </w:rPr>
              <w:t>在学生进入答辩程序之前，需要将毕业论文期间全部材料和成果提交给指导教师，指导教师主要从以下几个方面审查其是否具备答辩资格：</w:t>
            </w:r>
          </w:p>
          <w:p>
            <w:pPr>
              <w:pageBreakBefore w:val="0"/>
              <w:kinsoku/>
              <w:overflowPunct/>
              <w:topLinePunct w:val="0"/>
              <w:bidi w:val="0"/>
              <w:adjustRightInd w:val="0"/>
              <w:snapToGrid w:val="0"/>
              <w:spacing w:line="240" w:lineRule="auto"/>
              <w:jc w:val="left"/>
              <w:rPr>
                <w:rFonts w:hint="eastAsia" w:ascii="仿宋" w:eastAsia="仿宋" w:cs="仿宋"/>
                <w:sz w:val="24"/>
                <w:szCs w:val="24"/>
                <w:lang w:bidi="ar-SA"/>
              </w:rPr>
            </w:pPr>
            <w:r>
              <w:rPr>
                <w:rFonts w:hint="eastAsia" w:ascii="仿宋" w:eastAsia="仿宋" w:cs="仿宋"/>
                <w:sz w:val="24"/>
                <w:szCs w:val="24"/>
                <w:lang w:bidi="ar-SA"/>
              </w:rPr>
              <w:t>（一）毕业论文材料是否齐全（包括开题报告、中期检查表、论文正文等）。</w:t>
            </w:r>
          </w:p>
          <w:p>
            <w:pPr>
              <w:pageBreakBefore w:val="0"/>
              <w:kinsoku/>
              <w:overflowPunct/>
              <w:topLinePunct w:val="0"/>
              <w:bidi w:val="0"/>
              <w:adjustRightInd w:val="0"/>
              <w:snapToGrid w:val="0"/>
              <w:spacing w:line="240" w:lineRule="auto"/>
              <w:jc w:val="left"/>
              <w:rPr>
                <w:rFonts w:hint="eastAsia" w:ascii="仿宋" w:eastAsia="仿宋" w:cs="仿宋"/>
                <w:sz w:val="24"/>
                <w:szCs w:val="24"/>
                <w:lang w:bidi="ar-SA"/>
              </w:rPr>
            </w:pPr>
            <w:r>
              <w:rPr>
                <w:rFonts w:hint="eastAsia" w:ascii="仿宋" w:eastAsia="仿宋" w:cs="仿宋"/>
                <w:sz w:val="24"/>
                <w:szCs w:val="24"/>
                <w:lang w:bidi="ar-SA"/>
              </w:rPr>
              <w:t>（二）毕业论文正文是否符合《三明学院毕业论文（设计）撰写规范要求》，是否符合专业规范和标准。</w:t>
            </w:r>
          </w:p>
          <w:p>
            <w:pPr>
              <w:pageBreakBefore w:val="0"/>
              <w:kinsoku/>
              <w:overflowPunct/>
              <w:topLinePunct w:val="0"/>
              <w:bidi w:val="0"/>
              <w:adjustRightInd w:val="0"/>
              <w:snapToGrid w:val="0"/>
              <w:spacing w:line="240" w:lineRule="auto"/>
              <w:jc w:val="left"/>
              <w:rPr>
                <w:rFonts w:hint="eastAsia" w:ascii="仿宋" w:eastAsia="仿宋" w:cs="仿宋"/>
                <w:sz w:val="24"/>
                <w:szCs w:val="24"/>
                <w:lang w:bidi="ar-SA"/>
              </w:rPr>
            </w:pPr>
            <w:r>
              <w:rPr>
                <w:rFonts w:hint="eastAsia" w:ascii="仿宋" w:eastAsia="仿宋" w:cs="仿宋"/>
                <w:sz w:val="24"/>
                <w:szCs w:val="24"/>
                <w:lang w:bidi="ar-SA"/>
              </w:rPr>
              <w:t>（三）学生的毕业论文需上传至“大学生论文抄袭检测系统”进行检测，文字复制比检测结果小于20%，视为通过，可参加答辩及成绩评定。</w:t>
            </w:r>
          </w:p>
          <w:p>
            <w:pPr>
              <w:pageBreakBefore w:val="0"/>
              <w:kinsoku/>
              <w:overflowPunct/>
              <w:topLinePunct w:val="0"/>
              <w:bidi w:val="0"/>
              <w:adjustRightInd w:val="0"/>
              <w:snapToGrid w:val="0"/>
              <w:spacing w:line="240" w:lineRule="auto"/>
              <w:jc w:val="left"/>
              <w:rPr>
                <w:rFonts w:hint="eastAsia" w:ascii="仿宋" w:eastAsia="仿宋" w:cs="仿宋"/>
                <w:bCs/>
                <w:sz w:val="24"/>
                <w:szCs w:val="24"/>
                <w:lang w:bidi="ar-SA"/>
              </w:rPr>
            </w:pPr>
            <w:r>
              <w:rPr>
                <w:rFonts w:hint="eastAsia" w:ascii="仿宋" w:eastAsia="仿宋" w:cs="仿宋"/>
                <w:bCs/>
                <w:sz w:val="24"/>
                <w:szCs w:val="24"/>
                <w:lang w:bidi="ar-SA"/>
              </w:rPr>
              <w:t>四、毕业论文评阅</w:t>
            </w:r>
          </w:p>
          <w:p>
            <w:pPr>
              <w:pageBreakBefore w:val="0"/>
              <w:kinsoku/>
              <w:overflowPunct/>
              <w:topLinePunct w:val="0"/>
              <w:bidi w:val="0"/>
              <w:adjustRightInd w:val="0"/>
              <w:snapToGrid w:val="0"/>
              <w:spacing w:line="240" w:lineRule="auto"/>
              <w:jc w:val="left"/>
              <w:rPr>
                <w:rFonts w:hint="eastAsia" w:ascii="仿宋" w:eastAsia="仿宋" w:cs="仿宋"/>
                <w:sz w:val="24"/>
                <w:szCs w:val="24"/>
                <w:lang w:bidi="ar-SA"/>
              </w:rPr>
            </w:pPr>
            <w:r>
              <w:rPr>
                <w:rFonts w:hint="eastAsia" w:ascii="仿宋" w:eastAsia="仿宋" w:cs="仿宋"/>
                <w:sz w:val="24"/>
                <w:szCs w:val="24"/>
                <w:lang w:bidi="ar-SA"/>
              </w:rPr>
              <w:t>（一）毕业论文应经评阅教师评阅。评阅教师应由教育与音乐学院聘请，须回避毕业生和指导教师，不搞形式上的交流互评；评阅教师要认真阅读学生和指导教师所提供的材料，填写评语和成绩。</w:t>
            </w:r>
          </w:p>
          <w:p>
            <w:pPr>
              <w:pageBreakBefore w:val="0"/>
              <w:kinsoku/>
              <w:overflowPunct/>
              <w:topLinePunct w:val="0"/>
              <w:bidi w:val="0"/>
              <w:adjustRightInd w:val="0"/>
              <w:snapToGrid w:val="0"/>
              <w:spacing w:line="240" w:lineRule="auto"/>
              <w:jc w:val="left"/>
              <w:rPr>
                <w:rFonts w:hint="eastAsia" w:ascii="仿宋" w:eastAsia="仿宋" w:cs="仿宋"/>
                <w:sz w:val="24"/>
                <w:szCs w:val="24"/>
                <w:lang w:bidi="ar-SA"/>
              </w:rPr>
            </w:pPr>
            <w:r>
              <w:rPr>
                <w:rFonts w:hint="eastAsia" w:ascii="仿宋" w:eastAsia="仿宋" w:cs="仿宋"/>
                <w:sz w:val="24"/>
                <w:szCs w:val="24"/>
                <w:lang w:bidi="ar-SA"/>
              </w:rPr>
              <w:t>（二）评阅教师应全面考察学生对中英文摘要、关键词、正文、参考文献等内容，严格审查毕业论文是否符合撰写规范和格式要求，重视对毕业论文的条理性、逻辑性、相关内容的关联性、对应性和一致性的审查。</w:t>
            </w:r>
          </w:p>
          <w:p>
            <w:pPr>
              <w:pageBreakBefore w:val="0"/>
              <w:kinsoku/>
              <w:overflowPunct/>
              <w:topLinePunct w:val="0"/>
              <w:bidi w:val="0"/>
              <w:adjustRightInd w:val="0"/>
              <w:snapToGrid w:val="0"/>
              <w:spacing w:line="240" w:lineRule="auto"/>
              <w:jc w:val="left"/>
              <w:rPr>
                <w:rFonts w:hint="eastAsia" w:ascii="仿宋" w:eastAsia="仿宋" w:cs="仿宋"/>
                <w:sz w:val="24"/>
                <w:szCs w:val="24"/>
                <w:lang w:bidi="ar-SA"/>
              </w:rPr>
            </w:pPr>
            <w:r>
              <w:rPr>
                <w:rFonts w:hint="eastAsia" w:ascii="仿宋" w:eastAsia="仿宋" w:cs="仿宋"/>
                <w:sz w:val="24"/>
                <w:szCs w:val="24"/>
                <w:lang w:bidi="ar-SA"/>
              </w:rPr>
              <w:t>（三）指导教师或评阅教师应在答辩前完成论文的评阅和批改，并及时将发现的问题反馈给学生，督促学生修改；不得在答辩时边看材料边评阅批改。</w:t>
            </w:r>
          </w:p>
          <w:p>
            <w:pPr>
              <w:pageBreakBefore w:val="0"/>
              <w:kinsoku/>
              <w:overflowPunct/>
              <w:topLinePunct w:val="0"/>
              <w:bidi w:val="0"/>
              <w:adjustRightInd w:val="0"/>
              <w:snapToGrid w:val="0"/>
              <w:spacing w:line="240" w:lineRule="auto"/>
              <w:jc w:val="left"/>
              <w:rPr>
                <w:rFonts w:hint="eastAsia" w:ascii="仿宋" w:eastAsia="仿宋" w:cs="仿宋"/>
                <w:bCs/>
                <w:sz w:val="24"/>
                <w:szCs w:val="24"/>
                <w:lang w:bidi="ar-SA"/>
              </w:rPr>
            </w:pPr>
            <w:r>
              <w:rPr>
                <w:rFonts w:hint="eastAsia" w:ascii="仿宋" w:eastAsia="仿宋" w:cs="仿宋"/>
                <w:bCs/>
                <w:sz w:val="24"/>
                <w:szCs w:val="24"/>
                <w:lang w:bidi="ar-SA"/>
              </w:rPr>
              <w:t>五、毕业论文答辩</w:t>
            </w:r>
          </w:p>
          <w:p>
            <w:pPr>
              <w:pageBreakBefore w:val="0"/>
              <w:kinsoku/>
              <w:overflowPunct/>
              <w:topLinePunct w:val="0"/>
              <w:bidi w:val="0"/>
              <w:adjustRightInd w:val="0"/>
              <w:snapToGrid w:val="0"/>
              <w:spacing w:line="240" w:lineRule="auto"/>
              <w:jc w:val="left"/>
              <w:rPr>
                <w:rFonts w:hint="eastAsia" w:ascii="仿宋" w:eastAsia="仿宋" w:cs="仿宋"/>
                <w:bCs/>
                <w:sz w:val="24"/>
                <w:szCs w:val="24"/>
                <w:lang w:bidi="ar-SA"/>
              </w:rPr>
            </w:pPr>
            <w:r>
              <w:rPr>
                <w:rFonts w:hint="eastAsia" w:ascii="仿宋" w:eastAsia="仿宋" w:cs="仿宋"/>
                <w:bCs/>
                <w:sz w:val="24"/>
                <w:szCs w:val="24"/>
                <w:lang w:bidi="ar-SA"/>
              </w:rPr>
              <w:t>（一）要求</w:t>
            </w:r>
          </w:p>
          <w:p>
            <w:pPr>
              <w:pageBreakBefore w:val="0"/>
              <w:kinsoku/>
              <w:overflowPunct/>
              <w:topLinePunct w:val="0"/>
              <w:bidi w:val="0"/>
              <w:adjustRightInd w:val="0"/>
              <w:snapToGrid w:val="0"/>
              <w:spacing w:line="240" w:lineRule="auto"/>
              <w:jc w:val="left"/>
              <w:rPr>
                <w:rFonts w:hint="eastAsia" w:ascii="仿宋" w:eastAsia="仿宋" w:cs="仿宋"/>
                <w:sz w:val="24"/>
                <w:szCs w:val="24"/>
                <w:lang w:bidi="ar-SA"/>
              </w:rPr>
            </w:pPr>
            <w:r>
              <w:rPr>
                <w:rFonts w:hint="eastAsia" w:ascii="仿宋" w:eastAsia="仿宋" w:cs="仿宋"/>
                <w:sz w:val="24"/>
                <w:szCs w:val="24"/>
                <w:lang w:bidi="ar-SA"/>
              </w:rPr>
              <w:t>1．学院应成立若干3-5人组成的答辩小组，具体负责答辩工作。答辩小组成员应具有中级及以上职称，组长须由高级职称教师担任。</w:t>
            </w:r>
          </w:p>
          <w:p>
            <w:pPr>
              <w:pageBreakBefore w:val="0"/>
              <w:kinsoku/>
              <w:overflowPunct/>
              <w:topLinePunct w:val="0"/>
              <w:bidi w:val="0"/>
              <w:adjustRightInd w:val="0"/>
              <w:snapToGrid w:val="0"/>
              <w:spacing w:line="240" w:lineRule="auto"/>
              <w:jc w:val="left"/>
              <w:rPr>
                <w:rFonts w:hint="eastAsia" w:ascii="仿宋" w:eastAsia="仿宋" w:cs="仿宋"/>
                <w:sz w:val="24"/>
                <w:szCs w:val="24"/>
                <w:lang w:bidi="ar-SA"/>
              </w:rPr>
            </w:pPr>
            <w:r>
              <w:rPr>
                <w:rFonts w:hint="eastAsia" w:ascii="仿宋" w:eastAsia="仿宋" w:cs="仿宋"/>
                <w:sz w:val="24"/>
                <w:szCs w:val="24"/>
                <w:lang w:bidi="ar-SA"/>
              </w:rPr>
              <w:t>2.学生通过答辩方能取得毕业论文成绩。毕业论文答辩分为一次答辩和二次答辩，一次答辩结果为不及格或有争议的学生，须参加二次答辩。</w:t>
            </w:r>
          </w:p>
          <w:p>
            <w:pPr>
              <w:pageBreakBefore w:val="0"/>
              <w:kinsoku/>
              <w:overflowPunct/>
              <w:topLinePunct w:val="0"/>
              <w:bidi w:val="0"/>
              <w:adjustRightInd w:val="0"/>
              <w:snapToGrid w:val="0"/>
              <w:spacing w:line="240" w:lineRule="auto"/>
              <w:jc w:val="left"/>
              <w:rPr>
                <w:rFonts w:hint="eastAsia" w:ascii="仿宋" w:eastAsia="仿宋" w:cs="仿宋"/>
                <w:sz w:val="24"/>
                <w:szCs w:val="24"/>
                <w:lang w:bidi="ar-SA"/>
              </w:rPr>
            </w:pPr>
            <w:r>
              <w:rPr>
                <w:rFonts w:hint="eastAsia" w:ascii="仿宋" w:eastAsia="仿宋" w:cs="仿宋"/>
                <w:sz w:val="24"/>
                <w:szCs w:val="24"/>
                <w:lang w:bidi="ar-SA"/>
              </w:rPr>
              <w:t>3.答辩时学院须安排学院督导组巡查答辩现场，并做好巡查记录。</w:t>
            </w:r>
          </w:p>
          <w:p>
            <w:pPr>
              <w:pageBreakBefore w:val="0"/>
              <w:kinsoku/>
              <w:overflowPunct/>
              <w:topLinePunct w:val="0"/>
              <w:bidi w:val="0"/>
              <w:adjustRightInd w:val="0"/>
              <w:snapToGrid w:val="0"/>
              <w:spacing w:line="240" w:lineRule="auto"/>
              <w:jc w:val="left"/>
              <w:rPr>
                <w:rFonts w:hint="eastAsia" w:ascii="仿宋" w:eastAsia="仿宋" w:cs="仿宋"/>
                <w:bCs/>
                <w:sz w:val="24"/>
                <w:szCs w:val="24"/>
                <w:lang w:bidi="ar-SA"/>
              </w:rPr>
            </w:pPr>
            <w:r>
              <w:rPr>
                <w:rFonts w:hint="eastAsia" w:ascii="仿宋" w:eastAsia="仿宋" w:cs="仿宋"/>
                <w:bCs/>
                <w:sz w:val="24"/>
                <w:szCs w:val="24"/>
                <w:lang w:bidi="ar-SA"/>
              </w:rPr>
              <w:t>（二）答辩程序</w:t>
            </w:r>
          </w:p>
          <w:p>
            <w:pPr>
              <w:pageBreakBefore w:val="0"/>
              <w:kinsoku/>
              <w:overflowPunct/>
              <w:topLinePunct w:val="0"/>
              <w:bidi w:val="0"/>
              <w:adjustRightInd w:val="0"/>
              <w:snapToGrid w:val="0"/>
              <w:spacing w:line="240" w:lineRule="auto"/>
              <w:jc w:val="left"/>
              <w:rPr>
                <w:rFonts w:hint="eastAsia" w:ascii="仿宋" w:eastAsia="仿宋" w:cs="仿宋"/>
                <w:sz w:val="24"/>
                <w:szCs w:val="24"/>
                <w:lang w:bidi="ar-SA"/>
              </w:rPr>
            </w:pPr>
            <w:r>
              <w:rPr>
                <w:rFonts w:hint="eastAsia" w:ascii="仿宋" w:eastAsia="仿宋" w:cs="仿宋"/>
                <w:sz w:val="24"/>
                <w:szCs w:val="24"/>
                <w:lang w:bidi="ar-SA"/>
              </w:rPr>
              <w:t>1.过答辩资格审查的学生应在答辩前将毕业论文的所有材料送交答辩小组成员审阅。</w:t>
            </w:r>
          </w:p>
          <w:p>
            <w:pPr>
              <w:pageBreakBefore w:val="0"/>
              <w:kinsoku/>
              <w:overflowPunct/>
              <w:topLinePunct w:val="0"/>
              <w:bidi w:val="0"/>
              <w:adjustRightInd w:val="0"/>
              <w:snapToGrid w:val="0"/>
              <w:spacing w:line="240" w:lineRule="auto"/>
              <w:jc w:val="left"/>
              <w:rPr>
                <w:rFonts w:hint="eastAsia" w:ascii="仿宋" w:eastAsia="仿宋" w:cs="仿宋"/>
                <w:sz w:val="24"/>
                <w:szCs w:val="24"/>
                <w:lang w:bidi="ar-SA"/>
              </w:rPr>
            </w:pPr>
            <w:r>
              <w:rPr>
                <w:rFonts w:hint="eastAsia" w:ascii="仿宋" w:eastAsia="仿宋" w:cs="仿宋"/>
                <w:sz w:val="24"/>
                <w:szCs w:val="24"/>
                <w:lang w:bidi="ar-SA"/>
              </w:rPr>
              <w:t>2.参加答辩的学生，应向答辩小组汇报毕业论文工作情况，内容包括：题目的来源、要求、主要工作和论点、取得的主要成果和新见解、存在的不足及改进意见等。</w:t>
            </w:r>
          </w:p>
          <w:p>
            <w:pPr>
              <w:pageBreakBefore w:val="0"/>
              <w:kinsoku/>
              <w:overflowPunct/>
              <w:topLinePunct w:val="0"/>
              <w:bidi w:val="0"/>
              <w:adjustRightInd w:val="0"/>
              <w:snapToGrid w:val="0"/>
              <w:spacing w:line="240" w:lineRule="auto"/>
              <w:jc w:val="left"/>
              <w:rPr>
                <w:rFonts w:hint="eastAsia" w:ascii="仿宋" w:eastAsia="仿宋" w:cs="仿宋"/>
                <w:sz w:val="24"/>
                <w:szCs w:val="24"/>
                <w:lang w:bidi="ar-SA"/>
              </w:rPr>
            </w:pPr>
            <w:r>
              <w:rPr>
                <w:rFonts w:hint="eastAsia" w:ascii="仿宋" w:eastAsia="仿宋" w:cs="仿宋"/>
                <w:sz w:val="24"/>
                <w:szCs w:val="24"/>
                <w:lang w:bidi="ar-SA"/>
              </w:rPr>
              <w:t>3.答辩小组成员认真听取学生在答辩中的汇报和对问题的回答，依据评分标准评定毕业论文成绩，并为每位参加答辩的学生写出不少于100字的评语。</w:t>
            </w:r>
          </w:p>
          <w:p>
            <w:pPr>
              <w:pageBreakBefore w:val="0"/>
              <w:kinsoku/>
              <w:overflowPunct/>
              <w:topLinePunct w:val="0"/>
              <w:bidi w:val="0"/>
              <w:adjustRightInd w:val="0"/>
              <w:snapToGrid w:val="0"/>
              <w:spacing w:line="240" w:lineRule="auto"/>
              <w:jc w:val="left"/>
              <w:rPr>
                <w:rFonts w:hint="eastAsia" w:ascii="仿宋" w:eastAsia="仿宋" w:cs="仿宋"/>
                <w:sz w:val="24"/>
                <w:szCs w:val="24"/>
                <w:lang w:bidi="ar-SA"/>
              </w:rPr>
            </w:pPr>
            <w:r>
              <w:rPr>
                <w:rFonts w:hint="eastAsia" w:ascii="仿宋" w:eastAsia="仿宋" w:cs="仿宋"/>
                <w:sz w:val="24"/>
                <w:szCs w:val="24"/>
                <w:lang w:bidi="ar-SA"/>
              </w:rPr>
              <w:t>4.答辩情况要有专人记录，并填写毕业论文答辩记录表。</w:t>
            </w:r>
          </w:p>
          <w:p>
            <w:pPr>
              <w:pageBreakBefore w:val="0"/>
              <w:kinsoku/>
              <w:overflowPunct/>
              <w:topLinePunct w:val="0"/>
              <w:bidi w:val="0"/>
              <w:adjustRightInd w:val="0"/>
              <w:snapToGrid w:val="0"/>
              <w:spacing w:line="240" w:lineRule="auto"/>
              <w:jc w:val="left"/>
              <w:rPr>
                <w:rFonts w:hint="eastAsia" w:ascii="仿宋" w:eastAsia="仿宋" w:cs="仿宋"/>
                <w:bCs/>
                <w:sz w:val="24"/>
                <w:szCs w:val="24"/>
                <w:lang w:bidi="ar-SA"/>
              </w:rPr>
            </w:pPr>
            <w:r>
              <w:rPr>
                <w:rFonts w:hint="eastAsia" w:ascii="仿宋" w:eastAsia="仿宋" w:cs="仿宋"/>
                <w:bCs/>
                <w:sz w:val="24"/>
                <w:szCs w:val="24"/>
                <w:lang w:bidi="ar-SA"/>
              </w:rPr>
              <w:t>六、毕业论文成绩评定</w:t>
            </w:r>
          </w:p>
          <w:p>
            <w:pPr>
              <w:pageBreakBefore w:val="0"/>
              <w:kinsoku/>
              <w:overflowPunct/>
              <w:topLinePunct w:val="0"/>
              <w:bidi w:val="0"/>
              <w:adjustRightInd w:val="0"/>
              <w:snapToGrid w:val="0"/>
              <w:spacing w:line="240" w:lineRule="auto"/>
              <w:jc w:val="left"/>
              <w:rPr>
                <w:rFonts w:hint="eastAsia" w:ascii="仿宋" w:eastAsia="仿宋" w:cs="仿宋"/>
                <w:sz w:val="24"/>
                <w:szCs w:val="24"/>
                <w:lang w:bidi="ar-SA"/>
              </w:rPr>
            </w:pPr>
            <w:r>
              <w:rPr>
                <w:rFonts w:hint="eastAsia" w:ascii="仿宋" w:eastAsia="仿宋" w:cs="仿宋"/>
                <w:sz w:val="24"/>
                <w:szCs w:val="24"/>
                <w:lang w:bidi="ar-SA"/>
              </w:rPr>
              <w:t>（一）毕业论文成绩</w:t>
            </w:r>
            <w:r>
              <w:rPr>
                <w:rFonts w:hint="eastAsia" w:ascii="仿宋" w:eastAsia="仿宋" w:cs="仿宋"/>
                <w:sz w:val="24"/>
                <w:szCs w:val="24"/>
                <w:lang w:val="en-US" w:eastAsia="en-US" w:bidi="ar-SA"/>
              </w:rPr>
              <w:t>一般</w:t>
            </w:r>
            <w:r>
              <w:rPr>
                <w:rFonts w:hint="eastAsia" w:ascii="仿宋" w:eastAsia="仿宋" w:cs="仿宋"/>
                <w:sz w:val="24"/>
                <w:szCs w:val="24"/>
                <w:lang w:bidi="ar-SA"/>
              </w:rPr>
              <w:t>由指导教师成绩、评阅教师成绩和答辩</w:t>
            </w:r>
            <w:r>
              <w:rPr>
                <w:rFonts w:hint="eastAsia" w:ascii="仿宋" w:eastAsia="仿宋" w:cs="仿宋"/>
                <w:sz w:val="24"/>
                <w:szCs w:val="24"/>
                <w:lang w:val="en-US" w:eastAsia="en-US" w:bidi="ar-SA"/>
              </w:rPr>
              <w:t>小组</w:t>
            </w:r>
            <w:r>
              <w:rPr>
                <w:rFonts w:hint="eastAsia" w:ascii="仿宋" w:eastAsia="仿宋" w:cs="仿宋"/>
                <w:sz w:val="24"/>
                <w:szCs w:val="24"/>
                <w:lang w:bidi="ar-SA"/>
              </w:rPr>
              <w:t>成绩三部分组成，毕业论文（设计）成绩原则上由指导教师</w:t>
            </w:r>
            <w:r>
              <w:rPr>
                <w:rFonts w:hint="eastAsia" w:ascii="仿宋" w:eastAsia="仿宋" w:cs="仿宋"/>
                <w:sz w:val="24"/>
                <w:szCs w:val="24"/>
                <w:lang w:val="en-US" w:eastAsia="en-US" w:bidi="ar-SA"/>
              </w:rPr>
              <w:t>评定</w:t>
            </w:r>
            <w:r>
              <w:rPr>
                <w:rFonts w:hint="eastAsia" w:ascii="仿宋" w:eastAsia="仿宋" w:cs="仿宋"/>
                <w:sz w:val="24"/>
                <w:szCs w:val="24"/>
                <w:lang w:bidi="ar-SA"/>
              </w:rPr>
              <w:t>成绩（40%）、评阅教师</w:t>
            </w:r>
            <w:r>
              <w:rPr>
                <w:rFonts w:hint="eastAsia" w:ascii="仿宋" w:eastAsia="仿宋" w:cs="仿宋"/>
                <w:sz w:val="24"/>
                <w:szCs w:val="24"/>
                <w:lang w:val="en-US" w:eastAsia="en-US" w:bidi="ar-SA"/>
              </w:rPr>
              <w:t>评定</w:t>
            </w:r>
            <w:r>
              <w:rPr>
                <w:rFonts w:hint="eastAsia" w:ascii="仿宋" w:eastAsia="仿宋" w:cs="仿宋"/>
                <w:sz w:val="24"/>
                <w:szCs w:val="24"/>
                <w:lang w:bidi="ar-SA"/>
              </w:rPr>
              <w:t>成绩（20%）和</w:t>
            </w:r>
            <w:r>
              <w:rPr>
                <w:rFonts w:hint="eastAsia" w:ascii="仿宋" w:eastAsia="仿宋" w:cs="仿宋"/>
                <w:sz w:val="24"/>
                <w:szCs w:val="24"/>
                <w:lang w:val="en-US" w:eastAsia="en-US" w:bidi="ar-SA"/>
              </w:rPr>
              <w:t>答辩小组评定</w:t>
            </w:r>
            <w:r>
              <w:rPr>
                <w:rFonts w:hint="eastAsia" w:ascii="仿宋" w:eastAsia="仿宋" w:cs="仿宋"/>
                <w:sz w:val="24"/>
                <w:szCs w:val="24"/>
                <w:lang w:bidi="ar-SA"/>
              </w:rPr>
              <w:t>成绩（40%）组成。</w:t>
            </w:r>
          </w:p>
          <w:p>
            <w:pPr>
              <w:pageBreakBefore w:val="0"/>
              <w:kinsoku/>
              <w:overflowPunct/>
              <w:topLinePunct w:val="0"/>
              <w:bidi w:val="0"/>
              <w:adjustRightInd w:val="0"/>
              <w:snapToGrid w:val="0"/>
              <w:spacing w:line="240" w:lineRule="auto"/>
              <w:jc w:val="left"/>
              <w:rPr>
                <w:rFonts w:hint="eastAsia" w:ascii="仿宋" w:eastAsia="仿宋" w:cs="仿宋"/>
                <w:sz w:val="24"/>
                <w:szCs w:val="24"/>
                <w:lang w:bidi="ar-SA"/>
              </w:rPr>
            </w:pPr>
            <w:r>
              <w:rPr>
                <w:rFonts w:hint="eastAsia" w:ascii="仿宋" w:eastAsia="仿宋" w:cs="仿宋"/>
                <w:sz w:val="24"/>
                <w:szCs w:val="24"/>
                <w:lang w:bidi="ar-SA"/>
              </w:rPr>
              <w:t>（二）毕业论文成绩以学生完成工作任务的情况、成果水平、创新程度、工作态度以及答辩情况等为依据，一般采用五级记分制：按优秀（90分以上）、良好（80－89）、中等（70－79）、及格（60-69）、不及格（60以下）五个等级划分。</w:t>
            </w:r>
          </w:p>
          <w:p>
            <w:pPr>
              <w:pageBreakBefore w:val="0"/>
              <w:kinsoku/>
              <w:overflowPunct/>
              <w:topLinePunct w:val="0"/>
              <w:bidi w:val="0"/>
              <w:adjustRightInd w:val="0"/>
              <w:snapToGrid w:val="0"/>
              <w:spacing w:line="240" w:lineRule="auto"/>
              <w:jc w:val="left"/>
              <w:rPr>
                <w:rFonts w:hint="eastAsia" w:ascii="仿宋" w:eastAsia="仿宋" w:cs="仿宋"/>
                <w:sz w:val="24"/>
                <w:szCs w:val="24"/>
                <w:lang w:bidi="ar-SA"/>
              </w:rPr>
            </w:pPr>
            <w:r>
              <w:rPr>
                <w:rFonts w:hint="eastAsia" w:ascii="仿宋" w:eastAsia="仿宋" w:cs="仿宋"/>
                <w:sz w:val="24"/>
                <w:szCs w:val="24"/>
                <w:lang w:bidi="ar-SA"/>
              </w:rPr>
              <w:t>（三）一辩综合评分低于60分的学生须参加二次答辩。</w:t>
            </w:r>
          </w:p>
          <w:p>
            <w:pPr>
              <w:pageBreakBefore w:val="0"/>
              <w:kinsoku/>
              <w:overflowPunct/>
              <w:topLinePunct w:val="0"/>
              <w:bidi w:val="0"/>
              <w:adjustRightInd w:val="0"/>
              <w:snapToGrid w:val="0"/>
              <w:spacing w:line="240" w:lineRule="auto"/>
              <w:jc w:val="left"/>
              <w:rPr>
                <w:rFonts w:hint="eastAsia" w:ascii="仿宋" w:eastAsia="仿宋" w:cs="仿宋"/>
                <w:sz w:val="24"/>
                <w:szCs w:val="24"/>
                <w:lang w:bidi="ar-SA"/>
              </w:rPr>
            </w:pPr>
            <w:r>
              <w:rPr>
                <w:rFonts w:hint="eastAsia" w:ascii="仿宋" w:eastAsia="仿宋" w:cs="仿宋"/>
                <w:sz w:val="24"/>
                <w:szCs w:val="24"/>
                <w:lang w:bidi="ar-SA"/>
              </w:rPr>
              <w:t>（四）凡参加二次答辩（评优答辩除外）的学生，其毕业论文的二次答辩成绩为论文的最终成绩。</w:t>
            </w:r>
          </w:p>
          <w:p>
            <w:pPr>
              <w:pageBreakBefore w:val="0"/>
              <w:kinsoku/>
              <w:overflowPunct/>
              <w:topLinePunct w:val="0"/>
              <w:bidi w:val="0"/>
              <w:adjustRightInd w:val="0"/>
              <w:snapToGrid w:val="0"/>
              <w:spacing w:line="240" w:lineRule="auto"/>
              <w:jc w:val="left"/>
              <w:rPr>
                <w:rFonts w:hint="eastAsia" w:ascii="仿宋" w:eastAsia="仿宋" w:cs="宋体"/>
                <w:kern w:val="0"/>
                <w:sz w:val="24"/>
                <w:szCs w:val="24"/>
                <w:lang w:bidi="ar-SA"/>
              </w:rPr>
            </w:pPr>
            <w:r>
              <w:rPr>
                <w:rFonts w:hint="eastAsia" w:ascii="仿宋" w:eastAsia="仿宋" w:cs="仿宋"/>
                <w:sz w:val="24"/>
                <w:szCs w:val="24"/>
                <w:lang w:bidi="ar-SA"/>
              </w:rPr>
              <w:t>（五）毕业论文的总体成绩应呈正态分布，优秀率一般在15%左右。</w:t>
            </w:r>
          </w:p>
        </w:tc>
        <w:tc>
          <w:tcPr>
            <w:tcW w:w="1006" w:type="dxa"/>
            <w:gridSpan w:val="2"/>
            <w:tcBorders>
              <w:top w:val="single" w:color="auto" w:sz="4" w:space="0"/>
              <w:left w:val="single" w:color="auto" w:sz="4" w:space="0"/>
              <w:bottom w:val="single" w:color="auto" w:sz="4" w:space="0"/>
              <w:right w:val="single" w:color="auto" w:sz="4" w:space="0"/>
            </w:tcBorders>
            <w:noWrap/>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bCs/>
                <w:sz w:val="24"/>
                <w:szCs w:val="24"/>
                <w:lang w:bidi="ar-SA"/>
              </w:rPr>
              <w:t>支撑课程目标1</w:t>
            </w:r>
            <w:r>
              <w:rPr>
                <w:rFonts w:hint="eastAsia" w:ascii="仿宋" w:eastAsia="仿宋" w:cs="仿宋"/>
                <w:bCs/>
                <w:sz w:val="24"/>
                <w:szCs w:val="24"/>
                <w:lang w:eastAsia="zh-CN" w:bidi="ar-SA"/>
              </w:rPr>
              <w:t>、</w:t>
            </w:r>
            <w:r>
              <w:rPr>
                <w:rFonts w:hint="eastAsia" w:ascii="仿宋" w:eastAsia="仿宋" w:cs="仿宋"/>
                <w:bCs/>
                <w:sz w:val="24"/>
                <w:szCs w:val="24"/>
                <w:lang w:bidi="ar-SA"/>
              </w:rPr>
              <w:t>2、3、4</w:t>
            </w:r>
          </w:p>
        </w:tc>
        <w:tc>
          <w:tcPr>
            <w:tcW w:w="573"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8周</w:t>
            </w:r>
          </w:p>
        </w:tc>
      </w:tr>
      <w:tr>
        <w:trPr>
          <w:trHeight w:val="624" w:hRule="atLeast"/>
        </w:trPr>
        <w:tc>
          <w:tcPr>
            <w:tcW w:w="1251"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I</w:t>
            </w:r>
          </w:p>
          <w:p>
            <w:pPr>
              <w:pageBreakBefore w:val="0"/>
              <w:kinsoku/>
              <w:overflowPunct/>
              <w:topLinePunct w:val="0"/>
              <w:bidi w:val="0"/>
              <w:adjustRightInd w:val="0"/>
              <w:snapToGrid w:val="0"/>
              <w:spacing w:line="240" w:lineRule="auto"/>
              <w:jc w:val="center"/>
              <w:rPr>
                <w:rFonts w:hint="eastAsia" w:ascii="仿宋" w:eastAsia="仿宋" w:cs="仿宋"/>
                <w:sz w:val="24"/>
                <w:szCs w:val="24"/>
                <w:lang w:eastAsia="zh-TW" w:bidi="ar-SA"/>
              </w:rPr>
            </w:pPr>
            <w:r>
              <w:rPr>
                <w:rFonts w:hint="eastAsia" w:ascii="仿宋" w:eastAsia="仿宋" w:cs="仿宋"/>
                <w:sz w:val="24"/>
                <w:szCs w:val="24"/>
                <w:lang w:bidi="ar-SA"/>
              </w:rPr>
              <w:t>教学方法与教学方式</w:t>
            </w:r>
          </w:p>
        </w:tc>
        <w:tc>
          <w:tcPr>
            <w:tcW w:w="7895" w:type="dxa"/>
            <w:gridSpan w:val="11"/>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ind w:firstLine="0"/>
              <w:rPr>
                <w:rFonts w:hint="eastAsia" w:ascii="仿宋" w:eastAsia="仿宋" w:cs="仿宋"/>
                <w:sz w:val="24"/>
                <w:szCs w:val="24"/>
                <w:lang w:bidi="ar-SA"/>
              </w:rPr>
            </w:pPr>
            <w:r>
              <w:rPr>
                <w:rFonts w:hint="eastAsia" w:ascii="仿宋" w:eastAsia="仿宋" w:cs="仿宋"/>
                <w:sz w:val="24"/>
                <w:szCs w:val="24"/>
                <w:lang w:bidi="ar-SA"/>
              </w:rPr>
              <w:t>主要方式：</w:t>
            </w:r>
          </w:p>
          <w:p>
            <w:pPr>
              <w:pageBreakBefore w:val="0"/>
              <w:kinsoku/>
              <w:overflowPunct/>
              <w:topLinePunct w:val="0"/>
              <w:bidi w:val="0"/>
              <w:adjustRightInd w:val="0"/>
              <w:snapToGrid w:val="0"/>
              <w:spacing w:line="240" w:lineRule="auto"/>
              <w:ind w:left="0"/>
              <w:rPr>
                <w:rFonts w:hint="eastAsia" w:ascii="仿宋" w:eastAsia="仿宋" w:cs="仿宋"/>
                <w:sz w:val="24"/>
                <w:szCs w:val="24"/>
                <w:lang w:bidi="ar-SA"/>
              </w:rPr>
            </w:pPr>
            <w:r>
              <w:rPr>
                <w:rFonts w:ascii="仿宋" w:eastAsia="仿宋" w:cs="仿宋"/>
                <w:sz w:val="24"/>
                <w:szCs w:val="24"/>
                <w:lang w:bidi="ar-SA"/>
              </w:rPr>
              <w:sym w:font="Wingdings" w:char="00A8"/>
            </w:r>
            <w:r>
              <w:rPr>
                <w:rFonts w:hint="eastAsia" w:ascii="仿宋" w:eastAsia="仿宋" w:cs="仿宋"/>
                <w:sz w:val="24"/>
                <w:szCs w:val="24"/>
                <w:lang w:bidi="ar-SA"/>
              </w:rPr>
              <w:t xml:space="preserve">讲授  </w:t>
            </w:r>
            <w:r>
              <w:rPr>
                <w:rFonts w:ascii="仿宋" w:eastAsia="仿宋" w:cs="仿宋"/>
                <w:sz w:val="24"/>
                <w:szCs w:val="24"/>
                <w:lang w:bidi="ar-SA"/>
              </w:rPr>
              <w:sym w:font="Wingdings" w:char="00A8"/>
            </w:r>
            <w:r>
              <w:rPr>
                <w:rFonts w:hint="eastAsia" w:ascii="仿宋" w:eastAsia="仿宋" w:cs="仿宋"/>
                <w:sz w:val="24"/>
                <w:szCs w:val="24"/>
                <w:lang w:bidi="ar-SA"/>
              </w:rPr>
              <w:t xml:space="preserve">网络学习  </w:t>
            </w:r>
            <w:r>
              <w:rPr>
                <w:rFonts w:ascii="仿宋" w:eastAsia="仿宋" w:cs="仿宋"/>
                <w:sz w:val="24"/>
                <w:szCs w:val="24"/>
                <w:lang w:bidi="ar-SA"/>
              </w:rPr>
              <w:sym w:font="Wingdings" w:char="00A8"/>
            </w:r>
            <w:r>
              <w:rPr>
                <w:rFonts w:hint="eastAsia" w:ascii="仿宋" w:eastAsia="仿宋" w:cs="仿宋"/>
                <w:sz w:val="24"/>
                <w:szCs w:val="24"/>
                <w:lang w:bidi="ar-SA"/>
              </w:rPr>
              <w:t xml:space="preserve">讨论或座谈  </w:t>
            </w:r>
            <w:r>
              <w:rPr>
                <w:rFonts w:ascii="仿宋" w:eastAsia="仿宋" w:cs="仿宋"/>
                <w:sz w:val="24"/>
                <w:szCs w:val="24"/>
                <w:lang w:bidi="ar-SA"/>
              </w:rPr>
              <w:sym w:font="Wingdings" w:char="00A8"/>
            </w:r>
            <w:r>
              <w:rPr>
                <w:rFonts w:hint="eastAsia" w:ascii="仿宋" w:eastAsia="仿宋" w:cs="仿宋"/>
                <w:sz w:val="24"/>
                <w:szCs w:val="24"/>
                <w:lang w:bidi="ar-SA"/>
              </w:rPr>
              <w:t xml:space="preserve">问题导向学  </w:t>
            </w:r>
          </w:p>
          <w:p>
            <w:pPr>
              <w:pageBreakBefore w:val="0"/>
              <w:kinsoku/>
              <w:overflowPunct/>
              <w:topLinePunct w:val="0"/>
              <w:bidi w:val="0"/>
              <w:adjustRightInd w:val="0"/>
              <w:snapToGrid w:val="0"/>
              <w:spacing w:line="240" w:lineRule="auto"/>
              <w:ind w:left="0"/>
              <w:rPr>
                <w:rFonts w:hint="eastAsia" w:ascii="仿宋" w:eastAsia="仿宋" w:cs="仿宋"/>
                <w:sz w:val="24"/>
                <w:szCs w:val="24"/>
                <w:lang w:bidi="ar-SA"/>
              </w:rPr>
            </w:pPr>
            <w:r>
              <w:rPr>
                <w:rFonts w:ascii="仿宋" w:eastAsia="仿宋" w:cs="仿宋"/>
                <w:sz w:val="24"/>
                <w:szCs w:val="24"/>
                <w:lang w:bidi="ar-SA"/>
              </w:rPr>
              <w:sym w:font="Wingdings" w:char="00A8"/>
            </w:r>
            <w:r>
              <w:rPr>
                <w:rFonts w:hint="eastAsia" w:ascii="仿宋" w:eastAsia="仿宋" w:cs="仿宋"/>
                <w:sz w:val="24"/>
                <w:szCs w:val="24"/>
                <w:lang w:bidi="ar-SA"/>
              </w:rPr>
              <w:t xml:space="preserve">分组合作学习  </w:t>
            </w:r>
            <w:r>
              <w:rPr>
                <w:rFonts w:ascii="仿宋" w:eastAsia="仿宋" w:cs="仿宋"/>
                <w:sz w:val="24"/>
                <w:szCs w:val="24"/>
                <w:lang w:bidi="ar-SA"/>
              </w:rPr>
              <w:sym w:font="Wingdings" w:char="00A8"/>
            </w:r>
            <w:r>
              <w:rPr>
                <w:rFonts w:hint="eastAsia" w:ascii="仿宋" w:eastAsia="仿宋" w:cs="仿宋"/>
                <w:sz w:val="24"/>
                <w:szCs w:val="24"/>
                <w:lang w:bidi="ar-SA"/>
              </w:rPr>
              <w:t xml:space="preserve">专题学习  </w:t>
            </w:r>
            <w:r>
              <w:rPr>
                <w:rFonts w:ascii="仿宋" w:eastAsia="仿宋" w:cs="仿宋"/>
                <w:sz w:val="24"/>
                <w:szCs w:val="24"/>
                <w:lang w:bidi="ar-SA"/>
              </w:rPr>
              <w:sym w:font="Wingdings" w:char="00A8"/>
            </w:r>
            <w:r>
              <w:rPr>
                <w:rFonts w:hint="eastAsia" w:ascii="仿宋" w:eastAsia="仿宋" w:cs="仿宋"/>
                <w:sz w:val="24"/>
                <w:szCs w:val="24"/>
                <w:lang w:bidi="ar-SA"/>
              </w:rPr>
              <w:t xml:space="preserve">实作学习  </w:t>
            </w:r>
            <w:r>
              <w:rPr>
                <w:rFonts w:ascii="仿宋" w:eastAsia="仿宋" w:cs="仿宋"/>
                <w:sz w:val="24"/>
                <w:szCs w:val="24"/>
                <w:lang w:bidi="ar-SA"/>
              </w:rPr>
              <w:sym w:font="Wingdings" w:char="00A8"/>
            </w:r>
            <w:r>
              <w:rPr>
                <w:rFonts w:hint="eastAsia" w:ascii="仿宋" w:eastAsia="仿宋" w:cs="仿宋"/>
                <w:sz w:val="24"/>
                <w:szCs w:val="24"/>
                <w:lang w:bidi="ar-SA"/>
              </w:rPr>
              <w:t xml:space="preserve">发表学习  </w:t>
            </w:r>
          </w:p>
          <w:p>
            <w:pPr>
              <w:pageBreakBefore w:val="0"/>
              <w:kinsoku/>
              <w:overflowPunct/>
              <w:topLinePunct w:val="0"/>
              <w:bidi w:val="0"/>
              <w:adjustRightInd w:val="0"/>
              <w:snapToGrid w:val="0"/>
              <w:spacing w:line="240" w:lineRule="auto"/>
              <w:ind w:left="0"/>
              <w:rPr>
                <w:rFonts w:hint="eastAsia" w:ascii="仿宋" w:eastAsia="仿宋" w:cs="仿宋"/>
                <w:sz w:val="24"/>
                <w:szCs w:val="24"/>
                <w:lang w:bidi="ar-SA"/>
              </w:rPr>
            </w:pPr>
            <w:r>
              <w:rPr>
                <w:rFonts w:ascii="仿宋" w:eastAsia="仿宋" w:cs="仿宋"/>
                <w:sz w:val="24"/>
                <w:szCs w:val="24"/>
                <w:lang w:bidi="ar-SA"/>
              </w:rPr>
              <w:sym w:font="Wingdings" w:char="00A8"/>
            </w:r>
            <w:r>
              <w:rPr>
                <w:rFonts w:hint="eastAsia" w:ascii="仿宋" w:eastAsia="仿宋" w:cs="仿宋"/>
                <w:sz w:val="24"/>
                <w:szCs w:val="24"/>
                <w:lang w:bidi="ar-SA"/>
              </w:rPr>
              <w:t xml:space="preserve">实习  </w:t>
            </w:r>
            <w:r>
              <w:rPr>
                <w:rFonts w:ascii="仿宋" w:eastAsia="仿宋" w:cs="仿宋"/>
                <w:sz w:val="24"/>
                <w:szCs w:val="24"/>
                <w:lang w:bidi="ar-SA"/>
              </w:rPr>
              <w:sym w:font="Wingdings" w:char="00A8"/>
            </w:r>
            <w:r>
              <w:rPr>
                <w:rFonts w:hint="eastAsia" w:ascii="仿宋" w:eastAsia="仿宋" w:cs="仿宋"/>
                <w:sz w:val="24"/>
                <w:szCs w:val="24"/>
                <w:lang w:bidi="ar-SA"/>
              </w:rPr>
              <w:t xml:space="preserve">参观访问  </w:t>
            </w:r>
            <w:r>
              <w:rPr>
                <w:rFonts w:ascii="仿宋" w:eastAsia="仿宋" w:cs="仿宋"/>
                <w:sz w:val="24"/>
                <w:szCs w:val="24"/>
                <w:lang w:bidi="ar-SA"/>
              </w:rPr>
              <w:sym w:font="Wingdings" w:char="00FE"/>
            </w:r>
            <w:r>
              <w:rPr>
                <w:rFonts w:hint="eastAsia" w:ascii="仿宋" w:eastAsia="仿宋" w:cs="仿宋"/>
                <w:sz w:val="24"/>
                <w:szCs w:val="24"/>
                <w:lang w:bidi="ar-SA"/>
              </w:rPr>
              <w:t>其它：</w:t>
            </w:r>
            <w:r>
              <w:rPr>
                <w:rFonts w:hint="eastAsia" w:ascii="仿宋" w:eastAsia="仿宋" w:cs="仿宋"/>
                <w:sz w:val="24"/>
                <w:szCs w:val="24"/>
                <w:u w:val="single"/>
                <w:lang w:bidi="ar-SA"/>
              </w:rPr>
              <w:t xml:space="preserve"> 论文写作指导  </w:t>
            </w:r>
          </w:p>
        </w:tc>
      </w:tr>
      <w:tr>
        <w:trPr>
          <w:trHeight w:val="624" w:hRule="atLeast"/>
        </w:trPr>
        <w:tc>
          <w:tcPr>
            <w:tcW w:w="1251"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J</w:t>
            </w:r>
          </w:p>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教学条件</w:t>
            </w:r>
          </w:p>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需求</w:t>
            </w:r>
          </w:p>
        </w:tc>
        <w:tc>
          <w:tcPr>
            <w:tcW w:w="7895" w:type="dxa"/>
            <w:gridSpan w:val="11"/>
            <w:tcBorders>
              <w:top w:val="single" w:color="auto" w:sz="4" w:space="0"/>
              <w:left w:val="single" w:color="auto" w:sz="4" w:space="0"/>
              <w:bottom w:val="single" w:color="auto" w:sz="4" w:space="0"/>
              <w:right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为每个学生配备一名论文指导老师。</w:t>
            </w:r>
          </w:p>
        </w:tc>
      </w:tr>
      <w:tr>
        <w:trPr>
          <w:trHeight w:val="624" w:hRule="atLeast"/>
        </w:trPr>
        <w:tc>
          <w:tcPr>
            <w:tcW w:w="1251" w:type="dxa"/>
            <w:vMerge w:val="restart"/>
            <w:tcBorders>
              <w:top w:val="single" w:color="auto" w:sz="4" w:space="0"/>
              <w:left w:val="single" w:color="auto" w:sz="4" w:space="0"/>
              <w:bottom w:val="single" w:color="auto" w:sz="4" w:space="0"/>
              <w:right w:val="single" w:color="auto" w:sz="4" w:space="0"/>
            </w:tcBorders>
            <w:noWrap/>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K</w:t>
            </w:r>
          </w:p>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课程目标及其考核内容、考核方式及评分占比</w:t>
            </w:r>
          </w:p>
        </w:tc>
        <w:tc>
          <w:tcPr>
            <w:tcW w:w="1278" w:type="dxa"/>
            <w:vMerge w:val="restart"/>
            <w:tcBorders>
              <w:top w:val="single" w:color="auto" w:sz="4" w:space="0"/>
              <w:left w:val="single" w:color="auto" w:sz="4" w:space="0"/>
              <w:bottom w:val="single" w:color="auto" w:sz="4" w:space="0"/>
              <w:right w:val="single" w:color="auto" w:sz="4" w:space="0"/>
            </w:tcBorders>
            <w:noWrap/>
            <w:vAlign w:val="center"/>
          </w:tcPr>
          <w:p>
            <w:pPr>
              <w:pageBreakBefore w:val="0"/>
              <w:kinsoku/>
              <w:overflowPunct/>
              <w:topLinePunct w:val="0"/>
              <w:bidi w:val="0"/>
              <w:adjustRightInd w:val="0"/>
              <w:snapToGrid w:val="0"/>
              <w:spacing w:line="240" w:lineRule="auto"/>
              <w:rPr>
                <w:rFonts w:hint="eastAsia" w:ascii="仿宋" w:eastAsia="仿宋" w:cs="仿宋"/>
                <w:sz w:val="24"/>
                <w:szCs w:val="24"/>
                <w:lang w:bidi="ar-SA"/>
              </w:rPr>
            </w:pPr>
            <w:r>
              <w:rPr>
                <w:rFonts w:hint="eastAsia" w:ascii="仿宋" w:eastAsia="仿宋" w:cs="仿宋"/>
                <w:sz w:val="24"/>
                <w:szCs w:val="24"/>
                <w:lang w:bidi="ar-SA"/>
              </w:rPr>
              <w:t>课程目标及评分占比</w:t>
            </w:r>
          </w:p>
        </w:tc>
        <w:tc>
          <w:tcPr>
            <w:tcW w:w="3635" w:type="dxa"/>
            <w:gridSpan w:val="5"/>
            <w:vMerge w:val="restart"/>
            <w:tcBorders>
              <w:top w:val="single" w:color="auto" w:sz="4" w:space="0"/>
              <w:left w:val="single" w:color="auto" w:sz="4" w:space="0"/>
              <w:bottom w:val="single" w:color="auto" w:sz="4" w:space="0"/>
              <w:right w:val="single" w:color="000000" w:sz="4" w:space="0"/>
            </w:tcBorders>
            <w:noWrap/>
            <w:vAlign w:val="center"/>
          </w:tcPr>
          <w:p>
            <w:pPr>
              <w:pageBreakBefore w:val="0"/>
              <w:tabs>
                <w:tab w:val="left" w:pos="720"/>
              </w:tabs>
              <w:kinsoku/>
              <w:overflowPunct/>
              <w:topLinePunct w:val="0"/>
              <w:bidi w:val="0"/>
              <w:adjustRightInd w:val="0"/>
              <w:snapToGrid w:val="0"/>
              <w:spacing w:line="240" w:lineRule="auto"/>
              <w:jc w:val="center"/>
              <w:rPr>
                <w:rFonts w:hint="eastAsia" w:ascii="仿宋" w:eastAsia="仿宋" w:cs="仿宋"/>
                <w:kern w:val="0"/>
                <w:sz w:val="24"/>
                <w:szCs w:val="24"/>
                <w:lang w:bidi="ar-SA"/>
              </w:rPr>
            </w:pPr>
            <w:r>
              <w:rPr>
                <w:rFonts w:hint="eastAsia" w:ascii="仿宋" w:eastAsia="仿宋" w:cs="仿宋"/>
                <w:kern w:val="0"/>
                <w:sz w:val="24"/>
                <w:szCs w:val="24"/>
                <w:lang w:bidi="ar-SA"/>
              </w:rPr>
              <w:t>考核内容</w:t>
            </w:r>
          </w:p>
        </w:tc>
        <w:tc>
          <w:tcPr>
            <w:tcW w:w="2409" w:type="dxa"/>
            <w:gridSpan w:val="4"/>
            <w:tcBorders>
              <w:top w:val="single" w:color="auto" w:sz="4" w:space="0"/>
              <w:left w:val="single" w:color="000000" w:sz="4" w:space="0"/>
              <w:bottom w:val="single" w:color="auto" w:sz="4" w:space="0"/>
              <w:right w:val="single" w:color="auto" w:sz="4" w:space="0"/>
            </w:tcBorders>
            <w:noWrap/>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sz w:val="24"/>
                <w:szCs w:val="24"/>
                <w:lang w:bidi="ar-SA"/>
              </w:rPr>
              <w:t>考核方式</w:t>
            </w:r>
          </w:p>
        </w:tc>
        <w:tc>
          <w:tcPr>
            <w:tcW w:w="573" w:type="dxa"/>
            <w:vMerge w:val="restart"/>
            <w:tcBorders>
              <w:top w:val="single" w:color="auto" w:sz="4" w:space="0"/>
              <w:left w:val="single" w:color="000000" w:sz="4" w:space="0"/>
              <w:bottom w:val="single" w:color="auto" w:sz="4" w:space="0"/>
              <w:right w:val="single" w:color="auto" w:sz="4" w:space="0"/>
            </w:tcBorders>
            <w:noWrap/>
            <w:vAlign w:val="center"/>
          </w:tcPr>
          <w:p>
            <w:pPr>
              <w:pageBreakBefore w:val="0"/>
              <w:tabs>
                <w:tab w:val="left" w:pos="720"/>
              </w:tabs>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课程</w:t>
            </w:r>
          </w:p>
          <w:p>
            <w:pPr>
              <w:pageBreakBefore w:val="0"/>
              <w:tabs>
                <w:tab w:val="left" w:pos="720"/>
              </w:tabs>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分目</w:t>
            </w:r>
          </w:p>
          <w:p>
            <w:pPr>
              <w:pageBreakBefore w:val="0"/>
              <w:tabs>
                <w:tab w:val="left" w:pos="720"/>
              </w:tabs>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标的</w:t>
            </w:r>
          </w:p>
          <w:p>
            <w:pPr>
              <w:pageBreakBefore w:val="0"/>
              <w:tabs>
                <w:tab w:val="left" w:pos="720"/>
              </w:tabs>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达成</w:t>
            </w:r>
          </w:p>
          <w:p>
            <w:pPr>
              <w:pageBreakBefore w:val="0"/>
              <w:tabs>
                <w:tab w:val="left" w:pos="720"/>
              </w:tabs>
              <w:kinsoku/>
              <w:overflowPunct/>
              <w:topLinePunct w:val="0"/>
              <w:bidi w:val="0"/>
              <w:adjustRightInd w:val="0"/>
              <w:snapToGrid w:val="0"/>
              <w:spacing w:line="240" w:lineRule="auto"/>
              <w:jc w:val="center"/>
              <w:rPr>
                <w:rFonts w:hint="eastAsia" w:ascii="仿宋" w:eastAsia="仿宋" w:cs="仿宋"/>
                <w:color w:val="000000"/>
                <w:kern w:val="0"/>
                <w:sz w:val="24"/>
                <w:szCs w:val="24"/>
                <w:lang w:bidi="ar-SA"/>
              </w:rPr>
            </w:pPr>
            <w:r>
              <w:rPr>
                <w:rFonts w:hint="eastAsia" w:ascii="仿宋" w:eastAsia="仿宋" w:cs="仿宋"/>
                <w:color w:val="000000"/>
                <w:sz w:val="24"/>
                <w:szCs w:val="24"/>
                <w:lang w:bidi="ar-SA"/>
              </w:rPr>
              <w:t>度</w:t>
            </w:r>
          </w:p>
        </w:tc>
      </w:tr>
      <w:tr>
        <w:trPr>
          <w:trHeight w:val="624" w:hRule="atLeast"/>
        </w:trPr>
        <w:tc>
          <w:tcPr>
            <w:tcW w:w="1251"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pPr>
          </w:p>
        </w:tc>
        <w:tc>
          <w:tcPr>
            <w:tcW w:w="1278"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pPr>
          </w:p>
        </w:tc>
        <w:tc>
          <w:tcPr>
            <w:tcW w:w="3635" w:type="dxa"/>
            <w:gridSpan w:val="5"/>
            <w:vMerge w:val="continue"/>
            <w:tcBorders>
              <w:top w:val="single" w:color="auto" w:sz="4" w:space="0"/>
              <w:left w:val="single" w:color="auto" w:sz="4" w:space="0"/>
              <w:bottom w:val="single" w:color="auto" w:sz="4" w:space="0"/>
              <w:right w:val="single" w:color="000000" w:sz="4" w:space="0"/>
            </w:tcBorders>
            <w:noWrap/>
            <w:vAlign w:val="center"/>
          </w:tcPr>
          <w:p>
            <w:pPr>
              <w:pageBreakBefore w:val="0"/>
              <w:kinsoku/>
              <w:overflowPunct/>
              <w:topLinePunct w:val="0"/>
              <w:bidi w:val="0"/>
              <w:spacing w:line="240" w:lineRule="auto"/>
            </w:pPr>
          </w:p>
        </w:tc>
        <w:tc>
          <w:tcPr>
            <w:tcW w:w="900" w:type="dxa"/>
            <w:tcBorders>
              <w:top w:val="single" w:color="auto" w:sz="4" w:space="0"/>
              <w:left w:val="single" w:color="000000" w:sz="4" w:space="0"/>
              <w:bottom w:val="single" w:color="auto" w:sz="4" w:space="0"/>
              <w:right w:val="single" w:color="auto" w:sz="4" w:space="0"/>
            </w:tcBorders>
            <w:noWrap w:val="0"/>
            <w:vAlign w:val="top"/>
          </w:tcPr>
          <w:p>
            <w:pPr>
              <w:pageBreakBefore w:val="0"/>
              <w:tabs>
                <w:tab w:val="left" w:pos="720"/>
              </w:tabs>
              <w:kinsoku/>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宋体"/>
                <w:kern w:val="0"/>
                <w:sz w:val="24"/>
                <w:szCs w:val="24"/>
                <w:lang w:bidi="ar-SA"/>
              </w:rPr>
              <w:t>指导教师成绩</w:t>
            </w:r>
            <w:r>
              <w:rPr>
                <w:rFonts w:hint="eastAsia" w:ascii="仿宋" w:eastAsia="仿宋" w:cs="仿宋"/>
                <w:sz w:val="18"/>
                <w:szCs w:val="18"/>
                <w:lang w:bidi="ar-SA"/>
              </w:rPr>
              <w:t>（40%）</w:t>
            </w:r>
          </w:p>
        </w:tc>
        <w:tc>
          <w:tcPr>
            <w:tcW w:w="813" w:type="dxa"/>
            <w:gridSpan w:val="2"/>
            <w:tcBorders>
              <w:top w:val="single" w:color="auto" w:sz="4" w:space="0"/>
              <w:left w:val="single" w:color="auto" w:sz="4" w:space="0"/>
              <w:bottom w:val="single" w:color="auto" w:sz="4" w:space="0"/>
              <w:right w:val="single" w:color="000000" w:sz="4" w:space="0"/>
            </w:tcBorders>
            <w:noWrap w:val="0"/>
            <w:vAlign w:val="top"/>
          </w:tcPr>
          <w:p>
            <w:pPr>
              <w:pageBreakBefore w:val="0"/>
              <w:kinsoku/>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宋体"/>
                <w:kern w:val="0"/>
                <w:sz w:val="24"/>
                <w:szCs w:val="24"/>
                <w:lang w:bidi="ar-SA"/>
              </w:rPr>
              <w:t>评阅教师成绩</w:t>
            </w:r>
            <w:r>
              <w:rPr>
                <w:rFonts w:hint="eastAsia" w:ascii="仿宋" w:eastAsia="仿宋" w:cs="仿宋"/>
                <w:sz w:val="18"/>
                <w:szCs w:val="18"/>
                <w:lang w:bidi="ar-SA"/>
              </w:rPr>
              <w:t>（20%）</w:t>
            </w:r>
          </w:p>
        </w:tc>
        <w:tc>
          <w:tcPr>
            <w:tcW w:w="696" w:type="dxa"/>
            <w:tcBorders>
              <w:top w:val="single" w:color="auto" w:sz="4" w:space="0"/>
              <w:left w:val="single" w:color="000000" w:sz="4" w:space="0"/>
              <w:bottom w:val="single" w:color="auto" w:sz="4" w:space="0"/>
              <w:right w:val="single" w:color="auto" w:sz="4" w:space="0"/>
            </w:tcBorders>
            <w:noWrap w:val="0"/>
            <w:vAlign w:val="top"/>
          </w:tcPr>
          <w:p>
            <w:pPr>
              <w:pageBreakBefore w:val="0"/>
              <w:kinsoku/>
              <w:overflowPunct/>
              <w:topLinePunct w:val="0"/>
              <w:bidi w:val="0"/>
              <w:adjustRightInd w:val="0"/>
              <w:snapToGrid w:val="0"/>
              <w:spacing w:line="240" w:lineRule="auto"/>
              <w:jc w:val="center"/>
              <w:rPr>
                <w:rFonts w:hint="eastAsia" w:ascii="仿宋" w:eastAsia="仿宋" w:cs="宋体"/>
                <w:kern w:val="0"/>
                <w:sz w:val="24"/>
                <w:szCs w:val="24"/>
                <w:lang w:bidi="ar-SA"/>
              </w:rPr>
            </w:pPr>
            <w:r>
              <w:rPr>
                <w:rFonts w:hint="eastAsia" w:ascii="仿宋" w:eastAsia="仿宋" w:cs="宋体"/>
                <w:kern w:val="0"/>
                <w:sz w:val="24"/>
                <w:szCs w:val="24"/>
                <w:lang w:bidi="ar-SA"/>
              </w:rPr>
              <w:t>答辩</w:t>
            </w:r>
          </w:p>
          <w:p>
            <w:pPr>
              <w:pageBreakBefore w:val="0"/>
              <w:kinsoku/>
              <w:overflowPunct/>
              <w:topLinePunct w:val="0"/>
              <w:bidi w:val="0"/>
              <w:adjustRightInd w:val="0"/>
              <w:snapToGrid w:val="0"/>
              <w:spacing w:line="240" w:lineRule="auto"/>
              <w:jc w:val="center"/>
              <w:rPr>
                <w:rFonts w:hint="eastAsia" w:ascii="仿宋" w:eastAsia="仿宋" w:cs="仿宋"/>
                <w:kern w:val="0"/>
                <w:sz w:val="24"/>
                <w:szCs w:val="24"/>
                <w:lang w:bidi="ar-SA"/>
              </w:rPr>
            </w:pPr>
            <w:r>
              <w:rPr>
                <w:rFonts w:hint="eastAsia" w:ascii="仿宋" w:eastAsia="仿宋" w:cs="宋体"/>
                <w:kern w:val="0"/>
                <w:sz w:val="24"/>
                <w:szCs w:val="24"/>
                <w:lang w:bidi="ar-SA"/>
              </w:rPr>
              <w:t>成绩</w:t>
            </w:r>
            <w:r>
              <w:rPr>
                <w:rFonts w:hint="eastAsia" w:ascii="仿宋" w:eastAsia="仿宋" w:cs="仿宋"/>
                <w:sz w:val="18"/>
                <w:szCs w:val="18"/>
                <w:lang w:bidi="ar-SA"/>
              </w:rPr>
              <w:t>（40%）</w:t>
            </w:r>
          </w:p>
        </w:tc>
        <w:tc>
          <w:tcPr>
            <w:tcW w:w="573" w:type="dxa"/>
            <w:vMerge w:val="continue"/>
            <w:tcBorders>
              <w:top w:val="single" w:color="auto" w:sz="4" w:space="0"/>
              <w:left w:val="single" w:color="000000" w:sz="4" w:space="0"/>
              <w:bottom w:val="single" w:color="auto" w:sz="4" w:space="0"/>
              <w:right w:val="single" w:color="auto" w:sz="4" w:space="0"/>
            </w:tcBorders>
            <w:noWrap w:val="0"/>
            <w:vAlign w:val="center"/>
          </w:tcPr>
          <w:p>
            <w:pPr>
              <w:pageBreakBefore w:val="0"/>
              <w:kinsoku/>
              <w:overflowPunct/>
              <w:topLinePunct w:val="0"/>
              <w:bidi w:val="0"/>
              <w:spacing w:line="240" w:lineRule="auto"/>
            </w:pPr>
          </w:p>
        </w:tc>
      </w:tr>
      <w:tr>
        <w:trPr>
          <w:trHeight w:val="624" w:hRule="atLeast"/>
        </w:trPr>
        <w:tc>
          <w:tcPr>
            <w:tcW w:w="1251"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pPr>
          </w:p>
        </w:tc>
        <w:tc>
          <w:tcPr>
            <w:tcW w:w="1278"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kern w:val="0"/>
                <w:sz w:val="24"/>
                <w:szCs w:val="24"/>
                <w:lang w:bidi="ar-SA"/>
              </w:rPr>
              <w:t>课程目标1（10%）</w:t>
            </w:r>
          </w:p>
        </w:tc>
        <w:tc>
          <w:tcPr>
            <w:tcW w:w="3635" w:type="dxa"/>
            <w:gridSpan w:val="5"/>
            <w:tcBorders>
              <w:top w:val="single" w:color="auto" w:sz="4" w:space="0"/>
              <w:left w:val="single" w:color="auto" w:sz="4" w:space="0"/>
              <w:bottom w:val="single" w:color="auto" w:sz="4" w:space="0"/>
              <w:right w:val="single" w:color="000000" w:sz="4" w:space="0"/>
            </w:tcBorders>
            <w:noWrap w:val="0"/>
            <w:vAlign w:val="center"/>
          </w:tcPr>
          <w:p>
            <w:pPr>
              <w:pageBreakBefore w:val="0"/>
              <w:kinsoku/>
              <w:overflowPunct/>
              <w:topLinePunct w:val="0"/>
              <w:bidi w:val="0"/>
              <w:adjustRightInd w:val="0"/>
              <w:snapToGrid w:val="0"/>
              <w:spacing w:line="240" w:lineRule="auto"/>
              <w:jc w:val="left"/>
              <w:rPr>
                <w:rFonts w:hint="eastAsia" w:ascii="仿宋" w:eastAsia="仿宋" w:cs="仿宋"/>
                <w:kern w:val="0"/>
                <w:sz w:val="24"/>
                <w:szCs w:val="24"/>
                <w:lang w:bidi="ar-SA"/>
              </w:rPr>
            </w:pPr>
            <w:r>
              <w:rPr>
                <w:rFonts w:hint="eastAsia" w:ascii="仿宋" w:eastAsia="仿宋"/>
                <w:sz w:val="24"/>
              </w:rPr>
              <w:t>毕业论文选题是否具有热爱</w:t>
            </w:r>
            <w:r>
              <w:rPr>
                <w:rFonts w:hint="eastAsia" w:ascii="仿宋" w:eastAsia="仿宋"/>
                <w:sz w:val="24"/>
                <w:lang w:val="en-US" w:eastAsia="en-US"/>
              </w:rPr>
              <w:t>中学音乐</w:t>
            </w:r>
            <w:r>
              <w:rPr>
                <w:rFonts w:hint="eastAsia" w:ascii="仿宋" w:eastAsia="仿宋"/>
                <w:sz w:val="24"/>
              </w:rPr>
              <w:t>教育的情怀，是否认同</w:t>
            </w:r>
            <w:r>
              <w:rPr>
                <w:rFonts w:hint="eastAsia" w:ascii="仿宋" w:eastAsia="仿宋"/>
                <w:sz w:val="24"/>
                <w:lang w:val="en-US" w:eastAsia="en-US"/>
              </w:rPr>
              <w:t>中学音乐</w:t>
            </w:r>
            <w:r>
              <w:rPr>
                <w:rFonts w:hint="eastAsia" w:ascii="仿宋" w:eastAsia="仿宋"/>
                <w:sz w:val="24"/>
              </w:rPr>
              <w:t>教育事业。</w:t>
            </w:r>
          </w:p>
        </w:tc>
        <w:tc>
          <w:tcPr>
            <w:tcW w:w="900" w:type="dxa"/>
            <w:tcBorders>
              <w:top w:val="single" w:color="auto" w:sz="4" w:space="0"/>
              <w:left w:val="single" w:color="000000"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kern w:val="0"/>
                <w:sz w:val="24"/>
                <w:szCs w:val="24"/>
                <w:lang w:bidi="ar-SA"/>
              </w:rPr>
            </w:pPr>
            <w:r>
              <w:rPr>
                <w:rFonts w:hint="eastAsia" w:ascii="仿宋" w:eastAsia="仿宋" w:cs="仿宋"/>
                <w:kern w:val="0"/>
                <w:sz w:val="24"/>
                <w:szCs w:val="24"/>
                <w:lang w:bidi="ar-SA"/>
              </w:rPr>
              <w:t>4</w:t>
            </w:r>
          </w:p>
        </w:tc>
        <w:tc>
          <w:tcPr>
            <w:tcW w:w="813" w:type="dxa"/>
            <w:gridSpan w:val="2"/>
            <w:tcBorders>
              <w:top w:val="single" w:color="auto" w:sz="4" w:space="0"/>
              <w:left w:val="single" w:color="auto" w:sz="4" w:space="0"/>
              <w:bottom w:val="single" w:color="auto" w:sz="4" w:space="0"/>
              <w:righ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kern w:val="0"/>
                <w:sz w:val="24"/>
                <w:szCs w:val="24"/>
                <w:lang w:bidi="ar-SA"/>
              </w:rPr>
            </w:pPr>
            <w:r>
              <w:rPr>
                <w:rFonts w:hint="eastAsia" w:ascii="仿宋" w:eastAsia="仿宋" w:cs="仿宋"/>
                <w:kern w:val="0"/>
                <w:sz w:val="24"/>
                <w:szCs w:val="24"/>
                <w:lang w:bidi="ar-SA"/>
              </w:rPr>
              <w:t>2</w:t>
            </w:r>
          </w:p>
        </w:tc>
        <w:tc>
          <w:tcPr>
            <w:tcW w:w="696" w:type="dxa"/>
            <w:tcBorders>
              <w:top w:val="single" w:color="auto" w:sz="4" w:space="0"/>
              <w:left w:val="single" w:color="000000"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kern w:val="0"/>
                <w:sz w:val="24"/>
                <w:szCs w:val="24"/>
                <w:lang w:bidi="ar-SA"/>
              </w:rPr>
            </w:pPr>
            <w:r>
              <w:rPr>
                <w:rFonts w:hint="eastAsia" w:ascii="仿宋" w:eastAsia="仿宋" w:cs="仿宋"/>
                <w:kern w:val="0"/>
                <w:sz w:val="24"/>
                <w:szCs w:val="24"/>
                <w:lang w:bidi="ar-SA"/>
              </w:rPr>
              <w:t>4</w:t>
            </w:r>
          </w:p>
        </w:tc>
        <w:tc>
          <w:tcPr>
            <w:tcW w:w="573" w:type="dxa"/>
            <w:tcBorders>
              <w:top w:val="single" w:color="auto" w:sz="4" w:space="0"/>
              <w:left w:val="single" w:color="000000" w:sz="4" w:space="0"/>
              <w:bottom w:val="single" w:color="auto" w:sz="4" w:space="0"/>
              <w:right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0.75</w:t>
            </w:r>
          </w:p>
        </w:tc>
      </w:tr>
      <w:tr>
        <w:trPr>
          <w:trHeight w:val="624" w:hRule="atLeast"/>
        </w:trPr>
        <w:tc>
          <w:tcPr>
            <w:tcW w:w="1251"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pPr>
          </w:p>
        </w:tc>
        <w:tc>
          <w:tcPr>
            <w:tcW w:w="1278"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kern w:val="0"/>
                <w:sz w:val="24"/>
                <w:szCs w:val="24"/>
                <w:lang w:bidi="ar-SA"/>
              </w:rPr>
            </w:pPr>
            <w:r>
              <w:rPr>
                <w:rFonts w:hint="eastAsia" w:ascii="仿宋" w:eastAsia="仿宋" w:cs="仿宋"/>
                <w:kern w:val="0"/>
                <w:sz w:val="24"/>
                <w:szCs w:val="24"/>
                <w:lang w:bidi="ar-SA"/>
              </w:rPr>
              <w:t>课程目标2（30%）</w:t>
            </w:r>
          </w:p>
        </w:tc>
        <w:tc>
          <w:tcPr>
            <w:tcW w:w="3635" w:type="dxa"/>
            <w:gridSpan w:val="5"/>
            <w:tcBorders>
              <w:top w:val="single" w:color="auto" w:sz="4" w:space="0"/>
              <w:left w:val="single" w:color="auto" w:sz="4" w:space="0"/>
              <w:bottom w:val="single" w:color="auto" w:sz="4" w:space="0"/>
              <w:right w:val="single" w:color="000000" w:sz="4" w:space="0"/>
            </w:tcBorders>
            <w:noWrap w:val="0"/>
            <w:vAlign w:val="center"/>
          </w:tcPr>
          <w:p>
            <w:pPr>
              <w:pageBreakBefore w:val="0"/>
              <w:numPr>
                <w:ilvl w:val="0"/>
                <w:numId w:val="11"/>
              </w:numPr>
              <w:kinsoku/>
              <w:overflowPunct/>
              <w:topLinePunct w:val="0"/>
              <w:bidi w:val="0"/>
              <w:adjustRightInd w:val="0"/>
              <w:snapToGrid w:val="0"/>
              <w:spacing w:line="240" w:lineRule="auto"/>
              <w:jc w:val="left"/>
              <w:rPr>
                <w:rFonts w:hint="eastAsia" w:ascii="仿宋" w:eastAsia="仿宋" w:cs="仿宋"/>
                <w:color w:val="000000"/>
                <w:sz w:val="24"/>
                <w:szCs w:val="24"/>
                <w:lang w:bidi="ar-SA"/>
              </w:rPr>
            </w:pPr>
            <w:r>
              <w:rPr>
                <w:rFonts w:hint="eastAsia" w:ascii="仿宋" w:eastAsia="仿宋" w:cs="仿宋"/>
                <w:color w:val="000000"/>
                <w:sz w:val="24"/>
                <w:szCs w:val="24"/>
                <w:lang w:bidi="ar-SA"/>
              </w:rPr>
              <w:t>在毕业论文中运用</w:t>
            </w:r>
            <w:r>
              <w:rPr>
                <w:rFonts w:hint="eastAsia" w:ascii="仿宋" w:eastAsia="仿宋" w:cs="仿宋"/>
                <w:color w:val="000000"/>
                <w:sz w:val="24"/>
                <w:szCs w:val="24"/>
                <w:lang w:val="en-US" w:eastAsia="en-US" w:bidi="ar-SA"/>
              </w:rPr>
              <w:t>音乐学</w:t>
            </w:r>
            <w:r>
              <w:rPr>
                <w:rFonts w:hint="eastAsia" w:ascii="仿宋" w:eastAsia="仿宋" w:cs="仿宋"/>
                <w:color w:val="000000"/>
                <w:sz w:val="24"/>
                <w:szCs w:val="24"/>
                <w:lang w:bidi="ar-SA"/>
              </w:rPr>
              <w:t>专业基础理论、专业知识和基本技能的能力。</w:t>
            </w:r>
          </w:p>
          <w:p>
            <w:pPr>
              <w:pageBreakBefore w:val="0"/>
              <w:kinsoku/>
              <w:overflowPunct/>
              <w:topLinePunct w:val="0"/>
              <w:bidi w:val="0"/>
              <w:adjustRightInd w:val="0"/>
              <w:snapToGrid w:val="0"/>
              <w:spacing w:line="240" w:lineRule="auto"/>
              <w:jc w:val="left"/>
              <w:rPr>
                <w:rFonts w:hint="eastAsia" w:ascii="仿宋" w:eastAsia="仿宋"/>
                <w:sz w:val="24"/>
                <w:szCs w:val="24"/>
                <w:lang w:val="zh-CN" w:eastAsia="zh-CN"/>
              </w:rPr>
            </w:pPr>
            <w:r>
              <w:rPr>
                <w:rFonts w:hint="eastAsia" w:ascii="仿宋" w:eastAsia="仿宋" w:cs="仿宋"/>
                <w:color w:val="000000"/>
                <w:sz w:val="24"/>
                <w:szCs w:val="24"/>
                <w:lang w:bidi="ar-SA"/>
              </w:rPr>
              <w:t>（2）毕业论文对</w:t>
            </w:r>
            <w:r>
              <w:rPr>
                <w:rFonts w:hint="eastAsia" w:ascii="仿宋" w:eastAsia="仿宋"/>
                <w:color w:val="000000"/>
                <w:sz w:val="24"/>
              </w:rPr>
              <w:t>语言表达、文本阅读与评价、文献检索与调查研究等方法的使用情况。</w:t>
            </w:r>
          </w:p>
        </w:tc>
        <w:tc>
          <w:tcPr>
            <w:tcW w:w="900" w:type="dxa"/>
            <w:tcBorders>
              <w:top w:val="single" w:color="auto" w:sz="4" w:space="0"/>
              <w:left w:val="single" w:color="000000"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kern w:val="0"/>
                <w:sz w:val="24"/>
                <w:szCs w:val="24"/>
                <w:lang w:bidi="ar-SA"/>
              </w:rPr>
            </w:pPr>
            <w:r>
              <w:rPr>
                <w:rFonts w:hint="eastAsia" w:ascii="仿宋" w:eastAsia="仿宋" w:cs="仿宋"/>
                <w:kern w:val="0"/>
                <w:sz w:val="24"/>
                <w:szCs w:val="24"/>
                <w:lang w:bidi="ar-SA"/>
              </w:rPr>
              <w:t>12</w:t>
            </w:r>
          </w:p>
        </w:tc>
        <w:tc>
          <w:tcPr>
            <w:tcW w:w="813" w:type="dxa"/>
            <w:gridSpan w:val="2"/>
            <w:tcBorders>
              <w:top w:val="single" w:color="auto" w:sz="4" w:space="0"/>
              <w:left w:val="single" w:color="auto" w:sz="4" w:space="0"/>
              <w:bottom w:val="single" w:color="000000" w:sz="4" w:space="0"/>
              <w:right w:val="single" w:color="000000"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kern w:val="0"/>
                <w:sz w:val="24"/>
                <w:szCs w:val="24"/>
                <w:lang w:bidi="ar-SA"/>
              </w:rPr>
            </w:pPr>
            <w:r>
              <w:rPr>
                <w:rFonts w:hint="eastAsia" w:ascii="仿宋" w:eastAsia="仿宋" w:cs="仿宋"/>
                <w:kern w:val="0"/>
                <w:sz w:val="24"/>
                <w:szCs w:val="24"/>
                <w:lang w:bidi="ar-SA"/>
              </w:rPr>
              <w:t>6</w:t>
            </w:r>
          </w:p>
        </w:tc>
        <w:tc>
          <w:tcPr>
            <w:tcW w:w="696" w:type="dxa"/>
            <w:tcBorders>
              <w:top w:val="single" w:color="auto" w:sz="4" w:space="0"/>
              <w:left w:val="single" w:color="000000" w:sz="4" w:space="0"/>
              <w:bottom w:val="single" w:color="000000" w:sz="4" w:space="0"/>
              <w:right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kern w:val="0"/>
                <w:sz w:val="24"/>
                <w:szCs w:val="24"/>
                <w:lang w:bidi="ar-SA"/>
              </w:rPr>
            </w:pPr>
            <w:r>
              <w:rPr>
                <w:rFonts w:hint="eastAsia" w:ascii="仿宋" w:eastAsia="仿宋" w:cs="仿宋"/>
                <w:kern w:val="0"/>
                <w:sz w:val="24"/>
                <w:szCs w:val="24"/>
                <w:lang w:bidi="ar-SA"/>
              </w:rPr>
              <w:t>12</w:t>
            </w:r>
          </w:p>
        </w:tc>
        <w:tc>
          <w:tcPr>
            <w:tcW w:w="573" w:type="dxa"/>
            <w:tcBorders>
              <w:top w:val="single" w:color="auto" w:sz="4" w:space="0"/>
              <w:left w:val="single" w:color="000000" w:sz="4" w:space="0"/>
              <w:bottom w:val="single" w:color="000000" w:sz="4" w:space="0"/>
              <w:right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0.75</w:t>
            </w:r>
          </w:p>
        </w:tc>
      </w:tr>
      <w:tr>
        <w:trPr>
          <w:trHeight w:val="624" w:hRule="atLeast"/>
        </w:trPr>
        <w:tc>
          <w:tcPr>
            <w:tcW w:w="1251"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pPr>
          </w:p>
        </w:tc>
        <w:tc>
          <w:tcPr>
            <w:tcW w:w="1278"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sz w:val="24"/>
                <w:szCs w:val="24"/>
                <w:lang w:bidi="ar-SA"/>
              </w:rPr>
            </w:pPr>
            <w:r>
              <w:rPr>
                <w:rFonts w:hint="eastAsia" w:ascii="仿宋" w:eastAsia="仿宋" w:cs="仿宋"/>
                <w:kern w:val="0"/>
                <w:sz w:val="24"/>
                <w:szCs w:val="24"/>
                <w:lang w:bidi="ar-SA"/>
              </w:rPr>
              <w:t>课程目标3（40%）</w:t>
            </w:r>
          </w:p>
        </w:tc>
        <w:tc>
          <w:tcPr>
            <w:tcW w:w="3635" w:type="dxa"/>
            <w:gridSpan w:val="5"/>
            <w:tcBorders>
              <w:top w:val="single" w:color="auto" w:sz="4" w:space="0"/>
              <w:left w:val="single" w:color="auto" w:sz="4" w:space="0"/>
              <w:bottom w:val="single" w:color="auto" w:sz="4" w:space="0"/>
              <w:right w:val="single" w:color="000000" w:sz="4" w:space="0"/>
            </w:tcBorders>
            <w:noWrap w:val="0"/>
            <w:vAlign w:val="center"/>
          </w:tcPr>
          <w:p>
            <w:pPr>
              <w:pageBreakBefore w:val="0"/>
              <w:kinsoku/>
              <w:overflowPunct/>
              <w:topLinePunct w:val="0"/>
              <w:bidi w:val="0"/>
              <w:adjustRightInd w:val="0"/>
              <w:snapToGrid w:val="0"/>
              <w:spacing w:line="240" w:lineRule="auto"/>
              <w:jc w:val="left"/>
              <w:rPr>
                <w:rFonts w:hint="eastAsia" w:ascii="仿宋" w:eastAsia="仿宋" w:cs="仿宋"/>
                <w:kern w:val="0"/>
                <w:sz w:val="24"/>
                <w:szCs w:val="24"/>
                <w:lang w:bidi="ar-SA"/>
              </w:rPr>
            </w:pPr>
            <w:r>
              <w:rPr>
                <w:rFonts w:hint="eastAsia" w:ascii="仿宋" w:eastAsia="仿宋" w:cs="仿宋"/>
                <w:kern w:val="0"/>
                <w:sz w:val="24"/>
                <w:szCs w:val="24"/>
                <w:lang w:bidi="ar-SA"/>
              </w:rPr>
              <w:t>考察毕业论文选题、论述观点是否具有创新性。</w:t>
            </w:r>
          </w:p>
        </w:tc>
        <w:tc>
          <w:tcPr>
            <w:tcW w:w="900" w:type="dxa"/>
            <w:tcBorders>
              <w:top w:val="single" w:color="auto" w:sz="4" w:space="0"/>
              <w:left w:val="single" w:color="000000"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kern w:val="0"/>
                <w:sz w:val="24"/>
                <w:szCs w:val="24"/>
                <w:lang w:bidi="ar-SA"/>
              </w:rPr>
            </w:pPr>
            <w:r>
              <w:rPr>
                <w:rFonts w:hint="eastAsia" w:ascii="仿宋" w:eastAsia="仿宋" w:cs="仿宋"/>
                <w:kern w:val="0"/>
                <w:sz w:val="24"/>
                <w:szCs w:val="24"/>
                <w:lang w:bidi="ar-SA"/>
              </w:rPr>
              <w:t>16</w:t>
            </w:r>
          </w:p>
        </w:tc>
        <w:tc>
          <w:tcPr>
            <w:tcW w:w="813" w:type="dxa"/>
            <w:gridSpan w:val="2"/>
            <w:tcBorders>
              <w:top w:val="single" w:color="000000"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kern w:val="0"/>
                <w:sz w:val="24"/>
                <w:szCs w:val="24"/>
                <w:lang w:bidi="ar-SA"/>
              </w:rPr>
            </w:pPr>
            <w:r>
              <w:rPr>
                <w:rFonts w:hint="eastAsia" w:ascii="仿宋" w:eastAsia="仿宋" w:cs="仿宋"/>
                <w:kern w:val="0"/>
                <w:sz w:val="24"/>
                <w:szCs w:val="24"/>
                <w:lang w:bidi="ar-SA"/>
              </w:rPr>
              <w:t>8</w:t>
            </w:r>
          </w:p>
        </w:tc>
        <w:tc>
          <w:tcPr>
            <w:tcW w:w="696" w:type="dxa"/>
            <w:tcBorders>
              <w:top w:val="single" w:color="000000"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kern w:val="0"/>
                <w:sz w:val="24"/>
                <w:szCs w:val="24"/>
                <w:lang w:bidi="ar-SA"/>
              </w:rPr>
            </w:pPr>
            <w:r>
              <w:rPr>
                <w:rFonts w:hint="eastAsia" w:ascii="仿宋" w:eastAsia="仿宋" w:cs="仿宋"/>
                <w:kern w:val="0"/>
                <w:sz w:val="24"/>
                <w:szCs w:val="24"/>
                <w:lang w:bidi="ar-SA"/>
              </w:rPr>
              <w:t>16</w:t>
            </w:r>
          </w:p>
        </w:tc>
        <w:tc>
          <w:tcPr>
            <w:tcW w:w="573" w:type="dxa"/>
            <w:tcBorders>
              <w:top w:val="single" w:color="000000" w:sz="4" w:space="0"/>
              <w:left w:val="single" w:color="000000" w:sz="4" w:space="0"/>
              <w:bottom w:val="single" w:color="auto" w:sz="4" w:space="0"/>
              <w:right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0.75</w:t>
            </w:r>
          </w:p>
        </w:tc>
      </w:tr>
      <w:tr>
        <w:trPr>
          <w:trHeight w:val="624" w:hRule="atLeast"/>
        </w:trPr>
        <w:tc>
          <w:tcPr>
            <w:tcW w:w="1251"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pPr>
          </w:p>
        </w:tc>
        <w:tc>
          <w:tcPr>
            <w:tcW w:w="1278"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kern w:val="0"/>
                <w:sz w:val="24"/>
                <w:szCs w:val="24"/>
                <w:lang w:bidi="ar-SA"/>
              </w:rPr>
            </w:pPr>
            <w:r>
              <w:rPr>
                <w:rFonts w:hint="eastAsia" w:ascii="仿宋" w:eastAsia="仿宋" w:cs="仿宋"/>
                <w:kern w:val="0"/>
                <w:sz w:val="24"/>
                <w:szCs w:val="24"/>
                <w:lang w:bidi="ar-SA"/>
              </w:rPr>
              <w:t>课程目标4（20%）</w:t>
            </w:r>
          </w:p>
        </w:tc>
        <w:tc>
          <w:tcPr>
            <w:tcW w:w="3635" w:type="dxa"/>
            <w:gridSpan w:val="5"/>
            <w:tcBorders>
              <w:top w:val="single" w:color="auto" w:sz="4" w:space="0"/>
              <w:left w:val="single" w:color="auto" w:sz="4" w:space="0"/>
              <w:bottom w:val="single" w:color="auto" w:sz="4" w:space="0"/>
              <w:right w:val="single" w:color="000000" w:sz="4" w:space="0"/>
            </w:tcBorders>
            <w:noWrap w:val="0"/>
            <w:vAlign w:val="center"/>
          </w:tcPr>
          <w:p>
            <w:pPr>
              <w:pageBreakBefore w:val="0"/>
              <w:kinsoku/>
              <w:overflowPunct/>
              <w:topLinePunct w:val="0"/>
              <w:bidi w:val="0"/>
              <w:adjustRightInd w:val="0"/>
              <w:snapToGrid w:val="0"/>
              <w:spacing w:line="240" w:lineRule="auto"/>
              <w:jc w:val="left"/>
              <w:rPr>
                <w:rFonts w:hint="eastAsia" w:ascii="仿宋" w:eastAsia="仿宋" w:cs="仿宋"/>
                <w:color w:val="000000"/>
                <w:sz w:val="24"/>
                <w:szCs w:val="24"/>
                <w:lang w:bidi="ar-SA"/>
              </w:rPr>
            </w:pPr>
            <w:r>
              <w:rPr>
                <w:rFonts w:hint="eastAsia" w:ascii="仿宋" w:eastAsia="仿宋" w:cs="仿宋"/>
                <w:color w:val="000000"/>
                <w:sz w:val="24"/>
                <w:szCs w:val="24"/>
                <w:lang w:bidi="ar-SA"/>
              </w:rPr>
              <w:t>团队之间</w:t>
            </w:r>
            <w:r>
              <w:rPr>
                <w:rFonts w:hint="default" w:ascii="仿宋" w:eastAsia="仿宋" w:cs="仿宋"/>
                <w:color w:val="000000"/>
                <w:sz w:val="24"/>
                <w:szCs w:val="24"/>
                <w:lang w:bidi="ar-SA"/>
              </w:rPr>
              <w:t>、</w:t>
            </w:r>
            <w:r>
              <w:rPr>
                <w:rFonts w:hint="eastAsia" w:ascii="仿宋" w:eastAsia="仿宋" w:cs="仿宋"/>
                <w:color w:val="000000"/>
                <w:sz w:val="24"/>
                <w:szCs w:val="24"/>
                <w:lang w:val="en-US" w:eastAsia="zh-Hans" w:bidi="ar-SA"/>
              </w:rPr>
              <w:t>与指导老师之间</w:t>
            </w:r>
            <w:r>
              <w:rPr>
                <w:rFonts w:hint="eastAsia" w:ascii="仿宋" w:eastAsia="仿宋" w:cs="仿宋"/>
                <w:color w:val="000000"/>
                <w:sz w:val="24"/>
                <w:szCs w:val="24"/>
                <w:lang w:bidi="ar-SA"/>
              </w:rPr>
              <w:t>是否能有效合作</w:t>
            </w:r>
          </w:p>
        </w:tc>
        <w:tc>
          <w:tcPr>
            <w:tcW w:w="900" w:type="dxa"/>
            <w:tcBorders>
              <w:top w:val="single" w:color="auto" w:sz="4" w:space="0"/>
              <w:left w:val="single" w:color="000000"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kern w:val="0"/>
                <w:sz w:val="24"/>
                <w:szCs w:val="24"/>
                <w:lang w:bidi="ar-SA"/>
              </w:rPr>
            </w:pPr>
            <w:r>
              <w:rPr>
                <w:rFonts w:hint="eastAsia" w:ascii="仿宋" w:eastAsia="仿宋" w:cs="仿宋"/>
                <w:kern w:val="0"/>
                <w:sz w:val="24"/>
                <w:szCs w:val="24"/>
                <w:lang w:bidi="ar-SA"/>
              </w:rPr>
              <w:t>8</w:t>
            </w:r>
          </w:p>
        </w:tc>
        <w:tc>
          <w:tcPr>
            <w:tcW w:w="813" w:type="dxa"/>
            <w:gridSpan w:val="2"/>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kern w:val="0"/>
                <w:sz w:val="24"/>
                <w:szCs w:val="24"/>
                <w:lang w:bidi="ar-SA"/>
              </w:rPr>
            </w:pPr>
            <w:r>
              <w:rPr>
                <w:rFonts w:hint="eastAsia" w:ascii="仿宋" w:eastAsia="仿宋" w:cs="仿宋"/>
                <w:kern w:val="0"/>
                <w:sz w:val="24"/>
                <w:szCs w:val="24"/>
                <w:lang w:bidi="ar-SA"/>
              </w:rPr>
              <w:t>4</w:t>
            </w:r>
          </w:p>
        </w:tc>
        <w:tc>
          <w:tcPr>
            <w:tcW w:w="696" w:type="dxa"/>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adjustRightInd w:val="0"/>
              <w:snapToGrid w:val="0"/>
              <w:spacing w:line="240" w:lineRule="auto"/>
              <w:jc w:val="center"/>
              <w:rPr>
                <w:rFonts w:hint="eastAsia" w:ascii="仿宋" w:eastAsia="仿宋" w:cs="仿宋"/>
                <w:kern w:val="0"/>
                <w:sz w:val="24"/>
                <w:szCs w:val="24"/>
                <w:lang w:bidi="ar-SA"/>
              </w:rPr>
            </w:pPr>
            <w:r>
              <w:rPr>
                <w:rFonts w:hint="eastAsia" w:ascii="仿宋" w:eastAsia="仿宋" w:cs="仿宋"/>
                <w:kern w:val="0"/>
                <w:sz w:val="24"/>
                <w:szCs w:val="24"/>
                <w:lang w:bidi="ar-SA"/>
              </w:rPr>
              <w:t>8</w:t>
            </w:r>
          </w:p>
        </w:tc>
        <w:tc>
          <w:tcPr>
            <w:tcW w:w="573" w:type="dxa"/>
            <w:tcBorders>
              <w:top w:val="single" w:color="auto" w:sz="4" w:space="0"/>
              <w:left w:val="single" w:color="000000" w:sz="4" w:space="0"/>
              <w:bottom w:val="single" w:color="auto" w:sz="4" w:space="0"/>
              <w:right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0.75</w:t>
            </w:r>
          </w:p>
        </w:tc>
      </w:tr>
      <w:tr>
        <w:trPr>
          <w:trHeight w:val="624" w:hRule="atLeast"/>
        </w:trPr>
        <w:tc>
          <w:tcPr>
            <w:tcW w:w="1251" w:type="dxa"/>
            <w:vMerge w:val="continue"/>
            <w:tcBorders>
              <w:top w:val="single" w:color="auto" w:sz="4" w:space="0"/>
              <w:left w:val="single" w:color="auto" w:sz="4" w:space="0"/>
              <w:bottom w:val="single" w:color="auto" w:sz="4" w:space="0"/>
              <w:right w:val="single" w:color="auto" w:sz="4" w:space="0"/>
            </w:tcBorders>
            <w:noWrap w:val="0"/>
            <w:vAlign w:val="center"/>
          </w:tcPr>
          <w:p>
            <w:pPr>
              <w:pageBreakBefore w:val="0"/>
              <w:kinsoku/>
              <w:overflowPunct/>
              <w:topLinePunct w:val="0"/>
              <w:bidi w:val="0"/>
              <w:spacing w:line="240" w:lineRule="auto"/>
            </w:pPr>
          </w:p>
        </w:tc>
        <w:tc>
          <w:tcPr>
            <w:tcW w:w="4913" w:type="dxa"/>
            <w:gridSpan w:val="6"/>
            <w:tcBorders>
              <w:top w:val="single" w:color="auto" w:sz="4" w:space="0"/>
              <w:left w:val="single" w:color="auto" w:sz="4" w:space="0"/>
              <w:bottom w:val="single" w:color="auto" w:sz="4" w:space="0"/>
              <w:right w:val="single" w:color="000000" w:sz="4" w:space="0"/>
            </w:tcBorders>
            <w:noWrap w:val="0"/>
            <w:vAlign w:val="center"/>
          </w:tcPr>
          <w:p>
            <w:pPr>
              <w:pageBreakBefore w:val="0"/>
              <w:widowControl/>
              <w:kinsoku/>
              <w:overflowPunct/>
              <w:topLinePunct w:val="0"/>
              <w:autoSpaceDE w:val="0"/>
              <w:autoSpaceDN w:val="0"/>
              <w:bidi w:val="0"/>
              <w:adjustRightInd w:val="0"/>
              <w:snapToGrid w:val="0"/>
              <w:spacing w:line="240" w:lineRule="auto"/>
              <w:jc w:val="center"/>
              <w:textAlignment w:val="bottom"/>
              <w:rPr>
                <w:rFonts w:hint="eastAsia" w:ascii="仿宋" w:eastAsia="仿宋" w:cs="仿宋"/>
                <w:sz w:val="24"/>
                <w:szCs w:val="24"/>
                <w:lang w:bidi="ar-SA"/>
              </w:rPr>
            </w:pPr>
            <w:r>
              <w:rPr>
                <w:rFonts w:hint="eastAsia" w:ascii="仿宋" w:eastAsia="仿宋" w:cs="仿宋"/>
                <w:sz w:val="24"/>
                <w:szCs w:val="24"/>
                <w:lang w:bidi="ar-SA"/>
              </w:rPr>
              <w:t>总分 100</w:t>
            </w:r>
          </w:p>
        </w:tc>
        <w:tc>
          <w:tcPr>
            <w:tcW w:w="900" w:type="dxa"/>
            <w:tcBorders>
              <w:top w:val="single" w:color="auto" w:sz="4" w:space="0"/>
              <w:left w:val="single" w:color="000000" w:sz="4" w:space="0"/>
              <w:bottom w:val="single" w:color="auto" w:sz="4" w:space="0"/>
              <w:right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eastAsia="仿宋" w:cs="仿宋"/>
                <w:kern w:val="0"/>
                <w:sz w:val="24"/>
                <w:szCs w:val="24"/>
                <w:lang w:bidi="ar-SA"/>
              </w:rPr>
            </w:pPr>
            <w:r>
              <w:rPr>
                <w:rFonts w:hint="eastAsia" w:ascii="仿宋" w:eastAsia="仿宋" w:cs="仿宋"/>
                <w:kern w:val="0"/>
                <w:sz w:val="24"/>
                <w:szCs w:val="24"/>
                <w:lang w:bidi="ar-SA"/>
              </w:rPr>
              <w:t>40</w:t>
            </w:r>
          </w:p>
        </w:tc>
        <w:tc>
          <w:tcPr>
            <w:tcW w:w="813" w:type="dxa"/>
            <w:gridSpan w:val="2"/>
            <w:tcBorders>
              <w:top w:val="single" w:color="auto" w:sz="4" w:space="0"/>
              <w:left w:val="single" w:color="000000" w:sz="4" w:space="0"/>
              <w:bottom w:val="single" w:color="auto" w:sz="4" w:space="0"/>
              <w:right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eastAsia="仿宋" w:cs="仿宋"/>
                <w:kern w:val="0"/>
                <w:sz w:val="24"/>
                <w:szCs w:val="24"/>
                <w:lang w:bidi="ar-SA"/>
              </w:rPr>
            </w:pPr>
            <w:r>
              <w:rPr>
                <w:rFonts w:hint="eastAsia" w:ascii="仿宋" w:eastAsia="仿宋" w:cs="仿宋"/>
                <w:kern w:val="0"/>
                <w:sz w:val="24"/>
                <w:szCs w:val="24"/>
                <w:lang w:bidi="ar-SA"/>
              </w:rPr>
              <w:t>20</w:t>
            </w:r>
          </w:p>
        </w:tc>
        <w:tc>
          <w:tcPr>
            <w:tcW w:w="696" w:type="dxa"/>
            <w:tcBorders>
              <w:top w:val="single" w:color="auto" w:sz="4" w:space="0"/>
              <w:left w:val="single" w:color="000000" w:sz="4" w:space="0"/>
              <w:bottom w:val="single" w:color="auto" w:sz="4" w:space="0"/>
              <w:right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eastAsia="仿宋" w:cs="仿宋"/>
                <w:kern w:val="0"/>
                <w:sz w:val="24"/>
                <w:szCs w:val="24"/>
                <w:lang w:bidi="ar-SA"/>
              </w:rPr>
            </w:pPr>
            <w:r>
              <w:rPr>
                <w:rFonts w:hint="eastAsia" w:ascii="仿宋" w:eastAsia="仿宋" w:cs="仿宋"/>
                <w:kern w:val="0"/>
                <w:sz w:val="24"/>
                <w:szCs w:val="24"/>
                <w:lang w:bidi="ar-SA"/>
              </w:rPr>
              <w:t>40</w:t>
            </w:r>
          </w:p>
        </w:tc>
        <w:tc>
          <w:tcPr>
            <w:tcW w:w="573" w:type="dxa"/>
            <w:tcBorders>
              <w:top w:val="single" w:color="auto" w:sz="4" w:space="0"/>
              <w:left w:val="single" w:color="000000" w:sz="4" w:space="0"/>
              <w:bottom w:val="single" w:color="auto" w:sz="4" w:space="0"/>
              <w:right w:val="single" w:color="auto" w:sz="4" w:space="0"/>
            </w:tcBorders>
            <w:noWrap w:val="0"/>
            <w:vAlign w:val="center"/>
          </w:tcPr>
          <w:p>
            <w:pPr>
              <w:pageBreakBefore w:val="0"/>
              <w:tabs>
                <w:tab w:val="left" w:pos="720"/>
              </w:tabs>
              <w:kinsoku/>
              <w:overflowPunct/>
              <w:topLinePunct w:val="0"/>
              <w:bidi w:val="0"/>
              <w:adjustRightInd w:val="0"/>
              <w:snapToGrid w:val="0"/>
              <w:spacing w:line="240" w:lineRule="auto"/>
              <w:jc w:val="center"/>
              <w:rPr>
                <w:rFonts w:hint="eastAsia" w:ascii="仿宋" w:eastAsia="仿宋" w:cs="仿宋"/>
                <w:color w:val="000000"/>
                <w:kern w:val="0"/>
                <w:sz w:val="24"/>
                <w:szCs w:val="24"/>
                <w:lang w:bidi="ar-SA"/>
              </w:rPr>
            </w:pPr>
            <w:r>
              <w:rPr>
                <w:rFonts w:hint="eastAsia" w:ascii="仿宋" w:eastAsia="仿宋" w:cs="仿宋"/>
                <w:color w:val="000000"/>
                <w:kern w:val="0"/>
                <w:sz w:val="24"/>
                <w:szCs w:val="24"/>
                <w:lang w:bidi="ar-SA"/>
              </w:rPr>
              <w:t>0.75</w:t>
            </w:r>
          </w:p>
        </w:tc>
      </w:tr>
      <w:tr>
        <w:trPr>
          <w:trHeight w:val="624" w:hRule="atLeast"/>
        </w:trPr>
        <w:tc>
          <w:tcPr>
            <w:tcW w:w="1251"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M</w:t>
            </w:r>
          </w:p>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评分量表</w:t>
            </w:r>
          </w:p>
        </w:tc>
        <w:tc>
          <w:tcPr>
            <w:tcW w:w="7895" w:type="dxa"/>
            <w:gridSpan w:val="11"/>
            <w:tcBorders>
              <w:top w:val="single" w:color="auto" w:sz="4" w:space="0"/>
              <w:left w:val="single" w:color="auto" w:sz="4" w:space="0"/>
              <w:bottom w:val="single" w:color="auto" w:sz="4" w:space="0"/>
              <w:right w:val="single" w:color="auto" w:sz="4" w:space="0"/>
            </w:tcBorders>
            <w:noWrap/>
            <w:vAlign w:val="center"/>
          </w:tcPr>
          <w:p>
            <w:pPr>
              <w:pageBreakBefore w:val="0"/>
              <w:tabs>
                <w:tab w:val="left" w:pos="720"/>
              </w:tabs>
              <w:kinsoku/>
              <w:overflowPunct/>
              <w:topLinePunct w:val="0"/>
              <w:bidi w:val="0"/>
              <w:adjustRightInd w:val="0"/>
              <w:snapToGrid w:val="0"/>
              <w:spacing w:line="240" w:lineRule="auto"/>
              <w:rPr>
                <w:rFonts w:hint="eastAsia" w:ascii="仿宋" w:eastAsia="仿宋" w:cs="仿宋"/>
                <w:color w:val="000000"/>
                <w:kern w:val="0"/>
                <w:sz w:val="24"/>
                <w:szCs w:val="24"/>
                <w:lang w:bidi="ar-SA"/>
              </w:rPr>
            </w:pPr>
            <w:r>
              <w:rPr>
                <w:rFonts w:hint="eastAsia" w:ascii="仿宋" w:eastAsia="仿宋" w:cs="仿宋"/>
                <w:bCs/>
                <w:sz w:val="24"/>
                <w:szCs w:val="24"/>
                <w:lang w:bidi="ar-SA"/>
              </w:rPr>
              <w:t>毕业论文</w:t>
            </w:r>
            <w:r>
              <w:rPr>
                <w:rFonts w:hint="eastAsia" w:ascii="仿宋" w:eastAsia="仿宋" w:cs="仿宋"/>
                <w:color w:val="000000"/>
                <w:kern w:val="0"/>
                <w:sz w:val="24"/>
                <w:szCs w:val="24"/>
                <w:lang w:bidi="ar-SA"/>
              </w:rPr>
              <w:t>课程目标评分量表见附表。</w:t>
            </w:r>
          </w:p>
        </w:tc>
      </w:tr>
      <w:tr>
        <w:trPr>
          <w:trHeight w:val="624" w:hRule="atLeast"/>
        </w:trPr>
        <w:tc>
          <w:tcPr>
            <w:tcW w:w="1251"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备注</w:t>
            </w:r>
          </w:p>
        </w:tc>
        <w:tc>
          <w:tcPr>
            <w:tcW w:w="7895" w:type="dxa"/>
            <w:gridSpan w:val="11"/>
            <w:tcBorders>
              <w:top w:val="single" w:color="auto" w:sz="4" w:space="0"/>
              <w:left w:val="single" w:color="auto" w:sz="4" w:space="0"/>
              <w:bottom w:val="single" w:color="auto" w:sz="4" w:space="0"/>
              <w:right w:val="single" w:color="auto" w:sz="4" w:space="0"/>
            </w:tcBorders>
            <w:noWrap/>
            <w:vAlign w:val="center"/>
          </w:tcPr>
          <w:p>
            <w:pPr>
              <w:pageBreakBefore w:val="0"/>
              <w:kinsoku/>
              <w:overflowPunct/>
              <w:topLinePunct w:val="0"/>
              <w:bidi w:val="0"/>
              <w:adjustRightInd w:val="0"/>
              <w:snapToGrid w:val="0"/>
              <w:spacing w:line="240" w:lineRule="auto"/>
              <w:rPr>
                <w:rFonts w:hint="eastAsia" w:ascii="仿宋" w:eastAsia="仿宋" w:cs="仿宋"/>
                <w:color w:val="000000"/>
                <w:sz w:val="24"/>
                <w:szCs w:val="24"/>
                <w:lang w:bidi="ar-SA"/>
              </w:rPr>
            </w:pPr>
            <w:r>
              <w:rPr>
                <w:rFonts w:hint="eastAsia" w:ascii="仿宋" w:eastAsia="仿宋" w:cs="仿宋"/>
                <w:color w:val="000000"/>
                <w:sz w:val="24"/>
                <w:szCs w:val="24"/>
                <w:lang w:bidi="ar-SA"/>
              </w:rPr>
              <w:t>课程大纲A—M项由开课学院审批通过，任课教师不能自行更改。</w:t>
            </w:r>
          </w:p>
        </w:tc>
      </w:tr>
      <w:tr>
        <w:trPr>
          <w:trHeight w:val="624" w:hRule="atLeast"/>
        </w:trPr>
        <w:tc>
          <w:tcPr>
            <w:tcW w:w="1251" w:type="dxa"/>
            <w:tcBorders>
              <w:top w:val="single" w:color="auto" w:sz="4" w:space="0"/>
              <w:left w:val="single" w:color="auto" w:sz="4" w:space="0"/>
              <w:bottom w:val="single" w:color="auto" w:sz="4" w:space="0"/>
              <w:right w:val="single" w:color="auto" w:sz="4" w:space="0"/>
            </w:tcBorders>
            <w:noWrap/>
            <w:vAlign w:val="center"/>
          </w:tcPr>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审批</w:t>
            </w:r>
          </w:p>
          <w:p>
            <w:pPr>
              <w:pageBreakBefore w:val="0"/>
              <w:kinsoku/>
              <w:overflowPunct/>
              <w:topLinePunct w:val="0"/>
              <w:bidi w:val="0"/>
              <w:adjustRightInd w:val="0"/>
              <w:snapToGrid w:val="0"/>
              <w:spacing w:line="240" w:lineRule="auto"/>
              <w:jc w:val="center"/>
              <w:rPr>
                <w:rFonts w:hint="eastAsia" w:ascii="仿宋" w:eastAsia="仿宋" w:cs="仿宋"/>
                <w:color w:val="000000"/>
                <w:sz w:val="24"/>
                <w:szCs w:val="24"/>
                <w:lang w:bidi="ar-SA"/>
              </w:rPr>
            </w:pPr>
            <w:r>
              <w:rPr>
                <w:rFonts w:hint="eastAsia" w:ascii="仿宋" w:eastAsia="仿宋" w:cs="仿宋"/>
                <w:color w:val="000000"/>
                <w:sz w:val="24"/>
                <w:szCs w:val="24"/>
                <w:lang w:bidi="ar-SA"/>
              </w:rPr>
              <w:t>意见</w:t>
            </w:r>
          </w:p>
        </w:tc>
        <w:tc>
          <w:tcPr>
            <w:tcW w:w="3987" w:type="dxa"/>
            <w:gridSpan w:val="4"/>
            <w:tcBorders>
              <w:top w:val="single" w:color="auto" w:sz="4" w:space="0"/>
              <w:left w:val="single" w:color="auto" w:sz="4" w:space="0"/>
              <w:bottom w:val="single" w:color="auto" w:sz="4" w:space="0"/>
              <w:right w:val="single" w:color="auto" w:sz="4" w:space="0"/>
            </w:tcBorders>
            <w:noWrap/>
            <w:vAlign w:val="center"/>
          </w:tcPr>
          <w:p>
            <w:pPr>
              <w:pageBreakBefore w:val="0"/>
              <w:widowControl/>
              <w:kinsoku/>
              <w:overflowPunct/>
              <w:topLinePunct w:val="0"/>
              <w:bidi w:val="0"/>
              <w:adjustRightInd w:val="0"/>
              <w:snapToGrid w:val="0"/>
              <w:spacing w:line="240" w:lineRule="auto"/>
              <w:jc w:val="left"/>
              <w:rPr>
                <w:rFonts w:hint="eastAsia" w:ascii="仿宋" w:eastAsia="仿宋" w:cs="仿宋"/>
                <w:kern w:val="0"/>
                <w:sz w:val="24"/>
                <w:szCs w:val="24"/>
                <w:lang w:bidi="ar-SA"/>
              </w:rPr>
            </w:pPr>
            <w:r>
              <w:rPr>
                <w:rFonts w:hint="eastAsia" w:ascii="仿宋" w:eastAsia="仿宋" w:cs="仿宋"/>
                <w:kern w:val="0"/>
                <w:sz w:val="24"/>
                <w:szCs w:val="24"/>
                <w:lang w:bidi="ar-SA"/>
              </w:rPr>
              <w:t>课程教学大纲修订负责人及教学团队成员</w:t>
            </w:r>
            <w:r>
              <w:rPr>
                <w:rFonts w:hint="eastAsia" w:ascii="仿宋" w:eastAsia="仿宋" w:cs="仿宋"/>
                <w:color w:val="000000"/>
                <w:sz w:val="24"/>
                <w:szCs w:val="24"/>
                <w:lang w:bidi="ar-SA"/>
              </w:rPr>
              <w:t>签名</w:t>
            </w:r>
            <w:r>
              <w:rPr>
                <w:rFonts w:hint="eastAsia" w:ascii="仿宋" w:eastAsia="仿宋" w:cs="仿宋"/>
                <w:kern w:val="0"/>
                <w:sz w:val="24"/>
                <w:szCs w:val="24"/>
                <w:lang w:bidi="ar-SA"/>
              </w:rPr>
              <w:t xml:space="preserve">：   </w:t>
            </w:r>
          </w:p>
          <w:p>
            <w:pPr>
              <w:pageBreakBefore w:val="0"/>
              <w:widowControl/>
              <w:kinsoku/>
              <w:overflowPunct/>
              <w:topLinePunct w:val="0"/>
              <w:bidi w:val="0"/>
              <w:adjustRightInd w:val="0"/>
              <w:snapToGrid w:val="0"/>
              <w:spacing w:line="240" w:lineRule="auto"/>
              <w:jc w:val="left"/>
              <w:rPr>
                <w:rFonts w:hint="eastAsia" w:ascii="仿宋" w:eastAsia="仿宋" w:cs="仿宋"/>
                <w:kern w:val="0"/>
                <w:sz w:val="24"/>
                <w:szCs w:val="24"/>
                <w:lang w:bidi="ar-SA"/>
              </w:rPr>
            </w:pPr>
            <w:r>
              <w:drawing>
                <wp:inline distT="0" distB="0" distL="114300" distR="114300">
                  <wp:extent cx="933450" cy="488315"/>
                  <wp:effectExtent l="0" t="0" r="6350" b="1968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7"/>
                          <a:stretch>
                            <a:fillRect/>
                          </a:stretch>
                        </pic:blipFill>
                        <pic:spPr>
                          <a:xfrm>
                            <a:off x="0" y="0"/>
                            <a:ext cx="933450" cy="488315"/>
                          </a:xfrm>
                          <a:prstGeom prst="rect">
                            <a:avLst/>
                          </a:prstGeom>
                          <a:noFill/>
                          <a:ln>
                            <a:noFill/>
                          </a:ln>
                        </pic:spPr>
                      </pic:pic>
                    </a:graphicData>
                  </a:graphic>
                </wp:inline>
              </w:drawing>
            </w:r>
          </w:p>
          <w:p>
            <w:pPr>
              <w:pageBreakBefore w:val="0"/>
              <w:widowControl/>
              <w:kinsoku/>
              <w:overflowPunct/>
              <w:topLinePunct w:val="0"/>
              <w:bidi w:val="0"/>
              <w:adjustRightInd w:val="0"/>
              <w:snapToGrid w:val="0"/>
              <w:spacing w:line="240" w:lineRule="auto"/>
              <w:jc w:val="right"/>
              <w:rPr>
                <w:rFonts w:hint="eastAsia" w:ascii="仿宋" w:eastAsia="仿宋" w:cs="仿宋"/>
                <w:kern w:val="0"/>
                <w:sz w:val="24"/>
                <w:szCs w:val="24"/>
                <w:lang w:bidi="ar-SA"/>
              </w:rPr>
            </w:pPr>
            <w:r>
              <w:rPr>
                <w:rFonts w:hint="eastAsia" w:ascii="仿宋" w:eastAsia="仿宋" w:cs="仿宋"/>
                <w:kern w:val="0"/>
                <w:sz w:val="24"/>
                <w:szCs w:val="24"/>
                <w:lang w:bidi="ar-SA"/>
              </w:rPr>
              <w:t xml:space="preserve">                                                   年   月   日 </w:t>
            </w:r>
          </w:p>
        </w:tc>
        <w:tc>
          <w:tcPr>
            <w:tcW w:w="3908" w:type="dxa"/>
            <w:gridSpan w:val="7"/>
            <w:tcBorders>
              <w:top w:val="single" w:color="auto" w:sz="4" w:space="0"/>
              <w:left w:val="single" w:color="auto" w:sz="4" w:space="0"/>
              <w:bottom w:val="single" w:color="auto" w:sz="4" w:space="0"/>
              <w:right w:val="single" w:color="auto" w:sz="4" w:space="0"/>
            </w:tcBorders>
            <w:noWrap/>
            <w:vAlign w:val="center"/>
          </w:tcPr>
          <w:p>
            <w:pPr>
              <w:pageBreakBefore w:val="0"/>
              <w:widowControl/>
              <w:kinsoku/>
              <w:overflowPunct/>
              <w:topLinePunct w:val="0"/>
              <w:bidi w:val="0"/>
              <w:adjustRightInd w:val="0"/>
              <w:snapToGrid w:val="0"/>
              <w:spacing w:line="240" w:lineRule="auto"/>
              <w:jc w:val="left"/>
              <w:rPr>
                <w:rFonts w:hint="eastAsia" w:ascii="仿宋" w:eastAsia="仿宋" w:cs="仿宋"/>
                <w:kern w:val="0"/>
                <w:sz w:val="24"/>
                <w:szCs w:val="24"/>
                <w:lang w:bidi="ar-SA"/>
              </w:rPr>
            </w:pPr>
            <w:r>
              <w:rPr>
                <w:rFonts w:hint="eastAsia" w:ascii="仿宋" w:eastAsia="仿宋" w:cs="仿宋"/>
                <w:kern w:val="0"/>
                <w:sz w:val="24"/>
                <w:szCs w:val="24"/>
                <w:lang w:bidi="ar-SA"/>
              </w:rPr>
              <w:t>系主任审核意见：</w:t>
            </w:r>
          </w:p>
          <w:p>
            <w:pPr>
              <w:pageBreakBefore w:val="0"/>
              <w:widowControl/>
              <w:kinsoku/>
              <w:overflowPunct/>
              <w:topLinePunct w:val="0"/>
              <w:bidi w:val="0"/>
              <w:adjustRightInd w:val="0"/>
              <w:snapToGrid w:val="0"/>
              <w:spacing w:line="240" w:lineRule="auto"/>
              <w:jc w:val="left"/>
              <w:rPr>
                <w:rFonts w:hint="eastAsia" w:ascii="仿宋" w:eastAsia="仿宋" w:cs="仿宋"/>
                <w:kern w:val="0"/>
                <w:sz w:val="24"/>
                <w:szCs w:val="24"/>
                <w:lang w:bidi="ar-SA"/>
              </w:rPr>
            </w:pPr>
          </w:p>
          <w:p>
            <w:pPr>
              <w:pageBreakBefore w:val="0"/>
              <w:widowControl/>
              <w:kinsoku/>
              <w:overflowPunct/>
              <w:topLinePunct w:val="0"/>
              <w:bidi w:val="0"/>
              <w:adjustRightInd w:val="0"/>
              <w:snapToGrid w:val="0"/>
              <w:spacing w:line="240" w:lineRule="auto"/>
              <w:jc w:val="left"/>
              <w:rPr>
                <w:rFonts w:hint="eastAsia" w:ascii="仿宋" w:eastAsia="仿宋" w:cs="仿宋"/>
                <w:kern w:val="0"/>
                <w:sz w:val="24"/>
                <w:szCs w:val="24"/>
                <w:lang w:bidi="ar-SA"/>
              </w:rPr>
            </w:pPr>
            <w:r>
              <w:rPr>
                <w:rFonts w:hint="eastAsia" w:ascii="仿宋" w:eastAsia="仿宋" w:cs="仿宋"/>
                <w:kern w:val="0"/>
                <w:sz w:val="24"/>
                <w:szCs w:val="24"/>
                <w:lang w:bidi="ar-SA"/>
              </w:rPr>
              <w:t>系主任签名：</w:t>
            </w:r>
          </w:p>
          <w:p>
            <w:pPr>
              <w:pageBreakBefore w:val="0"/>
              <w:widowControl/>
              <w:kinsoku/>
              <w:overflowPunct/>
              <w:topLinePunct w:val="0"/>
              <w:bidi w:val="0"/>
              <w:adjustRightInd w:val="0"/>
              <w:snapToGrid w:val="0"/>
              <w:spacing w:line="240" w:lineRule="auto"/>
              <w:jc w:val="right"/>
              <w:rPr>
                <w:rFonts w:hint="eastAsia" w:ascii="仿宋" w:eastAsia="仿宋" w:cs="仿宋"/>
                <w:kern w:val="0"/>
                <w:sz w:val="24"/>
                <w:szCs w:val="24"/>
                <w:lang w:bidi="ar-SA"/>
              </w:rPr>
            </w:pPr>
          </w:p>
          <w:p>
            <w:pPr>
              <w:pageBreakBefore w:val="0"/>
              <w:widowControl/>
              <w:kinsoku/>
              <w:overflowPunct/>
              <w:topLinePunct w:val="0"/>
              <w:bidi w:val="0"/>
              <w:adjustRightInd w:val="0"/>
              <w:snapToGrid w:val="0"/>
              <w:spacing w:line="240" w:lineRule="auto"/>
              <w:jc w:val="right"/>
              <w:rPr>
                <w:rFonts w:hint="eastAsia" w:ascii="仿宋" w:eastAsia="仿宋" w:cs="仿宋"/>
                <w:kern w:val="0"/>
                <w:sz w:val="24"/>
                <w:szCs w:val="24"/>
                <w:lang w:bidi="ar-SA"/>
              </w:rPr>
            </w:pPr>
            <w:r>
              <w:rPr>
                <w:rFonts w:hint="eastAsia" w:ascii="仿宋" w:eastAsia="仿宋" w:cs="仿宋"/>
                <w:kern w:val="0"/>
                <w:sz w:val="24"/>
                <w:szCs w:val="24"/>
                <w:lang w:bidi="ar-SA"/>
              </w:rPr>
              <w:t>年   月   日</w:t>
            </w:r>
          </w:p>
        </w:tc>
      </w:tr>
    </w:tbl>
    <w:p>
      <w:pPr>
        <w:pageBreakBefore w:val="0"/>
        <w:kinsoku/>
        <w:overflowPunct/>
        <w:topLinePunct w:val="0"/>
        <w:bidi w:val="0"/>
        <w:spacing w:line="240" w:lineRule="auto"/>
        <w:jc w:val="center"/>
        <w:rPr>
          <w:rFonts w:hint="eastAsia" w:ascii="仿宋" w:hAnsi="仿宋" w:eastAsia="仿宋" w:cs="仿宋"/>
          <w:b/>
          <w:bCs/>
          <w:sz w:val="28"/>
          <w:szCs w:val="28"/>
          <w:lang w:bidi="ar-SA"/>
        </w:rPr>
      </w:pPr>
    </w:p>
    <w:p>
      <w:pPr>
        <w:pageBreakBefore w:val="0"/>
        <w:kinsoku/>
        <w:overflowPunct/>
        <w:topLinePunct w:val="0"/>
        <w:bidi w:val="0"/>
        <w:spacing w:line="240" w:lineRule="auto"/>
        <w:jc w:val="center"/>
        <w:rPr>
          <w:rFonts w:hint="eastAsia" w:ascii="仿宋" w:hAnsi="仿宋" w:eastAsia="仿宋" w:cs="仿宋"/>
          <w:b/>
          <w:bCs/>
          <w:sz w:val="28"/>
          <w:szCs w:val="28"/>
          <w:lang w:bidi="ar-SA"/>
        </w:rPr>
      </w:pPr>
    </w:p>
    <w:p>
      <w:pPr>
        <w:pageBreakBefore w:val="0"/>
        <w:kinsoku/>
        <w:overflowPunct/>
        <w:topLinePunct w:val="0"/>
        <w:bidi w:val="0"/>
        <w:spacing w:line="240" w:lineRule="auto"/>
        <w:jc w:val="center"/>
        <w:rPr>
          <w:rFonts w:hint="eastAsia" w:ascii="仿宋" w:hAnsi="仿宋" w:eastAsia="仿宋" w:cs="仿宋"/>
          <w:b/>
          <w:bCs/>
          <w:sz w:val="28"/>
          <w:szCs w:val="28"/>
          <w:lang w:val="en-US" w:eastAsia="zh-CN" w:bidi="ar-SA"/>
        </w:rPr>
      </w:pPr>
      <w:r>
        <w:rPr>
          <w:rFonts w:hint="eastAsia" w:ascii="仿宋" w:hAnsi="仿宋" w:eastAsia="仿宋" w:cs="仿宋"/>
          <w:b/>
          <w:bCs/>
          <w:sz w:val="28"/>
          <w:szCs w:val="28"/>
          <w:lang w:bidi="ar-SA"/>
        </w:rPr>
        <w:t>附表</w:t>
      </w:r>
      <w:r>
        <w:rPr>
          <w:rFonts w:hint="eastAsia" w:ascii="仿宋" w:hAnsi="仿宋" w:eastAsia="仿宋" w:cs="仿宋"/>
          <w:b/>
          <w:bCs/>
          <w:sz w:val="28"/>
          <w:szCs w:val="28"/>
          <w:lang w:val="en-US" w:eastAsia="zh-CN" w:bidi="ar-SA"/>
        </w:rPr>
        <w:t>：</w:t>
      </w:r>
      <w:r>
        <w:rPr>
          <w:rFonts w:hint="eastAsia" w:ascii="仿宋" w:hAnsi="仿宋" w:eastAsia="仿宋" w:cs="仿宋"/>
          <w:b/>
          <w:bCs/>
          <w:sz w:val="28"/>
          <w:szCs w:val="28"/>
          <w:lang w:bidi="ar-SA"/>
        </w:rPr>
        <w:t>毕业论文</w:t>
      </w:r>
      <w:r>
        <w:rPr>
          <w:rFonts w:hint="eastAsia" w:ascii="仿宋" w:hAnsi="仿宋" w:eastAsia="仿宋" w:cs="仿宋"/>
          <w:b/>
          <w:bCs/>
          <w:sz w:val="28"/>
          <w:szCs w:val="28"/>
          <w:lang w:val="en-US" w:eastAsia="zh-CN" w:bidi="ar-SA"/>
        </w:rPr>
        <w:t>课程目标评分量表</w:t>
      </w:r>
    </w:p>
    <w:tbl>
      <w:tblPr>
        <w:tblStyle w:val="10"/>
        <w:tblW w:w="9211" w:type="dxa"/>
        <w:tblInd w:w="80" w:type="dxa"/>
        <w:tblLayout w:type="autofit"/>
        <w:tblCellMar>
          <w:top w:w="0" w:type="dxa"/>
          <w:left w:w="108" w:type="dxa"/>
          <w:bottom w:w="0" w:type="dxa"/>
          <w:right w:w="108" w:type="dxa"/>
        </w:tblCellMar>
      </w:tblPr>
      <w:tblGrid>
        <w:gridCol w:w="1720"/>
        <w:gridCol w:w="1528"/>
        <w:gridCol w:w="1539"/>
        <w:gridCol w:w="1517"/>
        <w:gridCol w:w="1461"/>
        <w:gridCol w:w="1446"/>
      </w:tblGrid>
      <w:tr>
        <w:trPr>
          <w:trHeight w:val="624" w:hRule="atLeast"/>
        </w:trPr>
        <w:tc>
          <w:tcPr>
            <w:tcW w:w="1720"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楷体" w:hAnsi="楷体" w:eastAsia="楷体" w:cs="楷体"/>
                <w:b/>
                <w:bCs w:val="0"/>
                <w:kern w:val="2"/>
                <w:sz w:val="21"/>
                <w:szCs w:val="21"/>
                <w:lang w:bidi="ar-SA"/>
              </w:rPr>
            </w:pPr>
            <w:r>
              <w:rPr>
                <w:rFonts w:hint="eastAsia" w:ascii="楷体" w:hAnsi="楷体" w:eastAsia="楷体" w:cs="楷体"/>
                <w:b/>
                <w:bCs w:val="0"/>
                <w:kern w:val="2"/>
                <w:sz w:val="21"/>
                <w:szCs w:val="21"/>
                <w:lang w:bidi="ar-SA"/>
              </w:rPr>
              <w:t>课程目标</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楷体" w:hAnsi="楷体" w:eastAsia="楷体" w:cs="楷体"/>
                <w:b/>
                <w:bCs w:val="0"/>
                <w:kern w:val="2"/>
                <w:sz w:val="21"/>
                <w:szCs w:val="21"/>
                <w:lang w:bidi="ar-SA"/>
              </w:rPr>
            </w:pPr>
            <w:r>
              <w:rPr>
                <w:rFonts w:hint="eastAsia" w:ascii="楷体" w:hAnsi="楷体" w:eastAsia="楷体" w:cs="楷体"/>
                <w:b/>
                <w:bCs w:val="0"/>
                <w:kern w:val="2"/>
                <w:sz w:val="21"/>
                <w:szCs w:val="21"/>
                <w:lang w:bidi="ar-SA"/>
              </w:rPr>
              <w:t>优</w:t>
            </w:r>
          </w:p>
          <w:p>
            <w:pPr>
              <w:pageBreakBefore w:val="0"/>
              <w:tabs>
                <w:tab w:val="left" w:pos="720"/>
              </w:tabs>
              <w:kinsoku/>
              <w:overflowPunct/>
              <w:topLinePunct w:val="0"/>
              <w:bidi w:val="0"/>
              <w:spacing w:line="240" w:lineRule="auto"/>
              <w:jc w:val="center"/>
              <w:rPr>
                <w:rFonts w:hint="eastAsia" w:ascii="楷体" w:hAnsi="楷体" w:eastAsia="楷体" w:cs="楷体"/>
                <w:b/>
                <w:bCs w:val="0"/>
                <w:kern w:val="2"/>
                <w:sz w:val="21"/>
                <w:szCs w:val="21"/>
                <w:lang w:bidi="ar-SA"/>
              </w:rPr>
            </w:pPr>
            <w:r>
              <w:rPr>
                <w:rFonts w:hint="eastAsia" w:ascii="楷体" w:hAnsi="楷体" w:eastAsia="楷体" w:cs="楷体"/>
                <w:b/>
                <w:bCs w:val="0"/>
                <w:kern w:val="2"/>
                <w:sz w:val="21"/>
                <w:szCs w:val="21"/>
                <w:lang w:bidi="ar-SA"/>
              </w:rPr>
              <w:t>（X≧90）</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楷体" w:hAnsi="楷体" w:eastAsia="楷体" w:cs="楷体"/>
                <w:b/>
                <w:bCs w:val="0"/>
                <w:kern w:val="2"/>
                <w:sz w:val="21"/>
                <w:szCs w:val="21"/>
                <w:lang w:bidi="ar-SA"/>
              </w:rPr>
            </w:pPr>
            <w:r>
              <w:rPr>
                <w:rFonts w:hint="eastAsia" w:ascii="楷体" w:hAnsi="楷体" w:eastAsia="楷体" w:cs="楷体"/>
                <w:b/>
                <w:bCs w:val="0"/>
                <w:kern w:val="2"/>
                <w:sz w:val="21"/>
                <w:szCs w:val="21"/>
                <w:lang w:bidi="ar-SA"/>
              </w:rPr>
              <w:t>良</w:t>
            </w:r>
          </w:p>
          <w:p>
            <w:pPr>
              <w:pageBreakBefore w:val="0"/>
              <w:tabs>
                <w:tab w:val="left" w:pos="720"/>
              </w:tabs>
              <w:kinsoku/>
              <w:overflowPunct/>
              <w:topLinePunct w:val="0"/>
              <w:bidi w:val="0"/>
              <w:spacing w:line="240" w:lineRule="auto"/>
              <w:ind w:left="-107" w:right="-62"/>
              <w:jc w:val="center"/>
              <w:rPr>
                <w:rFonts w:hint="eastAsia" w:ascii="楷体" w:hAnsi="楷体" w:eastAsia="楷体" w:cs="楷体"/>
                <w:b/>
                <w:bCs w:val="0"/>
                <w:kern w:val="2"/>
                <w:sz w:val="21"/>
                <w:szCs w:val="21"/>
                <w:lang w:bidi="ar-SA"/>
              </w:rPr>
            </w:pPr>
            <w:r>
              <w:rPr>
                <w:rFonts w:hint="eastAsia" w:ascii="楷体" w:hAnsi="楷体" w:eastAsia="楷体" w:cs="楷体"/>
                <w:b/>
                <w:bCs w:val="0"/>
                <w:kern w:val="2"/>
                <w:sz w:val="21"/>
                <w:szCs w:val="21"/>
                <w:lang w:bidi="ar-SA"/>
              </w:rPr>
              <w:t>（80≦X＜90）</w:t>
            </w: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楷体" w:hAnsi="楷体" w:eastAsia="楷体" w:cs="楷体"/>
                <w:b/>
                <w:bCs w:val="0"/>
                <w:kern w:val="2"/>
                <w:sz w:val="21"/>
                <w:szCs w:val="21"/>
                <w:lang w:bidi="ar-SA"/>
              </w:rPr>
            </w:pPr>
            <w:r>
              <w:rPr>
                <w:rFonts w:hint="eastAsia" w:ascii="楷体" w:hAnsi="楷体" w:eastAsia="楷体" w:cs="楷体"/>
                <w:b/>
                <w:bCs w:val="0"/>
                <w:kern w:val="2"/>
                <w:sz w:val="21"/>
                <w:szCs w:val="21"/>
                <w:lang w:bidi="ar-SA"/>
              </w:rPr>
              <w:t>中</w:t>
            </w:r>
          </w:p>
          <w:p>
            <w:pPr>
              <w:pageBreakBefore w:val="0"/>
              <w:tabs>
                <w:tab w:val="left" w:pos="720"/>
              </w:tabs>
              <w:kinsoku/>
              <w:overflowPunct/>
              <w:topLinePunct w:val="0"/>
              <w:bidi w:val="0"/>
              <w:spacing w:line="240" w:lineRule="auto"/>
              <w:ind w:left="-107" w:right="-62"/>
              <w:jc w:val="center"/>
              <w:rPr>
                <w:rFonts w:hint="eastAsia" w:ascii="楷体" w:hAnsi="楷体" w:eastAsia="楷体" w:cs="楷体"/>
                <w:b/>
                <w:bCs w:val="0"/>
                <w:kern w:val="2"/>
                <w:sz w:val="21"/>
                <w:szCs w:val="21"/>
                <w:lang w:bidi="ar-SA"/>
              </w:rPr>
            </w:pPr>
            <w:r>
              <w:rPr>
                <w:rFonts w:hint="eastAsia" w:ascii="楷体" w:hAnsi="楷体" w:eastAsia="楷体" w:cs="楷体"/>
                <w:b/>
                <w:bCs w:val="0"/>
                <w:kern w:val="2"/>
                <w:sz w:val="21"/>
                <w:szCs w:val="21"/>
                <w:lang w:bidi="ar-SA"/>
              </w:rPr>
              <w:t>（70≦X＜80）</w:t>
            </w:r>
          </w:p>
        </w:tc>
        <w:tc>
          <w:tcPr>
            <w:tcW w:w="1461"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楷体" w:hAnsi="楷体" w:eastAsia="楷体" w:cs="楷体"/>
                <w:b/>
                <w:bCs w:val="0"/>
                <w:kern w:val="2"/>
                <w:sz w:val="21"/>
                <w:szCs w:val="21"/>
                <w:lang w:bidi="ar-SA"/>
              </w:rPr>
            </w:pPr>
            <w:r>
              <w:rPr>
                <w:rFonts w:hint="eastAsia" w:ascii="楷体" w:hAnsi="楷体" w:eastAsia="楷体" w:cs="楷体"/>
                <w:b/>
                <w:bCs w:val="0"/>
                <w:kern w:val="2"/>
                <w:sz w:val="21"/>
                <w:szCs w:val="21"/>
                <w:lang w:bidi="ar-SA"/>
              </w:rPr>
              <w:t>及格</w:t>
            </w:r>
          </w:p>
          <w:p>
            <w:pPr>
              <w:pageBreakBefore w:val="0"/>
              <w:tabs>
                <w:tab w:val="left" w:pos="720"/>
              </w:tabs>
              <w:kinsoku/>
              <w:overflowPunct/>
              <w:topLinePunct w:val="0"/>
              <w:bidi w:val="0"/>
              <w:spacing w:line="240" w:lineRule="auto"/>
              <w:ind w:left="-107" w:right="-62"/>
              <w:jc w:val="center"/>
              <w:rPr>
                <w:rFonts w:hint="eastAsia" w:ascii="楷体" w:hAnsi="楷体" w:eastAsia="楷体" w:cs="楷体"/>
                <w:b/>
                <w:bCs w:val="0"/>
                <w:kern w:val="2"/>
                <w:sz w:val="21"/>
                <w:szCs w:val="21"/>
                <w:lang w:bidi="ar-SA"/>
              </w:rPr>
            </w:pPr>
            <w:r>
              <w:rPr>
                <w:rFonts w:hint="eastAsia" w:ascii="楷体" w:hAnsi="楷体" w:eastAsia="楷体" w:cs="楷体"/>
                <w:b/>
                <w:bCs w:val="0"/>
                <w:kern w:val="2"/>
                <w:sz w:val="21"/>
                <w:szCs w:val="21"/>
                <w:lang w:bidi="ar-SA"/>
              </w:rPr>
              <w:t>（60≦X＜70）</w:t>
            </w:r>
          </w:p>
        </w:tc>
        <w:tc>
          <w:tcPr>
            <w:tcW w:w="1446" w:type="dxa"/>
            <w:tcBorders>
              <w:top w:val="single" w:color="000000" w:sz="4" w:space="0"/>
              <w:left w:val="single" w:color="000000" w:sz="4" w:space="0"/>
              <w:bottom w:val="single" w:color="000000" w:sz="4" w:space="0"/>
              <w:right w:val="single" w:color="000000" w:sz="4" w:space="0"/>
            </w:tcBorders>
            <w:noWrap w:val="0"/>
            <w:vAlign w:val="center"/>
          </w:tcPr>
          <w:p>
            <w:pPr>
              <w:pageBreakBefore w:val="0"/>
              <w:tabs>
                <w:tab w:val="left" w:pos="720"/>
              </w:tabs>
              <w:kinsoku/>
              <w:overflowPunct/>
              <w:topLinePunct w:val="0"/>
              <w:bidi w:val="0"/>
              <w:spacing w:line="240" w:lineRule="auto"/>
              <w:jc w:val="center"/>
              <w:rPr>
                <w:rFonts w:hint="eastAsia" w:ascii="楷体" w:hAnsi="楷体" w:eastAsia="楷体" w:cs="楷体"/>
                <w:b/>
                <w:bCs w:val="0"/>
                <w:kern w:val="2"/>
                <w:sz w:val="21"/>
                <w:szCs w:val="21"/>
                <w:lang w:bidi="ar-SA"/>
              </w:rPr>
            </w:pPr>
            <w:r>
              <w:rPr>
                <w:rFonts w:hint="eastAsia" w:ascii="楷体" w:hAnsi="楷体" w:eastAsia="楷体" w:cs="楷体"/>
                <w:b/>
                <w:bCs w:val="0"/>
                <w:kern w:val="2"/>
                <w:sz w:val="21"/>
                <w:szCs w:val="21"/>
                <w:lang w:bidi="ar-SA"/>
              </w:rPr>
              <w:t>不及格</w:t>
            </w:r>
          </w:p>
          <w:p>
            <w:pPr>
              <w:pageBreakBefore w:val="0"/>
              <w:tabs>
                <w:tab w:val="left" w:pos="720"/>
              </w:tabs>
              <w:kinsoku/>
              <w:overflowPunct/>
              <w:topLinePunct w:val="0"/>
              <w:bidi w:val="0"/>
              <w:spacing w:line="240" w:lineRule="auto"/>
              <w:jc w:val="center"/>
              <w:rPr>
                <w:rFonts w:hint="eastAsia" w:ascii="楷体" w:hAnsi="楷体" w:eastAsia="楷体" w:cs="楷体"/>
                <w:b/>
                <w:bCs w:val="0"/>
                <w:kern w:val="2"/>
                <w:sz w:val="21"/>
                <w:szCs w:val="21"/>
                <w:lang w:bidi="ar-SA"/>
              </w:rPr>
            </w:pPr>
            <w:r>
              <w:rPr>
                <w:rFonts w:hint="eastAsia" w:ascii="楷体" w:hAnsi="楷体" w:eastAsia="楷体" w:cs="楷体"/>
                <w:b/>
                <w:bCs w:val="0"/>
                <w:kern w:val="2"/>
                <w:sz w:val="21"/>
                <w:szCs w:val="21"/>
                <w:lang w:bidi="ar-SA"/>
              </w:rPr>
              <w:t>（X＜60）</w:t>
            </w:r>
          </w:p>
        </w:tc>
      </w:tr>
      <w:tr>
        <w:trPr>
          <w:trHeight w:val="2982" w:hRule="atLeast"/>
        </w:trPr>
        <w:tc>
          <w:tcPr>
            <w:tcW w:w="1720"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overflowPunct/>
              <w:topLinePunct w:val="0"/>
              <w:bidi w:val="0"/>
              <w:adjustRightInd w:val="0"/>
              <w:snapToGrid w:val="0"/>
              <w:spacing w:line="240" w:lineRule="auto"/>
              <w:rPr>
                <w:rFonts w:hint="eastAsia" w:ascii="楷体" w:hAnsi="楷体" w:eastAsia="楷体" w:cs="楷体"/>
                <w:color w:val="000000"/>
                <w:sz w:val="21"/>
                <w:szCs w:val="21"/>
              </w:rPr>
            </w:pPr>
            <w:r>
              <w:rPr>
                <w:rFonts w:hint="eastAsia" w:ascii="楷体" w:hAnsi="楷体" w:eastAsia="楷体" w:cs="楷体"/>
                <w:color w:val="000000"/>
                <w:sz w:val="21"/>
                <w:szCs w:val="21"/>
              </w:rPr>
              <w:t>课程目标1.认同</w:t>
            </w:r>
            <w:r>
              <w:rPr>
                <w:rFonts w:hint="eastAsia" w:ascii="楷体" w:hAnsi="楷体" w:eastAsia="楷体" w:cs="楷体"/>
                <w:color w:val="000000"/>
                <w:sz w:val="21"/>
                <w:szCs w:val="21"/>
                <w:lang w:val="en-US" w:eastAsia="zh-Hans"/>
              </w:rPr>
              <w:t>中学音乐</w:t>
            </w:r>
            <w:r>
              <w:rPr>
                <w:rFonts w:hint="eastAsia" w:ascii="楷体" w:hAnsi="楷体" w:eastAsia="楷体" w:cs="楷体"/>
                <w:color w:val="000000"/>
                <w:sz w:val="21"/>
                <w:szCs w:val="21"/>
              </w:rPr>
              <w:t>教师工作的价值和意义</w:t>
            </w:r>
            <w:r>
              <w:rPr>
                <w:rFonts w:hint="default" w:ascii="楷体" w:hAnsi="楷体" w:eastAsia="楷体" w:cs="楷体"/>
                <w:color w:val="000000"/>
                <w:sz w:val="21"/>
                <w:szCs w:val="21"/>
              </w:rPr>
              <w:t>，</w:t>
            </w:r>
            <w:r>
              <w:rPr>
                <w:rFonts w:hint="eastAsia" w:ascii="楷体" w:hAnsi="楷体" w:eastAsia="楷体" w:cs="楷体"/>
                <w:color w:val="000000"/>
                <w:sz w:val="21"/>
                <w:szCs w:val="21"/>
              </w:rPr>
              <w:t>具有良好的从教意愿，热爱</w:t>
            </w:r>
            <w:r>
              <w:rPr>
                <w:rFonts w:hint="eastAsia" w:ascii="楷体" w:hAnsi="楷体" w:eastAsia="楷体" w:cs="楷体"/>
                <w:color w:val="000000"/>
                <w:sz w:val="21"/>
                <w:szCs w:val="21"/>
                <w:lang w:val="en-US" w:eastAsia="en-US"/>
              </w:rPr>
              <w:t>音乐</w:t>
            </w:r>
            <w:r>
              <w:rPr>
                <w:rFonts w:hint="eastAsia" w:ascii="楷体" w:hAnsi="楷体" w:eastAsia="楷体" w:cs="楷体"/>
                <w:color w:val="000000"/>
                <w:sz w:val="21"/>
                <w:szCs w:val="21"/>
              </w:rPr>
              <w:t>教育事业的情怀</w:t>
            </w:r>
            <w:r>
              <w:rPr>
                <w:rFonts w:hint="default" w:ascii="楷体" w:hAnsi="楷体" w:eastAsia="楷体" w:cs="楷体"/>
                <w:color w:val="000000"/>
                <w:sz w:val="21"/>
                <w:szCs w:val="21"/>
              </w:rPr>
              <w:t>，</w:t>
            </w:r>
            <w:r>
              <w:rPr>
                <w:rFonts w:hint="eastAsia" w:ascii="楷体" w:hAnsi="楷体" w:eastAsia="楷体" w:cs="楷体"/>
                <w:color w:val="000000"/>
                <w:sz w:val="21"/>
                <w:szCs w:val="21"/>
                <w:lang w:val="en-US" w:eastAsia="zh-Hans"/>
              </w:rPr>
              <w:t>选题能够体现地方音乐基础教育相关内容</w:t>
            </w:r>
            <w:r>
              <w:rPr>
                <w:rFonts w:hint="default" w:ascii="楷体" w:hAnsi="楷体" w:eastAsia="楷体" w:cs="楷体"/>
                <w:color w:val="000000"/>
                <w:sz w:val="21"/>
                <w:szCs w:val="21"/>
                <w:lang w:eastAsia="zh-Hans"/>
              </w:rPr>
              <w:t>。</w:t>
            </w:r>
            <w:r>
              <w:rPr>
                <w:rFonts w:hint="eastAsia" w:ascii="楷体" w:hAnsi="楷体" w:eastAsia="楷体" w:cs="楷体"/>
                <w:color w:val="000000"/>
                <w:sz w:val="21"/>
                <w:szCs w:val="21"/>
              </w:rPr>
              <w:t>（支撑毕业要求2.1、2</w:t>
            </w:r>
            <w:r>
              <w:rPr>
                <w:rFonts w:hint="eastAsia" w:ascii="楷体" w:hAnsi="楷体" w:eastAsia="楷体" w:cs="楷体"/>
                <w:color w:val="000000"/>
                <w:sz w:val="21"/>
                <w:szCs w:val="21"/>
                <w:lang w:val="en-US" w:eastAsia="en-US"/>
              </w:rPr>
              <w:t>.</w:t>
            </w:r>
            <w:r>
              <w:rPr>
                <w:rFonts w:hint="eastAsia" w:ascii="楷体" w:hAnsi="楷体" w:eastAsia="楷体" w:cs="楷体"/>
                <w:color w:val="000000"/>
                <w:sz w:val="21"/>
                <w:szCs w:val="21"/>
              </w:rPr>
              <w:t>2）</w:t>
            </w:r>
          </w:p>
        </w:tc>
        <w:tc>
          <w:tcPr>
            <w:tcW w:w="1528"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adjustRightInd w:val="0"/>
              <w:snapToGrid w:val="0"/>
              <w:spacing w:line="240" w:lineRule="auto"/>
              <w:ind w:firstLine="420" w:firstLineChars="200"/>
              <w:jc w:val="both"/>
              <w:rPr>
                <w:rFonts w:hint="default" w:ascii="楷体" w:hAnsi="楷体" w:eastAsia="楷体" w:cs="楷体"/>
                <w:color w:val="000000"/>
                <w:sz w:val="21"/>
                <w:szCs w:val="21"/>
              </w:rPr>
            </w:pPr>
            <w:r>
              <w:rPr>
                <w:rFonts w:hint="eastAsia" w:ascii="楷体" w:hAnsi="楷体" w:eastAsia="楷体" w:cs="楷体"/>
                <w:color w:val="000000"/>
                <w:sz w:val="21"/>
                <w:szCs w:val="21"/>
              </w:rPr>
              <w:t>毕业论文</w:t>
            </w:r>
            <w:r>
              <w:rPr>
                <w:rFonts w:hint="eastAsia" w:ascii="楷体" w:hAnsi="楷体" w:eastAsia="楷体" w:cs="楷体"/>
                <w:color w:val="000000"/>
                <w:sz w:val="21"/>
                <w:szCs w:val="21"/>
                <w:lang w:val="en-US" w:eastAsia="zh-Hans"/>
              </w:rPr>
              <w:t>能体现</w:t>
            </w:r>
            <w:r>
              <w:rPr>
                <w:rFonts w:hint="eastAsia" w:ascii="楷体" w:hAnsi="楷体" w:eastAsia="楷体" w:cs="楷体"/>
                <w:color w:val="000000"/>
                <w:sz w:val="21"/>
                <w:szCs w:val="21"/>
              </w:rPr>
              <w:t>热爱</w:t>
            </w:r>
            <w:r>
              <w:rPr>
                <w:rFonts w:hint="eastAsia" w:ascii="楷体" w:hAnsi="楷体" w:eastAsia="楷体" w:cs="楷体"/>
                <w:color w:val="000000"/>
                <w:sz w:val="21"/>
                <w:szCs w:val="21"/>
                <w:lang w:val="en-US" w:eastAsia="zh-Hans"/>
              </w:rPr>
              <w:t>中学音乐</w:t>
            </w:r>
            <w:r>
              <w:rPr>
                <w:rFonts w:hint="eastAsia" w:ascii="楷体" w:hAnsi="楷体" w:eastAsia="楷体" w:cs="楷体"/>
                <w:color w:val="000000"/>
                <w:sz w:val="21"/>
                <w:szCs w:val="21"/>
              </w:rPr>
              <w:t>教育的情怀，高度认同</w:t>
            </w:r>
            <w:r>
              <w:rPr>
                <w:rFonts w:hint="eastAsia" w:ascii="楷体" w:hAnsi="楷体" w:eastAsia="楷体" w:cs="楷体"/>
                <w:color w:val="000000"/>
                <w:sz w:val="21"/>
                <w:szCs w:val="21"/>
                <w:lang w:val="en-US" w:eastAsia="zh-Hans"/>
              </w:rPr>
              <w:t>中学音乐</w:t>
            </w:r>
            <w:r>
              <w:rPr>
                <w:rFonts w:hint="eastAsia" w:ascii="楷体" w:hAnsi="楷体" w:eastAsia="楷体" w:cs="楷体"/>
                <w:color w:val="000000"/>
                <w:sz w:val="21"/>
                <w:szCs w:val="21"/>
              </w:rPr>
              <w:t>教育事业</w:t>
            </w:r>
            <w:r>
              <w:rPr>
                <w:rFonts w:hint="default" w:ascii="楷体" w:hAnsi="楷体" w:eastAsia="楷体" w:cs="楷体"/>
                <w:color w:val="000000"/>
                <w:sz w:val="21"/>
                <w:szCs w:val="21"/>
              </w:rPr>
              <w:t>，</w:t>
            </w:r>
            <w:r>
              <w:rPr>
                <w:rFonts w:hint="eastAsia" w:ascii="楷体" w:hAnsi="楷体" w:eastAsia="楷体" w:cs="楷体"/>
                <w:color w:val="000000"/>
                <w:sz w:val="21"/>
                <w:szCs w:val="21"/>
                <w:lang w:val="en-US" w:eastAsia="zh-Hans"/>
              </w:rPr>
              <w:t>选题能够密切联系地方音乐基础教育改革的重点内容</w:t>
            </w:r>
            <w:r>
              <w:rPr>
                <w:rFonts w:hint="default" w:ascii="楷体" w:hAnsi="楷体" w:eastAsia="楷体" w:cs="楷体"/>
                <w:color w:val="000000"/>
                <w:sz w:val="21"/>
                <w:szCs w:val="21"/>
                <w:lang w:eastAsia="zh-Hans"/>
              </w:rPr>
              <w:t>。</w:t>
            </w:r>
          </w:p>
        </w:tc>
        <w:tc>
          <w:tcPr>
            <w:tcW w:w="1539"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adjustRightInd w:val="0"/>
              <w:snapToGrid w:val="0"/>
              <w:spacing w:line="240" w:lineRule="auto"/>
              <w:ind w:firstLine="420" w:firstLineChars="200"/>
              <w:jc w:val="both"/>
              <w:rPr>
                <w:rFonts w:hint="eastAsia" w:ascii="楷体" w:hAnsi="楷体" w:eastAsia="楷体" w:cs="楷体"/>
                <w:color w:val="000000"/>
                <w:sz w:val="21"/>
                <w:szCs w:val="21"/>
              </w:rPr>
            </w:pPr>
            <w:r>
              <w:rPr>
                <w:rFonts w:hint="eastAsia" w:ascii="楷体" w:hAnsi="楷体" w:eastAsia="楷体" w:cs="楷体"/>
                <w:color w:val="000000"/>
                <w:sz w:val="21"/>
                <w:szCs w:val="21"/>
              </w:rPr>
              <w:t>毕业论文</w:t>
            </w:r>
            <w:r>
              <w:rPr>
                <w:rFonts w:hint="eastAsia" w:ascii="楷体" w:hAnsi="楷体" w:eastAsia="楷体" w:cs="楷体"/>
                <w:color w:val="000000"/>
                <w:sz w:val="21"/>
                <w:szCs w:val="21"/>
                <w:lang w:val="en-US" w:eastAsia="zh-Hans"/>
              </w:rPr>
              <w:t>能体现</w:t>
            </w:r>
            <w:r>
              <w:rPr>
                <w:rFonts w:hint="eastAsia" w:ascii="楷体" w:hAnsi="楷体" w:eastAsia="楷体" w:cs="楷体"/>
                <w:color w:val="000000"/>
                <w:sz w:val="21"/>
                <w:szCs w:val="21"/>
              </w:rPr>
              <w:t>热爱</w:t>
            </w:r>
            <w:r>
              <w:rPr>
                <w:rFonts w:hint="eastAsia" w:ascii="楷体" w:hAnsi="楷体" w:eastAsia="楷体" w:cs="楷体"/>
                <w:color w:val="000000"/>
                <w:sz w:val="21"/>
                <w:szCs w:val="21"/>
                <w:lang w:val="en-US" w:eastAsia="zh-Hans"/>
              </w:rPr>
              <w:t>中学音乐</w:t>
            </w:r>
            <w:r>
              <w:rPr>
                <w:rFonts w:hint="eastAsia" w:ascii="楷体" w:hAnsi="楷体" w:eastAsia="楷体" w:cs="楷体"/>
                <w:color w:val="000000"/>
                <w:sz w:val="21"/>
                <w:szCs w:val="21"/>
              </w:rPr>
              <w:t>教育的情怀，认同</w:t>
            </w:r>
            <w:r>
              <w:rPr>
                <w:rFonts w:hint="eastAsia" w:ascii="楷体" w:hAnsi="楷体" w:eastAsia="楷体" w:cs="楷体"/>
                <w:color w:val="000000"/>
                <w:sz w:val="21"/>
                <w:szCs w:val="21"/>
                <w:lang w:val="en-US" w:eastAsia="zh-Hans"/>
              </w:rPr>
              <w:t>中学音乐</w:t>
            </w:r>
            <w:r>
              <w:rPr>
                <w:rFonts w:hint="eastAsia" w:ascii="楷体" w:hAnsi="楷体" w:eastAsia="楷体" w:cs="楷体"/>
                <w:color w:val="000000"/>
                <w:sz w:val="21"/>
                <w:szCs w:val="21"/>
              </w:rPr>
              <w:t>教育事业</w:t>
            </w:r>
            <w:r>
              <w:rPr>
                <w:rFonts w:hint="default" w:ascii="楷体" w:hAnsi="楷体" w:eastAsia="楷体" w:cs="楷体"/>
                <w:color w:val="000000"/>
                <w:sz w:val="21"/>
                <w:szCs w:val="21"/>
              </w:rPr>
              <w:t>，</w:t>
            </w:r>
            <w:r>
              <w:rPr>
                <w:rFonts w:hint="eastAsia" w:ascii="楷体" w:hAnsi="楷体" w:eastAsia="楷体" w:cs="楷体"/>
                <w:color w:val="000000"/>
                <w:sz w:val="21"/>
                <w:szCs w:val="21"/>
                <w:lang w:val="en-US" w:eastAsia="zh-Hans"/>
              </w:rPr>
              <w:t>选题能够密切联系地方音乐基础教育改革的相关内容</w:t>
            </w:r>
            <w:r>
              <w:rPr>
                <w:rFonts w:hint="default" w:ascii="楷体" w:hAnsi="楷体" w:eastAsia="楷体" w:cs="楷体"/>
                <w:color w:val="000000"/>
                <w:sz w:val="21"/>
                <w:szCs w:val="21"/>
                <w:lang w:eastAsia="zh-Hans"/>
              </w:rPr>
              <w:t>。</w:t>
            </w:r>
          </w:p>
        </w:tc>
        <w:tc>
          <w:tcPr>
            <w:tcW w:w="1517"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overflowPunct/>
              <w:topLinePunct w:val="0"/>
              <w:bidi w:val="0"/>
              <w:adjustRightInd w:val="0"/>
              <w:snapToGrid w:val="0"/>
              <w:spacing w:line="240" w:lineRule="auto"/>
              <w:ind w:firstLine="420" w:firstLineChars="200"/>
              <w:rPr>
                <w:rFonts w:hint="eastAsia" w:ascii="楷体" w:hAnsi="楷体" w:eastAsia="楷体" w:cs="楷体"/>
                <w:color w:val="000000"/>
                <w:sz w:val="21"/>
                <w:szCs w:val="21"/>
              </w:rPr>
            </w:pPr>
            <w:r>
              <w:rPr>
                <w:rFonts w:hint="eastAsia" w:ascii="楷体" w:hAnsi="楷体" w:eastAsia="楷体" w:cs="楷体"/>
                <w:color w:val="000000"/>
                <w:sz w:val="21"/>
                <w:szCs w:val="21"/>
              </w:rPr>
              <w:t>毕业论文</w:t>
            </w:r>
            <w:r>
              <w:rPr>
                <w:rFonts w:hint="eastAsia" w:ascii="楷体" w:hAnsi="楷体" w:eastAsia="楷体" w:cs="楷体"/>
                <w:color w:val="000000"/>
                <w:sz w:val="21"/>
                <w:szCs w:val="21"/>
                <w:lang w:val="en-US" w:eastAsia="zh-Hans"/>
              </w:rPr>
              <w:t>能体现</w:t>
            </w:r>
            <w:r>
              <w:rPr>
                <w:rFonts w:hint="eastAsia" w:ascii="楷体" w:hAnsi="楷体" w:eastAsia="楷体" w:cs="楷体"/>
                <w:color w:val="000000"/>
                <w:sz w:val="21"/>
                <w:szCs w:val="21"/>
              </w:rPr>
              <w:t>热爱</w:t>
            </w:r>
            <w:r>
              <w:rPr>
                <w:rFonts w:hint="eastAsia" w:ascii="楷体" w:hAnsi="楷体" w:eastAsia="楷体" w:cs="楷体"/>
                <w:color w:val="000000"/>
                <w:sz w:val="21"/>
                <w:szCs w:val="21"/>
                <w:lang w:val="en-US" w:eastAsia="zh-Hans"/>
              </w:rPr>
              <w:t>中学音乐</w:t>
            </w:r>
            <w:r>
              <w:rPr>
                <w:rFonts w:hint="eastAsia" w:ascii="楷体" w:hAnsi="楷体" w:eastAsia="楷体" w:cs="楷体"/>
                <w:color w:val="000000"/>
                <w:sz w:val="21"/>
                <w:szCs w:val="21"/>
              </w:rPr>
              <w:t>教育的情怀，认同</w:t>
            </w:r>
            <w:r>
              <w:rPr>
                <w:rFonts w:hint="eastAsia" w:ascii="楷体" w:hAnsi="楷体" w:eastAsia="楷体" w:cs="楷体"/>
                <w:color w:val="000000"/>
                <w:sz w:val="21"/>
                <w:szCs w:val="21"/>
                <w:lang w:val="en-US" w:eastAsia="zh-Hans"/>
              </w:rPr>
              <w:t>中学音乐</w:t>
            </w:r>
            <w:r>
              <w:rPr>
                <w:rFonts w:hint="eastAsia" w:ascii="楷体" w:hAnsi="楷体" w:eastAsia="楷体" w:cs="楷体"/>
                <w:color w:val="000000"/>
                <w:sz w:val="21"/>
                <w:szCs w:val="21"/>
              </w:rPr>
              <w:t>教育事业</w:t>
            </w:r>
            <w:r>
              <w:rPr>
                <w:rFonts w:hint="default" w:ascii="楷体" w:hAnsi="楷体" w:eastAsia="楷体" w:cs="楷体"/>
                <w:color w:val="000000"/>
                <w:sz w:val="21"/>
                <w:szCs w:val="21"/>
              </w:rPr>
              <w:t>，</w:t>
            </w:r>
            <w:r>
              <w:rPr>
                <w:rFonts w:hint="eastAsia" w:ascii="楷体" w:hAnsi="楷体" w:eastAsia="楷体" w:cs="楷体"/>
                <w:color w:val="000000"/>
                <w:sz w:val="21"/>
                <w:szCs w:val="21"/>
                <w:lang w:val="en-US" w:eastAsia="zh-Hans"/>
              </w:rPr>
              <w:t>选题能够联系地方音乐基础教育的相关内容</w:t>
            </w:r>
            <w:r>
              <w:rPr>
                <w:rFonts w:hint="default" w:ascii="楷体" w:hAnsi="楷体" w:eastAsia="楷体" w:cs="楷体"/>
                <w:color w:val="000000"/>
                <w:sz w:val="21"/>
                <w:szCs w:val="21"/>
                <w:lang w:eastAsia="zh-Hans"/>
              </w:rPr>
              <w:t>。</w:t>
            </w:r>
          </w:p>
        </w:tc>
        <w:tc>
          <w:tcPr>
            <w:tcW w:w="1461"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overflowPunct/>
              <w:topLinePunct w:val="0"/>
              <w:bidi w:val="0"/>
              <w:adjustRightInd w:val="0"/>
              <w:snapToGrid w:val="0"/>
              <w:spacing w:line="240" w:lineRule="auto"/>
              <w:ind w:firstLine="420" w:firstLineChars="200"/>
              <w:rPr>
                <w:rFonts w:hint="eastAsia" w:ascii="楷体" w:hAnsi="楷体" w:eastAsia="楷体" w:cs="楷体"/>
                <w:color w:val="000000"/>
                <w:sz w:val="21"/>
                <w:szCs w:val="21"/>
              </w:rPr>
            </w:pPr>
            <w:r>
              <w:rPr>
                <w:rFonts w:hint="eastAsia" w:ascii="楷体" w:hAnsi="楷体" w:eastAsia="楷体" w:cs="楷体"/>
                <w:color w:val="000000"/>
                <w:sz w:val="21"/>
                <w:szCs w:val="21"/>
              </w:rPr>
              <w:t>毕业论文</w:t>
            </w:r>
            <w:r>
              <w:rPr>
                <w:rFonts w:hint="eastAsia" w:ascii="楷体" w:hAnsi="楷体" w:eastAsia="楷体" w:cs="楷体"/>
                <w:color w:val="000000"/>
                <w:sz w:val="21"/>
                <w:szCs w:val="21"/>
                <w:lang w:val="en-US" w:eastAsia="zh-Hans"/>
              </w:rPr>
              <w:t>能体现</w:t>
            </w:r>
            <w:r>
              <w:rPr>
                <w:rFonts w:hint="eastAsia" w:ascii="楷体" w:hAnsi="楷体" w:eastAsia="楷体" w:cs="楷体"/>
                <w:color w:val="000000"/>
                <w:sz w:val="21"/>
                <w:szCs w:val="21"/>
              </w:rPr>
              <w:t>热爱</w:t>
            </w:r>
            <w:r>
              <w:rPr>
                <w:rFonts w:hint="eastAsia" w:ascii="楷体" w:hAnsi="楷体" w:eastAsia="楷体" w:cs="楷体"/>
                <w:color w:val="000000"/>
                <w:sz w:val="21"/>
                <w:szCs w:val="21"/>
                <w:lang w:val="en-US" w:eastAsia="zh-Hans"/>
              </w:rPr>
              <w:t>中学音乐</w:t>
            </w:r>
            <w:r>
              <w:rPr>
                <w:rFonts w:hint="eastAsia" w:ascii="楷体" w:hAnsi="楷体" w:eastAsia="楷体" w:cs="楷体"/>
                <w:color w:val="000000"/>
                <w:sz w:val="21"/>
                <w:szCs w:val="21"/>
              </w:rPr>
              <w:t>教育的情怀，</w:t>
            </w:r>
            <w:r>
              <w:rPr>
                <w:rFonts w:hint="eastAsia" w:ascii="楷体" w:hAnsi="楷体" w:eastAsia="楷体" w:cs="楷体"/>
                <w:color w:val="000000"/>
                <w:sz w:val="21"/>
                <w:szCs w:val="21"/>
                <w:lang w:val="en-US" w:eastAsia="zh-Hans"/>
              </w:rPr>
              <w:t>基本</w:t>
            </w:r>
            <w:r>
              <w:rPr>
                <w:rFonts w:hint="eastAsia" w:ascii="楷体" w:hAnsi="楷体" w:eastAsia="楷体" w:cs="楷体"/>
                <w:color w:val="000000"/>
                <w:sz w:val="21"/>
                <w:szCs w:val="21"/>
              </w:rPr>
              <w:t>认同</w:t>
            </w:r>
            <w:r>
              <w:rPr>
                <w:rFonts w:hint="eastAsia" w:ascii="楷体" w:hAnsi="楷体" w:eastAsia="楷体" w:cs="楷体"/>
                <w:color w:val="000000"/>
                <w:sz w:val="21"/>
                <w:szCs w:val="21"/>
                <w:lang w:val="en-US" w:eastAsia="zh-Hans"/>
              </w:rPr>
              <w:t>中学音乐</w:t>
            </w:r>
            <w:r>
              <w:rPr>
                <w:rFonts w:hint="eastAsia" w:ascii="楷体" w:hAnsi="楷体" w:eastAsia="楷体" w:cs="楷体"/>
                <w:color w:val="000000"/>
                <w:sz w:val="21"/>
                <w:szCs w:val="21"/>
              </w:rPr>
              <w:t>教育事业</w:t>
            </w:r>
            <w:r>
              <w:rPr>
                <w:rFonts w:hint="default" w:ascii="楷体" w:hAnsi="楷体" w:eastAsia="楷体" w:cs="楷体"/>
                <w:color w:val="000000"/>
                <w:sz w:val="21"/>
                <w:szCs w:val="21"/>
              </w:rPr>
              <w:t>，</w:t>
            </w:r>
            <w:r>
              <w:rPr>
                <w:rFonts w:hint="eastAsia" w:ascii="楷体" w:hAnsi="楷体" w:eastAsia="楷体" w:cs="楷体"/>
                <w:color w:val="000000"/>
                <w:sz w:val="21"/>
                <w:szCs w:val="21"/>
                <w:lang w:val="en-US" w:eastAsia="zh-Hans"/>
              </w:rPr>
              <w:t>选题能够联系地方音乐基础教育的一般内容</w:t>
            </w:r>
            <w:r>
              <w:rPr>
                <w:rFonts w:hint="default" w:ascii="楷体" w:hAnsi="楷体" w:eastAsia="楷体" w:cs="楷体"/>
                <w:color w:val="000000"/>
                <w:sz w:val="21"/>
                <w:szCs w:val="21"/>
                <w:lang w:eastAsia="zh-Hans"/>
              </w:rPr>
              <w:t>。</w:t>
            </w:r>
          </w:p>
        </w:tc>
        <w:tc>
          <w:tcPr>
            <w:tcW w:w="144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adjustRightInd w:val="0"/>
              <w:snapToGrid w:val="0"/>
              <w:spacing w:line="240" w:lineRule="auto"/>
              <w:ind w:firstLine="420" w:firstLineChars="200"/>
              <w:jc w:val="both"/>
              <w:rPr>
                <w:rFonts w:hint="eastAsia" w:ascii="楷体" w:hAnsi="楷体" w:eastAsia="楷体" w:cs="楷体"/>
                <w:bCs/>
                <w:kern w:val="2"/>
                <w:sz w:val="21"/>
                <w:szCs w:val="21"/>
                <w:lang w:bidi="ar-SA"/>
              </w:rPr>
            </w:pPr>
            <w:r>
              <w:rPr>
                <w:rFonts w:hint="eastAsia" w:ascii="楷体" w:hAnsi="楷体" w:eastAsia="楷体" w:cs="楷体"/>
                <w:color w:val="000000"/>
                <w:sz w:val="21"/>
                <w:szCs w:val="21"/>
              </w:rPr>
              <w:t>毕业论文</w:t>
            </w:r>
            <w:r>
              <w:rPr>
                <w:rFonts w:hint="eastAsia" w:ascii="楷体" w:hAnsi="楷体" w:eastAsia="楷体" w:cs="楷体"/>
                <w:color w:val="000000"/>
                <w:sz w:val="21"/>
                <w:szCs w:val="21"/>
                <w:lang w:val="en-US" w:eastAsia="zh-Hans"/>
              </w:rPr>
              <w:t>不能体现</w:t>
            </w:r>
            <w:r>
              <w:rPr>
                <w:rFonts w:hint="eastAsia" w:ascii="楷体" w:hAnsi="楷体" w:eastAsia="楷体" w:cs="楷体"/>
                <w:color w:val="000000"/>
                <w:sz w:val="21"/>
                <w:szCs w:val="21"/>
              </w:rPr>
              <w:t>热爱</w:t>
            </w:r>
            <w:r>
              <w:rPr>
                <w:rFonts w:hint="eastAsia" w:ascii="楷体" w:hAnsi="楷体" w:eastAsia="楷体" w:cs="楷体"/>
                <w:color w:val="000000"/>
                <w:sz w:val="21"/>
                <w:szCs w:val="21"/>
                <w:lang w:val="en-US" w:eastAsia="zh-Hans"/>
              </w:rPr>
              <w:t>中学音乐</w:t>
            </w:r>
            <w:r>
              <w:rPr>
                <w:rFonts w:hint="eastAsia" w:ascii="楷体" w:hAnsi="楷体" w:eastAsia="楷体" w:cs="楷体"/>
                <w:color w:val="000000"/>
                <w:sz w:val="21"/>
                <w:szCs w:val="21"/>
              </w:rPr>
              <w:t>教育的情怀，</w:t>
            </w:r>
            <w:r>
              <w:rPr>
                <w:rFonts w:hint="eastAsia" w:ascii="楷体" w:hAnsi="楷体" w:eastAsia="楷体" w:cs="楷体"/>
                <w:color w:val="000000"/>
                <w:sz w:val="21"/>
                <w:szCs w:val="21"/>
                <w:lang w:val="en-US" w:eastAsia="zh-Hans"/>
              </w:rPr>
              <w:t>选题没有联系地方音乐基础教育的相关内容</w:t>
            </w:r>
            <w:r>
              <w:rPr>
                <w:rFonts w:hint="default" w:ascii="楷体" w:hAnsi="楷体" w:eastAsia="楷体" w:cs="楷体"/>
                <w:color w:val="000000"/>
                <w:sz w:val="21"/>
                <w:szCs w:val="21"/>
                <w:lang w:eastAsia="zh-Hans"/>
              </w:rPr>
              <w:t>。</w:t>
            </w:r>
          </w:p>
        </w:tc>
      </w:tr>
      <w:tr>
        <w:trPr>
          <w:trHeight w:val="390" w:hRule="atLeast"/>
        </w:trPr>
        <w:tc>
          <w:tcPr>
            <w:tcW w:w="1720"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overflowPunct/>
              <w:topLinePunct w:val="0"/>
              <w:bidi w:val="0"/>
              <w:adjustRightInd w:val="0"/>
              <w:snapToGrid w:val="0"/>
              <w:spacing w:line="240" w:lineRule="auto"/>
              <w:rPr>
                <w:rFonts w:hint="eastAsia" w:ascii="楷体" w:hAnsi="楷体" w:eastAsia="楷体" w:cs="楷体"/>
                <w:color w:val="000000"/>
                <w:sz w:val="21"/>
                <w:szCs w:val="21"/>
              </w:rPr>
            </w:pPr>
            <w:r>
              <w:rPr>
                <w:rFonts w:hint="eastAsia" w:ascii="楷体" w:hAnsi="楷体" w:eastAsia="楷体" w:cs="楷体"/>
                <w:color w:val="000000"/>
                <w:sz w:val="21"/>
                <w:szCs w:val="21"/>
              </w:rPr>
              <w:t>课程目标2.</w:t>
            </w:r>
            <w:r>
              <w:rPr>
                <w:rFonts w:hint="eastAsia" w:ascii="楷体" w:hAnsi="楷体" w:eastAsia="楷体" w:cs="楷体"/>
                <w:color w:val="000000"/>
                <w:sz w:val="21"/>
                <w:szCs w:val="21"/>
                <w:lang w:val="en-US" w:eastAsia="zh-Hans"/>
              </w:rPr>
              <w:t>能够</w:t>
            </w:r>
            <w:r>
              <w:rPr>
                <w:rFonts w:hint="eastAsia" w:ascii="楷体" w:hAnsi="楷体" w:eastAsia="楷体" w:cs="楷体"/>
                <w:color w:val="000000"/>
                <w:sz w:val="21"/>
                <w:szCs w:val="21"/>
              </w:rPr>
              <w:t>综合运用所学的</w:t>
            </w:r>
            <w:r>
              <w:rPr>
                <w:rFonts w:hint="eastAsia" w:ascii="楷体" w:hAnsi="楷体" w:eastAsia="楷体" w:cs="楷体"/>
                <w:color w:val="000000"/>
                <w:sz w:val="21"/>
                <w:szCs w:val="21"/>
                <w:lang w:val="en-US" w:eastAsia="en-US"/>
              </w:rPr>
              <w:t>音乐</w:t>
            </w:r>
            <w:r>
              <w:rPr>
                <w:rFonts w:hint="eastAsia" w:ascii="楷体" w:hAnsi="楷体" w:eastAsia="楷体" w:cs="楷体"/>
                <w:color w:val="000000"/>
                <w:sz w:val="21"/>
                <w:szCs w:val="21"/>
              </w:rPr>
              <w:t>教育专业基础理论、专业知识和基本技能，具备一定的</w:t>
            </w:r>
            <w:r>
              <w:rPr>
                <w:rFonts w:hint="eastAsia" w:ascii="楷体" w:hAnsi="楷体" w:eastAsia="楷体" w:cs="楷体"/>
                <w:color w:val="000000"/>
                <w:sz w:val="21"/>
                <w:szCs w:val="21"/>
                <w:lang w:val="en-US" w:eastAsia="en-US"/>
              </w:rPr>
              <w:t>跨学科意识</w:t>
            </w:r>
            <w:r>
              <w:rPr>
                <w:rFonts w:hint="eastAsia" w:ascii="楷体" w:hAnsi="楷体" w:eastAsia="楷体" w:cs="楷体"/>
                <w:color w:val="000000"/>
                <w:sz w:val="21"/>
                <w:szCs w:val="21"/>
              </w:rPr>
              <w:t>，</w:t>
            </w:r>
            <w:r>
              <w:rPr>
                <w:rFonts w:hint="eastAsia" w:ascii="楷体" w:hAnsi="楷体" w:eastAsia="楷体" w:cs="楷体"/>
                <w:color w:val="000000"/>
                <w:sz w:val="21"/>
                <w:szCs w:val="21"/>
                <w:lang w:val="en-US" w:eastAsia="en-US"/>
              </w:rPr>
              <w:t>形成初步的综合学习和知识整合的能力</w:t>
            </w:r>
            <w:r>
              <w:rPr>
                <w:rFonts w:hint="eastAsia" w:ascii="楷体" w:hAnsi="楷体" w:eastAsia="楷体" w:cs="楷体"/>
                <w:color w:val="000000"/>
                <w:sz w:val="21"/>
                <w:szCs w:val="21"/>
              </w:rPr>
              <w:t>，</w:t>
            </w:r>
            <w:r>
              <w:rPr>
                <w:rFonts w:hint="eastAsia" w:ascii="楷体" w:hAnsi="楷体" w:eastAsia="楷体" w:cs="楷体"/>
                <w:color w:val="000000"/>
                <w:sz w:val="21"/>
                <w:szCs w:val="21"/>
                <w:lang w:val="en-US" w:eastAsia="en-US"/>
              </w:rPr>
              <w:t>分析和解决</w:t>
            </w:r>
            <w:r>
              <w:rPr>
                <w:rFonts w:hint="eastAsia" w:ascii="楷体" w:hAnsi="楷体" w:eastAsia="楷体" w:cs="楷体"/>
                <w:color w:val="000000"/>
                <w:sz w:val="21"/>
                <w:szCs w:val="21"/>
                <w:lang w:val="en-US" w:eastAsia="zh-Hans"/>
              </w:rPr>
              <w:t>毕业论文写作中遇到</w:t>
            </w:r>
            <w:r>
              <w:rPr>
                <w:rFonts w:hint="eastAsia" w:ascii="楷体" w:hAnsi="楷体" w:eastAsia="楷体" w:cs="楷体"/>
                <w:color w:val="000000"/>
                <w:sz w:val="21"/>
                <w:szCs w:val="21"/>
                <w:lang w:val="en-US" w:eastAsia="en-US"/>
              </w:rPr>
              <w:t>的问题</w:t>
            </w:r>
            <w:r>
              <w:rPr>
                <w:rFonts w:hint="eastAsia" w:ascii="楷体" w:hAnsi="楷体" w:eastAsia="楷体" w:cs="楷体"/>
                <w:color w:val="000000"/>
                <w:sz w:val="21"/>
                <w:szCs w:val="21"/>
              </w:rPr>
              <w:t>。（支撑毕业要求3.3）</w:t>
            </w:r>
          </w:p>
          <w:p>
            <w:pPr>
              <w:pageBreakBefore w:val="0"/>
              <w:kinsoku/>
              <w:overflowPunct/>
              <w:topLinePunct w:val="0"/>
              <w:bidi w:val="0"/>
              <w:adjustRightInd w:val="0"/>
              <w:snapToGrid w:val="0"/>
              <w:spacing w:line="240" w:lineRule="auto"/>
              <w:rPr>
                <w:rFonts w:hint="eastAsia" w:ascii="楷体" w:hAnsi="楷体" w:eastAsia="楷体" w:cs="楷体"/>
                <w:color w:val="000000"/>
                <w:sz w:val="21"/>
                <w:szCs w:val="21"/>
              </w:rPr>
            </w:pPr>
          </w:p>
        </w:tc>
        <w:tc>
          <w:tcPr>
            <w:tcW w:w="1528"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adjustRightInd w:val="0"/>
              <w:snapToGrid w:val="0"/>
              <w:spacing w:line="240" w:lineRule="auto"/>
              <w:ind w:firstLine="420" w:firstLineChars="200"/>
              <w:jc w:val="both"/>
              <w:rPr>
                <w:rFonts w:hint="default" w:ascii="楷体" w:hAnsi="楷体" w:eastAsia="楷体" w:cs="楷体"/>
                <w:color w:val="000000"/>
                <w:sz w:val="21"/>
                <w:szCs w:val="21"/>
              </w:rPr>
            </w:pPr>
            <w:r>
              <w:rPr>
                <w:rFonts w:hint="eastAsia" w:ascii="楷体" w:hAnsi="楷体" w:eastAsia="楷体" w:cs="楷体"/>
                <w:color w:val="000000"/>
                <w:sz w:val="21"/>
                <w:szCs w:val="21"/>
                <w:lang w:val="en-US" w:eastAsia="zh-Hans"/>
              </w:rPr>
              <w:t>能够熟练</w:t>
            </w:r>
            <w:r>
              <w:rPr>
                <w:rFonts w:hint="eastAsia" w:ascii="楷体" w:hAnsi="楷体" w:eastAsia="楷体" w:cs="楷体"/>
                <w:color w:val="000000"/>
                <w:sz w:val="21"/>
                <w:szCs w:val="21"/>
              </w:rPr>
              <w:t>运用</w:t>
            </w:r>
            <w:r>
              <w:rPr>
                <w:rFonts w:hint="eastAsia" w:ascii="楷体" w:hAnsi="楷体" w:eastAsia="楷体" w:cs="楷体"/>
                <w:color w:val="000000"/>
                <w:sz w:val="21"/>
                <w:szCs w:val="21"/>
                <w:lang w:val="en-US" w:eastAsia="en-US"/>
              </w:rPr>
              <w:t>音乐</w:t>
            </w:r>
            <w:r>
              <w:rPr>
                <w:rFonts w:hint="eastAsia" w:ascii="楷体" w:hAnsi="楷体" w:eastAsia="楷体" w:cs="楷体"/>
                <w:color w:val="000000"/>
                <w:sz w:val="21"/>
                <w:szCs w:val="21"/>
              </w:rPr>
              <w:t>教育专业基础理论、专业知识和基本技能</w:t>
            </w:r>
            <w:r>
              <w:rPr>
                <w:rFonts w:hint="eastAsia" w:ascii="楷体" w:hAnsi="楷体" w:eastAsia="楷体" w:cs="楷体"/>
                <w:color w:val="000000"/>
                <w:sz w:val="21"/>
                <w:szCs w:val="21"/>
                <w:lang w:val="en-US" w:eastAsia="zh-Hans"/>
              </w:rPr>
              <w:t>解决论文写作中遇到的实际问题</w:t>
            </w:r>
            <w:r>
              <w:rPr>
                <w:rFonts w:hint="eastAsia" w:ascii="楷体" w:hAnsi="楷体" w:eastAsia="楷体" w:cs="楷体"/>
                <w:color w:val="000000"/>
                <w:sz w:val="21"/>
                <w:szCs w:val="21"/>
              </w:rPr>
              <w:t>，</w:t>
            </w:r>
            <w:r>
              <w:rPr>
                <w:rFonts w:hint="eastAsia" w:ascii="楷体" w:hAnsi="楷体" w:eastAsia="楷体" w:cs="楷体"/>
                <w:color w:val="000000"/>
                <w:sz w:val="21"/>
                <w:szCs w:val="21"/>
                <w:lang w:val="en-US" w:eastAsia="zh-Hans"/>
              </w:rPr>
              <w:t>并能够运用跨学科知识进行综合分析</w:t>
            </w:r>
            <w:r>
              <w:rPr>
                <w:rFonts w:hint="default" w:ascii="楷体" w:hAnsi="楷体" w:eastAsia="楷体" w:cs="楷体"/>
                <w:color w:val="000000"/>
                <w:sz w:val="21"/>
                <w:szCs w:val="21"/>
                <w:lang w:eastAsia="zh-Hans"/>
              </w:rPr>
              <w:t>，</w:t>
            </w:r>
            <w:r>
              <w:rPr>
                <w:rFonts w:hint="eastAsia" w:ascii="楷体" w:hAnsi="楷体" w:eastAsia="楷体" w:cs="楷体"/>
                <w:color w:val="000000"/>
                <w:sz w:val="21"/>
                <w:szCs w:val="21"/>
                <w:lang w:val="en-US" w:eastAsia="zh-Hans"/>
              </w:rPr>
              <w:t>具有优秀的文字</w:t>
            </w:r>
            <w:r>
              <w:rPr>
                <w:rFonts w:hint="eastAsia" w:ascii="楷体" w:hAnsi="楷体" w:eastAsia="楷体" w:cs="楷体"/>
                <w:color w:val="000000"/>
                <w:sz w:val="21"/>
                <w:szCs w:val="21"/>
              </w:rPr>
              <w:t>表达</w:t>
            </w:r>
            <w:r>
              <w:rPr>
                <w:rFonts w:hint="eastAsia" w:ascii="楷体" w:hAnsi="楷体" w:eastAsia="楷体" w:cs="楷体"/>
                <w:color w:val="000000"/>
                <w:sz w:val="21"/>
                <w:szCs w:val="21"/>
                <w:lang w:val="en-US" w:eastAsia="zh-Hans"/>
              </w:rPr>
              <w:t>与文献查阅能力</w:t>
            </w:r>
            <w:r>
              <w:rPr>
                <w:rFonts w:hint="default" w:ascii="楷体" w:hAnsi="楷体" w:eastAsia="楷体" w:cs="楷体"/>
                <w:color w:val="000000"/>
                <w:sz w:val="21"/>
                <w:szCs w:val="21"/>
                <w:lang w:eastAsia="zh-Hans"/>
              </w:rPr>
              <w:t>。</w:t>
            </w:r>
          </w:p>
        </w:tc>
        <w:tc>
          <w:tcPr>
            <w:tcW w:w="1539"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adjustRightInd w:val="0"/>
              <w:snapToGrid w:val="0"/>
              <w:spacing w:line="240" w:lineRule="auto"/>
              <w:ind w:firstLine="420" w:firstLineChars="200"/>
              <w:jc w:val="both"/>
              <w:rPr>
                <w:rFonts w:hint="eastAsia" w:ascii="楷体" w:hAnsi="楷体" w:eastAsia="楷体" w:cs="楷体"/>
                <w:color w:val="000000"/>
                <w:sz w:val="21"/>
                <w:szCs w:val="21"/>
              </w:rPr>
            </w:pPr>
            <w:r>
              <w:rPr>
                <w:rFonts w:hint="eastAsia" w:ascii="楷体" w:hAnsi="楷体" w:eastAsia="楷体" w:cs="楷体"/>
                <w:color w:val="000000"/>
                <w:sz w:val="21"/>
                <w:szCs w:val="21"/>
                <w:lang w:val="en-US" w:eastAsia="zh-Hans"/>
              </w:rPr>
              <w:t>能够较为熟练运用</w:t>
            </w:r>
            <w:r>
              <w:rPr>
                <w:rFonts w:hint="eastAsia" w:ascii="楷体" w:hAnsi="楷体" w:eastAsia="楷体" w:cs="楷体"/>
                <w:color w:val="000000"/>
                <w:sz w:val="21"/>
                <w:szCs w:val="21"/>
                <w:lang w:val="en-US" w:eastAsia="en-US"/>
              </w:rPr>
              <w:t>音乐</w:t>
            </w:r>
            <w:r>
              <w:rPr>
                <w:rFonts w:hint="eastAsia" w:ascii="楷体" w:hAnsi="楷体" w:eastAsia="楷体" w:cs="楷体"/>
                <w:color w:val="000000"/>
                <w:sz w:val="21"/>
                <w:szCs w:val="21"/>
                <w:lang w:val="en-US" w:eastAsia="zh-Hans"/>
              </w:rPr>
              <w:t>教育专业基础理论、专业知识和基本技能解决论文写作中遇到的实际问题，并能够运用跨学科知识进行综合分析</w:t>
            </w:r>
            <w:r>
              <w:rPr>
                <w:rFonts w:hint="default" w:ascii="楷体" w:hAnsi="楷体" w:eastAsia="楷体" w:cs="楷体"/>
                <w:color w:val="000000"/>
                <w:sz w:val="21"/>
                <w:szCs w:val="21"/>
                <w:lang w:val="en-US" w:eastAsia="zh-Hans"/>
              </w:rPr>
              <w:t>，</w:t>
            </w:r>
            <w:r>
              <w:rPr>
                <w:rFonts w:hint="eastAsia" w:ascii="楷体" w:hAnsi="楷体" w:eastAsia="楷体" w:cs="楷体"/>
                <w:color w:val="000000"/>
                <w:sz w:val="21"/>
                <w:szCs w:val="21"/>
                <w:lang w:val="en-US" w:eastAsia="zh-Hans"/>
              </w:rPr>
              <w:t>具有较强的文字表达与文献查阅能力</w:t>
            </w:r>
            <w:r>
              <w:rPr>
                <w:rFonts w:hint="default" w:ascii="楷体" w:hAnsi="楷体" w:eastAsia="楷体" w:cs="楷体"/>
                <w:color w:val="000000"/>
                <w:sz w:val="21"/>
                <w:szCs w:val="21"/>
                <w:lang w:val="en-US" w:eastAsia="zh-Hans"/>
              </w:rPr>
              <w:t>。</w:t>
            </w:r>
          </w:p>
        </w:tc>
        <w:tc>
          <w:tcPr>
            <w:tcW w:w="1517"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overflowPunct/>
              <w:topLinePunct w:val="0"/>
              <w:bidi w:val="0"/>
              <w:adjustRightInd w:val="0"/>
              <w:snapToGrid w:val="0"/>
              <w:spacing w:line="240" w:lineRule="auto"/>
              <w:jc w:val="both"/>
              <w:rPr>
                <w:rFonts w:hint="eastAsia" w:ascii="楷体" w:hAnsi="楷体" w:eastAsia="楷体" w:cs="楷体"/>
                <w:color w:val="000000"/>
                <w:sz w:val="21"/>
                <w:szCs w:val="21"/>
              </w:rPr>
            </w:pPr>
            <w:r>
              <w:rPr>
                <w:rFonts w:hint="eastAsia" w:ascii="楷体" w:hAnsi="楷体" w:eastAsia="楷体" w:cs="楷体"/>
                <w:color w:val="000000"/>
                <w:sz w:val="21"/>
                <w:szCs w:val="21"/>
                <w:lang w:val="en-US" w:eastAsia="zh-Hans"/>
              </w:rPr>
              <w:t>能够运用</w:t>
            </w:r>
            <w:r>
              <w:rPr>
                <w:rFonts w:hint="eastAsia" w:ascii="楷体" w:hAnsi="楷体" w:eastAsia="楷体" w:cs="楷体"/>
                <w:color w:val="000000"/>
                <w:sz w:val="21"/>
                <w:szCs w:val="21"/>
                <w:lang w:val="en-US" w:eastAsia="en-US"/>
              </w:rPr>
              <w:t>音乐</w:t>
            </w:r>
            <w:r>
              <w:rPr>
                <w:rFonts w:hint="eastAsia" w:ascii="楷体" w:hAnsi="楷体" w:eastAsia="楷体" w:cs="楷体"/>
                <w:color w:val="000000"/>
                <w:sz w:val="21"/>
                <w:szCs w:val="21"/>
                <w:lang w:val="en-US" w:eastAsia="zh-Hans"/>
              </w:rPr>
              <w:t>教育专业基础理论、专业知识和基本技能解决论文写作中遇到的实际问题，并能够运用跨学科知识进行综合分析</w:t>
            </w:r>
            <w:r>
              <w:rPr>
                <w:rFonts w:hint="default" w:ascii="楷体" w:hAnsi="楷体" w:eastAsia="楷体" w:cs="楷体"/>
                <w:color w:val="000000"/>
                <w:sz w:val="21"/>
                <w:szCs w:val="21"/>
                <w:lang w:val="en-US" w:eastAsia="zh-Hans"/>
              </w:rPr>
              <w:t>，</w:t>
            </w:r>
            <w:r>
              <w:rPr>
                <w:rFonts w:hint="eastAsia" w:ascii="楷体" w:hAnsi="楷体" w:eastAsia="楷体" w:cs="楷体"/>
                <w:color w:val="000000"/>
                <w:sz w:val="21"/>
                <w:szCs w:val="21"/>
                <w:lang w:val="en-US" w:eastAsia="zh-Hans"/>
              </w:rPr>
              <w:t>具有一般文字表达与文献查阅能力</w:t>
            </w:r>
            <w:r>
              <w:rPr>
                <w:rFonts w:hint="default" w:ascii="楷体" w:hAnsi="楷体" w:eastAsia="楷体" w:cs="楷体"/>
                <w:color w:val="000000"/>
                <w:sz w:val="21"/>
                <w:szCs w:val="21"/>
                <w:lang w:val="en-US" w:eastAsia="zh-Hans"/>
              </w:rPr>
              <w:t>。</w:t>
            </w:r>
          </w:p>
        </w:tc>
        <w:tc>
          <w:tcPr>
            <w:tcW w:w="1461"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overflowPunct/>
              <w:topLinePunct w:val="0"/>
              <w:bidi w:val="0"/>
              <w:adjustRightInd w:val="0"/>
              <w:snapToGrid w:val="0"/>
              <w:spacing w:line="240" w:lineRule="auto"/>
              <w:jc w:val="both"/>
              <w:rPr>
                <w:rFonts w:hint="eastAsia" w:ascii="楷体" w:hAnsi="楷体" w:eastAsia="楷体" w:cs="楷体"/>
                <w:color w:val="000000"/>
                <w:sz w:val="21"/>
                <w:szCs w:val="21"/>
              </w:rPr>
            </w:pPr>
            <w:r>
              <w:rPr>
                <w:rFonts w:hint="eastAsia" w:ascii="楷体" w:hAnsi="楷体" w:eastAsia="楷体" w:cs="楷体"/>
                <w:color w:val="000000"/>
                <w:sz w:val="21"/>
                <w:szCs w:val="21"/>
                <w:lang w:val="en-US" w:eastAsia="zh-Hans"/>
              </w:rPr>
              <w:t>能够运用</w:t>
            </w:r>
            <w:r>
              <w:rPr>
                <w:rFonts w:hint="eastAsia" w:ascii="楷体" w:hAnsi="楷体" w:eastAsia="楷体" w:cs="楷体"/>
                <w:color w:val="000000"/>
                <w:sz w:val="21"/>
                <w:szCs w:val="21"/>
                <w:lang w:val="en-US" w:eastAsia="en-US"/>
              </w:rPr>
              <w:t>音乐</w:t>
            </w:r>
            <w:r>
              <w:rPr>
                <w:rFonts w:hint="eastAsia" w:ascii="楷体" w:hAnsi="楷体" w:eastAsia="楷体" w:cs="楷体"/>
                <w:color w:val="000000"/>
                <w:sz w:val="21"/>
                <w:szCs w:val="21"/>
                <w:lang w:val="en-US" w:eastAsia="zh-Hans"/>
              </w:rPr>
              <w:t>教育专业基础理论、专业知识和基本技能解决论文写作中遇到的实际问题，不能够运用跨学科知识进行综合分析</w:t>
            </w:r>
            <w:r>
              <w:rPr>
                <w:rFonts w:hint="default" w:ascii="楷体" w:hAnsi="楷体" w:eastAsia="楷体" w:cs="楷体"/>
                <w:color w:val="000000"/>
                <w:sz w:val="21"/>
                <w:szCs w:val="21"/>
                <w:lang w:val="en-US" w:eastAsia="zh-Hans"/>
              </w:rPr>
              <w:t>，</w:t>
            </w:r>
            <w:r>
              <w:rPr>
                <w:rFonts w:hint="eastAsia" w:ascii="楷体" w:hAnsi="楷体" w:eastAsia="楷体" w:cs="楷体"/>
                <w:color w:val="000000"/>
                <w:sz w:val="21"/>
                <w:szCs w:val="21"/>
                <w:lang w:val="en-US" w:eastAsia="zh-Hans"/>
              </w:rPr>
              <w:t>具有一般文字表达与文献查阅能力</w:t>
            </w:r>
            <w:r>
              <w:rPr>
                <w:rFonts w:hint="default" w:ascii="楷体" w:hAnsi="楷体" w:eastAsia="楷体" w:cs="楷体"/>
                <w:color w:val="000000"/>
                <w:sz w:val="21"/>
                <w:szCs w:val="21"/>
                <w:lang w:val="en-US" w:eastAsia="zh-Hans"/>
              </w:rPr>
              <w:t>。</w:t>
            </w:r>
          </w:p>
        </w:tc>
        <w:tc>
          <w:tcPr>
            <w:tcW w:w="144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adjustRightInd w:val="0"/>
              <w:snapToGrid w:val="0"/>
              <w:spacing w:line="240" w:lineRule="auto"/>
              <w:jc w:val="both"/>
              <w:rPr>
                <w:rFonts w:hint="eastAsia" w:ascii="楷体" w:hAnsi="楷体" w:eastAsia="楷体" w:cs="楷体"/>
                <w:bCs/>
                <w:kern w:val="2"/>
                <w:sz w:val="21"/>
                <w:szCs w:val="21"/>
                <w:lang w:bidi="ar-SA"/>
              </w:rPr>
            </w:pPr>
            <w:r>
              <w:rPr>
                <w:rFonts w:hint="eastAsia" w:ascii="楷体" w:hAnsi="楷体" w:eastAsia="楷体" w:cs="楷体"/>
                <w:color w:val="000000"/>
                <w:sz w:val="21"/>
                <w:szCs w:val="21"/>
                <w:lang w:val="en-US" w:eastAsia="zh-Hans"/>
              </w:rPr>
              <w:t>不能够运用</w:t>
            </w:r>
            <w:r>
              <w:rPr>
                <w:rFonts w:hint="eastAsia" w:ascii="楷体" w:hAnsi="楷体" w:eastAsia="楷体" w:cs="楷体"/>
                <w:color w:val="000000"/>
                <w:sz w:val="21"/>
                <w:szCs w:val="21"/>
                <w:lang w:val="en-US" w:eastAsia="en-US"/>
              </w:rPr>
              <w:t>音乐</w:t>
            </w:r>
            <w:r>
              <w:rPr>
                <w:rFonts w:hint="eastAsia" w:ascii="楷体" w:hAnsi="楷体" w:eastAsia="楷体" w:cs="楷体"/>
                <w:color w:val="000000"/>
                <w:sz w:val="21"/>
                <w:szCs w:val="21"/>
                <w:lang w:val="en-US" w:eastAsia="zh-Hans"/>
              </w:rPr>
              <w:t>教育专业基础理论、专业知识和基本技能解决论文写作中遇到的实际问题，不能够运用跨学科知识进行综合分析</w:t>
            </w:r>
            <w:r>
              <w:rPr>
                <w:rFonts w:hint="default" w:ascii="楷体" w:hAnsi="楷体" w:eastAsia="楷体" w:cs="楷体"/>
                <w:color w:val="000000"/>
                <w:sz w:val="21"/>
                <w:szCs w:val="21"/>
                <w:lang w:val="en-US" w:eastAsia="zh-Hans"/>
              </w:rPr>
              <w:t>，</w:t>
            </w:r>
            <w:r>
              <w:rPr>
                <w:rFonts w:hint="eastAsia" w:ascii="楷体" w:hAnsi="楷体" w:eastAsia="楷体" w:cs="楷体"/>
                <w:color w:val="000000"/>
                <w:sz w:val="21"/>
                <w:szCs w:val="21"/>
                <w:lang w:val="en-US" w:eastAsia="zh-Hans"/>
              </w:rPr>
              <w:t>文字表达与文献查阅能力弱</w:t>
            </w:r>
            <w:r>
              <w:rPr>
                <w:rFonts w:hint="default" w:ascii="楷体" w:hAnsi="楷体" w:eastAsia="楷体" w:cs="楷体"/>
                <w:color w:val="000000"/>
                <w:sz w:val="21"/>
                <w:szCs w:val="21"/>
                <w:lang w:val="en-US" w:eastAsia="zh-Hans"/>
              </w:rPr>
              <w:t>。</w:t>
            </w:r>
          </w:p>
        </w:tc>
      </w:tr>
      <w:tr>
        <w:trPr>
          <w:trHeight w:val="624" w:hRule="atLeast"/>
        </w:trPr>
        <w:tc>
          <w:tcPr>
            <w:tcW w:w="1720"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overflowPunct/>
              <w:topLinePunct w:val="0"/>
              <w:bidi w:val="0"/>
              <w:adjustRightInd w:val="0"/>
              <w:snapToGrid w:val="0"/>
              <w:spacing w:line="240" w:lineRule="auto"/>
              <w:rPr>
                <w:rFonts w:hint="eastAsia" w:ascii="楷体" w:hAnsi="楷体" w:eastAsia="楷体" w:cs="楷体"/>
                <w:color w:val="000000"/>
                <w:sz w:val="21"/>
                <w:szCs w:val="21"/>
              </w:rPr>
            </w:pPr>
            <w:r>
              <w:rPr>
                <w:rFonts w:hint="eastAsia" w:ascii="楷体" w:hAnsi="楷体" w:eastAsia="楷体" w:cs="楷体"/>
                <w:color w:val="000000"/>
                <w:sz w:val="21"/>
                <w:szCs w:val="21"/>
              </w:rPr>
              <w:t>课程目标3.关注</w:t>
            </w:r>
            <w:r>
              <w:rPr>
                <w:rFonts w:hint="eastAsia" w:ascii="楷体" w:hAnsi="楷体" w:eastAsia="楷体" w:cs="楷体"/>
                <w:color w:val="000000"/>
                <w:sz w:val="21"/>
                <w:szCs w:val="21"/>
                <w:lang w:val="en-US" w:eastAsia="en-US"/>
              </w:rPr>
              <w:t>中</w:t>
            </w:r>
            <w:r>
              <w:rPr>
                <w:rFonts w:hint="eastAsia" w:ascii="楷体" w:hAnsi="楷体" w:eastAsia="楷体" w:cs="楷体"/>
                <w:color w:val="000000"/>
                <w:sz w:val="21"/>
                <w:szCs w:val="21"/>
              </w:rPr>
              <w:t>学</w:t>
            </w:r>
            <w:r>
              <w:rPr>
                <w:rFonts w:hint="eastAsia" w:ascii="楷体" w:hAnsi="楷体" w:eastAsia="楷体" w:cs="楷体"/>
                <w:color w:val="000000"/>
                <w:sz w:val="21"/>
                <w:szCs w:val="21"/>
                <w:lang w:val="en-US" w:eastAsia="en-US"/>
              </w:rPr>
              <w:t>音乐</w:t>
            </w:r>
            <w:r>
              <w:rPr>
                <w:rFonts w:hint="eastAsia" w:ascii="楷体" w:hAnsi="楷体" w:eastAsia="楷体" w:cs="楷体"/>
                <w:color w:val="000000"/>
                <w:sz w:val="21"/>
                <w:szCs w:val="21"/>
              </w:rPr>
              <w:t>教育教学改革发展动态，初步掌握反思方法和技能，具有一定创新意识，运用批判性思维方法，</w:t>
            </w:r>
            <w:r>
              <w:rPr>
                <w:rFonts w:hint="eastAsia" w:ascii="楷体" w:hAnsi="楷体" w:eastAsia="楷体" w:cs="楷体"/>
                <w:color w:val="000000"/>
                <w:sz w:val="21"/>
                <w:szCs w:val="21"/>
                <w:lang w:val="en-US" w:eastAsia="zh-Hans"/>
              </w:rPr>
              <w:t>具有</w:t>
            </w:r>
            <w:r>
              <w:rPr>
                <w:rFonts w:hint="eastAsia" w:ascii="楷体" w:hAnsi="楷体" w:eastAsia="楷体" w:cs="楷体"/>
                <w:color w:val="000000"/>
                <w:sz w:val="21"/>
                <w:szCs w:val="21"/>
              </w:rPr>
              <w:t>分析和解决</w:t>
            </w:r>
            <w:r>
              <w:rPr>
                <w:rFonts w:hint="eastAsia" w:ascii="楷体" w:hAnsi="楷体" w:eastAsia="楷体" w:cs="楷体"/>
                <w:color w:val="000000"/>
                <w:sz w:val="21"/>
                <w:szCs w:val="21"/>
                <w:lang w:val="en-US" w:eastAsia="zh-Hans"/>
              </w:rPr>
              <w:t>毕业论文写作遇到问题的能力</w:t>
            </w:r>
            <w:r>
              <w:rPr>
                <w:rFonts w:hint="eastAsia" w:ascii="楷体" w:hAnsi="楷体" w:eastAsia="楷体" w:cs="楷体"/>
                <w:color w:val="000000"/>
                <w:sz w:val="21"/>
                <w:szCs w:val="21"/>
              </w:rPr>
              <w:t>，</w:t>
            </w:r>
            <w:r>
              <w:rPr>
                <w:rFonts w:hint="eastAsia" w:ascii="楷体" w:hAnsi="楷体" w:eastAsia="楷体" w:cs="楷体"/>
                <w:color w:val="000000"/>
                <w:sz w:val="21"/>
                <w:szCs w:val="21"/>
                <w:lang w:val="en-US" w:eastAsia="en-US"/>
              </w:rPr>
              <w:t>并进行反思改进</w:t>
            </w:r>
            <w:r>
              <w:rPr>
                <w:rFonts w:hint="eastAsia" w:ascii="楷体" w:hAnsi="楷体" w:eastAsia="楷体" w:cs="楷体"/>
                <w:color w:val="000000"/>
                <w:sz w:val="21"/>
                <w:szCs w:val="21"/>
              </w:rPr>
              <w:t>。（支撑毕业要求7.1、7</w:t>
            </w:r>
            <w:r>
              <w:rPr>
                <w:rFonts w:hint="eastAsia" w:ascii="楷体" w:hAnsi="楷体" w:eastAsia="楷体" w:cs="楷体"/>
                <w:color w:val="000000"/>
                <w:sz w:val="21"/>
                <w:szCs w:val="21"/>
                <w:lang w:val="en-US" w:eastAsia="en-US"/>
              </w:rPr>
              <w:t>.</w:t>
            </w:r>
            <w:r>
              <w:rPr>
                <w:rFonts w:hint="eastAsia" w:ascii="楷体" w:hAnsi="楷体" w:eastAsia="楷体" w:cs="楷体"/>
                <w:color w:val="000000"/>
                <w:sz w:val="21"/>
                <w:szCs w:val="21"/>
              </w:rPr>
              <w:t>2）</w:t>
            </w:r>
          </w:p>
        </w:tc>
        <w:tc>
          <w:tcPr>
            <w:tcW w:w="1528"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adjustRightInd w:val="0"/>
              <w:snapToGrid w:val="0"/>
              <w:spacing w:line="240" w:lineRule="auto"/>
              <w:jc w:val="both"/>
              <w:rPr>
                <w:rFonts w:hint="eastAsia" w:ascii="楷体" w:hAnsi="楷体" w:eastAsia="楷体" w:cs="楷体"/>
                <w:bCs/>
                <w:kern w:val="2"/>
                <w:sz w:val="21"/>
                <w:szCs w:val="21"/>
                <w:lang w:bidi="ar-SA"/>
              </w:rPr>
            </w:pPr>
            <w:r>
              <w:rPr>
                <w:rFonts w:hint="eastAsia" w:ascii="楷体" w:hAnsi="楷体" w:eastAsia="楷体" w:cs="楷体"/>
                <w:color w:val="000000"/>
                <w:sz w:val="21"/>
                <w:szCs w:val="21"/>
              </w:rPr>
              <w:t>选题</w:t>
            </w:r>
            <w:r>
              <w:rPr>
                <w:rFonts w:hint="eastAsia" w:ascii="楷体" w:hAnsi="楷体" w:eastAsia="楷体" w:cs="楷体"/>
                <w:color w:val="000000"/>
                <w:sz w:val="21"/>
                <w:szCs w:val="21"/>
                <w:lang w:val="en-US" w:eastAsia="zh-Hans"/>
              </w:rPr>
              <w:t>能够关注中学音乐教育教学改革发展动态</w:t>
            </w:r>
            <w:r>
              <w:rPr>
                <w:rFonts w:hint="default" w:ascii="楷体" w:hAnsi="楷体" w:eastAsia="楷体" w:cs="楷体"/>
                <w:color w:val="000000"/>
                <w:sz w:val="21"/>
                <w:szCs w:val="21"/>
                <w:lang w:eastAsia="zh-Hans"/>
              </w:rPr>
              <w:t>，</w:t>
            </w:r>
            <w:r>
              <w:rPr>
                <w:rFonts w:hint="eastAsia" w:ascii="楷体" w:hAnsi="楷体" w:eastAsia="楷体" w:cs="楷体"/>
                <w:color w:val="000000"/>
                <w:sz w:val="21"/>
                <w:szCs w:val="21"/>
                <w:lang w:val="en-US" w:eastAsia="zh-Hans"/>
              </w:rPr>
              <w:t>具有较强的反思意识</w:t>
            </w:r>
            <w:r>
              <w:rPr>
                <w:rFonts w:hint="eastAsia" w:ascii="楷体" w:hAnsi="楷体" w:eastAsia="楷体" w:cs="楷体"/>
                <w:color w:val="000000"/>
                <w:sz w:val="21"/>
                <w:szCs w:val="21"/>
              </w:rPr>
              <w:t>、</w:t>
            </w:r>
            <w:r>
              <w:rPr>
                <w:rFonts w:hint="eastAsia" w:ascii="楷体" w:hAnsi="楷体" w:eastAsia="楷体" w:cs="楷体"/>
                <w:color w:val="000000"/>
                <w:sz w:val="21"/>
                <w:szCs w:val="21"/>
                <w:lang w:val="en-US" w:eastAsia="zh-Hans"/>
              </w:rPr>
              <w:t>具有较强的</w:t>
            </w:r>
            <w:r>
              <w:rPr>
                <w:rFonts w:hint="eastAsia" w:ascii="楷体" w:hAnsi="楷体" w:eastAsia="楷体" w:cs="楷体"/>
                <w:color w:val="000000"/>
                <w:sz w:val="21"/>
                <w:szCs w:val="21"/>
              </w:rPr>
              <w:t>分析和解决</w:t>
            </w:r>
            <w:r>
              <w:rPr>
                <w:rFonts w:hint="eastAsia" w:ascii="楷体" w:hAnsi="楷体" w:eastAsia="楷体" w:cs="楷体"/>
                <w:color w:val="000000"/>
                <w:sz w:val="21"/>
                <w:szCs w:val="21"/>
                <w:lang w:val="en-US" w:eastAsia="zh-Hans"/>
              </w:rPr>
              <w:t>毕业论文写作遇到问题的能力</w:t>
            </w:r>
            <w:r>
              <w:rPr>
                <w:rFonts w:hint="default" w:ascii="楷体" w:hAnsi="楷体" w:eastAsia="楷体" w:cs="楷体"/>
                <w:color w:val="000000"/>
                <w:sz w:val="21"/>
                <w:szCs w:val="21"/>
                <w:lang w:eastAsia="zh-Hans"/>
              </w:rPr>
              <w:t>，</w:t>
            </w:r>
            <w:r>
              <w:rPr>
                <w:rFonts w:hint="eastAsia" w:ascii="楷体" w:hAnsi="楷体" w:eastAsia="楷体" w:cs="楷体"/>
                <w:color w:val="000000"/>
                <w:sz w:val="21"/>
                <w:szCs w:val="21"/>
              </w:rPr>
              <w:t>论述观点具有很强的创新性。</w:t>
            </w:r>
          </w:p>
        </w:tc>
        <w:tc>
          <w:tcPr>
            <w:tcW w:w="1539"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adjustRightInd w:val="0"/>
              <w:snapToGrid w:val="0"/>
              <w:spacing w:line="240" w:lineRule="auto"/>
              <w:jc w:val="both"/>
              <w:rPr>
                <w:rFonts w:hint="eastAsia" w:ascii="楷体" w:hAnsi="楷体" w:eastAsia="楷体" w:cs="楷体"/>
                <w:bCs/>
                <w:kern w:val="2"/>
                <w:sz w:val="21"/>
                <w:szCs w:val="21"/>
                <w:lang w:bidi="ar-SA"/>
              </w:rPr>
            </w:pPr>
            <w:r>
              <w:rPr>
                <w:rFonts w:hint="eastAsia" w:ascii="楷体" w:hAnsi="楷体" w:eastAsia="楷体" w:cs="楷体"/>
                <w:color w:val="000000"/>
                <w:sz w:val="21"/>
                <w:szCs w:val="21"/>
              </w:rPr>
              <w:t>选题</w:t>
            </w:r>
            <w:r>
              <w:rPr>
                <w:rFonts w:hint="eastAsia" w:ascii="楷体" w:hAnsi="楷体" w:eastAsia="楷体" w:cs="楷体"/>
                <w:color w:val="000000"/>
                <w:sz w:val="21"/>
                <w:szCs w:val="21"/>
                <w:lang w:val="en-US" w:eastAsia="zh-Hans"/>
              </w:rPr>
              <w:t>能够关注中学音乐教育教学改革发展动态</w:t>
            </w:r>
            <w:r>
              <w:rPr>
                <w:rFonts w:hint="default" w:ascii="楷体" w:hAnsi="楷体" w:eastAsia="楷体" w:cs="楷体"/>
                <w:color w:val="000000"/>
                <w:sz w:val="21"/>
                <w:szCs w:val="21"/>
                <w:lang w:eastAsia="zh-Hans"/>
              </w:rPr>
              <w:t>，</w:t>
            </w:r>
            <w:r>
              <w:rPr>
                <w:rFonts w:hint="eastAsia" w:ascii="楷体" w:hAnsi="楷体" w:eastAsia="楷体" w:cs="楷体"/>
                <w:color w:val="000000"/>
                <w:sz w:val="21"/>
                <w:szCs w:val="21"/>
                <w:lang w:val="en-US" w:eastAsia="zh-Hans"/>
              </w:rPr>
              <w:t>具有较强的反思意识</w:t>
            </w:r>
            <w:r>
              <w:rPr>
                <w:rFonts w:hint="eastAsia" w:ascii="楷体" w:hAnsi="楷体" w:eastAsia="楷体" w:cs="楷体"/>
                <w:color w:val="000000"/>
                <w:sz w:val="21"/>
                <w:szCs w:val="21"/>
              </w:rPr>
              <w:t>、</w:t>
            </w:r>
            <w:r>
              <w:rPr>
                <w:rFonts w:hint="eastAsia" w:ascii="楷体" w:hAnsi="楷体" w:eastAsia="楷体" w:cs="楷体"/>
                <w:color w:val="000000"/>
                <w:sz w:val="21"/>
                <w:szCs w:val="21"/>
                <w:lang w:val="en-US" w:eastAsia="zh-Hans"/>
              </w:rPr>
              <w:t>具有良好的</w:t>
            </w:r>
            <w:r>
              <w:rPr>
                <w:rFonts w:hint="eastAsia" w:ascii="楷体" w:hAnsi="楷体" w:eastAsia="楷体" w:cs="楷体"/>
                <w:color w:val="000000"/>
                <w:sz w:val="21"/>
                <w:szCs w:val="21"/>
              </w:rPr>
              <w:t>分析和解决</w:t>
            </w:r>
            <w:r>
              <w:rPr>
                <w:rFonts w:hint="eastAsia" w:ascii="楷体" w:hAnsi="楷体" w:eastAsia="楷体" w:cs="楷体"/>
                <w:color w:val="000000"/>
                <w:sz w:val="21"/>
                <w:szCs w:val="21"/>
                <w:lang w:val="en-US" w:eastAsia="zh-Hans"/>
              </w:rPr>
              <w:t>毕业论文写作遇到问题的能力</w:t>
            </w:r>
            <w:r>
              <w:rPr>
                <w:rFonts w:hint="default" w:ascii="楷体" w:hAnsi="楷体" w:eastAsia="楷体" w:cs="楷体"/>
                <w:color w:val="000000"/>
                <w:sz w:val="21"/>
                <w:szCs w:val="21"/>
                <w:lang w:eastAsia="zh-Hans"/>
              </w:rPr>
              <w:t>，</w:t>
            </w:r>
            <w:r>
              <w:rPr>
                <w:rFonts w:hint="eastAsia" w:ascii="楷体" w:hAnsi="楷体" w:eastAsia="楷体" w:cs="楷体"/>
                <w:color w:val="000000"/>
                <w:sz w:val="21"/>
                <w:szCs w:val="21"/>
              </w:rPr>
              <w:t>论述观点具有</w:t>
            </w:r>
            <w:r>
              <w:rPr>
                <w:rFonts w:hint="eastAsia" w:ascii="楷体" w:hAnsi="楷体" w:eastAsia="楷体" w:cs="楷体"/>
                <w:color w:val="000000"/>
                <w:sz w:val="21"/>
                <w:szCs w:val="21"/>
                <w:lang w:val="en-US" w:eastAsia="zh-Hans"/>
              </w:rPr>
              <w:t>较</w:t>
            </w:r>
            <w:r>
              <w:rPr>
                <w:rFonts w:hint="eastAsia" w:ascii="楷体" w:hAnsi="楷体" w:eastAsia="楷体" w:cs="楷体"/>
                <w:color w:val="000000"/>
                <w:sz w:val="21"/>
                <w:szCs w:val="21"/>
              </w:rPr>
              <w:t>强的创新性。</w:t>
            </w:r>
          </w:p>
        </w:tc>
        <w:tc>
          <w:tcPr>
            <w:tcW w:w="1517"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adjustRightInd w:val="0"/>
              <w:snapToGrid w:val="0"/>
              <w:spacing w:line="240" w:lineRule="auto"/>
              <w:jc w:val="both"/>
              <w:rPr>
                <w:rFonts w:hint="eastAsia" w:ascii="楷体" w:hAnsi="楷体" w:eastAsia="楷体" w:cs="楷体"/>
                <w:bCs/>
                <w:kern w:val="2"/>
                <w:sz w:val="21"/>
                <w:szCs w:val="21"/>
                <w:lang w:bidi="ar-SA"/>
              </w:rPr>
            </w:pPr>
            <w:r>
              <w:rPr>
                <w:rFonts w:hint="eastAsia" w:ascii="楷体" w:hAnsi="楷体" w:eastAsia="楷体" w:cs="楷体"/>
                <w:color w:val="000000"/>
                <w:sz w:val="21"/>
                <w:szCs w:val="21"/>
              </w:rPr>
              <w:t>选题</w:t>
            </w:r>
            <w:r>
              <w:rPr>
                <w:rFonts w:hint="eastAsia" w:ascii="楷体" w:hAnsi="楷体" w:eastAsia="楷体" w:cs="楷体"/>
                <w:color w:val="000000"/>
                <w:sz w:val="21"/>
                <w:szCs w:val="21"/>
                <w:lang w:val="en-US" w:eastAsia="zh-Hans"/>
              </w:rPr>
              <w:t>能够关注中学音乐教育教学改革发展动态</w:t>
            </w:r>
            <w:r>
              <w:rPr>
                <w:rFonts w:hint="default" w:ascii="楷体" w:hAnsi="楷体" w:eastAsia="楷体" w:cs="楷体"/>
                <w:color w:val="000000"/>
                <w:sz w:val="21"/>
                <w:szCs w:val="21"/>
                <w:lang w:eastAsia="zh-Hans"/>
              </w:rPr>
              <w:t>，</w:t>
            </w:r>
            <w:r>
              <w:rPr>
                <w:rFonts w:hint="eastAsia" w:ascii="楷体" w:hAnsi="楷体" w:eastAsia="楷体" w:cs="楷体"/>
                <w:color w:val="000000"/>
                <w:sz w:val="21"/>
                <w:szCs w:val="21"/>
                <w:lang w:val="en-US" w:eastAsia="zh-Hans"/>
              </w:rPr>
              <w:t>具有一定的反思意识</w:t>
            </w:r>
            <w:r>
              <w:rPr>
                <w:rFonts w:hint="eastAsia" w:ascii="楷体" w:hAnsi="楷体" w:eastAsia="楷体" w:cs="楷体"/>
                <w:color w:val="000000"/>
                <w:sz w:val="21"/>
                <w:szCs w:val="21"/>
              </w:rPr>
              <w:t>、</w:t>
            </w:r>
            <w:r>
              <w:rPr>
                <w:rFonts w:hint="eastAsia" w:ascii="楷体" w:hAnsi="楷体" w:eastAsia="楷体" w:cs="楷体"/>
                <w:color w:val="000000"/>
                <w:sz w:val="21"/>
                <w:szCs w:val="21"/>
                <w:lang w:val="en-US" w:eastAsia="zh-Hans"/>
              </w:rPr>
              <w:t>具有</w:t>
            </w:r>
            <w:r>
              <w:rPr>
                <w:rFonts w:hint="eastAsia" w:ascii="楷体" w:hAnsi="楷体" w:eastAsia="楷体" w:cs="楷体"/>
                <w:color w:val="000000"/>
                <w:sz w:val="21"/>
                <w:szCs w:val="21"/>
              </w:rPr>
              <w:t>分析和解决</w:t>
            </w:r>
            <w:r>
              <w:rPr>
                <w:rFonts w:hint="eastAsia" w:ascii="楷体" w:hAnsi="楷体" w:eastAsia="楷体" w:cs="楷体"/>
                <w:color w:val="000000"/>
                <w:sz w:val="21"/>
                <w:szCs w:val="21"/>
                <w:lang w:val="en-US" w:eastAsia="zh-Hans"/>
              </w:rPr>
              <w:t>毕业论文写作遇到问题的一般能力</w:t>
            </w:r>
            <w:r>
              <w:rPr>
                <w:rFonts w:hint="default" w:ascii="楷体" w:hAnsi="楷体" w:eastAsia="楷体" w:cs="楷体"/>
                <w:color w:val="000000"/>
                <w:sz w:val="21"/>
                <w:szCs w:val="21"/>
                <w:lang w:eastAsia="zh-Hans"/>
              </w:rPr>
              <w:t>，</w:t>
            </w:r>
            <w:r>
              <w:rPr>
                <w:rFonts w:hint="eastAsia" w:ascii="楷体" w:hAnsi="楷体" w:eastAsia="楷体" w:cs="楷体"/>
                <w:color w:val="000000"/>
                <w:sz w:val="21"/>
                <w:szCs w:val="21"/>
              </w:rPr>
              <w:t>论述观点具有</w:t>
            </w:r>
            <w:r>
              <w:rPr>
                <w:rFonts w:hint="eastAsia" w:ascii="楷体" w:hAnsi="楷体" w:eastAsia="楷体" w:cs="楷体"/>
                <w:color w:val="000000"/>
                <w:sz w:val="21"/>
                <w:szCs w:val="21"/>
                <w:lang w:val="en-US" w:eastAsia="zh-Hans"/>
              </w:rPr>
              <w:t>一定</w:t>
            </w:r>
            <w:r>
              <w:rPr>
                <w:rFonts w:hint="eastAsia" w:ascii="楷体" w:hAnsi="楷体" w:eastAsia="楷体" w:cs="楷体"/>
                <w:color w:val="000000"/>
                <w:sz w:val="21"/>
                <w:szCs w:val="21"/>
              </w:rPr>
              <w:t>的创新性。</w:t>
            </w:r>
          </w:p>
        </w:tc>
        <w:tc>
          <w:tcPr>
            <w:tcW w:w="1461"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adjustRightInd w:val="0"/>
              <w:snapToGrid w:val="0"/>
              <w:spacing w:line="240" w:lineRule="auto"/>
              <w:jc w:val="both"/>
              <w:rPr>
                <w:rFonts w:hint="eastAsia" w:ascii="楷体" w:hAnsi="楷体" w:eastAsia="楷体" w:cs="楷体"/>
                <w:bCs/>
                <w:kern w:val="2"/>
                <w:sz w:val="21"/>
                <w:szCs w:val="21"/>
                <w:lang w:bidi="ar-SA"/>
              </w:rPr>
            </w:pPr>
            <w:r>
              <w:rPr>
                <w:rFonts w:hint="eastAsia" w:ascii="楷体" w:hAnsi="楷体" w:eastAsia="楷体" w:cs="楷体"/>
                <w:color w:val="000000"/>
                <w:sz w:val="21"/>
                <w:szCs w:val="21"/>
              </w:rPr>
              <w:t>选题</w:t>
            </w:r>
            <w:r>
              <w:rPr>
                <w:rFonts w:hint="eastAsia" w:ascii="楷体" w:hAnsi="楷体" w:eastAsia="楷体" w:cs="楷体"/>
                <w:color w:val="000000"/>
                <w:sz w:val="21"/>
                <w:szCs w:val="21"/>
                <w:lang w:val="en-US" w:eastAsia="zh-Hans"/>
              </w:rPr>
              <w:t>对中学音乐教育教学改革发展动态关注不足</w:t>
            </w:r>
            <w:r>
              <w:rPr>
                <w:rFonts w:hint="default" w:ascii="楷体" w:hAnsi="楷体" w:eastAsia="楷体" w:cs="楷体"/>
                <w:color w:val="000000"/>
                <w:sz w:val="21"/>
                <w:szCs w:val="21"/>
                <w:lang w:eastAsia="zh-Hans"/>
              </w:rPr>
              <w:t>，</w:t>
            </w:r>
            <w:r>
              <w:rPr>
                <w:rFonts w:hint="eastAsia" w:ascii="楷体" w:hAnsi="楷体" w:eastAsia="楷体" w:cs="楷体"/>
                <w:color w:val="000000"/>
                <w:sz w:val="21"/>
                <w:szCs w:val="21"/>
                <w:lang w:val="en-US" w:eastAsia="zh-Hans"/>
              </w:rPr>
              <w:t>具有一定的反思意识</w:t>
            </w:r>
            <w:r>
              <w:rPr>
                <w:rFonts w:hint="eastAsia" w:ascii="楷体" w:hAnsi="楷体" w:eastAsia="楷体" w:cs="楷体"/>
                <w:color w:val="000000"/>
                <w:sz w:val="21"/>
                <w:szCs w:val="21"/>
              </w:rPr>
              <w:t>、</w:t>
            </w:r>
            <w:r>
              <w:rPr>
                <w:rFonts w:hint="eastAsia" w:ascii="楷体" w:hAnsi="楷体" w:eastAsia="楷体" w:cs="楷体"/>
                <w:color w:val="000000"/>
                <w:sz w:val="21"/>
                <w:szCs w:val="21"/>
                <w:lang w:val="en-US" w:eastAsia="zh-Hans"/>
              </w:rPr>
              <w:t>具有</w:t>
            </w:r>
            <w:r>
              <w:rPr>
                <w:rFonts w:hint="eastAsia" w:ascii="楷体" w:hAnsi="楷体" w:eastAsia="楷体" w:cs="楷体"/>
                <w:color w:val="000000"/>
                <w:sz w:val="21"/>
                <w:szCs w:val="21"/>
              </w:rPr>
              <w:t>分析和解决</w:t>
            </w:r>
            <w:r>
              <w:rPr>
                <w:rFonts w:hint="eastAsia" w:ascii="楷体" w:hAnsi="楷体" w:eastAsia="楷体" w:cs="楷体"/>
                <w:color w:val="000000"/>
                <w:sz w:val="21"/>
                <w:szCs w:val="21"/>
                <w:lang w:val="en-US" w:eastAsia="zh-Hans"/>
              </w:rPr>
              <w:t>毕业论文写作遇到问题的一般能力</w:t>
            </w:r>
            <w:r>
              <w:rPr>
                <w:rFonts w:hint="default" w:ascii="楷体" w:hAnsi="楷体" w:eastAsia="楷体" w:cs="楷体"/>
                <w:color w:val="000000"/>
                <w:sz w:val="21"/>
                <w:szCs w:val="21"/>
                <w:lang w:eastAsia="zh-Hans"/>
              </w:rPr>
              <w:t>，</w:t>
            </w:r>
            <w:r>
              <w:rPr>
                <w:rFonts w:hint="eastAsia" w:ascii="楷体" w:hAnsi="楷体" w:eastAsia="楷体" w:cs="楷体"/>
                <w:color w:val="000000"/>
                <w:sz w:val="21"/>
                <w:szCs w:val="21"/>
              </w:rPr>
              <w:t>论述观点具有创新性</w:t>
            </w:r>
            <w:r>
              <w:rPr>
                <w:rFonts w:hint="eastAsia" w:ascii="楷体" w:hAnsi="楷体" w:eastAsia="楷体" w:cs="楷体"/>
                <w:color w:val="000000"/>
                <w:sz w:val="21"/>
                <w:szCs w:val="21"/>
                <w:lang w:val="en-US" w:eastAsia="zh-Hans"/>
              </w:rPr>
              <w:t>一般</w:t>
            </w:r>
            <w:r>
              <w:rPr>
                <w:rFonts w:hint="eastAsia" w:ascii="楷体" w:hAnsi="楷体" w:eastAsia="楷体" w:cs="楷体"/>
                <w:color w:val="000000"/>
                <w:sz w:val="21"/>
                <w:szCs w:val="21"/>
              </w:rPr>
              <w:t>。。</w:t>
            </w:r>
          </w:p>
        </w:tc>
        <w:tc>
          <w:tcPr>
            <w:tcW w:w="1446" w:type="dxa"/>
            <w:tcBorders>
              <w:top w:val="single" w:color="000000" w:sz="4" w:space="0"/>
              <w:left w:val="single" w:color="000000" w:sz="4" w:space="0"/>
              <w:bottom w:val="single" w:color="000000" w:sz="4" w:space="0"/>
              <w:right w:val="single" w:color="000000" w:sz="4" w:space="0"/>
            </w:tcBorders>
            <w:noWrap w:val="0"/>
            <w:vAlign w:val="top"/>
          </w:tcPr>
          <w:p>
            <w:pPr>
              <w:pageBreakBefore w:val="0"/>
              <w:widowControl/>
              <w:kinsoku/>
              <w:overflowPunct/>
              <w:topLinePunct w:val="0"/>
              <w:bidi w:val="0"/>
              <w:adjustRightInd w:val="0"/>
              <w:snapToGrid w:val="0"/>
              <w:spacing w:line="240" w:lineRule="auto"/>
              <w:jc w:val="both"/>
              <w:rPr>
                <w:rFonts w:hint="eastAsia" w:ascii="楷体" w:hAnsi="楷体" w:eastAsia="楷体" w:cs="楷体"/>
                <w:bCs/>
                <w:kern w:val="2"/>
                <w:sz w:val="21"/>
                <w:szCs w:val="21"/>
                <w:lang w:bidi="ar-SA"/>
              </w:rPr>
            </w:pPr>
            <w:r>
              <w:rPr>
                <w:rFonts w:hint="eastAsia" w:ascii="楷体" w:hAnsi="楷体" w:eastAsia="楷体" w:cs="楷体"/>
                <w:color w:val="000000"/>
                <w:sz w:val="21"/>
                <w:szCs w:val="21"/>
              </w:rPr>
              <w:t>选题</w:t>
            </w:r>
            <w:r>
              <w:rPr>
                <w:rFonts w:hint="eastAsia" w:ascii="楷体" w:hAnsi="楷体" w:eastAsia="楷体" w:cs="楷体"/>
                <w:color w:val="000000"/>
                <w:sz w:val="21"/>
                <w:szCs w:val="21"/>
                <w:lang w:val="en-US" w:eastAsia="zh-Hans"/>
              </w:rPr>
              <w:t>对中学音乐教育教学改革发展动态关注不足</w:t>
            </w:r>
            <w:r>
              <w:rPr>
                <w:rFonts w:hint="default" w:ascii="楷体" w:hAnsi="楷体" w:eastAsia="楷体" w:cs="楷体"/>
                <w:color w:val="000000"/>
                <w:sz w:val="21"/>
                <w:szCs w:val="21"/>
                <w:lang w:eastAsia="zh-Hans"/>
              </w:rPr>
              <w:t>，</w:t>
            </w:r>
            <w:r>
              <w:rPr>
                <w:rFonts w:hint="eastAsia" w:ascii="楷体" w:hAnsi="楷体" w:eastAsia="楷体" w:cs="楷体"/>
                <w:color w:val="000000"/>
                <w:sz w:val="21"/>
                <w:szCs w:val="21"/>
                <w:lang w:val="en-US" w:eastAsia="zh-Hans"/>
              </w:rPr>
              <w:t>不具有反思意识</w:t>
            </w:r>
            <w:r>
              <w:rPr>
                <w:rFonts w:hint="eastAsia" w:ascii="楷体" w:hAnsi="楷体" w:eastAsia="楷体" w:cs="楷体"/>
                <w:color w:val="000000"/>
                <w:sz w:val="21"/>
                <w:szCs w:val="21"/>
              </w:rPr>
              <w:t>、</w:t>
            </w:r>
            <w:r>
              <w:rPr>
                <w:rFonts w:hint="eastAsia" w:ascii="楷体" w:hAnsi="楷体" w:eastAsia="楷体" w:cs="楷体"/>
                <w:color w:val="000000"/>
                <w:sz w:val="21"/>
                <w:szCs w:val="21"/>
                <w:lang w:val="en-US" w:eastAsia="zh-Hans"/>
              </w:rPr>
              <w:t>不具有</w:t>
            </w:r>
            <w:r>
              <w:rPr>
                <w:rFonts w:hint="eastAsia" w:ascii="楷体" w:hAnsi="楷体" w:eastAsia="楷体" w:cs="楷体"/>
                <w:color w:val="000000"/>
                <w:sz w:val="21"/>
                <w:szCs w:val="21"/>
              </w:rPr>
              <w:t>分析和解决</w:t>
            </w:r>
            <w:r>
              <w:rPr>
                <w:rFonts w:hint="eastAsia" w:ascii="楷体" w:hAnsi="楷体" w:eastAsia="楷体" w:cs="楷体"/>
                <w:color w:val="000000"/>
                <w:sz w:val="21"/>
                <w:szCs w:val="21"/>
                <w:lang w:val="en-US" w:eastAsia="zh-Hans"/>
              </w:rPr>
              <w:t>毕业论文写作遇到问题的能力</w:t>
            </w:r>
            <w:r>
              <w:rPr>
                <w:rFonts w:hint="default" w:ascii="楷体" w:hAnsi="楷体" w:eastAsia="楷体" w:cs="楷体"/>
                <w:color w:val="000000"/>
                <w:sz w:val="21"/>
                <w:szCs w:val="21"/>
                <w:lang w:eastAsia="zh-Hans"/>
              </w:rPr>
              <w:t>，</w:t>
            </w:r>
            <w:r>
              <w:rPr>
                <w:rFonts w:hint="eastAsia" w:ascii="楷体" w:hAnsi="楷体" w:eastAsia="楷体" w:cs="楷体"/>
                <w:color w:val="000000"/>
                <w:sz w:val="21"/>
                <w:szCs w:val="21"/>
              </w:rPr>
              <w:t>论述观点</w:t>
            </w:r>
            <w:r>
              <w:rPr>
                <w:rFonts w:hint="eastAsia" w:ascii="楷体" w:hAnsi="楷体" w:eastAsia="楷体" w:cs="楷体"/>
                <w:color w:val="000000"/>
                <w:sz w:val="21"/>
                <w:szCs w:val="21"/>
                <w:lang w:val="en-US" w:eastAsia="zh-Hans"/>
              </w:rPr>
              <w:t>不</w:t>
            </w:r>
            <w:r>
              <w:rPr>
                <w:rFonts w:hint="eastAsia" w:ascii="楷体" w:hAnsi="楷体" w:eastAsia="楷体" w:cs="楷体"/>
                <w:color w:val="000000"/>
                <w:sz w:val="21"/>
                <w:szCs w:val="21"/>
              </w:rPr>
              <w:t>具有创新性。</w:t>
            </w:r>
          </w:p>
        </w:tc>
      </w:tr>
      <w:tr>
        <w:trPr>
          <w:trHeight w:val="624" w:hRule="atLeast"/>
        </w:trPr>
        <w:tc>
          <w:tcPr>
            <w:tcW w:w="1720" w:type="dxa"/>
            <w:tcBorders>
              <w:top w:val="single" w:color="000000" w:sz="4" w:space="0"/>
              <w:left w:val="single" w:color="000000" w:sz="4" w:space="0"/>
              <w:bottom w:val="single" w:color="000000" w:sz="4" w:space="0"/>
              <w:right w:val="single" w:color="000000" w:sz="4" w:space="0"/>
            </w:tcBorders>
            <w:noWrap w:val="0"/>
            <w:vAlign w:val="top"/>
          </w:tcPr>
          <w:p>
            <w:pPr>
              <w:pageBreakBefore w:val="0"/>
              <w:kinsoku/>
              <w:overflowPunct/>
              <w:topLinePunct w:val="0"/>
              <w:bidi w:val="0"/>
              <w:adjustRightInd w:val="0"/>
              <w:snapToGrid w:val="0"/>
              <w:spacing w:line="240" w:lineRule="auto"/>
              <w:rPr>
                <w:rFonts w:hint="eastAsia" w:ascii="楷体" w:hAnsi="楷体" w:eastAsia="楷体" w:cs="楷体"/>
                <w:color w:val="000000"/>
                <w:sz w:val="21"/>
                <w:szCs w:val="21"/>
              </w:rPr>
            </w:pPr>
            <w:r>
              <w:rPr>
                <w:rFonts w:hint="eastAsia" w:ascii="楷体" w:hAnsi="楷体" w:eastAsia="楷体" w:cs="楷体"/>
                <w:color w:val="000000"/>
                <w:sz w:val="21"/>
                <w:szCs w:val="21"/>
              </w:rPr>
              <w:t>课程目标4.</w:t>
            </w:r>
            <w:r>
              <w:rPr>
                <w:rFonts w:hint="eastAsia" w:ascii="楷体" w:hAnsi="楷体" w:eastAsia="楷体" w:cs="楷体"/>
                <w:color w:val="000000"/>
                <w:sz w:val="21"/>
                <w:szCs w:val="21"/>
                <w:lang w:val="en-US" w:eastAsia="zh-Hans"/>
              </w:rPr>
              <w:t>能够</w:t>
            </w:r>
            <w:r>
              <w:rPr>
                <w:rFonts w:hint="eastAsia" w:ascii="楷体" w:hAnsi="楷体" w:eastAsia="楷体" w:cs="楷体"/>
                <w:color w:val="000000"/>
                <w:sz w:val="21"/>
                <w:szCs w:val="21"/>
                <w:lang w:val="en-US" w:eastAsia="en-US"/>
              </w:rPr>
              <w:t>理解学习共同体的作用</w:t>
            </w:r>
            <w:r>
              <w:rPr>
                <w:rFonts w:hint="eastAsia" w:ascii="楷体" w:hAnsi="楷体" w:eastAsia="楷体" w:cs="楷体"/>
                <w:color w:val="000000"/>
                <w:sz w:val="21"/>
                <w:szCs w:val="21"/>
              </w:rPr>
              <w:t>，</w:t>
            </w:r>
            <w:r>
              <w:rPr>
                <w:rFonts w:hint="eastAsia" w:ascii="楷体" w:hAnsi="楷体" w:eastAsia="楷体" w:cs="楷体"/>
                <w:color w:val="000000"/>
                <w:sz w:val="21"/>
                <w:szCs w:val="21"/>
                <w:lang w:val="en-US" w:eastAsia="en-US"/>
              </w:rPr>
              <w:t>掌握沟通交流的方式方法</w:t>
            </w:r>
            <w:r>
              <w:rPr>
                <w:rFonts w:hint="eastAsia" w:ascii="楷体" w:hAnsi="楷体" w:eastAsia="楷体" w:cs="楷体"/>
                <w:color w:val="000000"/>
                <w:sz w:val="21"/>
                <w:szCs w:val="21"/>
              </w:rPr>
              <w:t>，</w:t>
            </w:r>
            <w:r>
              <w:rPr>
                <w:rFonts w:hint="eastAsia" w:ascii="楷体" w:hAnsi="楷体" w:eastAsia="楷体" w:cs="楷体"/>
                <w:color w:val="000000"/>
                <w:sz w:val="21"/>
                <w:szCs w:val="21"/>
                <w:lang w:val="en-US" w:eastAsia="zh-Hans"/>
              </w:rPr>
              <w:t>能够与指导教师就毕业论文相关问题进行有效沟通与探讨</w:t>
            </w:r>
            <w:r>
              <w:rPr>
                <w:rFonts w:hint="default" w:ascii="楷体" w:hAnsi="楷体" w:eastAsia="楷体" w:cs="楷体"/>
                <w:color w:val="000000"/>
                <w:sz w:val="21"/>
                <w:szCs w:val="21"/>
                <w:lang w:eastAsia="zh-Hans"/>
              </w:rPr>
              <w:t>，</w:t>
            </w:r>
            <w:r>
              <w:rPr>
                <w:rFonts w:hint="eastAsia" w:ascii="楷体" w:hAnsi="楷体" w:eastAsia="楷体" w:cs="楷体"/>
                <w:color w:val="000000"/>
                <w:sz w:val="21"/>
                <w:szCs w:val="21"/>
                <w:lang w:val="en-US" w:eastAsia="zh-Hans"/>
              </w:rPr>
              <w:t>听取意见及时改进</w:t>
            </w:r>
            <w:r>
              <w:rPr>
                <w:rFonts w:hint="eastAsia" w:ascii="楷体" w:hAnsi="楷体" w:eastAsia="楷体" w:cs="楷体"/>
                <w:color w:val="000000"/>
                <w:sz w:val="21"/>
                <w:szCs w:val="21"/>
              </w:rPr>
              <w:t>。（支撑毕业要求8.1、8</w:t>
            </w:r>
            <w:r>
              <w:rPr>
                <w:rFonts w:hint="eastAsia" w:ascii="楷体" w:hAnsi="楷体" w:eastAsia="楷体" w:cs="楷体"/>
                <w:color w:val="000000"/>
                <w:sz w:val="21"/>
                <w:szCs w:val="21"/>
                <w:lang w:val="en-US" w:eastAsia="en-US"/>
              </w:rPr>
              <w:t>.</w:t>
            </w:r>
            <w:r>
              <w:rPr>
                <w:rFonts w:hint="eastAsia" w:ascii="楷体" w:hAnsi="楷体" w:eastAsia="楷体" w:cs="楷体"/>
                <w:color w:val="000000"/>
                <w:sz w:val="21"/>
                <w:szCs w:val="21"/>
              </w:rPr>
              <w:t>2）</w:t>
            </w:r>
          </w:p>
        </w:tc>
        <w:tc>
          <w:tcPr>
            <w:tcW w:w="1528"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bidi w:val="0"/>
              <w:adjustRightInd w:val="0"/>
              <w:snapToGrid w:val="0"/>
              <w:spacing w:line="240" w:lineRule="auto"/>
              <w:rPr>
                <w:rFonts w:hint="default" w:ascii="楷体" w:hAnsi="楷体" w:eastAsia="楷体" w:cs="楷体"/>
                <w:bCs/>
                <w:kern w:val="2"/>
                <w:sz w:val="21"/>
                <w:szCs w:val="21"/>
                <w:lang w:val="en-US" w:eastAsia="zh-Hans" w:bidi="ar-SA"/>
              </w:rPr>
            </w:pPr>
            <w:r>
              <w:rPr>
                <w:rFonts w:hint="eastAsia" w:ascii="楷体" w:hAnsi="楷体" w:eastAsia="楷体" w:cs="楷体"/>
                <w:color w:val="000000"/>
                <w:sz w:val="21"/>
                <w:szCs w:val="21"/>
                <w:lang w:val="en-US" w:eastAsia="zh-Hans"/>
              </w:rPr>
              <w:t>熟练掌握沟通交流的方式方法</w:t>
            </w:r>
            <w:r>
              <w:rPr>
                <w:rFonts w:hint="default" w:ascii="楷体" w:hAnsi="楷体" w:eastAsia="楷体" w:cs="楷体"/>
                <w:color w:val="000000"/>
                <w:sz w:val="21"/>
                <w:szCs w:val="21"/>
                <w:lang w:eastAsia="zh-Hans"/>
              </w:rPr>
              <w:t>，</w:t>
            </w:r>
            <w:r>
              <w:rPr>
                <w:rFonts w:hint="eastAsia" w:ascii="楷体" w:hAnsi="楷体" w:eastAsia="楷体" w:cs="楷体"/>
                <w:color w:val="000000"/>
                <w:sz w:val="21"/>
                <w:szCs w:val="21"/>
                <w:lang w:val="en-US" w:eastAsia="zh-Hans"/>
              </w:rPr>
              <w:t>具有较强的团队合作精神</w:t>
            </w:r>
            <w:r>
              <w:rPr>
                <w:rFonts w:hint="default" w:ascii="楷体" w:hAnsi="楷体" w:eastAsia="楷体" w:cs="楷体"/>
                <w:color w:val="000000"/>
                <w:sz w:val="21"/>
                <w:szCs w:val="21"/>
                <w:lang w:eastAsia="zh-Hans"/>
              </w:rPr>
              <w:t>，</w:t>
            </w:r>
            <w:r>
              <w:rPr>
                <w:rFonts w:hint="eastAsia" w:ascii="楷体" w:hAnsi="楷体" w:eastAsia="楷体" w:cs="楷体"/>
                <w:color w:val="000000"/>
                <w:sz w:val="21"/>
                <w:szCs w:val="21"/>
                <w:lang w:val="en-US" w:eastAsia="zh-Hans"/>
              </w:rPr>
              <w:t>能够与指导教师就毕业论文相关问题进行良好有效沟通与探讨</w:t>
            </w:r>
            <w:r>
              <w:rPr>
                <w:rFonts w:hint="default" w:ascii="楷体" w:hAnsi="楷体" w:eastAsia="楷体" w:cs="楷体"/>
                <w:color w:val="000000"/>
                <w:sz w:val="21"/>
                <w:szCs w:val="21"/>
                <w:lang w:eastAsia="zh-Hans"/>
              </w:rPr>
              <w:t>，</w:t>
            </w:r>
            <w:r>
              <w:rPr>
                <w:rFonts w:hint="eastAsia" w:ascii="楷体" w:hAnsi="楷体" w:eastAsia="楷体" w:cs="楷体"/>
                <w:color w:val="000000"/>
                <w:sz w:val="21"/>
                <w:szCs w:val="21"/>
                <w:lang w:val="en-US" w:eastAsia="zh-Hans"/>
              </w:rPr>
              <w:t>并听取意见及时改进</w:t>
            </w:r>
            <w:r>
              <w:rPr>
                <w:rFonts w:hint="eastAsia" w:ascii="楷体" w:hAnsi="楷体" w:eastAsia="楷体" w:cs="楷体"/>
                <w:color w:val="000000"/>
                <w:sz w:val="21"/>
                <w:szCs w:val="21"/>
              </w:rPr>
              <w:t>。</w:t>
            </w:r>
          </w:p>
        </w:tc>
        <w:tc>
          <w:tcPr>
            <w:tcW w:w="1539"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bidi w:val="0"/>
              <w:adjustRightInd w:val="0"/>
              <w:snapToGrid w:val="0"/>
              <w:spacing w:line="240" w:lineRule="auto"/>
              <w:rPr>
                <w:rFonts w:hint="eastAsia" w:ascii="楷体" w:hAnsi="楷体" w:eastAsia="楷体" w:cs="楷体"/>
                <w:bCs/>
                <w:kern w:val="2"/>
                <w:sz w:val="21"/>
                <w:szCs w:val="21"/>
                <w:lang w:bidi="ar-SA"/>
              </w:rPr>
            </w:pPr>
            <w:r>
              <w:rPr>
                <w:rFonts w:hint="eastAsia" w:ascii="楷体" w:hAnsi="楷体" w:eastAsia="楷体" w:cs="楷体"/>
                <w:color w:val="000000"/>
                <w:sz w:val="21"/>
                <w:szCs w:val="21"/>
                <w:lang w:val="en-US" w:eastAsia="zh-Hans"/>
              </w:rPr>
              <w:t>熟练掌握沟通交流的方式方法</w:t>
            </w:r>
            <w:r>
              <w:rPr>
                <w:rFonts w:hint="default" w:ascii="楷体" w:hAnsi="楷体" w:eastAsia="楷体" w:cs="楷体"/>
                <w:color w:val="000000"/>
                <w:sz w:val="21"/>
                <w:szCs w:val="21"/>
                <w:lang w:eastAsia="zh-Hans"/>
              </w:rPr>
              <w:t>，</w:t>
            </w:r>
            <w:r>
              <w:rPr>
                <w:rFonts w:hint="eastAsia" w:ascii="楷体" w:hAnsi="楷体" w:eastAsia="楷体" w:cs="楷体"/>
                <w:color w:val="000000"/>
                <w:sz w:val="21"/>
                <w:szCs w:val="21"/>
                <w:lang w:val="en-US" w:eastAsia="zh-Hans"/>
              </w:rPr>
              <w:t>具有良好的团队合作精神</w:t>
            </w:r>
            <w:r>
              <w:rPr>
                <w:rFonts w:hint="default" w:ascii="楷体" w:hAnsi="楷体" w:eastAsia="楷体" w:cs="楷体"/>
                <w:color w:val="000000"/>
                <w:sz w:val="21"/>
                <w:szCs w:val="21"/>
                <w:lang w:eastAsia="zh-Hans"/>
              </w:rPr>
              <w:t>，</w:t>
            </w:r>
            <w:r>
              <w:rPr>
                <w:rFonts w:hint="eastAsia" w:ascii="楷体" w:hAnsi="楷体" w:eastAsia="楷体" w:cs="楷体"/>
                <w:color w:val="000000"/>
                <w:sz w:val="21"/>
                <w:szCs w:val="21"/>
                <w:lang w:val="en-US" w:eastAsia="zh-Hans"/>
              </w:rPr>
              <w:t>能够与指导教师就毕业论文相关问题进行有效沟通与探讨</w:t>
            </w:r>
            <w:r>
              <w:rPr>
                <w:rFonts w:hint="default" w:ascii="楷体" w:hAnsi="楷体" w:eastAsia="楷体" w:cs="楷体"/>
                <w:color w:val="000000"/>
                <w:sz w:val="21"/>
                <w:szCs w:val="21"/>
                <w:lang w:eastAsia="zh-Hans"/>
              </w:rPr>
              <w:t>，</w:t>
            </w:r>
            <w:r>
              <w:rPr>
                <w:rFonts w:hint="eastAsia" w:ascii="楷体" w:hAnsi="楷体" w:eastAsia="楷体" w:cs="楷体"/>
                <w:color w:val="000000"/>
                <w:sz w:val="21"/>
                <w:szCs w:val="21"/>
                <w:lang w:val="en-US" w:eastAsia="zh-Hans"/>
              </w:rPr>
              <w:t>并听取意见及时改进</w:t>
            </w:r>
            <w:r>
              <w:rPr>
                <w:rFonts w:hint="eastAsia" w:ascii="楷体" w:hAnsi="楷体" w:eastAsia="楷体" w:cs="楷体"/>
                <w:color w:val="000000"/>
                <w:sz w:val="21"/>
                <w:szCs w:val="21"/>
              </w:rPr>
              <w:t>。</w:t>
            </w:r>
          </w:p>
        </w:tc>
        <w:tc>
          <w:tcPr>
            <w:tcW w:w="1517"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bidi w:val="0"/>
              <w:adjustRightInd w:val="0"/>
              <w:snapToGrid w:val="0"/>
              <w:spacing w:line="240" w:lineRule="auto"/>
              <w:rPr>
                <w:rFonts w:hint="eastAsia" w:ascii="楷体" w:hAnsi="楷体" w:eastAsia="楷体" w:cs="楷体"/>
                <w:bCs/>
                <w:kern w:val="2"/>
                <w:sz w:val="21"/>
                <w:szCs w:val="21"/>
                <w:lang w:bidi="ar-SA"/>
              </w:rPr>
            </w:pPr>
            <w:r>
              <w:rPr>
                <w:rFonts w:hint="eastAsia" w:ascii="楷体" w:hAnsi="楷体" w:eastAsia="楷体" w:cs="楷体"/>
                <w:color w:val="000000"/>
                <w:sz w:val="21"/>
                <w:szCs w:val="21"/>
                <w:lang w:val="en-US" w:eastAsia="zh-Hans"/>
              </w:rPr>
              <w:t>掌握沟通交流的方式方法</w:t>
            </w:r>
            <w:r>
              <w:rPr>
                <w:rFonts w:hint="default" w:ascii="楷体" w:hAnsi="楷体" w:eastAsia="楷体" w:cs="楷体"/>
                <w:color w:val="000000"/>
                <w:sz w:val="21"/>
                <w:szCs w:val="21"/>
                <w:lang w:eastAsia="zh-Hans"/>
              </w:rPr>
              <w:t>，</w:t>
            </w:r>
            <w:r>
              <w:rPr>
                <w:rFonts w:hint="eastAsia" w:ascii="楷体" w:hAnsi="楷体" w:eastAsia="楷体" w:cs="楷体"/>
                <w:color w:val="000000"/>
                <w:sz w:val="21"/>
                <w:szCs w:val="21"/>
                <w:lang w:val="en-US" w:eastAsia="zh-Hans"/>
              </w:rPr>
              <w:t>具有一般的团队合作精神</w:t>
            </w:r>
            <w:r>
              <w:rPr>
                <w:rFonts w:hint="default" w:ascii="楷体" w:hAnsi="楷体" w:eastAsia="楷体" w:cs="楷体"/>
                <w:color w:val="000000"/>
                <w:sz w:val="21"/>
                <w:szCs w:val="21"/>
                <w:lang w:eastAsia="zh-Hans"/>
              </w:rPr>
              <w:t>，</w:t>
            </w:r>
            <w:r>
              <w:rPr>
                <w:rFonts w:hint="eastAsia" w:ascii="楷体" w:hAnsi="楷体" w:eastAsia="楷体" w:cs="楷体"/>
                <w:color w:val="000000"/>
                <w:sz w:val="21"/>
                <w:szCs w:val="21"/>
                <w:lang w:val="en-US" w:eastAsia="zh-Hans"/>
              </w:rPr>
              <w:t>能够与指导教师就毕业论文相关问题进行沟通与探讨</w:t>
            </w:r>
            <w:r>
              <w:rPr>
                <w:rFonts w:hint="default" w:ascii="楷体" w:hAnsi="楷体" w:eastAsia="楷体" w:cs="楷体"/>
                <w:color w:val="000000"/>
                <w:sz w:val="21"/>
                <w:szCs w:val="21"/>
                <w:lang w:eastAsia="zh-Hans"/>
              </w:rPr>
              <w:t>，</w:t>
            </w:r>
            <w:r>
              <w:rPr>
                <w:rFonts w:hint="eastAsia" w:ascii="楷体" w:hAnsi="楷体" w:eastAsia="楷体" w:cs="楷体"/>
                <w:color w:val="000000"/>
                <w:sz w:val="21"/>
                <w:szCs w:val="21"/>
                <w:lang w:val="en-US" w:eastAsia="zh-Hans"/>
              </w:rPr>
              <w:t>并听取意见及时改进</w:t>
            </w:r>
            <w:r>
              <w:rPr>
                <w:rFonts w:hint="eastAsia" w:ascii="楷体" w:hAnsi="楷体" w:eastAsia="楷体" w:cs="楷体"/>
                <w:color w:val="000000"/>
                <w:sz w:val="21"/>
                <w:szCs w:val="21"/>
              </w:rPr>
              <w:t>。</w:t>
            </w:r>
          </w:p>
        </w:tc>
        <w:tc>
          <w:tcPr>
            <w:tcW w:w="1461"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bidi w:val="0"/>
              <w:adjustRightInd w:val="0"/>
              <w:snapToGrid w:val="0"/>
              <w:spacing w:line="240" w:lineRule="auto"/>
              <w:rPr>
                <w:rFonts w:hint="eastAsia" w:ascii="楷体" w:hAnsi="楷体" w:eastAsia="楷体" w:cs="楷体"/>
                <w:bCs/>
                <w:kern w:val="2"/>
                <w:sz w:val="21"/>
                <w:szCs w:val="21"/>
                <w:lang w:bidi="ar-SA"/>
              </w:rPr>
            </w:pPr>
            <w:r>
              <w:rPr>
                <w:rFonts w:hint="eastAsia" w:ascii="楷体" w:hAnsi="楷体" w:eastAsia="楷体" w:cs="楷体"/>
                <w:color w:val="000000"/>
                <w:sz w:val="21"/>
                <w:szCs w:val="21"/>
                <w:lang w:val="en-US" w:eastAsia="zh-Hans"/>
              </w:rPr>
              <w:t>掌握一般的沟通交流的方式方法</w:t>
            </w:r>
            <w:r>
              <w:rPr>
                <w:rFonts w:hint="default" w:ascii="楷体" w:hAnsi="楷体" w:eastAsia="楷体" w:cs="楷体"/>
                <w:color w:val="000000"/>
                <w:sz w:val="21"/>
                <w:szCs w:val="21"/>
                <w:lang w:eastAsia="zh-Hans"/>
              </w:rPr>
              <w:t>，</w:t>
            </w:r>
            <w:r>
              <w:rPr>
                <w:rFonts w:hint="eastAsia" w:ascii="楷体" w:hAnsi="楷体" w:eastAsia="楷体" w:cs="楷体"/>
                <w:color w:val="000000"/>
                <w:sz w:val="21"/>
                <w:szCs w:val="21"/>
                <w:lang w:val="en-US" w:eastAsia="zh-Hans"/>
              </w:rPr>
              <w:t>团队合作精神一般</w:t>
            </w:r>
            <w:r>
              <w:rPr>
                <w:rFonts w:hint="default" w:ascii="楷体" w:hAnsi="楷体" w:eastAsia="楷体" w:cs="楷体"/>
                <w:color w:val="000000"/>
                <w:sz w:val="21"/>
                <w:szCs w:val="21"/>
                <w:lang w:eastAsia="zh-Hans"/>
              </w:rPr>
              <w:t>，</w:t>
            </w:r>
            <w:r>
              <w:rPr>
                <w:rFonts w:hint="eastAsia" w:ascii="楷体" w:hAnsi="楷体" w:eastAsia="楷体" w:cs="楷体"/>
                <w:color w:val="000000"/>
                <w:sz w:val="21"/>
                <w:szCs w:val="21"/>
                <w:lang w:val="en-US" w:eastAsia="zh-Hans"/>
              </w:rPr>
              <w:t>基本能够与指导教师就毕业论文相关问题进行沟通与探讨</w:t>
            </w:r>
            <w:r>
              <w:rPr>
                <w:rFonts w:hint="default" w:ascii="楷体" w:hAnsi="楷体" w:eastAsia="楷体" w:cs="楷体"/>
                <w:color w:val="000000"/>
                <w:sz w:val="21"/>
                <w:szCs w:val="21"/>
                <w:lang w:eastAsia="zh-Hans"/>
              </w:rPr>
              <w:t>，</w:t>
            </w:r>
            <w:r>
              <w:rPr>
                <w:rFonts w:hint="eastAsia" w:ascii="楷体" w:hAnsi="楷体" w:eastAsia="楷体" w:cs="楷体"/>
                <w:color w:val="000000"/>
                <w:sz w:val="21"/>
                <w:szCs w:val="21"/>
                <w:lang w:val="en-US" w:eastAsia="zh-Hans"/>
              </w:rPr>
              <w:t>并听取意见稍后改进</w:t>
            </w:r>
            <w:r>
              <w:rPr>
                <w:rFonts w:hint="eastAsia" w:ascii="楷体" w:hAnsi="楷体" w:eastAsia="楷体" w:cs="楷体"/>
                <w:color w:val="000000"/>
                <w:sz w:val="21"/>
                <w:szCs w:val="21"/>
              </w:rPr>
              <w:t>。</w:t>
            </w:r>
          </w:p>
        </w:tc>
        <w:tc>
          <w:tcPr>
            <w:tcW w:w="1446"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overflowPunct/>
              <w:topLinePunct w:val="0"/>
              <w:bidi w:val="0"/>
              <w:adjustRightInd w:val="0"/>
              <w:snapToGrid w:val="0"/>
              <w:spacing w:line="240" w:lineRule="auto"/>
              <w:rPr>
                <w:rFonts w:hint="default" w:ascii="楷体" w:hAnsi="楷体" w:eastAsia="楷体" w:cs="楷体"/>
                <w:bCs/>
                <w:kern w:val="2"/>
                <w:sz w:val="21"/>
                <w:szCs w:val="21"/>
                <w:lang w:bidi="ar-SA"/>
              </w:rPr>
            </w:pPr>
            <w:r>
              <w:rPr>
                <w:rFonts w:hint="eastAsia" w:ascii="楷体" w:hAnsi="楷体" w:eastAsia="楷体" w:cs="楷体"/>
                <w:color w:val="000000"/>
                <w:sz w:val="21"/>
                <w:szCs w:val="21"/>
                <w:lang w:val="en-US" w:eastAsia="zh-Hans"/>
              </w:rPr>
              <w:t>掌握一般的沟通交流的方式方法</w:t>
            </w:r>
            <w:r>
              <w:rPr>
                <w:rFonts w:hint="default" w:ascii="楷体" w:hAnsi="楷体" w:eastAsia="楷体" w:cs="楷体"/>
                <w:color w:val="000000"/>
                <w:sz w:val="21"/>
                <w:szCs w:val="21"/>
                <w:lang w:eastAsia="zh-Hans"/>
              </w:rPr>
              <w:t>，</w:t>
            </w:r>
            <w:r>
              <w:rPr>
                <w:rFonts w:hint="eastAsia" w:ascii="楷体" w:hAnsi="楷体" w:eastAsia="楷体" w:cs="楷体"/>
                <w:color w:val="000000"/>
                <w:sz w:val="21"/>
                <w:szCs w:val="21"/>
                <w:lang w:val="en-US" w:eastAsia="zh-Hans"/>
              </w:rPr>
              <w:t>不具备团队合作精神</w:t>
            </w:r>
            <w:r>
              <w:rPr>
                <w:rFonts w:hint="default" w:ascii="楷体" w:hAnsi="楷体" w:eastAsia="楷体" w:cs="楷体"/>
                <w:color w:val="000000"/>
                <w:sz w:val="21"/>
                <w:szCs w:val="21"/>
                <w:lang w:eastAsia="zh-Hans"/>
              </w:rPr>
              <w:t>，</w:t>
            </w:r>
            <w:r>
              <w:rPr>
                <w:rFonts w:hint="eastAsia" w:ascii="楷体" w:hAnsi="楷体" w:eastAsia="楷体" w:cs="楷体"/>
                <w:color w:val="000000"/>
                <w:sz w:val="21"/>
                <w:szCs w:val="21"/>
                <w:lang w:val="en-US" w:eastAsia="zh-Hans"/>
              </w:rPr>
              <w:t>不能够与指导教师就毕业论文相关问题进行有效沟通与探讨</w:t>
            </w:r>
            <w:r>
              <w:rPr>
                <w:rFonts w:hint="default" w:ascii="楷体" w:hAnsi="楷体" w:eastAsia="楷体" w:cs="楷体"/>
                <w:color w:val="000000"/>
                <w:sz w:val="21"/>
                <w:szCs w:val="21"/>
                <w:lang w:eastAsia="zh-Hans"/>
              </w:rPr>
              <w:t>。</w:t>
            </w:r>
          </w:p>
        </w:tc>
      </w:tr>
    </w:tbl>
    <w:p>
      <w:pPr>
        <w:pStyle w:val="2"/>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00000000" w:usb1="00000000" w:usb2="00000000" w:usb3="00000000" w:csb0="00000000"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STFangsong">
    <w:panose1 w:val="0201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仿宋_GB2312">
    <w:altName w:val="方正仿宋_GBK"/>
    <w:panose1 w:val="02070309020205020404"/>
    <w:charset w:val="00"/>
    <w:family w:val="modern"/>
    <w:pitch w:val="default"/>
    <w:sig w:usb0="00000000" w:usb1="00000000" w:usb2="00000000" w:usb3="00000000" w:csb0="00040001" w:csb1="00000000"/>
  </w:font>
  <w:font w:name="方正仿宋_GBK">
    <w:panose1 w:val="02000000000000000000"/>
    <w:charset w:val="86"/>
    <w:family w:val="auto"/>
    <w:pitch w:val="default"/>
    <w:sig w:usb0="00000000" w:usb1="00000000" w:usb2="00000000" w:usb3="00000000" w:csb0="00160000" w:csb1="00000000"/>
  </w:font>
  <w:font w:name="PMingLiU">
    <w:altName w:val="宋体-繁"/>
    <w:panose1 w:val="02020500000000000000"/>
    <w:charset w:val="00"/>
    <w:family w:val="roman"/>
    <w:pitch w:val="default"/>
    <w:sig w:usb0="00000000" w:usb1="00000000" w:usb2="00000016" w:usb3="00000000" w:csb0="00100001" w:csb1="00000000"/>
  </w:font>
  <w:font w:name="宋体-繁">
    <w:panose1 w:val="02010600040101010101"/>
    <w:charset w:val="86"/>
    <w:family w:val="auto"/>
    <w:pitch w:val="default"/>
    <w:sig w:usb0="00000000" w:usb1="00000000" w:usb2="00000000" w:usb3="00000000" w:csb0="00160000" w:csb1="00000000"/>
  </w:font>
  <w:font w:name="隶书">
    <w:altName w:val="报隶-简"/>
    <w:panose1 w:val="02010509060101010101"/>
    <w:charset w:val="00"/>
    <w:family w:val="modern"/>
    <w:pitch w:val="default"/>
    <w:sig w:usb0="00000000" w:usb1="00000000" w:usb2="00000010" w:usb3="00000000" w:csb0="00040000" w:csb1="00000000"/>
  </w:font>
  <w:font w:name="报隶-简">
    <w:panose1 w:val="02010600040101010101"/>
    <w:charset w:val="86"/>
    <w:family w:val="auto"/>
    <w:pitch w:val="default"/>
    <w:sig w:usb0="00000000" w:usb1="00000000" w:usb2="00000000" w:usb3="00000000" w:csb0="00160000" w:csb1="00000000"/>
  </w:font>
  <w:font w:name="楷体_GB2312">
    <w:altName w:val="汉仪楷体简"/>
    <w:panose1 w:val="02010609030101010101"/>
    <w:charset w:val="00"/>
    <w:family w:val="modern"/>
    <w:pitch w:val="default"/>
    <w:sig w:usb0="00000000" w:usb1="00000000" w:usb2="00000010" w:usb3="00000000" w:csb0="00040000" w:csb1="00000000"/>
  </w:font>
  <w:font w:name="汉仪楷体简">
    <w:panose1 w:val="02010600000101010101"/>
    <w:charset w:val="86"/>
    <w:family w:val="auto"/>
    <w:pitch w:val="default"/>
    <w:sig w:usb0="00000000" w:usb1="00000000" w:usb2="00000000" w:usb3="00000000" w:csb0="00060000" w:csb1="00000000"/>
  </w:font>
  <w:font w:name="方正小标宋简体">
    <w:altName w:val="汉仪书宋二KW"/>
    <w:panose1 w:val="02000000000000000000"/>
    <w:charset w:val="00"/>
    <w:family w:val="script"/>
    <w:pitch w:val="default"/>
    <w:sig w:usb0="00000000" w:usb1="00000000" w:usb2="00000012" w:usb3="00000000" w:csb0="00040001" w:csb1="00000000"/>
  </w:font>
  <w:font w:name="楷体">
    <w:altName w:val="汉仪楷体KW"/>
    <w:panose1 w:val="02010609060101010101"/>
    <w:charset w:val="00"/>
    <w:family w:val="modern"/>
    <w:pitch w:val="default"/>
    <w:sig w:usb0="00000000" w:usb1="00000000" w:usb2="00000016" w:usb3="00000000" w:csb0="00040001" w:csb1="00000000"/>
  </w:font>
  <w:font w:name="汉仪楷体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00"/>
    <w:family w:val="swiss"/>
    <w:pitch w:val="default"/>
    <w:sig w:usb0="00000000" w:usb1="00000000" w:usb2="00000000" w:usb3="00000000" w:csb0="00160000" w:csb1="00000000"/>
  </w:font>
  <w:font w:name="汉仪旗黑">
    <w:panose1 w:val="00020600040101010101"/>
    <w:charset w:val="86"/>
    <w:family w:val="auto"/>
    <w:pitch w:val="default"/>
    <w:sig w:usb0="00000000" w:usb1="00000000" w:usb2="00000000" w:usb3="00000000" w:csb0="00060000" w:csb1="00000000"/>
  </w:font>
  <w:font w:name="仿宋">
    <w:altName w:val="方正仿宋_GBK"/>
    <w:panose1 w:val="02010609060101010101"/>
    <w:charset w:val="00"/>
    <w:family w:val="auto"/>
    <w:pitch w:val="default"/>
    <w:sig w:usb0="00000000" w:usb1="0000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FgAAAGRycy9QSwECFAAUAAAACACHTuJAs0lY7tAAAAAFAQAADwAAAAAAAAABACAAAAA4AAAA&#10;ZHJzL2Rvd25yZXYueG1sUEsBAhQAFAAAAAgAh07iQAKVIPQyAgAAYQQAAA4AAAAAAAAAAQAgAAAA&#10;NQEAAGRycy9lMm9Eb2MueG1sUEsFBgAAAAAGAAYAWQEAANkFA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3</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8BE045"/>
    <w:multiLevelType w:val="singleLevel"/>
    <w:tmpl w:val="968BE045"/>
    <w:lvl w:ilvl="0" w:tentative="0">
      <w:start w:val="1"/>
      <w:numFmt w:val="chineseCounting"/>
      <w:suff w:val="space"/>
      <w:lvlText w:val="第%1章"/>
      <w:legacy w:legacy="1" w:legacySpace="0" w:legacyIndent="0"/>
      <w:lvlJc w:val="left"/>
      <w:pPr>
        <w:ind w:left="0" w:firstLine="0"/>
      </w:pPr>
      <w:rPr>
        <w:rFonts w:hint="eastAsia"/>
      </w:rPr>
    </w:lvl>
  </w:abstractNum>
  <w:abstractNum w:abstractNumId="1">
    <w:nsid w:val="B8FA9CE8"/>
    <w:multiLevelType w:val="singleLevel"/>
    <w:tmpl w:val="B8FA9CE8"/>
    <w:lvl w:ilvl="0" w:tentative="0">
      <w:start w:val="1"/>
      <w:numFmt w:val="decimal"/>
      <w:suff w:val="nothing"/>
      <w:lvlText w:val="%1、"/>
      <w:lvlJc w:val="left"/>
    </w:lvl>
  </w:abstractNum>
  <w:abstractNum w:abstractNumId="2">
    <w:nsid w:val="BAB094D9"/>
    <w:multiLevelType w:val="singleLevel"/>
    <w:tmpl w:val="BAB094D9"/>
    <w:lvl w:ilvl="0" w:tentative="0">
      <w:start w:val="1"/>
      <w:numFmt w:val="decimal"/>
      <w:lvlText w:val="%1."/>
      <w:lvlJc w:val="left"/>
      <w:pPr>
        <w:tabs>
          <w:tab w:val="left" w:pos="312"/>
        </w:tabs>
      </w:pPr>
    </w:lvl>
  </w:abstractNum>
  <w:abstractNum w:abstractNumId="3">
    <w:nsid w:val="DB95117B"/>
    <w:multiLevelType w:val="singleLevel"/>
    <w:tmpl w:val="DB95117B"/>
    <w:lvl w:ilvl="0" w:tentative="0">
      <w:start w:val="1"/>
      <w:numFmt w:val="decimal"/>
      <w:lvlText w:val="%1."/>
      <w:lvlJc w:val="left"/>
      <w:pPr>
        <w:tabs>
          <w:tab w:val="left" w:pos="312"/>
        </w:tabs>
      </w:pPr>
    </w:lvl>
  </w:abstractNum>
  <w:abstractNum w:abstractNumId="4">
    <w:nsid w:val="00000000"/>
    <w:multiLevelType w:val="singleLevel"/>
    <w:tmpl w:val="00000000"/>
    <w:lvl w:ilvl="0" w:tentative="0">
      <w:start w:val="1"/>
      <w:numFmt w:val="chineseCounting"/>
      <w:suff w:val="space"/>
      <w:lvlText w:val="第%1章"/>
      <w:lvlJc w:val="left"/>
      <w:rPr>
        <w:rFonts w:hint="eastAsia"/>
      </w:rPr>
    </w:lvl>
  </w:abstractNum>
  <w:abstractNum w:abstractNumId="5">
    <w:nsid w:val="00000001"/>
    <w:multiLevelType w:val="singleLevel"/>
    <w:tmpl w:val="00000001"/>
    <w:lvl w:ilvl="0" w:tentative="0">
      <w:start w:val="1"/>
      <w:numFmt w:val="chineseCounting"/>
      <w:suff w:val="space"/>
      <w:lvlText w:val="第%1章"/>
      <w:legacy w:legacy="1" w:legacySpace="0" w:legacyIndent="0"/>
      <w:lvlJc w:val="left"/>
      <w:pPr>
        <w:ind w:left="0" w:firstLine="0"/>
      </w:pPr>
      <w:rPr>
        <w:rFonts w:hint="eastAsia" w:ascii="仿宋" w:hAnsi="仿宋" w:eastAsia="仿宋" w:cs="仿宋"/>
        <w:sz w:val="24"/>
        <w:szCs w:val="24"/>
      </w:rPr>
    </w:lvl>
  </w:abstractNum>
  <w:abstractNum w:abstractNumId="6">
    <w:nsid w:val="00000002"/>
    <w:multiLevelType w:val="singleLevel"/>
    <w:tmpl w:val="00000002"/>
    <w:lvl w:ilvl="0" w:tentative="0">
      <w:start w:val="1"/>
      <w:numFmt w:val="decimal"/>
      <w:suff w:val="nothing"/>
      <w:lvlText w:val="%1、"/>
      <w:lvlJc w:val="left"/>
    </w:lvl>
  </w:abstractNum>
  <w:abstractNum w:abstractNumId="7">
    <w:nsid w:val="00000003"/>
    <w:multiLevelType w:val="singleLevel"/>
    <w:tmpl w:val="00000003"/>
    <w:lvl w:ilvl="0" w:tentative="0">
      <w:start w:val="1"/>
      <w:numFmt w:val="decimal"/>
      <w:lvlText w:val="%1."/>
      <w:lvlJc w:val="left"/>
      <w:pPr>
        <w:ind w:left="425" w:hanging="425"/>
      </w:pPr>
      <w:rPr>
        <w:rFonts w:hint="default"/>
      </w:rPr>
    </w:lvl>
  </w:abstractNum>
  <w:abstractNum w:abstractNumId="8">
    <w:nsid w:val="00000004"/>
    <w:multiLevelType w:val="singleLevel"/>
    <w:tmpl w:val="00000004"/>
    <w:lvl w:ilvl="0" w:tentative="0">
      <w:start w:val="19"/>
      <w:numFmt w:val="chineseCounting"/>
      <w:suff w:val="space"/>
      <w:lvlText w:val="第%1章"/>
      <w:legacy w:legacy="1" w:legacySpace="0" w:legacyIndent="0"/>
      <w:lvlJc w:val="left"/>
      <w:pPr>
        <w:ind w:left="0" w:firstLine="0"/>
      </w:pPr>
      <w:rPr>
        <w:rFonts w:hint="eastAsia"/>
      </w:rPr>
    </w:lvl>
  </w:abstractNum>
  <w:abstractNum w:abstractNumId="9">
    <w:nsid w:val="3326EB2A"/>
    <w:multiLevelType w:val="singleLevel"/>
    <w:tmpl w:val="3326EB2A"/>
    <w:lvl w:ilvl="0" w:tentative="0">
      <w:start w:val="1"/>
      <w:numFmt w:val="decimal"/>
      <w:lvlText w:val="%1."/>
      <w:lvlJc w:val="left"/>
      <w:pPr>
        <w:ind w:left="425" w:hanging="425"/>
      </w:pPr>
      <w:rPr>
        <w:rFonts w:hint="default"/>
      </w:rPr>
    </w:lvl>
  </w:abstractNum>
  <w:abstractNum w:abstractNumId="10">
    <w:nsid w:val="62F9EADF"/>
    <w:multiLevelType w:val="singleLevel"/>
    <w:tmpl w:val="62F9EADF"/>
    <w:lvl w:ilvl="0" w:tentative="0">
      <w:start w:val="1"/>
      <w:numFmt w:val="decimal"/>
      <w:suff w:val="nothing"/>
      <w:lvlText w:val="（%1）"/>
      <w:legacy w:legacy="1" w:legacySpace="0" w:legacyIndent="0"/>
      <w:lvlJc w:val="left"/>
      <w:pPr>
        <w:ind w:left="0" w:firstLine="0"/>
      </w:pPr>
    </w:lvl>
  </w:abstractNum>
  <w:num w:numId="1">
    <w:abstractNumId w:val="1"/>
  </w:num>
  <w:num w:numId="2">
    <w:abstractNumId w:val="9"/>
  </w:num>
  <w:num w:numId="3">
    <w:abstractNumId w:val="0"/>
  </w:num>
  <w:num w:numId="4">
    <w:abstractNumId w:val="8"/>
  </w:num>
  <w:num w:numId="5">
    <w:abstractNumId w:val="4"/>
  </w:num>
  <w:num w:numId="6">
    <w:abstractNumId w:val="5"/>
  </w:num>
  <w:num w:numId="7">
    <w:abstractNumId w:val="6"/>
  </w:num>
  <w:num w:numId="8">
    <w:abstractNumId w:val="7"/>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3FD641"/>
    <w:rsid w:val="1ADE861A"/>
    <w:rsid w:val="3AFECDEF"/>
    <w:rsid w:val="5AFDEFBF"/>
    <w:rsid w:val="7C3FD641"/>
    <w:rsid w:val="7D6F7D41"/>
    <w:rsid w:val="7EDE267B"/>
    <w:rsid w:val="BFA90ED8"/>
    <w:rsid w:val="BFAC4380"/>
    <w:rsid w:val="DF5F09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link w:val="13"/>
    <w:qFormat/>
    <w:uiPriority w:val="0"/>
    <w:pPr>
      <w:keepNext/>
      <w:keepLines/>
      <w:spacing w:before="340" w:beforeLines="0" w:beforeAutospacing="0" w:after="330" w:afterLines="0" w:afterAutospacing="0" w:line="576" w:lineRule="auto"/>
      <w:outlineLvl w:val="0"/>
    </w:pPr>
    <w:rPr>
      <w:rFonts w:eastAsia="STFangsong" w:asciiTheme="minorAscii" w:hAnsiTheme="minorAscii"/>
      <w:b/>
      <w:kern w:val="44"/>
      <w:sz w:val="28"/>
      <w:szCs w:val="22"/>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customStyle="1" w:styleId="2">
    <w:name w:val="新正文"/>
    <w:basedOn w:val="3"/>
    <w:qFormat/>
    <w:uiPriority w:val="0"/>
    <w:pPr>
      <w:ind w:firstLine="200"/>
    </w:pPr>
    <w:rPr>
      <w:rFonts w:ascii="仿宋_GB2312" w:hAnsi="仿宋_GB2312"/>
      <w:szCs w:val="21"/>
    </w:rPr>
  </w:style>
  <w:style w:type="paragraph" w:styleId="3">
    <w:name w:val="Plain Text"/>
    <w:basedOn w:val="1"/>
    <w:qFormat/>
    <w:uiPriority w:val="0"/>
    <w:rPr>
      <w:rFonts w:ascii="宋体" w:cs="Courier New"/>
      <w:kern w:val="2"/>
      <w:szCs w:val="20"/>
      <w:lang w:bidi="ar-SA"/>
    </w:rPr>
  </w:style>
  <w:style w:type="paragraph" w:styleId="5">
    <w:name w:val="annotation text"/>
    <w:basedOn w:val="1"/>
    <w:uiPriority w:val="0"/>
    <w:pPr>
      <w:jc w:val="left"/>
    </w:pPr>
  </w:style>
  <w:style w:type="paragraph" w:styleId="6">
    <w:name w:val="footer"/>
    <w:basedOn w:val="1"/>
    <w:qFormat/>
    <w:uiPriority w:val="0"/>
    <w:pPr>
      <w:tabs>
        <w:tab w:val="center" w:pos="4153"/>
        <w:tab w:val="right" w:pos="8306"/>
      </w:tabs>
      <w:jc w:val="left"/>
    </w:pPr>
    <w:rPr>
      <w:kern w:val="2"/>
      <w:sz w:val="18"/>
      <w:szCs w:val="18"/>
      <w:lang w:val="zh-CN" w:eastAsia="zh-CN"/>
    </w:rPr>
  </w:style>
  <w:style w:type="paragraph" w:styleId="7">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toc 1"/>
    <w:basedOn w:val="1"/>
    <w:next w:val="1"/>
    <w:uiPriority w:val="0"/>
  </w:style>
  <w:style w:type="paragraph" w:styleId="9">
    <w:name w:val="Normal (Web)"/>
    <w:basedOn w:val="1"/>
    <w:uiPriority w:val="0"/>
    <w:pPr>
      <w:widowControl/>
      <w:spacing w:before="100" w:beforeAutospacing="1" w:after="100" w:afterAutospacing="1"/>
      <w:jc w:val="left"/>
    </w:pPr>
    <w:rPr>
      <w:rFonts w:ascii="PMingLiU" w:hAnsi="PMingLiU" w:eastAsia="PMingLiU" w:cs="PMingLiU"/>
      <w:kern w:val="0"/>
      <w:sz w:val="24"/>
      <w:lang w:eastAsia="zh-TW"/>
    </w:rPr>
  </w:style>
  <w:style w:type="character" w:styleId="12">
    <w:name w:val="page number"/>
    <w:uiPriority w:val="0"/>
  </w:style>
  <w:style w:type="character" w:customStyle="1" w:styleId="13">
    <w:name w:val="标题 1 Char"/>
    <w:link w:val="4"/>
    <w:uiPriority w:val="0"/>
    <w:rPr>
      <w:rFonts w:eastAsia="STFangsong" w:asciiTheme="minorAscii" w:hAnsiTheme="minorAscii"/>
      <w:b/>
      <w:kern w:val="44"/>
      <w:sz w:val="28"/>
      <w:szCs w:val="22"/>
    </w:rPr>
  </w:style>
  <w:style w:type="paragraph" w:customStyle="1" w:styleId="14">
    <w:name w:val="样式2"/>
    <w:basedOn w:val="8"/>
    <w:uiPriority w:val="0"/>
    <w:rPr>
      <w:rFonts w:hint="eastAsia" w:ascii="Times New Roman" w:hAnsi="Times New Roman" w:cs="Times New Roman" w:eastAsiaTheme="minorEastAsia"/>
      <w:b/>
      <w:color w:val="000000"/>
      <w:sz w:val="44"/>
      <w:szCs w:val="22"/>
    </w:rPr>
  </w:style>
  <w:style w:type="paragraph" w:customStyle="1" w:styleId="15">
    <w:name w:val="目录"/>
    <w:basedOn w:val="8"/>
    <w:uiPriority w:val="0"/>
    <w:pPr>
      <w:jc w:val="center"/>
    </w:pPr>
    <w:rPr>
      <w:rFonts w:hint="eastAsia" w:ascii="Times New Roman" w:hAnsi="Times New Roman" w:cs="Times New Roman" w:eastAsiaTheme="minorEastAsia"/>
      <w:b/>
      <w:color w:val="000000"/>
      <w:sz w:val="44"/>
      <w:szCs w:val="22"/>
    </w:rPr>
  </w:style>
  <w:style w:type="character" w:customStyle="1" w:styleId="16">
    <w:name w:val="UserStyle_2"/>
    <w:qFormat/>
    <w:uiPriority w:val="0"/>
    <w:rPr>
      <w:rFonts w:ascii="Calibri" w:hAnsi="Calibri" w:eastAsia="宋体" w:cs="Calibri"/>
      <w:kern w:val="2"/>
      <w:sz w:val="22"/>
      <w:lang w:val="en-US" w:eastAsia="zh-CN" w:bidi="ar-SA"/>
    </w:rPr>
  </w:style>
  <w:style w:type="paragraph" w:customStyle="1" w:styleId="17">
    <w:name w:val="List Paragraph_8a6d8b00-fd3c-42f4-aa2d-7e6c7a579ae8"/>
    <w:qFormat/>
    <w:uiPriority w:val="0"/>
    <w:pPr>
      <w:widowControl w:val="0"/>
      <w:ind w:firstLine="200" w:firstLineChars="200"/>
      <w:jc w:val="both"/>
    </w:pPr>
    <w:rPr>
      <w:rFonts w:ascii="Times New Roman" w:hAnsi="Times New Roman" w:eastAsia="宋体" w:cs="Times New Roman"/>
      <w:kern w:val="2"/>
      <w:sz w:val="21"/>
      <w:szCs w:val="22"/>
      <w:lang w:val="en-US" w:eastAsia="zh-CN" w:bidi="ar-SA"/>
    </w:rPr>
  </w:style>
  <w:style w:type="character" w:customStyle="1" w:styleId="18">
    <w:name w:val="15"/>
    <w:basedOn w:val="11"/>
    <w:qFormat/>
    <w:uiPriority w:val="0"/>
    <w:rPr>
      <w:rFonts w:ascii="Times New Roman" w:hAnsi="Times New Roman" w:cs="Times New Roman"/>
      <w:b/>
      <w:bCs/>
      <w:lang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Office_5.0.0.7550_F1E327BC-269C-435d-A152-05C5408002CA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2024-03-14T04:04:00Z</dcterms:created>
  <dc:creator>·J ·</dc:creator>
  <cp:lastModifiedBy>·J ·</cp:lastModifiedBy>
  <dcterms:modified xsi:type="dcterms:W3CDTF">2024-03-13T13:33:23Z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2052-5.0.0.7550</vt:lpwstr>
  </property>
  <property fmtid="{D5CDD505-2E9C-101B-9397-08002B2CF9AE}" pid="3" name="ICV">
    <vt:lpwstr>BBC46FB999DAE6B5D944F06518E469D9</vt:lpwstr>
  </property>
</Properties>
</file>