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ascii="宋体" w:hAnsi="宋体" w:eastAsia="宋体" w:cs="宋体"/>
          <w:b/>
          <w:bCs/>
          <w:sz w:val="32"/>
          <w:szCs w:val="32"/>
        </w:rPr>
        <w:t>中国共产党发展党员工作细则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ascii="微软雅黑" w:hAnsi="微软雅黑" w:eastAsia="微软雅黑" w:cs="微软雅黑"/>
          <w:b w:val="0"/>
          <w:i w:val="0"/>
          <w:caps w:val="0"/>
          <w:color w:val="333333"/>
          <w:spacing w:val="0"/>
          <w:sz w:val="27"/>
          <w:szCs w:val="27"/>
        </w:rPr>
      </w:pPr>
      <w:r>
        <w:rPr>
          <w:rStyle w:val="5"/>
          <w:rFonts w:ascii="仿宋_GB2312" w:hAnsi="微软雅黑" w:eastAsia="仿宋_GB2312" w:cs="仿宋_GB2312"/>
          <w:i w:val="0"/>
          <w:caps w:val="0"/>
          <w:color w:val="333333"/>
          <w:spacing w:val="0"/>
          <w:sz w:val="30"/>
          <w:szCs w:val="30"/>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第一条　</w:t>
      </w:r>
      <w:bookmarkStart w:id="0" w:name="_GoBack"/>
      <w:bookmarkEnd w:id="0"/>
      <w:r>
        <w:rPr>
          <w:rFonts w:hint="default" w:ascii="仿宋_GB2312" w:eastAsia="仿宋_GB2312" w:cs="仿宋_GB2312"/>
          <w:b w:val="0"/>
          <w:i w:val="0"/>
          <w:caps w:val="0"/>
          <w:color w:val="333333"/>
          <w:spacing w:val="0"/>
          <w:sz w:val="30"/>
          <w:szCs w:val="30"/>
          <w:bdr w:val="none" w:color="auto" w:sz="0" w:space="0"/>
          <w:shd w:val="clear" w:fill="FFFFFF"/>
        </w:rPr>
        <w:t>为了规范发展党员工作，保证新发展的党员质量，保持党的先进性和纯洁性，根据《中国共产党章程》和党内有关规定，制定本细则。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第二条　党的基层组织应当把吸收具有马克思主义信仰、共产主义觉悟和中国特色社会主义信念，自觉践行社会主义核心价值观的先进分子入党，作为一项经常性重要工作。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禁止突击发展，反对“关门主义”。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r>
        <w:rPr>
          <w:rStyle w:val="5"/>
          <w:rFonts w:hint="default" w:ascii="仿宋_GB2312" w:hAnsi="微软雅黑" w:eastAsia="仿宋_GB2312" w:cs="仿宋_GB2312"/>
          <w:i w:val="0"/>
          <w:caps w:val="0"/>
          <w:color w:val="333333"/>
          <w:spacing w:val="0"/>
          <w:sz w:val="30"/>
          <w:szCs w:val="30"/>
          <w:bdr w:val="none" w:color="auto" w:sz="0" w:space="0"/>
          <w:shd w:val="clear" w:fill="FFFFFF"/>
        </w:rPr>
        <w:t>第二章　入党积极分子的确定和培养教育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第四条　党组织应当通过宣传党的政治主张和深入细致的思想政治工作，提高党外群众对党的认识，不断扩大入党积极分子队伍。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第五条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第六条　入党申请人应当向工作、学习所在单位党组织提出入党申请，没有工作、学习单位或工作、学习单位未建立党组织的，应当向居住地党组织提出入党申请。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流动人员还可以向单位所在地党组织或单位主管部门党组织提出入党申请，也可以向流动党员党组织提出入党申请。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第七条　党组织收到入党申请书后，应当在一个月内派人同入党申请人谈话，了解基本情况。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第八条　在入党申请人中确定入党积极分子，应当采取党员推荐、群团组织推优等方式产生人选，由支部委员会（不设支部委员会的由支部大会，下同）研究决定，并报上级党委备案。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第九条　党组织应当指定一至两名正式党员作入党积极分子的培养联系人。培养联系人的主要任务是：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（一）向入党积极分子介绍党的基本知识；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（二）了解入党积极分子的政治觉悟、道德品质、现实表现和家庭情况等，做好培养教育工作，引导入党积极分子端正入党动机；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（三）及时向党支部汇报入党积极分子情况；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（四）向党支部提出能否将入党积极分子列为发展对象的意见。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第十一条　党支部每半年对入党积极分子进行一次考察。基层党委每年对入党积极分子队伍状况作一次分析。针对存在的问题，采取改进措施。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r>
        <w:rPr>
          <w:rStyle w:val="5"/>
          <w:rFonts w:hint="default" w:ascii="仿宋_GB2312" w:hAnsi="微软雅黑" w:eastAsia="仿宋_GB2312" w:cs="仿宋_GB2312"/>
          <w:i w:val="0"/>
          <w:caps w:val="0"/>
          <w:color w:val="333333"/>
          <w:spacing w:val="0"/>
          <w:sz w:val="30"/>
          <w:szCs w:val="30"/>
          <w:bdr w:val="none" w:color="auto" w:sz="0" w:space="0"/>
          <w:shd w:val="clear" w:fill="FFFFFF"/>
        </w:rPr>
        <w:t>第三章　发展对象的确定和考察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第十三条　对经过一年以上培养教育和考察、基本具备党员条件的入党积极分子，在听取党小组、培养联系人、党员和群众意见的基础上，支部委员会讨论同意并报上级党委备案后，可列为发展对象。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第十四条　发展对象应当有两名正式党员作入党介绍人。入党介绍人一般由培养联系人担任，也可由党组织指定。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受留党察看处分、尚未恢复党员权利的党员，不能作入党介绍人。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第十五条　入党介绍人的主要任务是：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（一）向发展对象解释党的纲领、章程，说明党员的条件、义务和权利；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（二）认真了解发展对象的入党动机、政治觉悟、道德品质、工作经历、现实表现等情况，如实向党组织汇报；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（三）指导发展对象填写《中国共产党入党志愿书》，并认真填写自己的意见；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（四）向支部大会负责地介绍发展对象的情况；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（五）发展对象批准为预备党员后，继续对其进行教育帮助。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第十六条　党组织必须对发展对象进行政治审查。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政治审查的主要内容是：对党的理论和路线、方针、政策的态度；政治历史和在重大政治斗争中的表现；遵纪守法和遵守社会公德情况；直系亲属和与本人关系密切的主要社会关系的政治情况。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政治审查必须严肃认真、实事求是，注重本人的一贯表现。审查情况应当形成结论性材料。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凡是未经政治审查或政治审查不合格的，不能发展入党。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未经培训的，除个别特殊情况外，不能发展入党。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r>
        <w:rPr>
          <w:rStyle w:val="5"/>
          <w:rFonts w:hint="default" w:ascii="仿宋_GB2312" w:hAnsi="微软雅黑" w:eastAsia="仿宋_GB2312" w:cs="仿宋_GB2312"/>
          <w:i w:val="0"/>
          <w:caps w:val="0"/>
          <w:color w:val="333333"/>
          <w:spacing w:val="0"/>
          <w:sz w:val="30"/>
          <w:szCs w:val="30"/>
          <w:bdr w:val="none" w:color="auto" w:sz="0" w:space="0"/>
          <w:shd w:val="clear" w:fill="FFFFFF"/>
        </w:rPr>
        <w:t>第四章　预备党员的接收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第十八条　接收预备党员应当严格按照党章规定的程序办理。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第十九条　支部委员会应当对发展对象进行严格审查，经集体讨论认为合格后，报具有审批权限的基层党委预审。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基层党委对发展对象的条件、培养教育情况等进行审查，根据需要听取执纪执法等相关部门的意见。审查结果以书面形式通知党支部，并向审查合格的发展对象发放《中国共产党入党志愿书》。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发展对象未来三个月内将离开工作、学习单位的，一般不办理接收预备党员的手续。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第二十条　经基层党委预审合格的发展对象，由支部委员会提交支部大会讨论。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召开讨论接收预备党员的支部大会，有表决权的到会人数必须超过应到会有表决权人数的半数。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第二十一条　支部大会讨论接收预备党员的主要程序是：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（一）发展对象汇报对党的认识、入党动机、本人履历、家庭和主要社会关系情况，以及需向党组织说明的问题；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（二）入党介绍人介绍发展对象有关情况，并对其能否入党表明意见；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（三）支部委员会报告对发展对象的审查情况；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支部大会讨论两个以上的发展对象入党时，必须逐个讨论和表决。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第二十二条　党支部应当及时将支部大会决议写入《中国共产党入党志愿书》，连同本人入党申请书、政治审查材料、培养教育考察材料等，一并报上级党委审批。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支部大会决议主要包括：发展对象的主要表现；应到会和实际到会有表决权的党员人数；表决结果；通过决议的日期；支部书记签名。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第二十三条　预备党员必须由党委（工委，下同）审批。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乡镇（街道）党委所属的基层党委，不能审批预备党员，但应当对支部大会通过接收的预备党员进行审议。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党总支不能审批预备党员，但应当对支部大会通过接收的预备党员进行审议。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除另有规定外，临时党组织不能接收、审批预备党员。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党组不能审批预备党员。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第二十五条　党委审批预备党员，必须集体讨论和表决。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党委会审批两个以上的发展对象入党时，应当逐个审议和表决。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第二十六条　党委对党支部上报的接收预备党员的决议，应当在三个月内审批，并报上级党委组织部门备案。如遇特殊情况可适当延长审批时间，但不得超过六个月。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第二十七条　在特殊情况下，党的中央和省、自治区、直辖市委员会可以直接接收党员。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第二十八条　对在中国特色社会主义事业中为党和人民利益英勇献身，事迹突出，在一定范围内有较大影响，生前一贯表现良好并曾向党组织提出过入党要求的人员，可以追认为党员。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追认党员必须严格掌握，由所在单位党组织讨论决定后，经上级党委审查，报省一级党委批准。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r>
        <w:rPr>
          <w:rStyle w:val="5"/>
          <w:rFonts w:hint="default" w:ascii="仿宋_GB2312" w:hAnsi="微软雅黑" w:eastAsia="仿宋_GB2312" w:cs="仿宋_GB2312"/>
          <w:i w:val="0"/>
          <w:caps w:val="0"/>
          <w:color w:val="333333"/>
          <w:spacing w:val="0"/>
          <w:sz w:val="30"/>
          <w:szCs w:val="30"/>
          <w:bdr w:val="none" w:color="auto" w:sz="0" w:space="0"/>
          <w:shd w:val="clear" w:fill="FFFFFF"/>
        </w:rPr>
        <w:t>第五章　预备党员的教育、考察和转正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第二十九条　党组织应当及时将上级党委批准的预备党员编入党支部和党小组，对预备党员继续进行教育和考察。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第三十条　预备党员必须面向党旗进行入党宣誓。入党宣誓仪式，一般由基层党委或党支部（党总支）组织进行。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第三十一条　党组织应当通过党的组织生活、听取本人汇报、个别谈心、集中培训、实践锻炼等方式，对预备党员进行教育和考察。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第三十二条　预备党员的预备期为一年。预备期从支部大会通过其为预备党员之日算起。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预备党员违犯党纪，情节较轻，尚可保留预备党员资格的，应当对其进行批评教育或延长预备期；情节较重的，应当取消其预备党员资格。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预备党员转为正式党员、延长预备期或取消预备党员资格，应当经支部大会讨论通过和上级党组织批准。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第三十三条　预备党员转正的手续是：本人向党支部提出书面转正申请；党小组提出意见；党支部征求党员和群众的意见；支部委员会审查；支部大会讨论、表决通过；报上级党委审批。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讨论预备党员转正的支部大会，对到会人数、赞成人数等要求与讨论接收预备党员的支部大会相同。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第三十四条　党委对党支部上报的预备党员转正的决议，应当在三个月内审批。审批结果应当及时通知党支部。党支部书记应当同本人谈话，并将审批结果在党员大会上宣布。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党员的党龄，从预备期满转为正式党员之日算起。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第三十五条　预备期未满的预备党员工作、学习所在单位（居住地）发生变动，应当及时报告原所在党组织。原所在党组织应当及时将对其培养教育和考察的情况，认真负责地介绍给接收预备党员的党组织。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党组织应当对转入的预备党员的入党材料进行严格审查，对无法认定的预备党员，报县级以上党委组织部门批准，不予承认。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第三十六条　基层党组织对转入的预备党员，在其预备期满时，如认为有必要，可推迟讨论其转正问题，推迟时间不超过六个月。转为正式党员的，其转正时间自预备期满之日算起。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r>
        <w:rPr>
          <w:rStyle w:val="5"/>
          <w:rFonts w:hint="default" w:ascii="仿宋_GB2312" w:hAnsi="微软雅黑" w:eastAsia="仿宋_GB2312" w:cs="仿宋_GB2312"/>
          <w:i w:val="0"/>
          <w:caps w:val="0"/>
          <w:color w:val="333333"/>
          <w:spacing w:val="0"/>
          <w:sz w:val="30"/>
          <w:szCs w:val="30"/>
          <w:bdr w:val="none" w:color="auto" w:sz="0" w:space="0"/>
          <w:shd w:val="clear" w:fill="FFFFFF"/>
        </w:rPr>
        <w:t>第六章　发展党员工作的领导和纪律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第三十八条　各级党委应当把发展党员工作列入重要议事日程，纳入党建工作责任制，作为党建工作述职、评议、考核和党务公开的重要内容。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对发展党员工作情况，市（地、州、盟）、县（市、区、旗）党委每半年检查一次，省、自治区、直辖市党委每年检查一次。检查结果及时上报，并向下通报。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重视从青年工人、农民、知识分子中发展党员，优化党员队伍结构。对具备发展党员条件但长期不做发展党员工作的基层党组织，上级党委应当加强指导和督促检查，必要时对其进行组织整顿。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第三十九条　各级党委组织部门每年应当向同级党委和上级党委组织部门报告发展党员工作情况和发展党员工作计划，如实反映带有倾向性的问题和对违反规定发展党员的查处情况。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第四十条　县以上党委及其组织部门应当重视对组织员的选拔、配备和培训，充分发挥他们在发展党员工作中的作用。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对采取弄虚作假或其他手段把不符合党员条件的人发展为党员，或为非党员出具党员身份证明的，应当依纪依法严肃处理。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第四十二条　《中国共产党入党志愿书》的式样由中央组织部负责制定，省级党委组织部门按照式样统一印制，并严格管理。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r>
        <w:rPr>
          <w:rStyle w:val="5"/>
          <w:rFonts w:hint="default" w:ascii="仿宋_GB2312" w:hAnsi="微软雅黑" w:eastAsia="仿宋_GB2312" w:cs="仿宋_GB2312"/>
          <w:i w:val="0"/>
          <w:caps w:val="0"/>
          <w:color w:val="333333"/>
          <w:spacing w:val="0"/>
          <w:sz w:val="30"/>
          <w:szCs w:val="30"/>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第四十三条　本细则由中央组织部负责解释。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default" w:ascii="仿宋_GB2312" w:eastAsia="仿宋_GB2312" w:cs="仿宋_GB2312"/>
          <w:b w:val="0"/>
          <w:i w:val="0"/>
          <w:caps w:val="0"/>
          <w:color w:val="333333"/>
          <w:spacing w:val="0"/>
          <w:sz w:val="30"/>
          <w:szCs w:val="30"/>
        </w:rPr>
      </w:pPr>
      <w:r>
        <w:rPr>
          <w:rFonts w:hint="default" w:ascii="仿宋_GB2312" w:eastAsia="仿宋_GB2312" w:cs="仿宋_GB2312"/>
          <w:b w:val="0"/>
          <w:i w:val="0"/>
          <w:caps w:val="0"/>
          <w:color w:val="333333"/>
          <w:spacing w:val="0"/>
          <w:sz w:val="30"/>
          <w:szCs w:val="30"/>
          <w:bdr w:val="none" w:color="auto" w:sz="0" w:space="0"/>
          <w:shd w:val="clear" w:fill="FFFFFF"/>
        </w:rPr>
        <w:t>　　第四十四条　本细则自发布之日起施行。《中国共产党发展党员工作细则（试行）》（中组发〔1990〕3号）同时废止。</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017F0"/>
    <w:rsid w:val="1D401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2019-09-05T08:27:00Z</dcterms:created>
  <dc:creator>Administrator</dc:creator>
  <cp:lastModifiedBy>Administrator</cp:lastModifiedBy>
  <dcterms:modified xsi:type="dcterms:W3CDTF">2019-09-05T08:29:40Z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