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8" w:lineRule="atLeast"/>
        <w:ind w:left="0" w:right="0" w:firstLine="645"/>
        <w:jc w:val="center"/>
        <w:textAlignment w:val="baseline"/>
        <w:rPr>
          <w:rFonts w:ascii="fangsong_gb2312" w:hAnsi="fangsong_gb2312" w:eastAsia="fangsong_gb2312" w:cs="fangsong_gb2312"/>
          <w:b/>
          <w:bCs/>
          <w:caps w:val="0"/>
          <w:color w:val="333333"/>
          <w:spacing w:val="0"/>
          <w:sz w:val="31"/>
          <w:szCs w:val="31"/>
          <w:shd w:val="clear" w:fill="FFFFFF"/>
          <w:vertAlign w:val="baseline"/>
        </w:rPr>
      </w:pPr>
      <w:r>
        <w:rPr>
          <w:rFonts w:hint="eastAsia" w:ascii="fangsong_gb2312" w:hAnsi="fangsong_gb2312" w:eastAsia="fangsong_gb2312" w:cs="fangsong_gb2312"/>
          <w:b/>
          <w:bCs/>
          <w:caps w:val="0"/>
          <w:color w:val="333333"/>
          <w:spacing w:val="0"/>
          <w:sz w:val="31"/>
          <w:szCs w:val="31"/>
          <w:shd w:val="clear" w:fill="FFFFFF"/>
          <w:vertAlign w:val="baseline"/>
        </w:rPr>
        <w:t>三明学院召开国家自然科学基金申报推进会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9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27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日下午，三明学院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于行政楼四楼会议室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召开202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年国家自然科学基金申报推进会。科技处（社科处）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、经济与管理学院、信息工程学院、机电工程学院、资源与化工学院、建筑工程学院分管科研副院长，引进生、新进博士等申报青年项目负责人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参加会议。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会上，科技处（社科处）回顾了三明学院202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国家自然科学基金项目立项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情况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和解说了三明学院绩效工资实施办法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，并对新一轮国家自然科学基金申报工作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进行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部署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安排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(科技处（社科处）/供稿)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YTI4YzBmMDQzODhiZTZjMGYzYTkxODFmZGI2ZTgifQ=="/>
  </w:docVars>
  <w:rsids>
    <w:rsidRoot w:val="00000000"/>
    <w:rsid w:val="0DE95727"/>
    <w:rsid w:val="1491075C"/>
    <w:rsid w:val="1EFA3E56"/>
    <w:rsid w:val="262F61A7"/>
    <w:rsid w:val="36785717"/>
    <w:rsid w:val="3E2C1B58"/>
    <w:rsid w:val="43D45F57"/>
    <w:rsid w:val="4A7130C1"/>
    <w:rsid w:val="4F48718F"/>
    <w:rsid w:val="5AF97880"/>
    <w:rsid w:val="64C73242"/>
    <w:rsid w:val="68DC6667"/>
    <w:rsid w:val="68E85E7D"/>
    <w:rsid w:val="6A1F142A"/>
    <w:rsid w:val="6E600263"/>
    <w:rsid w:val="785726D7"/>
    <w:rsid w:val="792D1D18"/>
    <w:rsid w:val="7B6465C2"/>
    <w:rsid w:val="7FC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2023-09-27T08:18:00Z</dcterms:created>
  <dc:creator>Administrator</dc:creator>
  <cp:lastModifiedBy>肖旺钏</cp:lastModifiedBy>
  <dcterms:modified xsi:type="dcterms:W3CDTF">2023-09-28T01:34:06Z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DC54DF574FC14FAB98F4ACFD88C07F80_12</vt:lpwstr>
  </property>
</Properties>
</file>