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A94" w:rsidRDefault="00261A94" w:rsidP="00261A94">
      <w:pPr>
        <w:spacing w:line="390" w:lineRule="exact"/>
        <w:ind w:firstLineChars="100" w:firstLine="280"/>
        <w:jc w:val="left"/>
        <w:rPr>
          <w:rFonts w:ascii="宋体" w:hAnsi="宋体"/>
          <w:sz w:val="28"/>
          <w:szCs w:val="28"/>
        </w:rPr>
      </w:pPr>
      <w:r>
        <w:rPr>
          <w:rFonts w:ascii="宋体" w:hAnsi="宋体" w:hint="eastAsia"/>
          <w:sz w:val="28"/>
          <w:szCs w:val="28"/>
        </w:rPr>
        <w:t>附件</w:t>
      </w:r>
      <w:r w:rsidR="00E559BF">
        <w:rPr>
          <w:rFonts w:ascii="宋体" w:hAnsi="宋体" w:hint="eastAsia"/>
          <w:sz w:val="28"/>
          <w:szCs w:val="28"/>
        </w:rPr>
        <w:t>4</w:t>
      </w:r>
    </w:p>
    <w:p w:rsidR="00261A94" w:rsidRDefault="00261A94" w:rsidP="00261A94">
      <w:pPr>
        <w:spacing w:line="420" w:lineRule="exact"/>
        <w:jc w:val="center"/>
        <w:rPr>
          <w:rFonts w:ascii="方正小标宋简体" w:hAnsi="方正小标宋简体"/>
          <w:sz w:val="36"/>
          <w:szCs w:val="36"/>
        </w:rPr>
      </w:pPr>
      <w:r>
        <w:rPr>
          <w:rFonts w:ascii="方正小标宋简体" w:hAnsi="方正小标宋简体"/>
          <w:sz w:val="36"/>
          <w:szCs w:val="36"/>
        </w:rPr>
        <w:t>三明学院教师教学工作量计算指导意见（试行）</w:t>
      </w:r>
    </w:p>
    <w:p w:rsidR="00261A94" w:rsidRDefault="00261A94" w:rsidP="00261A94">
      <w:pPr>
        <w:spacing w:line="420" w:lineRule="exact"/>
        <w:jc w:val="center"/>
        <w:rPr>
          <w:rFonts w:ascii="方正小标宋简体" w:hAnsi="方正小标宋简体"/>
          <w:sz w:val="36"/>
          <w:szCs w:val="36"/>
        </w:rPr>
      </w:pP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学工作量是衡量教师履行职责、对教师进行年度任职考核和津贴发放的主要依据，完成额定的教学工作量是教师晋升专业技术职务时的必要条件。教学工作量计算方法的完善对于推进应用型人才培养模式改革、加强师资队伍的建设与管理、保证应用型人才培养教学任务的完成有着极为重要的作用。为此，特制定教师教学工作量计算指导意见。</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一、教学工作量计算的基本原则</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1．教师教学工作量包括理论教学工作量、实践教学工作量、第二课堂教学工作量和辅助教学工作量。范围为全日制本专科教学工作。</w:t>
      </w:r>
    </w:p>
    <w:p w:rsidR="00261A94" w:rsidRDefault="00261A94" w:rsidP="00261A94">
      <w:pPr>
        <w:spacing w:line="440" w:lineRule="exact"/>
        <w:ind w:leftChars="100" w:left="210" w:rightChars="100" w:right="210" w:firstLineChars="150" w:firstLine="420"/>
        <w:rPr>
          <w:rFonts w:ascii="仿宋_GB2312" w:eastAsia="仿宋_GB2312"/>
          <w:sz w:val="28"/>
          <w:szCs w:val="28"/>
        </w:rPr>
      </w:pPr>
      <w:r>
        <w:rPr>
          <w:rFonts w:ascii="仿宋_GB2312" w:eastAsia="仿宋_GB2312" w:hint="eastAsia"/>
          <w:sz w:val="28"/>
          <w:szCs w:val="28"/>
        </w:rPr>
        <w:t xml:space="preserve"> 2．为了体现高校教师以教学为主的原则，学校规定教师每学年应完成教学工作量：324标准课时（9标准课时/周，每学年按36周计算）。各院（部）教师每学年具体的教学工作量根据不同专业课程类型以及班级学生系数确定。</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3．教学工作量以各专业教学计划为执行依据，按照学校下达的教学任务书和实际执行情况予以计算；增加开课学时或增设课程必须于开学前办理教学计划异动申请手续，批准后增加或开设的学时方可计算，否则不予统计。</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4．教师按《三明学院教师教学工作规范》认真组织教学，达到教学要求的教学任务按本办法计算教学工作量；因教学不认真、效果差、学生的负面反映强烈而被暂停授课的教师，其停课后的教学任务计入继任教师教学工作量。</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5．教师教学工作量的计量单位为标准课时（以下简称课时）。实践教学工作、第二课堂教学和辅助教学工作量按相应办法折合成标准课时进行计量。</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二、教学工作量的计算办法</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（一）理论教学工作量（J11）</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理论教学工作任务包含备课、上课、辅导答疑、作业批改、</w:t>
      </w:r>
      <w:r>
        <w:rPr>
          <w:rFonts w:ascii="仿宋_GB2312" w:eastAsia="仿宋_GB2312" w:hint="eastAsia"/>
          <w:sz w:val="28"/>
          <w:szCs w:val="28"/>
        </w:rPr>
        <w:lastRenderedPageBreak/>
        <w:t xml:space="preserve">测验、考查或考试（命题、评卷、试卷分析、成绩登录）、监考等教学环节。具体见教务处相关要求。计算公式：J11=P×K1×K2 </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其中：P：教学任务时数</w:t>
      </w:r>
    </w:p>
    <w:p w:rsidR="00261A94" w:rsidRDefault="00261A94" w:rsidP="00261A94">
      <w:pPr>
        <w:spacing w:line="440" w:lineRule="exact"/>
        <w:ind w:leftChars="100" w:left="210" w:rightChars="100" w:right="210" w:firstLineChars="500" w:firstLine="1400"/>
        <w:rPr>
          <w:rFonts w:ascii="仿宋_GB2312" w:eastAsia="仿宋_GB2312"/>
          <w:sz w:val="28"/>
          <w:szCs w:val="28"/>
        </w:rPr>
      </w:pPr>
      <w:r>
        <w:rPr>
          <w:rFonts w:ascii="仿宋_GB2312" w:eastAsia="仿宋_GB2312" w:hint="eastAsia"/>
          <w:sz w:val="28"/>
          <w:szCs w:val="28"/>
        </w:rPr>
        <w:t>K1：课程类型系数</w:t>
      </w:r>
    </w:p>
    <w:p w:rsidR="00261A94" w:rsidRDefault="00261A94" w:rsidP="00261A94">
      <w:pPr>
        <w:spacing w:line="440" w:lineRule="exact"/>
        <w:ind w:leftChars="100" w:left="210" w:rightChars="100" w:right="210" w:firstLineChars="500" w:firstLine="1400"/>
        <w:rPr>
          <w:rFonts w:ascii="仿宋_GB2312" w:eastAsia="仿宋_GB2312"/>
          <w:sz w:val="28"/>
          <w:szCs w:val="28"/>
        </w:rPr>
      </w:pPr>
      <w:r>
        <w:rPr>
          <w:rFonts w:ascii="仿宋_GB2312" w:eastAsia="仿宋_GB2312" w:hint="eastAsia"/>
          <w:sz w:val="28"/>
          <w:szCs w:val="28"/>
        </w:rPr>
        <w:t>K2：教学班级系数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说明：</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1．教学任务时数为根据教学计划下达的授课任务书核定的时数，不得超越或缩减计划时数授课（下同）。</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2．课程类型系数的确定：</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课程类型系数K1：文科课程（包括艺术类理论）、公共计算机，教育技术课程1.0；理工科课程（包括高等数学，经济数学，大学物理）1.15；经济类课程1.05；双语教学课程（指使用原版教材、用外语</w:t>
      </w:r>
      <w:proofErr w:type="gramStart"/>
      <w:r>
        <w:rPr>
          <w:rFonts w:ascii="仿宋_GB2312" w:eastAsia="仿宋_GB2312" w:hint="eastAsia"/>
          <w:sz w:val="28"/>
          <w:szCs w:val="28"/>
        </w:rPr>
        <w:t>授课占</w:t>
      </w:r>
      <w:proofErr w:type="gramEnd"/>
      <w:r>
        <w:rPr>
          <w:rFonts w:ascii="仿宋_GB2312" w:eastAsia="仿宋_GB2312" w:hint="eastAsia"/>
          <w:sz w:val="28"/>
          <w:szCs w:val="28"/>
        </w:rPr>
        <w:t>到50%）1.5；公共选修课1.2。</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3．教学班系数的确定：</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 xml:space="preserve">教学班级系数K2：自然班为1；合班=1+（实际上课人数-标准班级人数）×0.008，系数上限为2。合班标准班级人数: </w:t>
      </w:r>
      <w:proofErr w:type="gramStart"/>
      <w:r>
        <w:rPr>
          <w:rFonts w:ascii="仿宋_GB2312" w:eastAsia="仿宋_GB2312" w:hint="eastAsia"/>
          <w:sz w:val="28"/>
          <w:szCs w:val="28"/>
        </w:rPr>
        <w:t>思政理论</w:t>
      </w:r>
      <w:proofErr w:type="gramEnd"/>
      <w:r>
        <w:rPr>
          <w:rFonts w:ascii="仿宋_GB2312" w:eastAsia="仿宋_GB2312" w:hint="eastAsia"/>
          <w:sz w:val="28"/>
          <w:szCs w:val="28"/>
        </w:rPr>
        <w:t>课、教育学、心理学、公共外语、大学语文、公共计算机、教育技术、公共选修课90人，公共体育40人；军事理论课，形势课、就业指导200人。</w:t>
      </w:r>
    </w:p>
    <w:p w:rsidR="00261A94" w:rsidRDefault="00261A94" w:rsidP="00261A94">
      <w:pPr>
        <w:spacing w:line="440" w:lineRule="exact"/>
        <w:ind w:leftChars="100" w:left="210" w:rightChars="100" w:right="210" w:firstLineChars="200" w:firstLine="560"/>
        <w:rPr>
          <w:rFonts w:ascii="仿宋_GB2312" w:eastAsia="仿宋_GB2312"/>
          <w:b/>
          <w:bCs/>
          <w:sz w:val="28"/>
          <w:szCs w:val="28"/>
        </w:rPr>
      </w:pPr>
      <w:r>
        <w:rPr>
          <w:rFonts w:ascii="仿宋_GB2312" w:eastAsia="仿宋_GB2312" w:hint="eastAsia"/>
          <w:sz w:val="28"/>
          <w:szCs w:val="28"/>
        </w:rPr>
        <w:t>（</w:t>
      </w:r>
      <w:r>
        <w:rPr>
          <w:rFonts w:ascii="仿宋_GB2312" w:eastAsia="仿宋_GB2312" w:hint="eastAsia"/>
          <w:b/>
          <w:bCs/>
          <w:sz w:val="28"/>
          <w:szCs w:val="28"/>
        </w:rPr>
        <w:t>二）实践教学工作量</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实践教学工作量包括实验课、技能课、上机课、课程设计与学年论文、实训、实习、考察、毕业论文（设计）等。</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1．实验教学工作量（J21）</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实验教学工作包括实验准备、指导实验、批改实验报告、考核、评定成绩等环节。</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计算公式：J21=P×K1×K2</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其中：P：教学任务时数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K1：实验类型系数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K2：实验分组系数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说明：</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（1）教学任务时数为根据教学计划下达的授课任务书核定的</w:t>
      </w:r>
      <w:r>
        <w:rPr>
          <w:rFonts w:ascii="仿宋_GB2312" w:eastAsia="仿宋_GB2312" w:hint="eastAsia"/>
          <w:sz w:val="28"/>
          <w:szCs w:val="28"/>
        </w:rPr>
        <w:lastRenderedPageBreak/>
        <w:t>时数。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（2）实验类型系数：一般性实验K1=1.0，综合性、设计性实验K1=1.2。</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（3）分组系数K2：第一组1.0；</w:t>
      </w:r>
      <w:proofErr w:type="gramStart"/>
      <w:r>
        <w:rPr>
          <w:rFonts w:ascii="仿宋_GB2312" w:eastAsia="仿宋_GB2312" w:hint="eastAsia"/>
          <w:sz w:val="28"/>
          <w:szCs w:val="28"/>
        </w:rPr>
        <w:t>重复组</w:t>
      </w:r>
      <w:proofErr w:type="gramEnd"/>
      <w:r>
        <w:rPr>
          <w:rFonts w:ascii="仿宋_GB2312" w:eastAsia="仿宋_GB2312" w:hint="eastAsia"/>
          <w:sz w:val="28"/>
          <w:szCs w:val="28"/>
        </w:rPr>
        <w:t>0.6。</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2．技能课、上机课教学工作量(J22)</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计算公式：J22=P×K1×K2</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其中：P：教学任务时数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K1：课程类型系数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K2：教学班级系数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说明：</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（1）教学任务时数为根据教学计划下达的授课任务书核定的时数。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（2）课程类型系数K1：普通话，三笔字0.8，音乐技能课0.54、美术技能课0.82，公共计算机、教育技术上机1.0，公共体育0.8。</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（4）教学班级系数K2，与理论课算法相同。</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3．指导课程设计、学年论文工作量（J23）</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指导课程设计、学年设计工作包括设计的准备、指导、评阅和成绩评定等环节。</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计算公式：J23=F×R×K</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式中： F：计划学分数</w:t>
      </w:r>
    </w:p>
    <w:p w:rsidR="00261A94" w:rsidRDefault="00261A94" w:rsidP="00261A94">
      <w:pPr>
        <w:spacing w:line="440" w:lineRule="exact"/>
        <w:ind w:leftChars="100" w:left="210" w:rightChars="100" w:right="210" w:firstLineChars="550" w:firstLine="1540"/>
        <w:rPr>
          <w:rFonts w:ascii="仿宋_GB2312" w:eastAsia="仿宋_GB2312"/>
          <w:sz w:val="28"/>
          <w:szCs w:val="28"/>
        </w:rPr>
      </w:pPr>
      <w:r>
        <w:rPr>
          <w:rFonts w:ascii="仿宋_GB2312" w:eastAsia="仿宋_GB2312" w:hint="eastAsia"/>
          <w:sz w:val="28"/>
          <w:szCs w:val="28"/>
        </w:rPr>
        <w:t>R：指导学生数</w:t>
      </w:r>
    </w:p>
    <w:p w:rsidR="00261A94" w:rsidRDefault="00261A94" w:rsidP="00261A94">
      <w:pPr>
        <w:spacing w:line="440" w:lineRule="exact"/>
        <w:ind w:leftChars="100" w:left="210" w:rightChars="100" w:right="210" w:firstLineChars="550" w:firstLine="1540"/>
        <w:rPr>
          <w:rFonts w:ascii="仿宋_GB2312" w:eastAsia="仿宋_GB2312"/>
          <w:sz w:val="28"/>
          <w:szCs w:val="28"/>
        </w:rPr>
      </w:pPr>
      <w:r>
        <w:rPr>
          <w:rFonts w:ascii="仿宋_GB2312" w:eastAsia="仿宋_GB2312" w:hint="eastAsia"/>
          <w:sz w:val="28"/>
          <w:szCs w:val="28"/>
        </w:rPr>
        <w:t>K：系数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说明：在教学计划中单列的，题目要求一人一题，K值为1；作为一门课程组成部分的，K值为0.25。</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4．指导专业集中实训工作量（J24）</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专业集中实训是指由具有丰富经验教师进行项目小组</w:t>
      </w:r>
      <w:proofErr w:type="gramStart"/>
      <w:r>
        <w:rPr>
          <w:rFonts w:ascii="仿宋_GB2312" w:eastAsia="仿宋_GB2312" w:hint="eastAsia"/>
          <w:sz w:val="28"/>
          <w:szCs w:val="28"/>
        </w:rPr>
        <w:t>化指导</w:t>
      </w:r>
      <w:proofErr w:type="gramEnd"/>
      <w:r>
        <w:rPr>
          <w:rFonts w:ascii="仿宋_GB2312" w:eastAsia="仿宋_GB2312" w:hint="eastAsia"/>
          <w:sz w:val="28"/>
          <w:szCs w:val="28"/>
        </w:rPr>
        <w:t>的，通过模拟实际工作环境，让学生在最短的时间内提高专业技能、实践经验、工作方法、团队合作等的训练。包括实训前准备、培训、辅导、答辩、考察等教学环节。</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计算公式为：J24= A×Z</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lastRenderedPageBreak/>
        <w:t>式中：A：实训的</w:t>
      </w:r>
      <w:proofErr w:type="gramStart"/>
      <w:r>
        <w:rPr>
          <w:rFonts w:ascii="仿宋_GB2312" w:eastAsia="仿宋_GB2312" w:hint="eastAsia"/>
          <w:sz w:val="28"/>
          <w:szCs w:val="28"/>
        </w:rPr>
        <w:t>周标准</w:t>
      </w:r>
      <w:proofErr w:type="gramEnd"/>
      <w:r>
        <w:rPr>
          <w:rFonts w:ascii="仿宋_GB2312" w:eastAsia="仿宋_GB2312" w:hint="eastAsia"/>
          <w:sz w:val="28"/>
          <w:szCs w:val="28"/>
        </w:rPr>
        <w:t>课时数</w:t>
      </w:r>
    </w:p>
    <w:p w:rsidR="00261A94" w:rsidRDefault="00261A94" w:rsidP="00261A94">
      <w:pPr>
        <w:spacing w:line="440" w:lineRule="exact"/>
        <w:ind w:leftChars="100" w:left="210" w:rightChars="100" w:right="210" w:firstLineChars="500" w:firstLine="1400"/>
        <w:rPr>
          <w:rFonts w:ascii="仿宋_GB2312" w:eastAsia="仿宋_GB2312"/>
          <w:sz w:val="28"/>
          <w:szCs w:val="28"/>
        </w:rPr>
      </w:pPr>
      <w:r>
        <w:rPr>
          <w:rFonts w:ascii="仿宋_GB2312" w:eastAsia="仿宋_GB2312" w:hint="eastAsia"/>
          <w:sz w:val="28"/>
          <w:szCs w:val="28"/>
        </w:rPr>
        <w:t>（1）若以自然班为单位计，</w:t>
      </w:r>
      <w:proofErr w:type="gramStart"/>
      <w:r>
        <w:rPr>
          <w:rFonts w:ascii="仿宋_GB2312" w:eastAsia="仿宋_GB2312" w:hint="eastAsia"/>
          <w:sz w:val="28"/>
          <w:szCs w:val="28"/>
        </w:rPr>
        <w:t>每周计</w:t>
      </w:r>
      <w:proofErr w:type="gramEnd"/>
      <w:r>
        <w:rPr>
          <w:rFonts w:ascii="仿宋_GB2312" w:eastAsia="仿宋_GB2312" w:hint="eastAsia"/>
          <w:sz w:val="28"/>
          <w:szCs w:val="28"/>
        </w:rPr>
        <w:t>20课时；</w:t>
      </w:r>
    </w:p>
    <w:p w:rsidR="00261A94" w:rsidRDefault="00261A94" w:rsidP="00261A94">
      <w:pPr>
        <w:spacing w:line="440" w:lineRule="exact"/>
        <w:ind w:leftChars="100" w:left="210" w:rightChars="100" w:right="210" w:firstLineChars="500" w:firstLine="1400"/>
        <w:rPr>
          <w:rFonts w:ascii="仿宋_GB2312" w:eastAsia="仿宋_GB2312"/>
          <w:sz w:val="28"/>
          <w:szCs w:val="28"/>
        </w:rPr>
      </w:pPr>
      <w:r>
        <w:rPr>
          <w:rFonts w:ascii="仿宋_GB2312" w:eastAsia="仿宋_GB2312" w:hint="eastAsia"/>
          <w:sz w:val="28"/>
          <w:szCs w:val="28"/>
        </w:rPr>
        <w:t>（2）若按学生分组，则：</w:t>
      </w:r>
    </w:p>
    <w:p w:rsidR="00261A94" w:rsidRDefault="00261A94" w:rsidP="00261A94">
      <w:pPr>
        <w:spacing w:line="440" w:lineRule="exact"/>
        <w:ind w:leftChars="100" w:left="210" w:rightChars="100" w:right="210" w:firstLineChars="650" w:firstLine="1820"/>
        <w:rPr>
          <w:rFonts w:ascii="仿宋_GB2312" w:eastAsia="仿宋_GB2312"/>
          <w:sz w:val="28"/>
          <w:szCs w:val="28"/>
        </w:rPr>
      </w:pPr>
      <w:r>
        <w:rPr>
          <w:rFonts w:ascii="仿宋_GB2312" w:eastAsia="仿宋_GB2312" w:hint="eastAsia"/>
          <w:sz w:val="28"/>
          <w:szCs w:val="28"/>
        </w:rPr>
        <w:t>学生数10以下（含10），</w:t>
      </w:r>
      <w:proofErr w:type="gramStart"/>
      <w:r>
        <w:rPr>
          <w:rFonts w:ascii="仿宋_GB2312" w:eastAsia="仿宋_GB2312" w:hint="eastAsia"/>
          <w:sz w:val="28"/>
          <w:szCs w:val="28"/>
        </w:rPr>
        <w:t>每周计</w:t>
      </w:r>
      <w:proofErr w:type="gramEnd"/>
      <w:r>
        <w:rPr>
          <w:rFonts w:ascii="仿宋_GB2312" w:eastAsia="仿宋_GB2312" w:hint="eastAsia"/>
          <w:sz w:val="28"/>
          <w:szCs w:val="28"/>
        </w:rPr>
        <w:t>8课时；</w:t>
      </w:r>
    </w:p>
    <w:p w:rsidR="00261A94" w:rsidRDefault="00261A94" w:rsidP="00261A94">
      <w:pPr>
        <w:spacing w:line="440" w:lineRule="exact"/>
        <w:ind w:leftChars="100" w:left="210" w:rightChars="100" w:right="210" w:firstLineChars="650" w:firstLine="1820"/>
        <w:rPr>
          <w:rFonts w:ascii="仿宋_GB2312" w:eastAsia="仿宋_GB2312"/>
          <w:sz w:val="28"/>
          <w:szCs w:val="28"/>
        </w:rPr>
      </w:pPr>
      <w:r>
        <w:rPr>
          <w:rFonts w:ascii="仿宋_GB2312" w:eastAsia="仿宋_GB2312" w:hint="eastAsia"/>
          <w:sz w:val="28"/>
          <w:szCs w:val="28"/>
        </w:rPr>
        <w:t>学生数11-20，</w:t>
      </w:r>
      <w:proofErr w:type="gramStart"/>
      <w:r>
        <w:rPr>
          <w:rFonts w:ascii="仿宋_GB2312" w:eastAsia="仿宋_GB2312" w:hint="eastAsia"/>
          <w:sz w:val="28"/>
          <w:szCs w:val="28"/>
        </w:rPr>
        <w:t>每周计</w:t>
      </w:r>
      <w:proofErr w:type="gramEnd"/>
      <w:r>
        <w:rPr>
          <w:rFonts w:ascii="仿宋_GB2312" w:eastAsia="仿宋_GB2312" w:hint="eastAsia"/>
          <w:sz w:val="28"/>
          <w:szCs w:val="28"/>
        </w:rPr>
        <w:t>12课时；</w:t>
      </w:r>
    </w:p>
    <w:p w:rsidR="00261A94" w:rsidRDefault="00261A94" w:rsidP="00261A94">
      <w:pPr>
        <w:spacing w:line="440" w:lineRule="exact"/>
        <w:ind w:leftChars="100" w:left="210" w:rightChars="100" w:right="210" w:firstLineChars="650" w:firstLine="1820"/>
        <w:rPr>
          <w:rFonts w:ascii="仿宋_GB2312" w:eastAsia="仿宋_GB2312"/>
          <w:sz w:val="28"/>
          <w:szCs w:val="28"/>
        </w:rPr>
      </w:pPr>
      <w:r>
        <w:rPr>
          <w:rFonts w:ascii="仿宋_GB2312" w:eastAsia="仿宋_GB2312" w:hint="eastAsia"/>
          <w:sz w:val="28"/>
          <w:szCs w:val="28"/>
        </w:rPr>
        <w:t>学生数20以上，</w:t>
      </w:r>
      <w:proofErr w:type="gramStart"/>
      <w:r>
        <w:rPr>
          <w:rFonts w:ascii="仿宋_GB2312" w:eastAsia="仿宋_GB2312" w:hint="eastAsia"/>
          <w:sz w:val="28"/>
          <w:szCs w:val="28"/>
        </w:rPr>
        <w:t>每周计</w:t>
      </w:r>
      <w:proofErr w:type="gramEnd"/>
      <w:r>
        <w:rPr>
          <w:rFonts w:ascii="仿宋_GB2312" w:eastAsia="仿宋_GB2312" w:hint="eastAsia"/>
          <w:sz w:val="28"/>
          <w:szCs w:val="28"/>
        </w:rPr>
        <w:t>16课时；</w:t>
      </w:r>
    </w:p>
    <w:p w:rsidR="00261A94" w:rsidRDefault="00261A94" w:rsidP="00261A94">
      <w:pPr>
        <w:spacing w:line="440" w:lineRule="exact"/>
        <w:ind w:leftChars="100" w:left="210" w:rightChars="100" w:right="210" w:firstLineChars="500" w:firstLine="1400"/>
        <w:rPr>
          <w:rFonts w:ascii="仿宋_GB2312" w:eastAsia="仿宋_GB2312"/>
          <w:sz w:val="28"/>
          <w:szCs w:val="28"/>
        </w:rPr>
      </w:pPr>
      <w:r>
        <w:rPr>
          <w:rFonts w:ascii="仿宋_GB2312" w:eastAsia="仿宋_GB2312" w:hint="eastAsia"/>
          <w:sz w:val="28"/>
          <w:szCs w:val="28"/>
        </w:rPr>
        <w:t>Z：实训周数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注：此标准为教师全程指导（期间未兼任其他课程）工作量。</w:t>
      </w:r>
    </w:p>
    <w:p w:rsidR="00261A94" w:rsidRDefault="00261A94" w:rsidP="00261A94">
      <w:pPr>
        <w:spacing w:line="440" w:lineRule="exact"/>
        <w:ind w:leftChars="100" w:left="210" w:rightChars="100" w:right="210" w:firstLineChars="200" w:firstLine="560"/>
        <w:rPr>
          <w:rFonts w:ascii="仿宋_GB2312" w:eastAsia="仿宋_GB2312"/>
          <w:color w:val="FF0000"/>
          <w:sz w:val="28"/>
          <w:szCs w:val="28"/>
        </w:rPr>
      </w:pP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5．指导各类专业集中实习、考察等工作量（J25）</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指导集中专业实习、考察教学工作包括行前准备、随队进行实习过程的指导与检查、教育实习见习的听课、实习报告批改、实习总结、成绩考核等环节。</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 xml:space="preserve">计算公式：J25=Z×R×K </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式中：Z：实习周数</w:t>
      </w:r>
    </w:p>
    <w:p w:rsidR="00261A94" w:rsidRDefault="00261A94" w:rsidP="00261A94">
      <w:pPr>
        <w:spacing w:line="440" w:lineRule="exact"/>
        <w:ind w:leftChars="100" w:left="210" w:rightChars="100" w:right="210" w:firstLineChars="500" w:firstLine="1400"/>
        <w:rPr>
          <w:rFonts w:ascii="仿宋_GB2312" w:eastAsia="仿宋_GB2312"/>
          <w:sz w:val="28"/>
          <w:szCs w:val="28"/>
        </w:rPr>
      </w:pPr>
      <w:r>
        <w:rPr>
          <w:rFonts w:ascii="仿宋_GB2312" w:eastAsia="仿宋_GB2312" w:hint="eastAsia"/>
          <w:sz w:val="28"/>
          <w:szCs w:val="28"/>
        </w:rPr>
        <w:t>R：学生人数</w:t>
      </w:r>
    </w:p>
    <w:p w:rsidR="00261A94" w:rsidRDefault="00261A94" w:rsidP="00261A94">
      <w:pPr>
        <w:spacing w:line="440" w:lineRule="exact"/>
        <w:ind w:leftChars="100" w:left="210" w:rightChars="100" w:right="210" w:firstLineChars="500" w:firstLine="1400"/>
        <w:rPr>
          <w:rFonts w:ascii="仿宋_GB2312" w:eastAsia="仿宋_GB2312"/>
          <w:sz w:val="28"/>
          <w:szCs w:val="28"/>
        </w:rPr>
      </w:pPr>
      <w:r>
        <w:rPr>
          <w:rFonts w:ascii="仿宋_GB2312" w:eastAsia="仿宋_GB2312" w:hint="eastAsia"/>
          <w:sz w:val="28"/>
          <w:szCs w:val="28"/>
        </w:rPr>
        <w:t>K：系数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说明：</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（1）实习周数以教学计划为准。</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2）教育专业见习、实习的系数为0.3；一般专业实习（2周以内，含2周）的系数为0.8；美术学、艺术设计专业的野外写生的系数为1.0；综合实习、毕业实习（2周—8周）的系数为0.5；综合实习、毕业实习（9周以上）的系数为0.2；专业考察、社会调查的系数为0.2。</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（3）为保证质量，教育实习、见习中每位教师指导的学生人数以10名为限。专业实习原则上按生师比25：1配备指导教师。</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6．指导毕业论文（设计）工作量(J26)</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指导毕业论文（设计）工作包括题目准备、开题报告、过程指导、评阅论文（毕业设计）、评定成绩、答辩等环节。</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计算公式：J26=F×R</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其中：F：毕业论文（设计）计划学分数</w:t>
      </w:r>
    </w:p>
    <w:p w:rsidR="00261A94" w:rsidRDefault="00261A94" w:rsidP="00261A94">
      <w:pPr>
        <w:spacing w:line="440" w:lineRule="exact"/>
        <w:ind w:leftChars="100" w:left="210" w:rightChars="100" w:right="210" w:firstLineChars="550" w:firstLine="1540"/>
        <w:rPr>
          <w:rFonts w:ascii="仿宋_GB2312" w:eastAsia="仿宋_GB2312"/>
          <w:sz w:val="28"/>
          <w:szCs w:val="28"/>
        </w:rPr>
      </w:pPr>
      <w:r>
        <w:rPr>
          <w:rFonts w:ascii="仿宋_GB2312" w:eastAsia="仿宋_GB2312" w:hint="eastAsia"/>
          <w:sz w:val="28"/>
          <w:szCs w:val="28"/>
        </w:rPr>
        <w:lastRenderedPageBreak/>
        <w:t>R：指导学生数</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说明：</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（1）指导学生论文题目应一人一题。</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（2）一个教师指导学生人数原则上不超过8人。</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（3）两人以上指导，应按各人承担的工作合理分配，但总量不超过应计工作量。</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（三）第二课堂辅导工作量</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1．指导学生暑期团队社会实践（J31）</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师指导学生校级暑期专业类或主题类团队实践活动：校级立项计1课时；指导教师带队到外地（三明市区减半，不随队不计课时）指导5天以下计3课时，6-10天计5课时，10天以上计7课时。多人指导同一队，团队负责人按实际工作量分配，总课时不变。</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2．指导学生社团活动工作量（J32）</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师指导经学工部（处）审批的社团开展活动，按学工部（处）批准的社团活动计划执行的，校级社团每学期计6课时，院级社团每学期计4课时。其中，指导的社团考核优秀的工作量相应提高20％，不合格视考核情况或减少20%，或不予认定工作量。</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3．指导专项性学科竞赛工作量（J33）</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师指导由学工部（处）立项的专项性学科竞赛活动，包括指导学生参加大学生科技竞赛（指由政府主管部门主办的数学建模、电子设计、机械设计、结构设计、“挑战杯”和创业大赛）、或参加其他非术科专业技能竞赛等，负责相关学科竞赛的人员选拔、辅导、参赛等组织工作。</w:t>
      </w:r>
    </w:p>
    <w:p w:rsidR="00261A94" w:rsidRDefault="00261A94" w:rsidP="00261A94">
      <w:pPr>
        <w:spacing w:line="440" w:lineRule="exact"/>
        <w:ind w:leftChars="100" w:left="210" w:rightChars="100" w:right="210" w:firstLineChars="150" w:firstLine="420"/>
        <w:rPr>
          <w:rFonts w:ascii="仿宋_GB2312" w:eastAsia="仿宋_GB2312"/>
          <w:sz w:val="28"/>
          <w:szCs w:val="28"/>
        </w:rPr>
      </w:pPr>
      <w:r>
        <w:rPr>
          <w:rFonts w:ascii="仿宋_GB2312" w:eastAsia="仿宋_GB2312" w:hint="eastAsia"/>
          <w:sz w:val="28"/>
          <w:szCs w:val="28"/>
        </w:rPr>
        <w:t>（1）集中开班辅导学生参加竞赛的，工作量参照该学科相关课程工作量计算方法进行计算。</w:t>
      </w:r>
    </w:p>
    <w:p w:rsidR="00261A94" w:rsidRDefault="00261A94" w:rsidP="00261A94">
      <w:pPr>
        <w:spacing w:line="440" w:lineRule="exact"/>
        <w:ind w:leftChars="100" w:left="210" w:rightChars="100" w:right="210" w:firstLineChars="150" w:firstLine="420"/>
        <w:rPr>
          <w:rFonts w:ascii="仿宋_GB2312" w:eastAsia="仿宋_GB2312"/>
          <w:sz w:val="28"/>
          <w:szCs w:val="28"/>
        </w:rPr>
      </w:pPr>
      <w:r>
        <w:rPr>
          <w:rFonts w:ascii="仿宋_GB2312" w:eastAsia="仿宋_GB2312" w:hint="eastAsia"/>
          <w:sz w:val="28"/>
          <w:szCs w:val="28"/>
        </w:rPr>
        <w:t>（2）分散辅导学生参加竞赛的，</w:t>
      </w:r>
      <w:proofErr w:type="gramStart"/>
      <w:r>
        <w:rPr>
          <w:rFonts w:ascii="仿宋_GB2312" w:eastAsia="仿宋_GB2312" w:hint="eastAsia"/>
          <w:sz w:val="28"/>
          <w:szCs w:val="28"/>
        </w:rPr>
        <w:t>每指导</w:t>
      </w:r>
      <w:proofErr w:type="gramEnd"/>
      <w:r>
        <w:rPr>
          <w:rFonts w:ascii="仿宋_GB2312" w:eastAsia="仿宋_GB2312" w:hint="eastAsia"/>
          <w:sz w:val="28"/>
          <w:szCs w:val="28"/>
        </w:rPr>
        <w:t>1个个人项目</w:t>
      </w:r>
      <w:proofErr w:type="gramStart"/>
      <w:r>
        <w:rPr>
          <w:rFonts w:ascii="仿宋_GB2312" w:eastAsia="仿宋_GB2312" w:hint="eastAsia"/>
          <w:sz w:val="28"/>
          <w:szCs w:val="28"/>
        </w:rPr>
        <w:t>文科类计</w:t>
      </w:r>
      <w:proofErr w:type="gramEnd"/>
      <w:r>
        <w:rPr>
          <w:rFonts w:ascii="仿宋_GB2312" w:eastAsia="仿宋_GB2312" w:hint="eastAsia"/>
          <w:sz w:val="28"/>
          <w:szCs w:val="28"/>
        </w:rPr>
        <w:t>4-6课时，</w:t>
      </w:r>
      <w:proofErr w:type="gramStart"/>
      <w:r>
        <w:rPr>
          <w:rFonts w:ascii="仿宋_GB2312" w:eastAsia="仿宋_GB2312" w:hint="eastAsia"/>
          <w:sz w:val="28"/>
          <w:szCs w:val="28"/>
        </w:rPr>
        <w:t>理工科类计</w:t>
      </w:r>
      <w:proofErr w:type="gramEnd"/>
      <w:r>
        <w:rPr>
          <w:rFonts w:ascii="仿宋_GB2312" w:eastAsia="仿宋_GB2312" w:hint="eastAsia"/>
          <w:sz w:val="28"/>
          <w:szCs w:val="28"/>
        </w:rPr>
        <w:t>8-10课时，每增加一个同类个人项目，文科增加2-3课时，理工科增加4-5课时；</w:t>
      </w:r>
      <w:proofErr w:type="gramStart"/>
      <w:r>
        <w:rPr>
          <w:rFonts w:ascii="仿宋_GB2312" w:eastAsia="仿宋_GB2312" w:hint="eastAsia"/>
          <w:sz w:val="28"/>
          <w:szCs w:val="28"/>
        </w:rPr>
        <w:t>每指导</w:t>
      </w:r>
      <w:proofErr w:type="gramEnd"/>
      <w:r>
        <w:rPr>
          <w:rFonts w:ascii="仿宋_GB2312" w:eastAsia="仿宋_GB2312" w:hint="eastAsia"/>
          <w:sz w:val="28"/>
          <w:szCs w:val="28"/>
        </w:rPr>
        <w:t>1个集体项目</w:t>
      </w:r>
      <w:proofErr w:type="gramStart"/>
      <w:r>
        <w:rPr>
          <w:rFonts w:ascii="仿宋_GB2312" w:eastAsia="仿宋_GB2312" w:hint="eastAsia"/>
          <w:sz w:val="28"/>
          <w:szCs w:val="28"/>
        </w:rPr>
        <w:t>文科类计</w:t>
      </w:r>
      <w:proofErr w:type="gramEnd"/>
      <w:r>
        <w:rPr>
          <w:rFonts w:ascii="仿宋_GB2312" w:eastAsia="仿宋_GB2312" w:hint="eastAsia"/>
          <w:sz w:val="28"/>
          <w:szCs w:val="28"/>
        </w:rPr>
        <w:t>10课时，</w:t>
      </w:r>
      <w:proofErr w:type="gramStart"/>
      <w:r>
        <w:rPr>
          <w:rFonts w:ascii="仿宋_GB2312" w:eastAsia="仿宋_GB2312" w:hint="eastAsia"/>
          <w:sz w:val="28"/>
          <w:szCs w:val="28"/>
        </w:rPr>
        <w:t>理工科类计</w:t>
      </w:r>
      <w:proofErr w:type="gramEnd"/>
      <w:r>
        <w:rPr>
          <w:rFonts w:ascii="仿宋_GB2312" w:eastAsia="仿宋_GB2312" w:hint="eastAsia"/>
          <w:sz w:val="28"/>
          <w:szCs w:val="28"/>
        </w:rPr>
        <w:t>12-15课时，每增加一个同类集体项目，文科增加4-5课时，理工科增加6-8课时。</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lastRenderedPageBreak/>
        <w:t>4．指导艺术、体育等（竞赛）活动（J34）</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教师指导经学校相关部门审批的，代表学校参加省级及以上文艺演出、书展、美展以及体育类竞赛等活动，教师</w:t>
      </w:r>
      <w:proofErr w:type="gramStart"/>
      <w:r>
        <w:rPr>
          <w:rFonts w:ascii="仿宋_GB2312" w:eastAsia="仿宋_GB2312" w:hint="eastAsia"/>
          <w:sz w:val="28"/>
          <w:szCs w:val="28"/>
        </w:rPr>
        <w:t>每指导</w:t>
      </w:r>
      <w:proofErr w:type="gramEnd"/>
      <w:r>
        <w:rPr>
          <w:rFonts w:ascii="仿宋_GB2312" w:eastAsia="仿宋_GB2312" w:hint="eastAsia"/>
          <w:sz w:val="28"/>
          <w:szCs w:val="28"/>
        </w:rPr>
        <w:t>1个个人节目或作品计4课时，每增加一个个人的同类项目增加2个课时；</w:t>
      </w:r>
      <w:proofErr w:type="gramStart"/>
      <w:r>
        <w:rPr>
          <w:rFonts w:ascii="仿宋_GB2312" w:eastAsia="仿宋_GB2312" w:hint="eastAsia"/>
          <w:sz w:val="28"/>
          <w:szCs w:val="28"/>
        </w:rPr>
        <w:t>每指导</w:t>
      </w:r>
      <w:proofErr w:type="gramEnd"/>
      <w:r>
        <w:rPr>
          <w:rFonts w:ascii="仿宋_GB2312" w:eastAsia="仿宋_GB2312" w:hint="eastAsia"/>
          <w:sz w:val="28"/>
          <w:szCs w:val="28"/>
        </w:rPr>
        <w:t>1个集体节目（如合唱、合奏等）计8课时，每增加一个集体的同类项目增加4个课时工作量。市、校级按其30%取两位四舍五入计算。</w:t>
      </w:r>
      <w:proofErr w:type="gramStart"/>
      <w:r>
        <w:rPr>
          <w:rFonts w:ascii="仿宋_GB2312" w:eastAsia="仿宋_GB2312" w:hint="eastAsia"/>
          <w:sz w:val="28"/>
          <w:szCs w:val="28"/>
        </w:rPr>
        <w:t>每教师</w:t>
      </w:r>
      <w:proofErr w:type="gramEnd"/>
      <w:r>
        <w:rPr>
          <w:rFonts w:ascii="仿宋_GB2312" w:eastAsia="仿宋_GB2312" w:hint="eastAsia"/>
          <w:sz w:val="28"/>
          <w:szCs w:val="28"/>
        </w:rPr>
        <w:t>指导每项赛事，参赛人（项）数不多于3人（项）。</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5．辅导通过证照考试的工作量（J35）</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教师辅导经院（部）审批的学生考级考证课程，参照该学科相关课程工作量计算方法进行计算。</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6．指导学生科研工作量（J36）</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教师指导校级以上立项的学生科研活动，科研</w:t>
      </w:r>
      <w:proofErr w:type="gramStart"/>
      <w:r>
        <w:rPr>
          <w:rFonts w:ascii="仿宋_GB2312" w:eastAsia="仿宋_GB2312" w:hint="eastAsia"/>
          <w:sz w:val="28"/>
          <w:szCs w:val="28"/>
        </w:rPr>
        <w:t>项目结项后</w:t>
      </w:r>
      <w:proofErr w:type="gramEnd"/>
      <w:r>
        <w:rPr>
          <w:rFonts w:ascii="仿宋_GB2312" w:eastAsia="仿宋_GB2312" w:hint="eastAsia"/>
          <w:sz w:val="28"/>
          <w:szCs w:val="28"/>
        </w:rPr>
        <w:t>，</w:t>
      </w:r>
      <w:proofErr w:type="gramStart"/>
      <w:r>
        <w:rPr>
          <w:rFonts w:ascii="仿宋_GB2312" w:eastAsia="仿宋_GB2312" w:hint="eastAsia"/>
          <w:sz w:val="28"/>
          <w:szCs w:val="28"/>
        </w:rPr>
        <w:t>每指导</w:t>
      </w:r>
      <w:proofErr w:type="gramEnd"/>
      <w:r>
        <w:rPr>
          <w:rFonts w:ascii="仿宋_GB2312" w:eastAsia="仿宋_GB2312" w:hint="eastAsia"/>
          <w:sz w:val="28"/>
          <w:szCs w:val="28"/>
        </w:rPr>
        <w:t>一个项目计6课时；教师指导学生公开发表学术论文或分明专利并为通讯作者（或共同专利者）的，可以视为第一作者，在中文核心期刊，非核心CN刊物、增刊或内部出版刊物发表学术论文的分别计20、15、8课时。</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7．指导大学生创新创业训练工作量（J37）</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教师指导校级以上立项的学生创新研究、创业训练、创业实践项目，</w:t>
      </w:r>
      <w:proofErr w:type="gramStart"/>
      <w:r>
        <w:rPr>
          <w:rFonts w:ascii="仿宋_GB2312" w:eastAsia="仿宋_GB2312" w:hint="eastAsia"/>
          <w:sz w:val="28"/>
          <w:szCs w:val="28"/>
        </w:rPr>
        <w:t>结项后</w:t>
      </w:r>
      <w:proofErr w:type="gramEnd"/>
      <w:r>
        <w:rPr>
          <w:rFonts w:ascii="仿宋_GB2312" w:eastAsia="仿宋_GB2312" w:hint="eastAsia"/>
          <w:sz w:val="28"/>
          <w:szCs w:val="28"/>
        </w:rPr>
        <w:t>每个校级项目计10课时，省级项目计20课时，国家级项目计40课时。</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（四）辅助教学工作量</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1．兼职教学管理工作量（J41）</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教师兼职院（部）的教学管理工作，学院院长（</w:t>
      </w:r>
      <w:proofErr w:type="gramStart"/>
      <w:r>
        <w:rPr>
          <w:rFonts w:ascii="仿宋_GB2312" w:eastAsia="仿宋_GB2312" w:hint="eastAsia"/>
          <w:sz w:val="28"/>
          <w:szCs w:val="28"/>
        </w:rPr>
        <w:t>含主持</w:t>
      </w:r>
      <w:proofErr w:type="gramEnd"/>
      <w:r>
        <w:rPr>
          <w:rFonts w:ascii="仿宋_GB2312" w:eastAsia="仿宋_GB2312" w:hint="eastAsia"/>
          <w:sz w:val="28"/>
          <w:szCs w:val="28"/>
        </w:rPr>
        <w:t>工作副院长）每学年减免216课时（每周6课时，每学年按36周计算）教学工作量，副院长（含分管教学或科研的院长助理）、办公室主任每学年减免180课时（每周5课时，每学年按36周计算）教学工作量；教研室主任、实验室主任在完成基本教师教学工作量的基础上，每学年补40课时教学工作量。</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2．指导青年教师教学工作量（J42）</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教师指导一位青年教师每学年计10课时。工作内容包括制定</w:t>
      </w:r>
      <w:r>
        <w:rPr>
          <w:rFonts w:ascii="仿宋_GB2312" w:eastAsia="仿宋_GB2312" w:hint="eastAsia"/>
          <w:sz w:val="28"/>
          <w:szCs w:val="28"/>
        </w:rPr>
        <w:lastRenderedPageBreak/>
        <w:t xml:space="preserve">指导计划、指导备课和讲课、听课等，具体见《三明学院青年教师助教培养暂行办法》。 </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3．中青年教师企事业实践工作量（J43）</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根据应用型师资培养要求，中青年教师到企事业挂职实践，提升专业实践能力，教学工作量计算方法见《三明学院加强中青年教师专业实践能力培养暂行办法》。</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三、工作量的统计、核定与超课时津贴发放</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1．本办法为指导性意见，各学院（部）可根据以上基本原则和要求，制定适合本学院（部）学科专业特点的教学工作量计算办法，并报教务处、人事处备案。</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2．教学工作量每学期统计一次，作为各学院（部）缺编补贴及教师超课时津贴发放的主要依据。具体超课时津贴发放方案由各学院（部）根据</w:t>
      </w:r>
      <w:proofErr w:type="gramStart"/>
      <w:r>
        <w:rPr>
          <w:rFonts w:ascii="仿宋_GB2312" w:eastAsia="仿宋_GB2312" w:hint="eastAsia"/>
          <w:sz w:val="28"/>
          <w:szCs w:val="28"/>
        </w:rPr>
        <w:t>校有关</w:t>
      </w:r>
      <w:proofErr w:type="gramEnd"/>
      <w:r>
        <w:rPr>
          <w:rFonts w:ascii="仿宋_GB2312" w:eastAsia="仿宋_GB2312" w:hint="eastAsia"/>
          <w:sz w:val="28"/>
          <w:szCs w:val="28"/>
        </w:rPr>
        <w:t>规定自行拟订。</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3．各学院（部）要贯彻以教学为中心的指导思想，鼓励教师积极承担教学任务。对无故拒绝教学任务的教师，要给予批评教育并扣发相应奖励性绩效津贴。</w:t>
      </w:r>
    </w:p>
    <w:p w:rsidR="00261A94" w:rsidRDefault="00261A94" w:rsidP="00261A94">
      <w:pPr>
        <w:spacing w:line="440" w:lineRule="exact"/>
        <w:ind w:leftChars="100" w:left="210" w:rightChars="100" w:right="210" w:firstLineChars="200" w:firstLine="560"/>
        <w:rPr>
          <w:rFonts w:ascii="仿宋_GB2312" w:eastAsia="仿宋_GB2312"/>
          <w:sz w:val="28"/>
          <w:szCs w:val="28"/>
        </w:rPr>
      </w:pPr>
      <w:r>
        <w:rPr>
          <w:rFonts w:ascii="仿宋_GB2312" w:eastAsia="仿宋_GB2312" w:hint="eastAsia"/>
          <w:sz w:val="28"/>
          <w:szCs w:val="28"/>
        </w:rPr>
        <w:t>4．第二课堂教学活动，包括指导学生团队社会实践、学科竞赛、考级考证辅导、科研训练、艺术训练、体育训练、创业训练、社团活动等，列为教师教学工作量计算范围，但其课时津贴由各相关部门或院（部）从专项经费中支出。</w:t>
      </w:r>
    </w:p>
    <w:p w:rsidR="00261A94" w:rsidRDefault="00261A94" w:rsidP="00261A94">
      <w:pPr>
        <w:spacing w:line="440" w:lineRule="exact"/>
        <w:ind w:leftChars="100" w:left="210" w:rightChars="100" w:right="210" w:firstLineChars="200" w:firstLine="562"/>
        <w:rPr>
          <w:rFonts w:ascii="仿宋_GB2312" w:eastAsia="仿宋_GB2312"/>
          <w:b/>
          <w:bCs/>
          <w:sz w:val="28"/>
          <w:szCs w:val="28"/>
        </w:rPr>
      </w:pPr>
      <w:r>
        <w:rPr>
          <w:rFonts w:ascii="仿宋_GB2312" w:eastAsia="仿宋_GB2312" w:hint="eastAsia"/>
          <w:b/>
          <w:bCs/>
          <w:sz w:val="28"/>
          <w:szCs w:val="28"/>
        </w:rPr>
        <w:t>四、本办法由人事处、教务处、学工部（处）处负责解释</w:t>
      </w:r>
    </w:p>
    <w:p w:rsidR="00261A94" w:rsidRDefault="00261A94" w:rsidP="00261A94"/>
    <w:p w:rsidR="00261A94" w:rsidRDefault="00261A94" w:rsidP="00261A94"/>
    <w:p w:rsidR="00261A94" w:rsidRDefault="00261A94" w:rsidP="00261A94">
      <w:pPr>
        <w:widowControl/>
        <w:jc w:val="left"/>
        <w:rPr>
          <w:rFonts w:ascii="仿宋" w:eastAsia="仿宋" w:hAnsi="仿宋" w:cs="仿宋_GB2312"/>
          <w:sz w:val="32"/>
          <w:szCs w:val="32"/>
        </w:rPr>
      </w:pPr>
      <w:r>
        <w:rPr>
          <w:rFonts w:ascii="仿宋" w:eastAsia="仿宋" w:hAnsi="仿宋" w:cs="仿宋_GB2312"/>
          <w:sz w:val="32"/>
          <w:szCs w:val="32"/>
        </w:rPr>
        <w:br w:type="page"/>
      </w:r>
    </w:p>
    <w:p w:rsidR="00261A94" w:rsidRDefault="00261A94" w:rsidP="00261A94"/>
    <w:p w:rsidR="00261A94" w:rsidRPr="00BE7A97" w:rsidRDefault="00261A94" w:rsidP="00261A94">
      <w:pPr>
        <w:spacing w:line="390" w:lineRule="exact"/>
        <w:ind w:firstLineChars="100" w:firstLine="280"/>
        <w:jc w:val="left"/>
        <w:rPr>
          <w:rFonts w:ascii="宋体" w:hAnsi="宋体"/>
          <w:sz w:val="28"/>
          <w:szCs w:val="28"/>
        </w:rPr>
      </w:pPr>
    </w:p>
    <w:p w:rsidR="00261A94" w:rsidRDefault="00261A94" w:rsidP="00261A94">
      <w:pPr>
        <w:spacing w:line="390" w:lineRule="exact"/>
        <w:ind w:firstLineChars="100" w:firstLine="280"/>
        <w:jc w:val="left"/>
        <w:rPr>
          <w:rFonts w:ascii="宋体" w:hAnsi="宋体"/>
          <w:sz w:val="28"/>
          <w:szCs w:val="28"/>
        </w:rPr>
      </w:pPr>
    </w:p>
    <w:p w:rsidR="00005A71" w:rsidRPr="00261A94" w:rsidRDefault="00005A71" w:rsidP="00D977AE">
      <w:pPr>
        <w:ind w:firstLine="420"/>
      </w:pPr>
    </w:p>
    <w:sectPr w:rsidR="00005A71" w:rsidRPr="00261A94" w:rsidSect="00005A7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B70" w:rsidRDefault="002B6B70" w:rsidP="00E559BF">
      <w:r>
        <w:separator/>
      </w:r>
    </w:p>
  </w:endnote>
  <w:endnote w:type="continuationSeparator" w:id="0">
    <w:p w:rsidR="002B6B70" w:rsidRDefault="002B6B70" w:rsidP="00E559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0000000" w:usb2="00000000" w:usb3="00000000" w:csb0="00040000" w:csb1="00000000"/>
  </w:font>
  <w:font w:name="仿宋_GB2312">
    <w:altName w:val="黑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BF" w:rsidRDefault="00E559B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BF" w:rsidRDefault="00E559B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BF" w:rsidRDefault="00E559B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B70" w:rsidRDefault="002B6B70" w:rsidP="00E559BF">
      <w:r>
        <w:separator/>
      </w:r>
    </w:p>
  </w:footnote>
  <w:footnote w:type="continuationSeparator" w:id="0">
    <w:p w:rsidR="002B6B70" w:rsidRDefault="002B6B70" w:rsidP="00E559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BF" w:rsidRDefault="00E559B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BF" w:rsidRDefault="00E559B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9BF" w:rsidRDefault="00E559B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1A94"/>
    <w:rsid w:val="00005A71"/>
    <w:rsid w:val="00261A94"/>
    <w:rsid w:val="002B6B70"/>
    <w:rsid w:val="00D977AE"/>
    <w:rsid w:val="00E559BF"/>
    <w:rsid w:val="00EC64E7"/>
    <w:rsid w:val="00F01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6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A94"/>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59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559BF"/>
    <w:rPr>
      <w:rFonts w:ascii="Times New Roman" w:eastAsia="宋体" w:hAnsi="Times New Roman" w:cs="Times New Roman"/>
      <w:sz w:val="18"/>
      <w:szCs w:val="18"/>
    </w:rPr>
  </w:style>
  <w:style w:type="paragraph" w:styleId="a4">
    <w:name w:val="footer"/>
    <w:basedOn w:val="a"/>
    <w:link w:val="Char0"/>
    <w:uiPriority w:val="99"/>
    <w:semiHidden/>
    <w:unhideWhenUsed/>
    <w:rsid w:val="00E559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559B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652</Words>
  <Characters>3718</Characters>
  <Application>Microsoft Office Word</Application>
  <DocSecurity>0</DocSecurity>
  <Lines>30</Lines>
  <Paragraphs>8</Paragraphs>
  <ScaleCrop>false</ScaleCrop>
  <Company/>
  <LinksUpToDate>false</LinksUpToDate>
  <CharactersWithSpaces>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2018-04-28T08:20:00Z</dcterms:created>
  <dcterms:modified xsi:type="dcterms:W3CDTF">2018-04-28T08:32:00Z</dcterms:modified>
</cp:coreProperties>
</file>