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400" w:lineRule="exact"/>
        <w:jc w:val="center"/>
        <w:rPr>
          <w:rFonts w:hint="eastAsia" w:ascii="仿宋" w:hAnsi="仿宋" w:eastAsia="仿宋" w:cs="仿宋"/>
          <w:b/>
          <w:bCs/>
          <w:color w:val="333333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333333"/>
          <w:sz w:val="28"/>
          <w:szCs w:val="28"/>
          <w:lang w:eastAsia="zh-CN"/>
        </w:rPr>
        <w:t>附件</w:t>
      </w:r>
      <w:r>
        <w:rPr>
          <w:rFonts w:hint="default" w:ascii="仿宋" w:hAnsi="仿宋" w:eastAsia="仿宋" w:cs="仿宋"/>
          <w:b/>
          <w:bCs/>
          <w:color w:val="333333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  <w:lang w:val="en-US" w:eastAsia="zh-CN"/>
        </w:rPr>
        <w:t>：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  <w:t>202</w:t>
      </w:r>
      <w:r>
        <w:rPr>
          <w:rFonts w:hint="default" w:ascii="仿宋" w:hAnsi="仿宋" w:eastAsia="仿宋" w:cs="仿宋"/>
          <w:b/>
          <w:bCs/>
          <w:color w:val="333333"/>
          <w:sz w:val="28"/>
          <w:szCs w:val="28"/>
          <w:lang w:val="en-US"/>
        </w:rPr>
        <w:t>2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  <w:t>-202</w:t>
      </w:r>
      <w:r>
        <w:rPr>
          <w:rFonts w:hint="default" w:ascii="仿宋" w:hAnsi="仿宋" w:eastAsia="仿宋" w:cs="仿宋"/>
          <w:b/>
          <w:bCs/>
          <w:color w:val="333333"/>
          <w:sz w:val="28"/>
          <w:szCs w:val="28"/>
          <w:lang w:val="en-US"/>
        </w:rPr>
        <w:t>3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  <w:t>学年第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  <w:t>学期网络通</w:t>
      </w:r>
      <w:bookmarkStart w:id="2" w:name="_GoBack"/>
      <w:bookmarkEnd w:id="2"/>
      <w:r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  <w:t>识教育选修课程开课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  <w:lang w:eastAsia="zh-CN"/>
        </w:rPr>
        <w:t>注意事项</w:t>
      </w:r>
    </w:p>
    <w:p>
      <w:pPr>
        <w:pStyle w:val="5"/>
        <w:spacing w:line="400" w:lineRule="exact"/>
        <w:rPr>
          <w:rFonts w:ascii="仿宋" w:hAnsi="仿宋" w:eastAsia="仿宋" w:cs="仿宋"/>
          <w:color w:val="333333"/>
          <w:sz w:val="28"/>
          <w:szCs w:val="28"/>
        </w:rPr>
      </w:pPr>
    </w:p>
    <w:p>
      <w:pPr>
        <w:pStyle w:val="5"/>
        <w:spacing w:line="480" w:lineRule="exact"/>
        <w:ind w:firstLine="562" w:firstLineChars="200"/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  <w:t> 一、平台登录方式</w:t>
      </w:r>
    </w:p>
    <w:p>
      <w:pPr>
        <w:pStyle w:val="5"/>
        <w:spacing w:line="480" w:lineRule="exact"/>
        <w:ind w:firstLine="560" w:firstLineChars="200"/>
        <w:rPr>
          <w:rFonts w:hint="eastAsia" w:ascii="仿宋" w:hAnsi="仿宋" w:eastAsia="仿宋" w:cs="仿宋"/>
          <w:b w:val="0"/>
          <w:bCs w:val="0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333333"/>
          <w:sz w:val="28"/>
          <w:szCs w:val="28"/>
        </w:rPr>
        <w:t>上学期已有账号的同学登录密码不变，其他同学首次登陆后请填写邮箱和手机号码，以便收到课程学习进度提醒和密码找回等信息，并注意立即修改密码。</w:t>
      </w:r>
    </w:p>
    <w:p>
      <w:pPr>
        <w:pStyle w:val="5"/>
        <w:spacing w:line="48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1.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  <w:t>尔雅网络课程平台</w:t>
      </w:r>
    </w:p>
    <w:p>
      <w:pPr>
        <w:pStyle w:val="5"/>
        <w:spacing w:line="48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（1）电脑端学习平台网址：</w:t>
      </w:r>
      <w:r>
        <w:fldChar w:fldCharType="begin"/>
      </w:r>
      <w:r>
        <w:instrText xml:space="preserve"> HYPERLINK "http://smxy.fy.chaoxing.com/portal" </w:instrText>
      </w:r>
      <w:r>
        <w:fldChar w:fldCharType="separate"/>
      </w:r>
      <w:r>
        <w:rPr>
          <w:rFonts w:hint="eastAsia" w:ascii="仿宋" w:hAnsi="仿宋" w:eastAsia="仿宋" w:cs="仿宋"/>
          <w:color w:val="333333"/>
          <w:sz w:val="28"/>
          <w:szCs w:val="28"/>
        </w:rPr>
        <w:t>http://smxy.fy.chaoxing.com/portal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color w:val="333333"/>
          <w:sz w:val="28"/>
          <w:szCs w:val="28"/>
        </w:rPr>
        <w:t>，也可从教务处网站右侧链接“尔雅网络课程”进入。</w:t>
      </w:r>
    </w:p>
    <w:p>
      <w:pPr>
        <w:pStyle w:val="5"/>
        <w:spacing w:line="48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用户名：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  <w:t>学号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t>，初始密码：123456</w:t>
      </w:r>
    </w:p>
    <w:p>
      <w:pPr>
        <w:pStyle w:val="5"/>
        <w:spacing w:line="48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（2）手机移动端学习：</w:t>
      </w:r>
    </w:p>
    <w:p>
      <w:pPr>
        <w:pStyle w:val="5"/>
        <w:spacing w:line="48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A.扫描二维码下载：</w:t>
      </w:r>
    </w:p>
    <w:p>
      <w:pPr>
        <w:pStyle w:val="5"/>
        <w:spacing w:line="400" w:lineRule="exact"/>
        <w:ind w:firstLine="761" w:firstLineChars="272"/>
        <w:rPr>
          <w:rFonts w:ascii="仿宋" w:hAnsi="仿宋" w:eastAsia="仿宋" w:cs="仿宋"/>
          <w:color w:val="333333"/>
          <w:sz w:val="28"/>
          <w:szCs w:val="28"/>
        </w:rPr>
      </w:pPr>
    </w:p>
    <w:p>
      <w:pPr>
        <w:pStyle w:val="5"/>
        <w:spacing w:line="40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</w:p>
    <w:p>
      <w:pPr>
        <w:pStyle w:val="5"/>
        <w:spacing w:line="40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</w:p>
    <w:p>
      <w:pPr>
        <w:pStyle w:val="5"/>
        <w:spacing w:line="40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</w:p>
    <w:p>
      <w:pPr>
        <w:pStyle w:val="5"/>
        <w:spacing w:line="40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</w:p>
    <w:p>
      <w:pPr>
        <w:pStyle w:val="5"/>
        <w:spacing w:line="40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 </w:t>
      </w:r>
    </w:p>
    <w:p>
      <w:pPr>
        <w:pStyle w:val="5"/>
        <w:spacing w:line="40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ascii="仿宋" w:hAnsi="仿宋" w:eastAsia="仿宋" w:cs="仿宋"/>
          <w:color w:val="333333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352425</wp:posOffset>
            </wp:positionH>
            <wp:positionV relativeFrom="paragraph">
              <wp:posOffset>-1323975</wp:posOffset>
            </wp:positionV>
            <wp:extent cx="1583690" cy="1529715"/>
            <wp:effectExtent l="0" t="0" r="0" b="0"/>
            <wp:wrapNone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5"/>
        <w:spacing w:line="48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B.登录学习：选择三明学院，同样是学号登录，密码与电脑端相同，并且学习进度与电脑端同步。</w:t>
      </w:r>
    </w:p>
    <w:p>
      <w:pPr>
        <w:pStyle w:val="5"/>
        <w:spacing w:line="48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2.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  <w:t>智慧树网络课程平台</w:t>
      </w:r>
    </w:p>
    <w:p>
      <w:pPr>
        <w:pStyle w:val="5"/>
        <w:spacing w:line="480" w:lineRule="exact"/>
        <w:ind w:left="699" w:leftChars="266" w:hanging="140" w:hangingChars="5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（1）电脑端学习平台网址：http://portals.zhihuishu.com/fjsmu/shareCourse，也可从教务处网站右侧链接“智慧树网络课程”进入，选择“学号”登录，输入学校、学号和默认密码（123456）。</w:t>
      </w:r>
    </w:p>
    <w:p>
      <w:pPr>
        <w:pStyle w:val="5"/>
        <w:spacing w:line="48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（2）手机移动端学习:</w:t>
      </w:r>
    </w:p>
    <w:p>
      <w:pPr>
        <w:pStyle w:val="5"/>
        <w:numPr>
          <w:ilvl w:val="0"/>
          <w:numId w:val="1"/>
        </w:numPr>
        <w:spacing w:line="480" w:lineRule="exact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扫描二维码下载：</w:t>
      </w:r>
    </w:p>
    <w:p>
      <w:pPr>
        <w:pStyle w:val="5"/>
        <w:spacing w:line="400" w:lineRule="exact"/>
        <w:ind w:left="36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 </w:t>
      </w:r>
    </w:p>
    <w:p>
      <w:pPr>
        <w:pStyle w:val="5"/>
        <w:spacing w:line="40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</w:p>
    <w:p>
      <w:pPr>
        <w:pStyle w:val="5"/>
        <w:spacing w:line="40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</w:p>
    <w:p>
      <w:pPr>
        <w:pStyle w:val="5"/>
        <w:spacing w:line="40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</w:p>
    <w:p>
      <w:pPr>
        <w:pStyle w:val="5"/>
        <w:spacing w:line="40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</w:p>
    <w:p>
      <w:pPr>
        <w:pStyle w:val="5"/>
        <w:spacing w:line="40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</w:p>
    <w:p>
      <w:pPr>
        <w:pStyle w:val="5"/>
        <w:spacing w:line="40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</w:p>
    <w:p>
      <w:pPr>
        <w:pStyle w:val="5"/>
        <w:spacing w:line="40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ascii="仿宋" w:hAnsi="仿宋" w:eastAsia="仿宋" w:cs="仿宋"/>
          <w:color w:val="333333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352425</wp:posOffset>
            </wp:positionH>
            <wp:positionV relativeFrom="paragraph">
              <wp:posOffset>-1362075</wp:posOffset>
            </wp:positionV>
            <wp:extent cx="1583690" cy="1555115"/>
            <wp:effectExtent l="0" t="0" r="0" b="6985"/>
            <wp:wrapNone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155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5"/>
        <w:spacing w:line="48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B.登录学习：选择三明学院，同样是学号登录，密码与电脑端相同，并且学习进度与电脑端同步。</w:t>
      </w:r>
    </w:p>
    <w:p>
      <w:pPr>
        <w:pStyle w:val="5"/>
        <w:spacing w:line="480" w:lineRule="exact"/>
        <w:ind w:firstLine="560" w:firstLineChars="200"/>
        <w:jc w:val="both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二、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  <w:t>课程学习时间及内容要求</w:t>
      </w:r>
    </w:p>
    <w:p>
      <w:pPr>
        <w:pStyle w:val="5"/>
        <w:spacing w:line="480" w:lineRule="exact"/>
        <w:jc w:val="both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  </w:t>
      </w:r>
      <w:r>
        <w:rPr>
          <w:rFonts w:hint="default" w:ascii="仿宋" w:hAnsi="仿宋" w:eastAsia="仿宋" w:cs="仿宋"/>
          <w:color w:val="333333"/>
          <w:sz w:val="28"/>
          <w:szCs w:val="28"/>
          <w:lang w:val="en-US"/>
        </w:rPr>
        <w:t xml:space="preserve">   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t>学校不统一安排上课时间、地点。学生根据网上课程要求在课程开放时段内自主完成以下学习任务：观看课程视频、提交作业、参与课程讨论、参与课程答疑等，系统根据完成情况自动折算平时成绩。</w:t>
      </w:r>
    </w:p>
    <w:p>
      <w:pPr>
        <w:pStyle w:val="5"/>
        <w:spacing w:line="480" w:lineRule="exact"/>
        <w:ind w:firstLine="560" w:firstLineChars="200"/>
        <w:jc w:val="both"/>
        <w:rPr>
          <w:rFonts w:ascii="仿宋" w:hAnsi="仿宋" w:eastAsia="仿宋" w:cs="仿宋"/>
          <w:b/>
          <w:bCs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三、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  <w:t>期末考试时间及考核方式</w:t>
      </w:r>
    </w:p>
    <w:p>
      <w:pPr>
        <w:pStyle w:val="5"/>
        <w:spacing w:line="480" w:lineRule="exact"/>
        <w:ind w:firstLine="602" w:firstLineChars="215"/>
        <w:jc w:val="both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期末考试时间：课程结束随机抽取部分课程进行线下集中考试，其余课程为线上规定时间内参加考试。具体考试方式及考试时间请及时关注学习平台。</w:t>
      </w:r>
    </w:p>
    <w:p>
      <w:pPr>
        <w:pStyle w:val="5"/>
        <w:spacing w:line="480" w:lineRule="exact"/>
        <w:ind w:firstLine="562" w:firstLineChars="200"/>
        <w:jc w:val="both"/>
        <w:rPr>
          <w:rFonts w:ascii="仿宋" w:hAnsi="仿宋" w:eastAsia="仿宋" w:cs="仿宋"/>
          <w:b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b/>
          <w:color w:val="333333"/>
          <w:sz w:val="28"/>
          <w:szCs w:val="28"/>
        </w:rPr>
        <w:t>四、注意事项</w:t>
      </w:r>
    </w:p>
    <w:p>
      <w:pPr>
        <w:pStyle w:val="5"/>
        <w:spacing w:line="480" w:lineRule="exact"/>
        <w:ind w:firstLine="602" w:firstLineChars="215"/>
        <w:jc w:val="both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1.未在教务管理系统选课而自行报名在线学习者不予认定学分。</w:t>
      </w:r>
    </w:p>
    <w:p>
      <w:pPr>
        <w:pStyle w:val="5"/>
        <w:spacing w:line="480" w:lineRule="exact"/>
        <w:ind w:firstLine="602" w:firstLineChars="215"/>
        <w:jc w:val="both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2.各学习平台可监控到学生的学习过程，在学习过程中不要使用刷课软件或者其他违规方式进行学习，否则最终成绩记为0分。</w:t>
      </w:r>
    </w:p>
    <w:p>
      <w:pPr>
        <w:pStyle w:val="5"/>
        <w:spacing w:line="480" w:lineRule="exact"/>
        <w:ind w:firstLine="602" w:firstLineChars="215"/>
        <w:jc w:val="both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default" w:ascii="仿宋" w:hAnsi="仿宋" w:eastAsia="仿宋" w:cs="仿宋"/>
          <w:color w:val="333333"/>
          <w:sz w:val="28"/>
          <w:szCs w:val="28"/>
          <w:lang w:val="en-US"/>
        </w:rPr>
        <w:t>3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t>.本学期已选的课程，如果已选但不参加学习或者考核，以不合格记入学生成绩档案。</w:t>
      </w:r>
    </w:p>
    <w:p>
      <w:pPr>
        <w:pStyle w:val="5"/>
        <w:spacing w:line="480" w:lineRule="exact"/>
        <w:ind w:firstLine="602" w:firstLineChars="215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default" w:ascii="仿宋" w:hAnsi="仿宋" w:eastAsia="仿宋" w:cs="仿宋"/>
          <w:color w:val="333333"/>
          <w:sz w:val="28"/>
          <w:szCs w:val="28"/>
          <w:lang w:val="en-US"/>
        </w:rPr>
        <w:t>4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t>.课程学习过程中，有任何使用方面的疑问，包括忘记密码等，可以直接联系各平台的在线客服。各平台学习手册请在各自平台下载。</w:t>
      </w:r>
    </w:p>
    <w:p>
      <w:pPr>
        <w:spacing w:line="400" w:lineRule="exact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注：本学期在我校教务管理系统选课平台开课学院为“在线联盟”的网络课程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/>
        </w:rPr>
        <w:t>所属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网络开课平台详见下表：</w:t>
      </w:r>
    </w:p>
    <w:p>
      <w:pPr>
        <w:spacing w:line="400" w:lineRule="exact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</w:p>
    <w:tbl>
      <w:tblPr>
        <w:tblStyle w:val="6"/>
        <w:tblW w:w="88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9"/>
        <w:gridCol w:w="1721"/>
        <w:gridCol w:w="2837"/>
        <w:gridCol w:w="1695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22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b/>
                <w:bCs/>
                <w:color w:val="000000"/>
                <w:kern w:val="0"/>
                <w:szCs w:val="21"/>
              </w:rPr>
              <w:t>开课学院</w:t>
            </w:r>
          </w:p>
        </w:tc>
        <w:tc>
          <w:tcPr>
            <w:tcW w:w="1721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b/>
                <w:bCs/>
                <w:color w:val="000000"/>
                <w:kern w:val="0"/>
                <w:szCs w:val="21"/>
              </w:rPr>
              <w:t>开课平台</w:t>
            </w:r>
          </w:p>
        </w:tc>
        <w:tc>
          <w:tcPr>
            <w:tcW w:w="283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b/>
                <w:bCs/>
                <w:color w:val="000000"/>
                <w:kern w:val="0"/>
                <w:szCs w:val="21"/>
              </w:rPr>
              <w:t>课程名称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b/>
                <w:bCs/>
                <w:color w:val="000000"/>
                <w:kern w:val="0"/>
                <w:szCs w:val="21"/>
              </w:rPr>
              <w:t>教师姓名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QQ群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229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  <w:lang w:eastAsia="zh-CN"/>
              </w:rPr>
              <w:t>在线联盟</w:t>
            </w:r>
          </w:p>
        </w:tc>
        <w:tc>
          <w:tcPr>
            <w:tcW w:w="1721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尔雅网络课程平台（学银在线）</w:t>
            </w:r>
          </w:p>
        </w:tc>
        <w:tc>
          <w:tcPr>
            <w:tcW w:w="283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跨境电商理论与实务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林炜莉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870531035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229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</w:p>
        </w:tc>
        <w:tc>
          <w:tcPr>
            <w:tcW w:w="172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</w:p>
        </w:tc>
        <w:tc>
          <w:tcPr>
            <w:tcW w:w="283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食品文化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张丽芬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1039138687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229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</w:p>
        </w:tc>
        <w:tc>
          <w:tcPr>
            <w:tcW w:w="172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</w:p>
        </w:tc>
        <w:tc>
          <w:tcPr>
            <w:tcW w:w="2837" w:type="dxa"/>
            <w:vAlign w:val="center"/>
          </w:tcPr>
          <w:p>
            <w:pPr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护理学导论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杨丽全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196384063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229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</w:p>
        </w:tc>
        <w:tc>
          <w:tcPr>
            <w:tcW w:w="172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</w:p>
        </w:tc>
        <w:tc>
          <w:tcPr>
            <w:tcW w:w="2837" w:type="dxa"/>
            <w:vAlign w:val="center"/>
          </w:tcPr>
          <w:p>
            <w:pPr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趣味科技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黄黎红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994549015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229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</w:p>
        </w:tc>
        <w:tc>
          <w:tcPr>
            <w:tcW w:w="172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</w:p>
        </w:tc>
        <w:tc>
          <w:tcPr>
            <w:tcW w:w="283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轻轻松松学药理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金楠，阮志鹏，洪文荣，林琦，陈晶等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1039445893</w:t>
            </w:r>
          </w:p>
        </w:tc>
      </w:tr>
    </w:tbl>
    <w:p>
      <w:pPr>
        <w:spacing w:line="400" w:lineRule="exact"/>
        <w:ind w:right="700"/>
        <w:rPr>
          <w:rStyle w:val="16"/>
          <w:rFonts w:ascii="仿宋" w:hAnsi="仿宋" w:eastAsia="仿宋" w:cs="仿宋"/>
          <w:sz w:val="28"/>
          <w:szCs w:val="28"/>
        </w:rPr>
      </w:pPr>
    </w:p>
    <w:p>
      <w:pPr>
        <w:spacing w:line="480" w:lineRule="exact"/>
        <w:jc w:val="center"/>
        <w:rPr>
          <w:rFonts w:ascii="仿宋" w:hAnsi="仿宋" w:eastAsia="仿宋" w:cs="仿宋"/>
          <w:bCs/>
          <w:sz w:val="28"/>
          <w:szCs w:val="28"/>
        </w:rPr>
      </w:pPr>
      <w:r>
        <w:rPr>
          <w:rFonts w:hint="default" w:ascii="仿宋" w:hAnsi="仿宋" w:eastAsia="仿宋" w:cs="仿宋"/>
          <w:sz w:val="28"/>
          <w:szCs w:val="28"/>
          <w:lang w:val="en-US"/>
        </w:rPr>
        <w:t xml:space="preserve">                                        </w:t>
      </w:r>
      <w:bookmarkStart w:id="0" w:name="page3"/>
      <w:bookmarkEnd w:id="0"/>
    </w:p>
    <w:p>
      <w:pPr>
        <w:spacing w:line="400" w:lineRule="exact"/>
        <w:ind w:right="1400"/>
        <w:rPr>
          <w:rFonts w:ascii="仿宋" w:hAnsi="仿宋" w:eastAsia="仿宋" w:cs="仿宋"/>
          <w:color w:val="333333"/>
          <w:sz w:val="28"/>
          <w:szCs w:val="28"/>
        </w:rPr>
      </w:pPr>
      <w:bookmarkStart w:id="1" w:name="page2"/>
      <w:bookmarkEnd w:id="1"/>
    </w:p>
    <w:sectPr>
      <w:footerReference r:id="rId3" w:type="default"/>
      <w:pgSz w:w="11906" w:h="16838"/>
      <w:pgMar w:top="851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5" o:spid="_x0000_s1026" o:spt="1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Rxltl0AAAAAIBAAAPAAAAAAAAAAEAIAAAACIAAABkcnMvZG93bnJl&#10;di54bWxQSwECFAAUAAAACACHTuJABE2K0gUCAAD3AwAADgAAAAAAAAABACAAAAAf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5847B0"/>
    <w:multiLevelType w:val="multilevel"/>
    <w:tmpl w:val="525847B0"/>
    <w:lvl w:ilvl="0" w:tentative="0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7" w:hanging="420"/>
      </w:pPr>
    </w:lvl>
    <w:lvl w:ilvl="2" w:tentative="0">
      <w:start w:val="1"/>
      <w:numFmt w:val="lowerRoman"/>
      <w:lvlText w:val="%3."/>
      <w:lvlJc w:val="right"/>
      <w:pPr>
        <w:ind w:left="1827" w:hanging="420"/>
      </w:pPr>
    </w:lvl>
    <w:lvl w:ilvl="3" w:tentative="0">
      <w:start w:val="1"/>
      <w:numFmt w:val="decimal"/>
      <w:lvlText w:val="%4."/>
      <w:lvlJc w:val="left"/>
      <w:pPr>
        <w:ind w:left="2247" w:hanging="420"/>
      </w:pPr>
    </w:lvl>
    <w:lvl w:ilvl="4" w:tentative="0">
      <w:start w:val="1"/>
      <w:numFmt w:val="lowerLetter"/>
      <w:lvlText w:val="%5)"/>
      <w:lvlJc w:val="left"/>
      <w:pPr>
        <w:ind w:left="2667" w:hanging="420"/>
      </w:pPr>
    </w:lvl>
    <w:lvl w:ilvl="5" w:tentative="0">
      <w:start w:val="1"/>
      <w:numFmt w:val="lowerRoman"/>
      <w:lvlText w:val="%6."/>
      <w:lvlJc w:val="right"/>
      <w:pPr>
        <w:ind w:left="3087" w:hanging="420"/>
      </w:pPr>
    </w:lvl>
    <w:lvl w:ilvl="6" w:tentative="0">
      <w:start w:val="1"/>
      <w:numFmt w:val="decimal"/>
      <w:lvlText w:val="%7."/>
      <w:lvlJc w:val="left"/>
      <w:pPr>
        <w:ind w:left="3507" w:hanging="420"/>
      </w:pPr>
    </w:lvl>
    <w:lvl w:ilvl="7" w:tentative="0">
      <w:start w:val="1"/>
      <w:numFmt w:val="lowerLetter"/>
      <w:lvlText w:val="%8)"/>
      <w:lvlJc w:val="left"/>
      <w:pPr>
        <w:ind w:left="3927" w:hanging="420"/>
      </w:pPr>
    </w:lvl>
    <w:lvl w:ilvl="8" w:tentative="0">
      <w:start w:val="1"/>
      <w:numFmt w:val="lowerRoman"/>
      <w:lvlText w:val="%9."/>
      <w:lvlJc w:val="right"/>
      <w:pPr>
        <w:ind w:left="434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iYjhhMTFjOTdlZWIyZDU2NGRkNjhmZTkwNGZkYTMifQ=="/>
  </w:docVars>
  <w:rsids>
    <w:rsidRoot w:val="007C0A28"/>
    <w:rsid w:val="002855A8"/>
    <w:rsid w:val="00305EA0"/>
    <w:rsid w:val="007C0A28"/>
    <w:rsid w:val="0BDF4E84"/>
    <w:rsid w:val="31C67AEF"/>
    <w:rsid w:val="5D361ADB"/>
    <w:rsid w:val="733469DA"/>
    <w:rsid w:val="7359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qFormat/>
    <w:uiPriority w:val="0"/>
    <w:rPr>
      <w:sz w:val="18"/>
      <w:szCs w:val="18"/>
    </w:rPr>
  </w:style>
  <w:style w:type="paragraph" w:styleId="3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jc w:val="left"/>
    </w:pPr>
    <w:rPr>
      <w:kern w:val="0"/>
      <w:sz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FollowedHyperlink"/>
    <w:basedOn w:val="7"/>
    <w:qFormat/>
    <w:uiPriority w:val="0"/>
    <w:rPr>
      <w:color w:val="000000"/>
      <w:u w:val="none"/>
    </w:rPr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paragraph" w:customStyle="1" w:styleId="11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more"/>
    <w:basedOn w:val="7"/>
    <w:qFormat/>
    <w:uiPriority w:val="0"/>
    <w:rPr>
      <w:rFonts w:ascii="Arial" w:hAnsi="Arial" w:cs="Arial"/>
      <w:sz w:val="18"/>
      <w:szCs w:val="18"/>
    </w:rPr>
  </w:style>
  <w:style w:type="character" w:customStyle="1" w:styleId="13">
    <w:name w:val="页眉 Char"/>
    <w:basedOn w:val="7"/>
    <w:link w:val="4"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14">
    <w:name w:val="页脚 Char"/>
    <w:basedOn w:val="7"/>
    <w:link w:val="3"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15">
    <w:name w:val="批注框文本 Char"/>
    <w:basedOn w:val="7"/>
    <w:link w:val="2"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16">
    <w:name w:val="明显强调1"/>
    <w:basedOn w:val="7"/>
    <w:qFormat/>
    <w:uiPriority w:val="21"/>
    <w:rPr>
      <w:b/>
      <w:bCs/>
      <w:i/>
      <w:iCs/>
      <w:color w:val="5B9BD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884</Words>
  <Characters>1033</Characters>
  <Lines>14</Lines>
  <Paragraphs>4</Paragraphs>
  <TotalTime>56</TotalTime>
  <ScaleCrop>false</ScaleCrop>
  <LinksUpToDate>false</LinksUpToDate>
  <CharactersWithSpaces>1081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2021-09-27T08:07:00Z</dcterms:created>
  <dc:creator>Administrator</dc:creator>
  <cp:lastModifiedBy>知足</cp:lastModifiedBy>
  <cp:lastPrinted>2021-09-27T07:24:00Z</cp:lastPrinted>
  <dcterms:modified xsi:type="dcterms:W3CDTF">2023-03-05T10:27:12Z</dcterms:modified>
  <dc:title>关于2021-2022学年第一学期网络通识教育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742971FCAC684396B7CC2A0FB2604047</vt:lpwstr>
  </property>
</Properties>
</file>