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D2" w:rsidRPr="000823D2" w:rsidRDefault="000823D2" w:rsidP="000823D2">
      <w:pPr>
        <w:widowControl/>
        <w:spacing w:before="88" w:line="360" w:lineRule="auto"/>
        <w:ind w:firstLineChars="550" w:firstLine="1540"/>
        <w:rPr>
          <w:rFonts w:ascii="宋体" w:hAnsi="宋体" w:hint="eastAsia"/>
          <w:color w:val="000000"/>
          <w:sz w:val="28"/>
          <w:szCs w:val="28"/>
        </w:rPr>
      </w:pPr>
      <w:r w:rsidRPr="000823D2">
        <w:rPr>
          <w:rFonts w:ascii="宋体" w:hAnsi="宋体" w:hint="eastAsia"/>
          <w:color w:val="000000"/>
          <w:sz w:val="28"/>
          <w:szCs w:val="28"/>
        </w:rPr>
        <w:t>艺术设计学院固定资产的报损、报废</w:t>
      </w:r>
      <w:r w:rsidR="00CB235E">
        <w:rPr>
          <w:rFonts w:ascii="宋体" w:hAnsi="宋体" w:hint="eastAsia"/>
          <w:color w:val="000000"/>
          <w:sz w:val="28"/>
          <w:szCs w:val="28"/>
        </w:rPr>
        <w:t>管理规定</w:t>
      </w:r>
    </w:p>
    <w:p w:rsidR="000823D2" w:rsidRPr="00CB235E" w:rsidRDefault="000823D2" w:rsidP="000823D2">
      <w:pPr>
        <w:widowControl/>
        <w:spacing w:before="88" w:line="360" w:lineRule="auto"/>
        <w:ind w:firstLineChars="1050" w:firstLine="2520"/>
        <w:rPr>
          <w:rFonts w:ascii="宋体" w:hAnsi="宋体" w:hint="eastAsia"/>
          <w:color w:val="000000"/>
          <w:sz w:val="24"/>
        </w:rPr>
      </w:pPr>
      <w:bookmarkStart w:id="0" w:name="_GoBack"/>
      <w:bookmarkEnd w:id="0"/>
    </w:p>
    <w:p w:rsidR="000823D2" w:rsidRPr="00C427CC" w:rsidRDefault="000823D2" w:rsidP="000823D2">
      <w:pPr>
        <w:widowControl/>
        <w:spacing w:before="88" w:line="360" w:lineRule="auto"/>
        <w:ind w:firstLine="480"/>
        <w:rPr>
          <w:rFonts w:ascii="宋体" w:hAnsi="宋体" w:hint="eastAsia"/>
          <w:color w:val="000000"/>
          <w:sz w:val="24"/>
        </w:rPr>
      </w:pPr>
      <w:r w:rsidRPr="00C427CC">
        <w:rPr>
          <w:rFonts w:ascii="宋体" w:hAnsi="宋体" w:hint="eastAsia"/>
          <w:color w:val="000000"/>
          <w:sz w:val="24"/>
        </w:rPr>
        <w:t>为免影响教学、科研、生产、生活，对确实损坏、无使用价值的固定资产应及时办理报损报废手续。</w:t>
      </w:r>
    </w:p>
    <w:p w:rsidR="000823D2" w:rsidRDefault="000823D2" w:rsidP="000823D2">
      <w:pPr>
        <w:widowControl/>
        <w:spacing w:before="88" w:line="360" w:lineRule="auto"/>
        <w:ind w:firstLine="480"/>
        <w:rPr>
          <w:rFonts w:ascii="宋体" w:hAnsi="宋体" w:hint="eastAsia"/>
          <w:color w:val="000000"/>
          <w:sz w:val="24"/>
        </w:rPr>
      </w:pPr>
      <w:r w:rsidRPr="00C427CC">
        <w:rPr>
          <w:rFonts w:ascii="宋体" w:hAnsi="宋体" w:hint="eastAsia"/>
          <w:color w:val="000000"/>
          <w:sz w:val="24"/>
        </w:rPr>
        <w:t xml:space="preserve">（一）凡符合下列条件之一的固定资产可申请办理报损、报废、报失手续： </w:t>
      </w:r>
    </w:p>
    <w:p w:rsidR="000823D2" w:rsidRDefault="000823D2" w:rsidP="000823D2">
      <w:pPr>
        <w:widowControl/>
        <w:spacing w:before="88" w:line="360" w:lineRule="auto"/>
        <w:ind w:firstLine="480"/>
        <w:rPr>
          <w:rFonts w:ascii="宋体" w:hAnsi="宋体" w:hint="eastAsia"/>
          <w:color w:val="000000"/>
          <w:sz w:val="24"/>
        </w:rPr>
      </w:pPr>
      <w:r w:rsidRPr="00C427CC">
        <w:rPr>
          <w:rFonts w:ascii="宋体" w:hAnsi="宋体" w:hint="eastAsia"/>
          <w:color w:val="000000"/>
          <w:sz w:val="24"/>
        </w:rPr>
        <w:t>1、使用时间长，耐用期满，确已丧失其效能的；</w:t>
      </w:r>
    </w:p>
    <w:p w:rsidR="000823D2" w:rsidRDefault="000823D2" w:rsidP="000823D2">
      <w:pPr>
        <w:widowControl/>
        <w:spacing w:before="88" w:line="360" w:lineRule="auto"/>
        <w:ind w:firstLine="480"/>
        <w:rPr>
          <w:rFonts w:ascii="宋体" w:hAnsi="宋体" w:hint="eastAsia"/>
          <w:color w:val="000000"/>
          <w:sz w:val="24"/>
        </w:rPr>
      </w:pPr>
      <w:r w:rsidRPr="00C427CC">
        <w:rPr>
          <w:rFonts w:ascii="宋体" w:hAnsi="宋体" w:hint="eastAsia"/>
          <w:color w:val="000000"/>
          <w:sz w:val="24"/>
        </w:rPr>
        <w:t>2、设备老化，技术落后，费用高，效率低，</w:t>
      </w:r>
      <w:proofErr w:type="gramStart"/>
      <w:r w:rsidRPr="00C427CC">
        <w:rPr>
          <w:rFonts w:ascii="宋体" w:hAnsi="宋体" w:hint="eastAsia"/>
          <w:color w:val="000000"/>
          <w:sz w:val="24"/>
        </w:rPr>
        <w:t>无改造</w:t>
      </w:r>
      <w:proofErr w:type="gramEnd"/>
      <w:r w:rsidRPr="00C427CC">
        <w:rPr>
          <w:rFonts w:ascii="宋体" w:hAnsi="宋体" w:hint="eastAsia"/>
          <w:color w:val="000000"/>
          <w:sz w:val="24"/>
        </w:rPr>
        <w:t xml:space="preserve">价值的； </w:t>
      </w:r>
    </w:p>
    <w:p w:rsidR="000823D2" w:rsidRDefault="000823D2" w:rsidP="000823D2">
      <w:pPr>
        <w:widowControl/>
        <w:spacing w:before="88" w:line="360" w:lineRule="auto"/>
        <w:ind w:firstLine="480"/>
        <w:rPr>
          <w:rFonts w:ascii="宋体" w:hAnsi="宋体" w:hint="eastAsia"/>
          <w:color w:val="000000"/>
          <w:sz w:val="24"/>
        </w:rPr>
      </w:pPr>
      <w:r w:rsidRPr="00C427CC">
        <w:rPr>
          <w:rFonts w:ascii="宋体" w:hAnsi="宋体" w:hint="eastAsia"/>
          <w:color w:val="000000"/>
          <w:sz w:val="24"/>
        </w:rPr>
        <w:t>3、由于人为或非人为原因造成损坏，经技术鉴定，确无修复价值的；</w:t>
      </w:r>
    </w:p>
    <w:p w:rsidR="000823D2" w:rsidRPr="00C427CC" w:rsidRDefault="000823D2" w:rsidP="000823D2">
      <w:pPr>
        <w:widowControl/>
        <w:spacing w:before="88" w:line="360" w:lineRule="auto"/>
        <w:ind w:firstLine="480"/>
        <w:rPr>
          <w:rFonts w:ascii="宋体" w:hAnsi="宋体" w:hint="eastAsia"/>
          <w:color w:val="000000"/>
          <w:sz w:val="24"/>
        </w:rPr>
      </w:pPr>
      <w:r w:rsidRPr="00C427CC">
        <w:rPr>
          <w:rFonts w:ascii="宋体" w:hAnsi="宋体" w:hint="eastAsia"/>
          <w:color w:val="000000"/>
          <w:sz w:val="24"/>
        </w:rPr>
        <w:t xml:space="preserve">4、因管理不善丢失的。 </w:t>
      </w:r>
    </w:p>
    <w:p w:rsidR="000823D2" w:rsidRPr="00C427CC" w:rsidRDefault="000823D2" w:rsidP="000823D2">
      <w:pPr>
        <w:widowControl/>
        <w:spacing w:before="88" w:line="360" w:lineRule="auto"/>
        <w:ind w:firstLine="480"/>
        <w:rPr>
          <w:rFonts w:ascii="宋体" w:hAnsi="宋体" w:hint="eastAsia"/>
          <w:color w:val="000000"/>
          <w:sz w:val="24"/>
        </w:rPr>
      </w:pPr>
      <w:r w:rsidRPr="00C427CC">
        <w:rPr>
          <w:rFonts w:ascii="宋体" w:hAnsi="宋体" w:hint="eastAsia"/>
          <w:color w:val="000000"/>
          <w:sz w:val="24"/>
        </w:rPr>
        <w:t xml:space="preserve">（二）报损、报废、报失的审批： </w:t>
      </w:r>
    </w:p>
    <w:p w:rsidR="000823D2" w:rsidRPr="00C427CC" w:rsidRDefault="000823D2" w:rsidP="000823D2">
      <w:pPr>
        <w:widowControl/>
        <w:spacing w:before="88" w:line="360" w:lineRule="auto"/>
        <w:ind w:firstLine="480"/>
        <w:rPr>
          <w:rFonts w:ascii="宋体" w:hAnsi="宋体" w:hint="eastAsia"/>
          <w:color w:val="000000"/>
          <w:sz w:val="24"/>
        </w:rPr>
      </w:pPr>
      <w:r w:rsidRPr="00C427CC">
        <w:rPr>
          <w:rFonts w:ascii="宋体" w:hAnsi="宋体" w:hint="eastAsia"/>
          <w:color w:val="000000"/>
          <w:sz w:val="24"/>
        </w:rPr>
        <w:t>1、单价在500元以下，由学院领导签署意见，报国有资产管理处审批后方能办理报损、报废手续。</w:t>
      </w:r>
    </w:p>
    <w:p w:rsidR="000823D2" w:rsidRPr="00C427CC" w:rsidRDefault="000823D2" w:rsidP="000823D2">
      <w:pPr>
        <w:widowControl/>
        <w:spacing w:before="88" w:line="360" w:lineRule="auto"/>
        <w:ind w:firstLineChars="150" w:firstLine="360"/>
        <w:rPr>
          <w:rFonts w:ascii="宋体" w:hAnsi="宋体" w:hint="eastAsia"/>
          <w:color w:val="000000"/>
          <w:sz w:val="24"/>
        </w:rPr>
      </w:pPr>
      <w:r w:rsidRPr="00C427CC">
        <w:rPr>
          <w:rFonts w:ascii="宋体" w:hAnsi="宋体" w:hint="eastAsia"/>
          <w:color w:val="000000"/>
          <w:sz w:val="24"/>
        </w:rPr>
        <w:t xml:space="preserve">2、单价在500元以上，由学院领导签署意见，报国有资产管理处、业务归口部门、财务处、分管校长审批并报校长批准后，方可办理报损、报废手续。其中单件2万元以上设备须报上级主管部门审核后，方能办理报损、报废手续。 </w:t>
      </w:r>
    </w:p>
    <w:p w:rsidR="000823D2" w:rsidRPr="00C427CC" w:rsidRDefault="000823D2" w:rsidP="000823D2">
      <w:pPr>
        <w:widowControl/>
        <w:spacing w:before="88" w:line="360" w:lineRule="auto"/>
        <w:ind w:firstLineChars="150" w:firstLine="360"/>
        <w:rPr>
          <w:rFonts w:ascii="宋体" w:hAnsi="宋体" w:hint="eastAsia"/>
          <w:color w:val="000000"/>
          <w:sz w:val="24"/>
        </w:rPr>
      </w:pPr>
      <w:r w:rsidRPr="00C427CC">
        <w:rPr>
          <w:rFonts w:ascii="宋体" w:hAnsi="宋体" w:hint="eastAsia"/>
          <w:color w:val="000000"/>
          <w:sz w:val="24"/>
        </w:rPr>
        <w:t xml:space="preserve">（三）报损报废报失手续： </w:t>
      </w:r>
    </w:p>
    <w:p w:rsidR="000823D2" w:rsidRPr="00C427CC" w:rsidRDefault="000823D2" w:rsidP="000823D2">
      <w:pPr>
        <w:widowControl/>
        <w:spacing w:before="88" w:line="360" w:lineRule="auto"/>
        <w:ind w:firstLineChars="200" w:firstLine="480"/>
        <w:rPr>
          <w:rFonts w:ascii="宋体" w:hAnsi="宋体" w:hint="eastAsia"/>
          <w:color w:val="000000"/>
          <w:sz w:val="24"/>
        </w:rPr>
      </w:pPr>
      <w:r w:rsidRPr="00C427CC">
        <w:rPr>
          <w:rFonts w:ascii="宋体" w:hAnsi="宋体" w:hint="eastAsia"/>
          <w:color w:val="000000"/>
          <w:sz w:val="24"/>
        </w:rPr>
        <w:t>1、固定资产使用期满，老化、落后退役或非人为损坏，由实验室管理人员填写固定资产报损报废申请报告，学院主管领导签署意见上报国有资产管理处，国有资产管理处会同教务处、财务处组织技术鉴定小组对该固定资产进行技术鉴定确认无修复价值，签署技术鉴定意见上报相关领导审批后，由国有资产管理处会同财务处组织帐、物处理，并上报相关主管部门备案。</w:t>
      </w:r>
    </w:p>
    <w:p w:rsidR="000823D2" w:rsidRPr="00C427CC" w:rsidRDefault="000823D2" w:rsidP="000823D2">
      <w:pPr>
        <w:widowControl/>
        <w:spacing w:before="88" w:line="360" w:lineRule="auto"/>
        <w:rPr>
          <w:rFonts w:ascii="宋体" w:hAnsi="宋体" w:hint="eastAsia"/>
          <w:color w:val="000000"/>
          <w:sz w:val="24"/>
        </w:rPr>
      </w:pPr>
      <w:r>
        <w:rPr>
          <w:rFonts w:ascii="宋体" w:hAnsi="宋体" w:hint="eastAsia"/>
          <w:color w:val="000000"/>
          <w:sz w:val="24"/>
        </w:rPr>
        <w:t>   </w:t>
      </w:r>
      <w:r w:rsidRPr="00C427CC">
        <w:rPr>
          <w:rFonts w:ascii="宋体" w:hAnsi="宋体" w:hint="eastAsia"/>
          <w:color w:val="000000"/>
          <w:sz w:val="24"/>
        </w:rPr>
        <w:t xml:space="preserve"> 2、固定资产因人为损坏经鉴定无修复价值或因保管不慎丢失的，学院主管领导应责成当事人上交书面报告，提出处理意见，国有资产管理处根据固定资产赔偿规定提出赔偿意见报财务处审核，经校长审批后，由国有资产管理处综合管理科组织帐物处理。 </w:t>
      </w:r>
    </w:p>
    <w:p w:rsidR="000823D2" w:rsidRPr="00C427CC" w:rsidRDefault="000823D2" w:rsidP="000823D2">
      <w:pPr>
        <w:widowControl/>
        <w:spacing w:before="88" w:line="360" w:lineRule="auto"/>
        <w:rPr>
          <w:rFonts w:ascii="宋体" w:hAnsi="宋体" w:hint="eastAsia"/>
          <w:color w:val="000000"/>
          <w:sz w:val="24"/>
        </w:rPr>
      </w:pPr>
      <w:r w:rsidRPr="00C427CC">
        <w:rPr>
          <w:rFonts w:ascii="宋体" w:hAnsi="宋体" w:hint="eastAsia"/>
          <w:color w:val="000000"/>
          <w:sz w:val="24"/>
        </w:rPr>
        <w:t xml:space="preserve">                      </w:t>
      </w:r>
    </w:p>
    <w:p w:rsidR="00A1175E" w:rsidRPr="000823D2" w:rsidRDefault="00C0309F" w:rsidP="00A94A30"/>
    <w:sectPr w:rsidR="00A1175E" w:rsidRPr="000823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9F" w:rsidRDefault="00C0309F" w:rsidP="0083263B">
      <w:r>
        <w:separator/>
      </w:r>
    </w:p>
  </w:endnote>
  <w:endnote w:type="continuationSeparator" w:id="0">
    <w:p w:rsidR="00C0309F" w:rsidRDefault="00C0309F" w:rsidP="0083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9F" w:rsidRDefault="00C0309F" w:rsidP="0083263B">
      <w:r>
        <w:separator/>
      </w:r>
    </w:p>
  </w:footnote>
  <w:footnote w:type="continuationSeparator" w:id="0">
    <w:p w:rsidR="00C0309F" w:rsidRDefault="00C0309F" w:rsidP="00832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9C"/>
    <w:rsid w:val="000823D2"/>
    <w:rsid w:val="00571449"/>
    <w:rsid w:val="0083263B"/>
    <w:rsid w:val="0093389C"/>
    <w:rsid w:val="00A94A30"/>
    <w:rsid w:val="00C0309F"/>
    <w:rsid w:val="00C93E1E"/>
    <w:rsid w:val="00CA1CD0"/>
    <w:rsid w:val="00CB235E"/>
    <w:rsid w:val="00CF092A"/>
    <w:rsid w:val="00FE0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3B"/>
    <w:pPr>
      <w:widowControl w:val="0"/>
      <w:jc w:val="both"/>
    </w:pPr>
    <w:rPr>
      <w:rFonts w:ascii="Times New Roman" w:eastAsia="宋体" w:hAnsi="Times New Roman" w:cs="Times New Roman"/>
      <w:szCs w:val="24"/>
    </w:rPr>
  </w:style>
  <w:style w:type="paragraph" w:styleId="1">
    <w:name w:val="heading 1"/>
    <w:basedOn w:val="a"/>
    <w:link w:val="1Char"/>
    <w:qFormat/>
    <w:rsid w:val="0083263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6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263B"/>
    <w:rPr>
      <w:sz w:val="18"/>
      <w:szCs w:val="18"/>
    </w:rPr>
  </w:style>
  <w:style w:type="paragraph" w:styleId="a4">
    <w:name w:val="footer"/>
    <w:basedOn w:val="a"/>
    <w:link w:val="Char0"/>
    <w:uiPriority w:val="99"/>
    <w:unhideWhenUsed/>
    <w:rsid w:val="008326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263B"/>
    <w:rPr>
      <w:sz w:val="18"/>
      <w:szCs w:val="18"/>
    </w:rPr>
  </w:style>
  <w:style w:type="character" w:customStyle="1" w:styleId="1Char">
    <w:name w:val="标题 1 Char"/>
    <w:basedOn w:val="a0"/>
    <w:link w:val="1"/>
    <w:rsid w:val="0083263B"/>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3B"/>
    <w:pPr>
      <w:widowControl w:val="0"/>
      <w:jc w:val="both"/>
    </w:pPr>
    <w:rPr>
      <w:rFonts w:ascii="Times New Roman" w:eastAsia="宋体" w:hAnsi="Times New Roman" w:cs="Times New Roman"/>
      <w:szCs w:val="24"/>
    </w:rPr>
  </w:style>
  <w:style w:type="paragraph" w:styleId="1">
    <w:name w:val="heading 1"/>
    <w:basedOn w:val="a"/>
    <w:link w:val="1Char"/>
    <w:qFormat/>
    <w:rsid w:val="0083263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6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263B"/>
    <w:rPr>
      <w:sz w:val="18"/>
      <w:szCs w:val="18"/>
    </w:rPr>
  </w:style>
  <w:style w:type="paragraph" w:styleId="a4">
    <w:name w:val="footer"/>
    <w:basedOn w:val="a"/>
    <w:link w:val="Char0"/>
    <w:uiPriority w:val="99"/>
    <w:unhideWhenUsed/>
    <w:rsid w:val="008326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263B"/>
    <w:rPr>
      <w:sz w:val="18"/>
      <w:szCs w:val="18"/>
    </w:rPr>
  </w:style>
  <w:style w:type="character" w:customStyle="1" w:styleId="1Char">
    <w:name w:val="标题 1 Char"/>
    <w:basedOn w:val="a0"/>
    <w:link w:val="1"/>
    <w:rsid w:val="0083263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Company>微软中国</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2017-06-05T07:35:00Z</dcterms:created>
  <dcterms:modified xsi:type="dcterms:W3CDTF">2017-06-05T07:35:00Z</dcterms:modified>
</cp:coreProperties>
</file>