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9C9B8" w14:textId="77777777" w:rsidR="00FD3956" w:rsidRPr="00FD3956" w:rsidRDefault="00FD3956" w:rsidP="00FD3956">
      <w:pPr>
        <w:widowControl/>
        <w:shd w:val="clear" w:color="auto" w:fill="FFFFFF"/>
        <w:jc w:val="center"/>
        <w:rPr>
          <w:rFonts w:ascii="Tahoma" w:eastAsia="宋体" w:hAnsi="Tahoma" w:cs="Tahoma"/>
          <w:b/>
          <w:bCs/>
          <w:color w:val="333333"/>
          <w:kern w:val="0"/>
          <w:sz w:val="39"/>
          <w:szCs w:val="39"/>
        </w:rPr>
      </w:pPr>
      <w:r w:rsidRPr="00FD3956">
        <w:rPr>
          <w:rFonts w:ascii="Tahoma" w:eastAsia="宋体" w:hAnsi="Tahoma" w:cs="Tahoma"/>
          <w:b/>
          <w:bCs/>
          <w:color w:val="333333"/>
          <w:kern w:val="0"/>
          <w:sz w:val="39"/>
          <w:szCs w:val="39"/>
        </w:rPr>
        <w:t>福建省科学技术协会关于遴选第三批闽江科学传播学者的通知</w:t>
      </w:r>
      <w:r w:rsidRPr="00FD3956">
        <w:rPr>
          <w:rFonts w:ascii="Tahoma" w:eastAsia="宋体" w:hAnsi="Tahoma" w:cs="Tahoma"/>
          <w:b/>
          <w:bCs/>
          <w:color w:val="333333"/>
          <w:kern w:val="0"/>
          <w:sz w:val="39"/>
          <w:szCs w:val="39"/>
        </w:rPr>
        <w:t xml:space="preserve"> </w:t>
      </w:r>
    </w:p>
    <w:p w14:paraId="40758058" w14:textId="023E38B7" w:rsidR="00FD3956" w:rsidRPr="00FD3956" w:rsidRDefault="00FD3956" w:rsidP="00FD3956">
      <w:pPr>
        <w:widowControl/>
        <w:shd w:val="clear" w:color="auto" w:fill="FFFFFF"/>
        <w:spacing w:line="600" w:lineRule="atLeast"/>
        <w:ind w:firstLine="480"/>
        <w:jc w:val="left"/>
        <w:rPr>
          <w:rFonts w:ascii="宋体" w:eastAsia="宋体" w:hAnsi="宋体" w:cs="Tahoma"/>
          <w:color w:val="000000"/>
          <w:kern w:val="0"/>
          <w:sz w:val="27"/>
          <w:szCs w:val="27"/>
        </w:rPr>
      </w:pPr>
      <w:r w:rsidRPr="00FD3956">
        <w:rPr>
          <w:rFonts w:ascii="宋体" w:eastAsia="宋体" w:hAnsi="宋体" w:cs="Tahoma" w:hint="eastAsia"/>
          <w:color w:val="000000"/>
          <w:kern w:val="0"/>
          <w:sz w:val="27"/>
          <w:szCs w:val="27"/>
        </w:rPr>
        <w:t>各省级学会（协会、研究会）、高校科协、科研院所，各设区市、平潭综合实验区科协：</w:t>
      </w:r>
    </w:p>
    <w:p w14:paraId="76C985C2"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为贯彻落</w:t>
      </w:r>
      <w:proofErr w:type="gramStart"/>
      <w:r w:rsidRPr="00FD3956">
        <w:rPr>
          <w:rFonts w:ascii="宋体" w:eastAsia="宋体" w:hAnsi="宋体" w:cs="Tahoma" w:hint="eastAsia"/>
          <w:color w:val="000000"/>
          <w:kern w:val="0"/>
          <w:sz w:val="27"/>
          <w:szCs w:val="27"/>
        </w:rPr>
        <w:t>实</w:t>
      </w:r>
      <w:r w:rsidRPr="00FD3956">
        <w:rPr>
          <w:rFonts w:ascii="宋体" w:eastAsia="宋体" w:hAnsi="宋体" w:cs="Tahoma" w:hint="eastAsia"/>
          <w:color w:val="333333"/>
          <w:kern w:val="0"/>
          <w:sz w:val="27"/>
          <w:szCs w:val="27"/>
        </w:rPr>
        <w:t>习近</w:t>
      </w:r>
      <w:proofErr w:type="gramEnd"/>
      <w:r w:rsidRPr="00FD3956">
        <w:rPr>
          <w:rFonts w:ascii="宋体" w:eastAsia="宋体" w:hAnsi="宋体" w:cs="Tahoma" w:hint="eastAsia"/>
          <w:color w:val="333333"/>
          <w:kern w:val="0"/>
          <w:sz w:val="27"/>
          <w:szCs w:val="27"/>
        </w:rPr>
        <w:t>平</w:t>
      </w:r>
      <w:r w:rsidRPr="00FD3956">
        <w:rPr>
          <w:rFonts w:ascii="宋体" w:eastAsia="宋体" w:hAnsi="宋体" w:cs="Tahoma" w:hint="eastAsia"/>
          <w:color w:val="000000"/>
          <w:kern w:val="0"/>
          <w:sz w:val="27"/>
          <w:szCs w:val="27"/>
        </w:rPr>
        <w:t>新时代中国特色社会主义思想，进一步加强科普人才队伍建设，深入挖掘科技工作者做科普“富矿”，充分发挥科技工作者在科学传播中的重要作用，提升科普公共服务能力，促进我省公民科学素质建设目标的实现，经研究，决定在全省科技工作者中遴选第三批闽江科学传播学者。现就有关事项通知如下：</w:t>
      </w:r>
    </w:p>
    <w:p w14:paraId="2C1D62DB" w14:textId="77777777" w:rsidR="00FD3956" w:rsidRPr="00FD3956" w:rsidRDefault="00FD3956" w:rsidP="002B5868">
      <w:pPr>
        <w:widowControl/>
        <w:shd w:val="clear" w:color="auto" w:fill="FFFFFF"/>
        <w:spacing w:line="600" w:lineRule="atLeast"/>
        <w:ind w:firstLineChars="200" w:firstLine="542"/>
        <w:jc w:val="left"/>
        <w:rPr>
          <w:rFonts w:ascii="宋体" w:eastAsia="宋体" w:hAnsi="宋体" w:cs="Tahoma" w:hint="eastAsia"/>
          <w:color w:val="000000"/>
          <w:kern w:val="0"/>
          <w:sz w:val="27"/>
          <w:szCs w:val="27"/>
        </w:rPr>
      </w:pPr>
      <w:r w:rsidRPr="00FD3956">
        <w:rPr>
          <w:rFonts w:ascii="宋体" w:eastAsia="宋体" w:hAnsi="宋体" w:cs="Tahoma" w:hint="eastAsia"/>
          <w:b/>
          <w:bCs/>
          <w:color w:val="000000"/>
          <w:kern w:val="0"/>
          <w:sz w:val="27"/>
          <w:szCs w:val="27"/>
        </w:rPr>
        <w:t>一、闽江科学传播学者遴选条件</w:t>
      </w:r>
    </w:p>
    <w:p w14:paraId="7E663D4D"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（一）坚持以习近平新时代中国特色社会主义思想为指导，坚决执行党的路线、方针、政策，热爱祖国，模范遵守国家法律法规。具备严谨的科学精神、良好的科学道德和学风。</w:t>
      </w:r>
    </w:p>
    <w:p w14:paraId="334AB9B2"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（二）具有较高的学术造诣，具备正高级职称或同等专业水平，学术水平或专业技能得到同行广泛认可，在本学科领域具有学术权威和社会声望，能够正确把握和引领学科及学会科普工作发展方向。</w:t>
      </w:r>
    </w:p>
    <w:p w14:paraId="54C2ABEB"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（三）热爱科普工作，努力普及科学知识，弘扬科学精神，传播科学思想，倡导科学方法。在科学传播、科普创作与出版、科普活动等方面经验丰富，传播动员能力突出，有一定社会影响力。</w:t>
      </w:r>
    </w:p>
    <w:p w14:paraId="4B4A306F"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（四）组织协调能力强，有一定社会影响力，能引领同行科技工作者、科研机构、高校、企业等开展科普工作。身体健康，每年从事各类科学传播4次以上，科普受</w:t>
      </w:r>
      <w:proofErr w:type="gramStart"/>
      <w:r w:rsidRPr="00FD3956">
        <w:rPr>
          <w:rFonts w:ascii="宋体" w:eastAsia="宋体" w:hAnsi="宋体" w:cs="Tahoma" w:hint="eastAsia"/>
          <w:color w:val="000000"/>
          <w:kern w:val="0"/>
          <w:sz w:val="27"/>
          <w:szCs w:val="27"/>
        </w:rPr>
        <w:t>众达到</w:t>
      </w:r>
      <w:proofErr w:type="gramEnd"/>
      <w:r w:rsidRPr="00FD3956">
        <w:rPr>
          <w:rFonts w:ascii="宋体" w:eastAsia="宋体" w:hAnsi="宋体" w:cs="Tahoma" w:hint="eastAsia"/>
          <w:color w:val="000000"/>
          <w:kern w:val="0"/>
          <w:sz w:val="27"/>
          <w:szCs w:val="27"/>
        </w:rPr>
        <w:t>1000人次以上。</w:t>
      </w:r>
    </w:p>
    <w:p w14:paraId="7830F8E6"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b/>
          <w:bCs/>
          <w:color w:val="000000"/>
          <w:kern w:val="0"/>
          <w:sz w:val="27"/>
          <w:szCs w:val="27"/>
        </w:rPr>
        <w:lastRenderedPageBreak/>
        <w:t>二、闽江科学传播学者的名额分配和遴选程序</w:t>
      </w:r>
    </w:p>
    <w:p w14:paraId="09C982F3"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各单位可推荐1-3名闽江科学传播学者，采取“个人自荐、单位推荐”相结合的方式遴选。由单位填写《闽江科学传播学者推荐表》（见附件），向省科协推荐。省科协将组织专家评审并向社会公示后，确定闽江科学传播学者名单，颁发《闽江科学传播学者聘书》，聘期3年。</w:t>
      </w:r>
    </w:p>
    <w:p w14:paraId="12B14D44" w14:textId="77777777" w:rsidR="00FD3956" w:rsidRPr="00FD3956" w:rsidRDefault="00FD3956" w:rsidP="002B5868">
      <w:pPr>
        <w:widowControl/>
        <w:shd w:val="clear" w:color="auto" w:fill="FFFFFF"/>
        <w:spacing w:line="600" w:lineRule="atLeast"/>
        <w:ind w:firstLineChars="200" w:firstLine="542"/>
        <w:jc w:val="left"/>
        <w:rPr>
          <w:rFonts w:ascii="宋体" w:eastAsia="宋体" w:hAnsi="宋体" w:cs="Tahoma" w:hint="eastAsia"/>
          <w:color w:val="000000"/>
          <w:kern w:val="0"/>
          <w:sz w:val="27"/>
          <w:szCs w:val="27"/>
        </w:rPr>
      </w:pPr>
      <w:r w:rsidRPr="00FD3956">
        <w:rPr>
          <w:rFonts w:ascii="宋体" w:eastAsia="宋体" w:hAnsi="宋体" w:cs="Tahoma" w:hint="eastAsia"/>
          <w:b/>
          <w:bCs/>
          <w:color w:val="000000"/>
          <w:kern w:val="0"/>
          <w:sz w:val="27"/>
          <w:szCs w:val="27"/>
        </w:rPr>
        <w:t>三、有关工作要求</w:t>
      </w:r>
    </w:p>
    <w:p w14:paraId="36EDEAE4"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b/>
          <w:bCs/>
          <w:color w:val="000000"/>
          <w:kern w:val="0"/>
          <w:sz w:val="27"/>
          <w:szCs w:val="27"/>
        </w:rPr>
        <w:t>（一）提高认识，精心组织。</w:t>
      </w:r>
      <w:r w:rsidRPr="00FD3956">
        <w:rPr>
          <w:rFonts w:ascii="宋体" w:eastAsia="宋体" w:hAnsi="宋体" w:cs="Tahoma" w:hint="eastAsia"/>
          <w:color w:val="000000"/>
          <w:kern w:val="0"/>
          <w:sz w:val="27"/>
          <w:szCs w:val="27"/>
        </w:rPr>
        <w:t>各单位要将建设闽江科学传播学者团队作为创新科普工作新格局，提升全民科学素质的重要举措；省科协将把闽江科学传播学者团队建设作为学会能力提升和学会科普工作实绩的重要内容，纳入工作考核。</w:t>
      </w:r>
    </w:p>
    <w:p w14:paraId="605907B7"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b/>
          <w:bCs/>
          <w:color w:val="000000"/>
          <w:kern w:val="0"/>
          <w:sz w:val="27"/>
          <w:szCs w:val="27"/>
        </w:rPr>
        <w:t>（二）加强保障，扩大影响。</w:t>
      </w:r>
      <w:r w:rsidRPr="00FD3956">
        <w:rPr>
          <w:rFonts w:ascii="宋体" w:eastAsia="宋体" w:hAnsi="宋体" w:cs="Tahoma" w:hint="eastAsia"/>
          <w:color w:val="000000"/>
          <w:kern w:val="0"/>
          <w:sz w:val="27"/>
          <w:szCs w:val="27"/>
        </w:rPr>
        <w:t>各单位要创造条件，加大人力、物力、财力等方面保障，支持闽江科学传播学者开展活动。省科协将经常性地组织邀请闽江科学传播学者参与重大科普工作和活动，优先支持专家承担省科协科学传播课题和科技思想库课题。</w:t>
      </w:r>
    </w:p>
    <w:p w14:paraId="5289DDFB"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请各单位于2020年6月20日前将《闽江科学传播学者推荐表》报送省科协科普部，并将电子文档发至邮箱fjskxpjb@163.com。</w:t>
      </w:r>
    </w:p>
    <w:p w14:paraId="0E15D29C" w14:textId="77777777" w:rsidR="00FD3956" w:rsidRPr="00FD3956" w:rsidRDefault="00FD3956" w:rsidP="00FD3956">
      <w:pPr>
        <w:widowControl/>
        <w:shd w:val="clear" w:color="auto" w:fill="FFFFFF"/>
        <w:spacing w:line="600" w:lineRule="atLeast"/>
        <w:ind w:firstLine="480"/>
        <w:jc w:val="lef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联系人：陈波、林玉火，电话：0591-86270636、86270638，传真：0591-86270633，地址：福州市鼓楼区东大路73号2号楼410</w:t>
      </w:r>
      <w:proofErr w:type="gramStart"/>
      <w:r w:rsidRPr="00FD3956">
        <w:rPr>
          <w:rFonts w:ascii="宋体" w:eastAsia="宋体" w:hAnsi="宋体" w:cs="Tahoma" w:hint="eastAsia"/>
          <w:color w:val="000000"/>
          <w:kern w:val="0"/>
          <w:sz w:val="27"/>
          <w:szCs w:val="27"/>
        </w:rPr>
        <w:t>室省科协</w:t>
      </w:r>
      <w:proofErr w:type="gramEnd"/>
      <w:r w:rsidRPr="00FD3956">
        <w:rPr>
          <w:rFonts w:ascii="宋体" w:eastAsia="宋体" w:hAnsi="宋体" w:cs="Tahoma" w:hint="eastAsia"/>
          <w:color w:val="000000"/>
          <w:kern w:val="0"/>
          <w:sz w:val="27"/>
          <w:szCs w:val="27"/>
        </w:rPr>
        <w:t>科普部（邮编350001）。</w:t>
      </w:r>
    </w:p>
    <w:p w14:paraId="763D57C7" w14:textId="77777777" w:rsidR="00FD3956" w:rsidRPr="00FD3956" w:rsidRDefault="00FD3956" w:rsidP="00FD3956">
      <w:pPr>
        <w:widowControl/>
        <w:shd w:val="clear" w:color="auto" w:fill="FFFFFF"/>
        <w:spacing w:line="600" w:lineRule="atLeast"/>
        <w:ind w:firstLine="480"/>
        <w:jc w:val="righ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 xml:space="preserve">　　福建省科学技术协会</w:t>
      </w:r>
    </w:p>
    <w:p w14:paraId="2A5D5479" w14:textId="77777777" w:rsidR="00FD3956" w:rsidRPr="00FD3956" w:rsidRDefault="00FD3956" w:rsidP="00FD3956">
      <w:pPr>
        <w:widowControl/>
        <w:shd w:val="clear" w:color="auto" w:fill="FFFFFF"/>
        <w:spacing w:line="600" w:lineRule="atLeast"/>
        <w:ind w:firstLine="480"/>
        <w:jc w:val="right"/>
        <w:rPr>
          <w:rFonts w:ascii="宋体" w:eastAsia="宋体" w:hAnsi="宋体" w:cs="Tahoma" w:hint="eastAsia"/>
          <w:color w:val="000000"/>
          <w:kern w:val="0"/>
          <w:sz w:val="27"/>
          <w:szCs w:val="27"/>
        </w:rPr>
      </w:pPr>
      <w:r w:rsidRPr="00FD3956">
        <w:rPr>
          <w:rFonts w:ascii="宋体" w:eastAsia="宋体" w:hAnsi="宋体" w:cs="Tahoma" w:hint="eastAsia"/>
          <w:color w:val="000000"/>
          <w:kern w:val="0"/>
          <w:sz w:val="27"/>
          <w:szCs w:val="27"/>
        </w:rPr>
        <w:t>2020年5月15日</w:t>
      </w:r>
      <w:bookmarkStart w:id="0" w:name="_GoBack"/>
      <w:bookmarkEnd w:id="0"/>
    </w:p>
    <w:sectPr w:rsidR="00FD3956" w:rsidRPr="00FD3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5E612" w14:textId="77777777" w:rsidR="00EA25A1" w:rsidRDefault="00EA25A1" w:rsidP="00FD3956">
      <w:r>
        <w:separator/>
      </w:r>
    </w:p>
  </w:endnote>
  <w:endnote w:type="continuationSeparator" w:id="0">
    <w:p w14:paraId="169C2F50" w14:textId="77777777" w:rsidR="00EA25A1" w:rsidRDefault="00EA25A1" w:rsidP="00FD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E6EA" w14:textId="77777777" w:rsidR="00EA25A1" w:rsidRDefault="00EA25A1" w:rsidP="00FD3956">
      <w:r>
        <w:separator/>
      </w:r>
    </w:p>
  </w:footnote>
  <w:footnote w:type="continuationSeparator" w:id="0">
    <w:p w14:paraId="1916EA5E" w14:textId="77777777" w:rsidR="00EA25A1" w:rsidRDefault="00EA25A1" w:rsidP="00FD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F7"/>
    <w:rsid w:val="002B5868"/>
    <w:rsid w:val="00D400F7"/>
    <w:rsid w:val="00EA25A1"/>
    <w:rsid w:val="00FD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B2458"/>
  <w15:chartTrackingRefBased/>
  <w15:docId w15:val="{D63C14ED-1F75-4C73-AE10-4FB481C5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9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3956"/>
    <w:rPr>
      <w:sz w:val="18"/>
      <w:szCs w:val="18"/>
    </w:rPr>
  </w:style>
  <w:style w:type="paragraph" w:styleId="a5">
    <w:name w:val="footer"/>
    <w:basedOn w:val="a"/>
    <w:link w:val="a6"/>
    <w:uiPriority w:val="99"/>
    <w:unhideWhenUsed/>
    <w:rsid w:val="00FD3956"/>
    <w:pPr>
      <w:tabs>
        <w:tab w:val="center" w:pos="4153"/>
        <w:tab w:val="right" w:pos="8306"/>
      </w:tabs>
      <w:snapToGrid w:val="0"/>
      <w:jc w:val="left"/>
    </w:pPr>
    <w:rPr>
      <w:sz w:val="18"/>
      <w:szCs w:val="18"/>
    </w:rPr>
  </w:style>
  <w:style w:type="character" w:customStyle="1" w:styleId="a6">
    <w:name w:val="页脚 字符"/>
    <w:basedOn w:val="a0"/>
    <w:link w:val="a5"/>
    <w:uiPriority w:val="99"/>
    <w:rsid w:val="00FD3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1873">
      <w:bodyDiv w:val="1"/>
      <w:marLeft w:val="0"/>
      <w:marRight w:val="0"/>
      <w:marTop w:val="0"/>
      <w:marBottom w:val="0"/>
      <w:divBdr>
        <w:top w:val="none" w:sz="0" w:space="0" w:color="auto"/>
        <w:left w:val="none" w:sz="0" w:space="0" w:color="auto"/>
        <w:bottom w:val="none" w:sz="0" w:space="0" w:color="auto"/>
        <w:right w:val="none" w:sz="0" w:space="0" w:color="auto"/>
      </w:divBdr>
      <w:divsChild>
        <w:div w:id="458038978">
          <w:marLeft w:val="0"/>
          <w:marRight w:val="0"/>
          <w:marTop w:val="0"/>
          <w:marBottom w:val="0"/>
          <w:divBdr>
            <w:top w:val="none" w:sz="0" w:space="0" w:color="auto"/>
            <w:left w:val="none" w:sz="0" w:space="0" w:color="auto"/>
            <w:bottom w:val="none" w:sz="0" w:space="0" w:color="auto"/>
            <w:right w:val="none" w:sz="0" w:space="0" w:color="auto"/>
          </w:divBdr>
          <w:divsChild>
            <w:div w:id="253324096">
              <w:marLeft w:val="0"/>
              <w:marRight w:val="0"/>
              <w:marTop w:val="0"/>
              <w:marBottom w:val="0"/>
              <w:divBdr>
                <w:top w:val="none" w:sz="0" w:space="0" w:color="auto"/>
                <w:left w:val="none" w:sz="0" w:space="0" w:color="auto"/>
                <w:bottom w:val="none" w:sz="0" w:space="0" w:color="auto"/>
                <w:right w:val="none" w:sz="0" w:space="0" w:color="auto"/>
              </w:divBdr>
              <w:divsChild>
                <w:div w:id="849679225">
                  <w:marLeft w:val="0"/>
                  <w:marRight w:val="0"/>
                  <w:marTop w:val="0"/>
                  <w:marBottom w:val="0"/>
                  <w:divBdr>
                    <w:top w:val="none" w:sz="0" w:space="0" w:color="auto"/>
                    <w:left w:val="none" w:sz="0" w:space="0" w:color="auto"/>
                    <w:bottom w:val="none" w:sz="0" w:space="0" w:color="auto"/>
                    <w:right w:val="none" w:sz="0" w:space="0" w:color="auto"/>
                  </w:divBdr>
                  <w:divsChild>
                    <w:div w:id="172302214">
                      <w:marLeft w:val="0"/>
                      <w:marRight w:val="0"/>
                      <w:marTop w:val="0"/>
                      <w:marBottom w:val="300"/>
                      <w:divBdr>
                        <w:top w:val="none" w:sz="0" w:space="0" w:color="auto"/>
                        <w:left w:val="none" w:sz="0" w:space="0" w:color="auto"/>
                        <w:bottom w:val="single" w:sz="6" w:space="8" w:color="EEEEEE"/>
                        <w:right w:val="none" w:sz="0" w:space="0" w:color="auto"/>
                      </w:divBdr>
                      <w:divsChild>
                        <w:div w:id="507255114">
                          <w:marLeft w:val="0"/>
                          <w:marRight w:val="0"/>
                          <w:marTop w:val="0"/>
                          <w:marBottom w:val="0"/>
                          <w:divBdr>
                            <w:top w:val="none" w:sz="0" w:space="0" w:color="auto"/>
                            <w:left w:val="none" w:sz="0" w:space="0" w:color="auto"/>
                            <w:bottom w:val="none" w:sz="0" w:space="0" w:color="auto"/>
                            <w:right w:val="none" w:sz="0" w:space="0" w:color="auto"/>
                          </w:divBdr>
                        </w:div>
                        <w:div w:id="279382787">
                          <w:marLeft w:val="0"/>
                          <w:marRight w:val="0"/>
                          <w:marTop w:val="225"/>
                          <w:marBottom w:val="0"/>
                          <w:divBdr>
                            <w:top w:val="none" w:sz="0" w:space="0" w:color="auto"/>
                            <w:left w:val="none" w:sz="0" w:space="0" w:color="auto"/>
                            <w:bottom w:val="none" w:sz="0" w:space="0" w:color="auto"/>
                            <w:right w:val="none" w:sz="0" w:space="0" w:color="auto"/>
                          </w:divBdr>
                          <w:divsChild>
                            <w:div w:id="1116557332">
                              <w:marLeft w:val="0"/>
                              <w:marRight w:val="0"/>
                              <w:marTop w:val="0"/>
                              <w:marBottom w:val="0"/>
                              <w:divBdr>
                                <w:top w:val="none" w:sz="0" w:space="0" w:color="auto"/>
                                <w:left w:val="none" w:sz="0" w:space="0" w:color="auto"/>
                                <w:bottom w:val="none" w:sz="0" w:space="0" w:color="auto"/>
                                <w:right w:val="none" w:sz="0" w:space="0" w:color="auto"/>
                              </w:divBdr>
                            </w:div>
                            <w:div w:id="8827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高辉</dc:creator>
  <cp:keywords/>
  <dc:description/>
  <cp:lastModifiedBy>高辉</cp:lastModifiedBy>
  <cp:revision>3</cp:revision>
  <dcterms:created xsi:type="dcterms:W3CDTF">2020-05-21T00:44:00Z</dcterms:created>
  <dcterms:modified xsi:type="dcterms:W3CDTF">2020-05-21T00:45:00Z</dcterms:modified>
</cp:coreProperties>
</file>