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14E4" w14:textId="77777777" w:rsidR="00AD1FC3" w:rsidRDefault="00000000">
      <w:pPr>
        <w:pStyle w:val="null3"/>
        <w:rPr>
          <w:rFonts w:hint="default"/>
        </w:rPr>
      </w:pPr>
      <w:r>
        <w:br/>
      </w:r>
    </w:p>
    <w:p w14:paraId="71B739D4" w14:textId="77777777" w:rsidR="00AD1FC3" w:rsidRDefault="00AD1FC3">
      <w:pPr>
        <w:pStyle w:val="null3"/>
        <w:rPr>
          <w:rFonts w:hint="default"/>
        </w:rPr>
      </w:pPr>
    </w:p>
    <w:p w14:paraId="1D327367" w14:textId="77777777" w:rsidR="00AD1FC3" w:rsidRDefault="00AD1FC3">
      <w:pPr>
        <w:pStyle w:val="null3"/>
        <w:rPr>
          <w:rFonts w:hint="default"/>
        </w:rPr>
      </w:pPr>
    </w:p>
    <w:p w14:paraId="3381F3C9" w14:textId="77777777" w:rsidR="00AD1FC3" w:rsidRDefault="00000000">
      <w:pPr>
        <w:pStyle w:val="null3"/>
        <w:jc w:val="center"/>
        <w:outlineLvl w:val="0"/>
        <w:rPr>
          <w:rFonts w:hint="default"/>
        </w:rPr>
      </w:pPr>
      <w:r>
        <w:rPr>
          <w:b/>
          <w:sz w:val="48"/>
        </w:rPr>
        <w:t>福建省政府采购</w:t>
      </w:r>
    </w:p>
    <w:p w14:paraId="1B7236CB" w14:textId="77777777" w:rsidR="00AD1FC3" w:rsidRDefault="00000000">
      <w:pPr>
        <w:pStyle w:val="null3"/>
        <w:jc w:val="center"/>
        <w:outlineLvl w:val="0"/>
        <w:rPr>
          <w:rFonts w:hint="default"/>
        </w:rPr>
      </w:pPr>
      <w:r>
        <w:rPr>
          <w:b/>
          <w:sz w:val="48"/>
        </w:rPr>
        <w:t>货物和服务项目</w:t>
      </w:r>
    </w:p>
    <w:p w14:paraId="07ACDC3F" w14:textId="77777777" w:rsidR="00AD1FC3" w:rsidRDefault="00000000">
      <w:pPr>
        <w:pStyle w:val="null3"/>
        <w:jc w:val="center"/>
        <w:outlineLvl w:val="0"/>
        <w:rPr>
          <w:rFonts w:hint="default"/>
        </w:rPr>
      </w:pPr>
      <w:r>
        <w:rPr>
          <w:b/>
          <w:sz w:val="48"/>
        </w:rPr>
        <w:t>公开招标文件</w:t>
      </w:r>
    </w:p>
    <w:p w14:paraId="0D8A0FD7" w14:textId="77777777" w:rsidR="00AD1FC3" w:rsidRDefault="00AD1FC3">
      <w:pPr>
        <w:pStyle w:val="null3"/>
        <w:jc w:val="center"/>
        <w:outlineLvl w:val="2"/>
        <w:rPr>
          <w:rFonts w:hint="default"/>
          <w:b/>
          <w:sz w:val="28"/>
        </w:rPr>
      </w:pPr>
    </w:p>
    <w:p w14:paraId="048E725E" w14:textId="77777777" w:rsidR="00AD1FC3" w:rsidRDefault="00AD1FC3">
      <w:pPr>
        <w:pStyle w:val="null3"/>
        <w:jc w:val="center"/>
        <w:outlineLvl w:val="2"/>
        <w:rPr>
          <w:rFonts w:hint="default"/>
          <w:b/>
          <w:sz w:val="28"/>
        </w:rPr>
      </w:pPr>
    </w:p>
    <w:p w14:paraId="67C629A8" w14:textId="77777777" w:rsidR="00AD1FC3" w:rsidRDefault="00AD1FC3">
      <w:pPr>
        <w:pStyle w:val="null3"/>
        <w:jc w:val="center"/>
        <w:outlineLvl w:val="2"/>
        <w:rPr>
          <w:rFonts w:hint="default"/>
          <w:b/>
          <w:sz w:val="28"/>
        </w:rPr>
      </w:pPr>
    </w:p>
    <w:p w14:paraId="383903FF" w14:textId="77777777" w:rsidR="00AD1FC3" w:rsidRDefault="00AD1FC3">
      <w:pPr>
        <w:pStyle w:val="null3"/>
        <w:jc w:val="center"/>
        <w:outlineLvl w:val="2"/>
        <w:rPr>
          <w:rFonts w:hint="default"/>
          <w:b/>
          <w:sz w:val="28"/>
        </w:rPr>
      </w:pPr>
    </w:p>
    <w:p w14:paraId="7E5B320A" w14:textId="77777777" w:rsidR="00AD1FC3" w:rsidRDefault="00000000">
      <w:pPr>
        <w:pStyle w:val="null3"/>
        <w:jc w:val="center"/>
        <w:outlineLvl w:val="2"/>
        <w:rPr>
          <w:rFonts w:hint="default"/>
          <w:lang w:eastAsia="zh-CN"/>
        </w:rPr>
      </w:pPr>
      <w:r>
        <w:rPr>
          <w:b/>
          <w:sz w:val="28"/>
        </w:rPr>
        <w:t>项目名称：</w:t>
      </w:r>
      <w:r>
        <w:rPr>
          <w:b/>
          <w:sz w:val="28"/>
          <w:lang w:eastAsia="zh-CN"/>
        </w:rPr>
        <w:t>场发射扫描电子显微镜采购项目</w:t>
      </w:r>
    </w:p>
    <w:p w14:paraId="0B9B92C3" w14:textId="77777777" w:rsidR="00AD1FC3" w:rsidRDefault="00000000">
      <w:pPr>
        <w:pStyle w:val="null3"/>
        <w:jc w:val="center"/>
        <w:outlineLvl w:val="2"/>
        <w:rPr>
          <w:rFonts w:hint="default"/>
          <w:lang w:eastAsia="zh-CN"/>
        </w:rPr>
      </w:pPr>
      <w:r>
        <w:rPr>
          <w:b/>
          <w:sz w:val="28"/>
        </w:rPr>
        <w:t>备案编号：</w:t>
      </w:r>
      <w:r>
        <w:rPr>
          <w:b/>
          <w:sz w:val="28"/>
          <w:lang w:eastAsia="zh-CN"/>
        </w:rPr>
        <w:t>CGXM-2023-350401-00324[2023]00139</w:t>
      </w:r>
    </w:p>
    <w:p w14:paraId="6A59F052" w14:textId="77777777" w:rsidR="00AD1FC3" w:rsidRDefault="00000000">
      <w:pPr>
        <w:pStyle w:val="null3"/>
        <w:jc w:val="center"/>
        <w:outlineLvl w:val="2"/>
        <w:rPr>
          <w:rFonts w:hint="default"/>
          <w:lang w:eastAsia="zh-CN"/>
        </w:rPr>
      </w:pPr>
      <w:r>
        <w:rPr>
          <w:b/>
          <w:sz w:val="28"/>
        </w:rPr>
        <w:t>项目编号：</w:t>
      </w:r>
      <w:r>
        <w:rPr>
          <w:b/>
          <w:sz w:val="28"/>
          <w:lang w:eastAsia="zh-CN"/>
        </w:rPr>
        <w:t>[350401]TH[GK]2023001</w:t>
      </w:r>
    </w:p>
    <w:p w14:paraId="17655D72" w14:textId="77777777" w:rsidR="00AD1FC3" w:rsidRDefault="00000000">
      <w:pPr>
        <w:pStyle w:val="null3"/>
        <w:jc w:val="center"/>
        <w:outlineLvl w:val="2"/>
        <w:rPr>
          <w:rFonts w:hint="default"/>
          <w:lang w:eastAsia="zh-CN"/>
        </w:rPr>
      </w:pPr>
      <w:r>
        <w:rPr>
          <w:b/>
          <w:sz w:val="28"/>
        </w:rPr>
        <w:t>采购人：</w:t>
      </w:r>
      <w:r>
        <w:rPr>
          <w:b/>
          <w:sz w:val="28"/>
          <w:lang w:eastAsia="zh-CN"/>
        </w:rPr>
        <w:t>三明学院</w:t>
      </w:r>
    </w:p>
    <w:p w14:paraId="26BEA838" w14:textId="77777777" w:rsidR="00AD1FC3" w:rsidRDefault="00000000">
      <w:pPr>
        <w:pStyle w:val="null3"/>
        <w:jc w:val="center"/>
        <w:outlineLvl w:val="2"/>
        <w:rPr>
          <w:rFonts w:hint="default"/>
          <w:lang w:eastAsia="zh-CN"/>
        </w:rPr>
      </w:pPr>
      <w:r>
        <w:rPr>
          <w:b/>
          <w:sz w:val="28"/>
        </w:rPr>
        <w:t>代理机构：</w:t>
      </w:r>
      <w:r>
        <w:rPr>
          <w:b/>
          <w:sz w:val="28"/>
          <w:lang w:eastAsia="zh-CN"/>
        </w:rPr>
        <w:t>三明天和工程管理有限公司</w:t>
      </w:r>
    </w:p>
    <w:p w14:paraId="7B4842F5" w14:textId="77777777" w:rsidR="00AD1FC3" w:rsidRDefault="00AD1FC3">
      <w:pPr>
        <w:pStyle w:val="null3"/>
        <w:jc w:val="center"/>
        <w:outlineLvl w:val="2"/>
        <w:rPr>
          <w:rFonts w:hint="default"/>
          <w:b/>
          <w:sz w:val="28"/>
        </w:rPr>
      </w:pPr>
    </w:p>
    <w:p w14:paraId="1E3DB04F" w14:textId="77777777" w:rsidR="00AD1FC3" w:rsidRDefault="00AD1FC3">
      <w:pPr>
        <w:pStyle w:val="null3"/>
        <w:jc w:val="center"/>
        <w:outlineLvl w:val="2"/>
        <w:rPr>
          <w:rFonts w:hint="default"/>
          <w:b/>
          <w:sz w:val="28"/>
        </w:rPr>
      </w:pPr>
    </w:p>
    <w:p w14:paraId="3FA1918E" w14:textId="77777777" w:rsidR="00AD1FC3" w:rsidRDefault="00AD1FC3">
      <w:pPr>
        <w:pStyle w:val="null3"/>
        <w:jc w:val="center"/>
        <w:outlineLvl w:val="2"/>
        <w:rPr>
          <w:rFonts w:hint="default"/>
          <w:b/>
          <w:sz w:val="28"/>
        </w:rPr>
      </w:pPr>
    </w:p>
    <w:p w14:paraId="3459B9AC" w14:textId="77777777" w:rsidR="00AD1FC3" w:rsidRDefault="00AD1FC3">
      <w:pPr>
        <w:pStyle w:val="null3"/>
        <w:jc w:val="center"/>
        <w:outlineLvl w:val="2"/>
        <w:rPr>
          <w:rFonts w:hint="default"/>
          <w:b/>
          <w:sz w:val="28"/>
        </w:rPr>
      </w:pPr>
    </w:p>
    <w:p w14:paraId="7134C117" w14:textId="77777777" w:rsidR="00AD1FC3" w:rsidRDefault="00000000">
      <w:pPr>
        <w:pStyle w:val="null3"/>
        <w:jc w:val="center"/>
        <w:outlineLvl w:val="2"/>
        <w:rPr>
          <w:rFonts w:hint="default"/>
        </w:rPr>
      </w:pPr>
      <w:r>
        <w:rPr>
          <w:b/>
          <w:sz w:val="28"/>
        </w:rPr>
        <w:t>编制时间：</w:t>
      </w:r>
      <w:r>
        <w:rPr>
          <w:b/>
          <w:sz w:val="28"/>
        </w:rPr>
        <w:t>2023</w:t>
      </w:r>
      <w:r>
        <w:rPr>
          <w:b/>
          <w:sz w:val="28"/>
        </w:rPr>
        <w:t>年</w:t>
      </w:r>
      <w:r>
        <w:rPr>
          <w:b/>
          <w:sz w:val="28"/>
        </w:rPr>
        <w:t>03</w:t>
      </w:r>
      <w:r>
        <w:rPr>
          <w:b/>
          <w:sz w:val="28"/>
        </w:rPr>
        <w:t>月</w:t>
      </w:r>
    </w:p>
    <w:p w14:paraId="0FE085BF" w14:textId="77777777" w:rsidR="00AD1FC3" w:rsidRDefault="00AD1FC3">
      <w:pPr>
        <w:pStyle w:val="null3"/>
        <w:rPr>
          <w:rFonts w:hint="default"/>
        </w:rPr>
      </w:pPr>
    </w:p>
    <w:p w14:paraId="3377A390" w14:textId="77777777" w:rsidR="00AD1FC3" w:rsidRDefault="00000000">
      <w:pPr>
        <w:pStyle w:val="null3"/>
        <w:rPr>
          <w:rFonts w:hint="default"/>
        </w:rPr>
      </w:pPr>
      <w:r>
        <w:t xml:space="preserve"> </w:t>
      </w:r>
    </w:p>
    <w:p w14:paraId="0FCAA77A" w14:textId="77777777" w:rsidR="00AD1FC3" w:rsidRDefault="00AD1FC3">
      <w:pPr>
        <w:pStyle w:val="null3"/>
        <w:rPr>
          <w:rFonts w:hint="default"/>
        </w:rPr>
      </w:pPr>
    </w:p>
    <w:p w14:paraId="6C87B6D4" w14:textId="77777777" w:rsidR="00AD1FC3" w:rsidRDefault="00AD1FC3">
      <w:pPr>
        <w:pStyle w:val="null3"/>
        <w:rPr>
          <w:rFonts w:hint="default"/>
        </w:rPr>
      </w:pPr>
    </w:p>
    <w:p w14:paraId="2D7DD61B" w14:textId="77777777" w:rsidR="00AD1FC3" w:rsidRDefault="00AD1FC3">
      <w:pPr>
        <w:pStyle w:val="null3"/>
        <w:rPr>
          <w:rFonts w:hint="default"/>
        </w:rPr>
      </w:pPr>
    </w:p>
    <w:p w14:paraId="4F8BA3A6" w14:textId="77777777" w:rsidR="00AD1FC3" w:rsidRDefault="00AD1FC3">
      <w:pPr>
        <w:pStyle w:val="null3"/>
        <w:rPr>
          <w:rFonts w:hint="default"/>
        </w:rPr>
      </w:pPr>
    </w:p>
    <w:p w14:paraId="3B11E8FA" w14:textId="77777777" w:rsidR="00AD1FC3" w:rsidRDefault="00000000">
      <w:pPr>
        <w:pStyle w:val="null3"/>
        <w:jc w:val="center"/>
        <w:outlineLvl w:val="1"/>
        <w:rPr>
          <w:rFonts w:hint="default"/>
        </w:rPr>
      </w:pPr>
      <w:r>
        <w:rPr>
          <w:b/>
          <w:sz w:val="36"/>
        </w:rPr>
        <w:lastRenderedPageBreak/>
        <w:t>第一章</w:t>
      </w:r>
      <w:r>
        <w:rPr>
          <w:b/>
          <w:sz w:val="36"/>
        </w:rPr>
        <w:t xml:space="preserve"> </w:t>
      </w:r>
      <w:r>
        <w:rPr>
          <w:b/>
          <w:sz w:val="36"/>
        </w:rPr>
        <w:t>投标邀请</w:t>
      </w:r>
    </w:p>
    <w:p w14:paraId="3923983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lang w:eastAsia="zh-CN"/>
        </w:rPr>
        <w:t>三明天和工程管理有限公司</w:t>
      </w:r>
      <w:r>
        <w:rPr>
          <w:rFonts w:ascii="宋体" w:eastAsia="宋体" w:hAnsi="宋体" w:cs="宋体"/>
          <w:sz w:val="24"/>
          <w:szCs w:val="24"/>
        </w:rPr>
        <w:t>采用公开招标方式</w:t>
      </w:r>
      <w:proofErr w:type="gramStart"/>
      <w:r>
        <w:rPr>
          <w:rFonts w:ascii="宋体" w:eastAsia="宋体" w:hAnsi="宋体" w:cs="宋体"/>
          <w:sz w:val="24"/>
          <w:szCs w:val="24"/>
        </w:rPr>
        <w:t>组织</w:t>
      </w:r>
      <w:r>
        <w:rPr>
          <w:rFonts w:ascii="宋体" w:eastAsia="宋体" w:hAnsi="宋体" w:cs="宋体"/>
          <w:sz w:val="24"/>
          <w:szCs w:val="24"/>
          <w:lang w:eastAsia="zh-CN"/>
        </w:rPr>
        <w:t>场</w:t>
      </w:r>
      <w:proofErr w:type="gramEnd"/>
      <w:r>
        <w:rPr>
          <w:rFonts w:ascii="宋体" w:eastAsia="宋体" w:hAnsi="宋体" w:cs="宋体"/>
          <w:sz w:val="24"/>
          <w:szCs w:val="24"/>
          <w:lang w:eastAsia="zh-CN"/>
        </w:rPr>
        <w:t>发射扫描电子显微镜采购项目</w:t>
      </w:r>
      <w:r>
        <w:rPr>
          <w:rFonts w:ascii="宋体" w:eastAsia="宋体" w:hAnsi="宋体" w:cs="宋体"/>
          <w:sz w:val="24"/>
          <w:szCs w:val="24"/>
        </w:rPr>
        <w:t>（以下简称：“本项目”）的政府采购活动，</w:t>
      </w:r>
      <w:proofErr w:type="gramStart"/>
      <w:r>
        <w:rPr>
          <w:rFonts w:ascii="宋体" w:eastAsia="宋体" w:hAnsi="宋体" w:cs="宋体"/>
          <w:sz w:val="24"/>
          <w:szCs w:val="24"/>
        </w:rPr>
        <w:t>现邀请</w:t>
      </w:r>
      <w:proofErr w:type="gramEnd"/>
      <w:r>
        <w:rPr>
          <w:rFonts w:ascii="宋体" w:eastAsia="宋体" w:hAnsi="宋体" w:cs="宋体"/>
          <w:sz w:val="24"/>
          <w:szCs w:val="24"/>
        </w:rPr>
        <w:t>供应商参加投标。</w:t>
      </w:r>
    </w:p>
    <w:p w14:paraId="25931DD8" w14:textId="77777777" w:rsidR="00AD1FC3" w:rsidRDefault="00000000">
      <w:pPr>
        <w:pStyle w:val="null3"/>
        <w:ind w:firstLine="480"/>
        <w:outlineLvl w:val="2"/>
        <w:rPr>
          <w:rFonts w:ascii="宋体" w:eastAsia="宋体" w:hAnsi="宋体" w:cs="宋体" w:hint="default"/>
          <w:sz w:val="24"/>
          <w:szCs w:val="24"/>
          <w:lang w:eastAsia="zh-CN"/>
        </w:rPr>
      </w:pPr>
      <w:r>
        <w:rPr>
          <w:rFonts w:ascii="宋体" w:eastAsia="宋体" w:hAnsi="宋体" w:cs="宋体"/>
          <w:b/>
          <w:sz w:val="24"/>
          <w:szCs w:val="24"/>
        </w:rPr>
        <w:t>1、备案编号：</w:t>
      </w:r>
      <w:r>
        <w:rPr>
          <w:rFonts w:ascii="宋体" w:eastAsia="宋体" w:hAnsi="宋体" w:cs="宋体"/>
          <w:b/>
          <w:sz w:val="24"/>
          <w:szCs w:val="24"/>
          <w:lang w:eastAsia="zh-CN"/>
        </w:rPr>
        <w:t>CGXM-2023-350401-00324[2023]00139</w:t>
      </w:r>
    </w:p>
    <w:p w14:paraId="17ECB339" w14:textId="77777777" w:rsidR="00AD1FC3" w:rsidRDefault="00000000">
      <w:pPr>
        <w:pStyle w:val="null3"/>
        <w:ind w:firstLine="480"/>
        <w:outlineLvl w:val="2"/>
        <w:rPr>
          <w:rFonts w:ascii="宋体" w:eastAsia="宋体" w:hAnsi="宋体" w:cs="宋体" w:hint="default"/>
          <w:sz w:val="24"/>
          <w:szCs w:val="24"/>
          <w:lang w:eastAsia="zh-CN"/>
        </w:rPr>
      </w:pPr>
      <w:r>
        <w:rPr>
          <w:rFonts w:ascii="宋体" w:eastAsia="宋体" w:hAnsi="宋体" w:cs="宋体"/>
          <w:b/>
          <w:sz w:val="24"/>
          <w:szCs w:val="24"/>
        </w:rPr>
        <w:t>2、项目编号：</w:t>
      </w:r>
      <w:r>
        <w:rPr>
          <w:rFonts w:ascii="宋体" w:eastAsia="宋体" w:hAnsi="宋体" w:cs="宋体"/>
          <w:b/>
          <w:sz w:val="24"/>
          <w:szCs w:val="24"/>
          <w:lang w:eastAsia="zh-CN"/>
        </w:rPr>
        <w:t>[350401]TH[GK]2023001</w:t>
      </w:r>
    </w:p>
    <w:p w14:paraId="6EA45DAF"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3、预算金额、最高限价：详见《采购标的一览表》。</w:t>
      </w:r>
    </w:p>
    <w:p w14:paraId="32AAE375" w14:textId="77777777" w:rsidR="00AD1FC3" w:rsidRDefault="00000000">
      <w:pPr>
        <w:pStyle w:val="null3"/>
        <w:ind w:firstLine="480"/>
        <w:outlineLvl w:val="2"/>
        <w:rPr>
          <w:rFonts w:ascii="宋体" w:eastAsia="宋体" w:hAnsi="宋体" w:cs="宋体" w:hint="default"/>
          <w:sz w:val="24"/>
          <w:szCs w:val="24"/>
        </w:rPr>
      </w:pPr>
      <w:r>
        <w:rPr>
          <w:rFonts w:ascii="宋体" w:eastAsia="宋体" w:hAnsi="宋体" w:cs="宋体"/>
          <w:b/>
          <w:sz w:val="24"/>
          <w:szCs w:val="24"/>
        </w:rPr>
        <w:t>4、招标内容及要求：详见《采购标的一览表》及招标文件第五章。</w:t>
      </w:r>
    </w:p>
    <w:p w14:paraId="60E4D419" w14:textId="77777777" w:rsidR="00AD1FC3" w:rsidRDefault="00000000">
      <w:pPr>
        <w:pStyle w:val="null3"/>
        <w:ind w:firstLine="480"/>
        <w:outlineLvl w:val="2"/>
        <w:rPr>
          <w:rFonts w:ascii="宋体" w:eastAsia="宋体" w:hAnsi="宋体" w:cs="宋体" w:hint="default"/>
          <w:sz w:val="24"/>
          <w:szCs w:val="24"/>
        </w:rPr>
      </w:pPr>
      <w:r>
        <w:rPr>
          <w:rFonts w:ascii="宋体" w:eastAsia="宋体" w:hAnsi="宋体" w:cs="宋体"/>
          <w:b/>
          <w:sz w:val="24"/>
          <w:szCs w:val="24"/>
        </w:rPr>
        <w:t>5、需要落实的政府采购政策</w:t>
      </w:r>
    </w:p>
    <w:p w14:paraId="45A99FB2" w14:textId="77777777" w:rsidR="00AD1FC3" w:rsidRDefault="00000000">
      <w:pPr>
        <w:pStyle w:val="null3"/>
        <w:ind w:firstLine="960"/>
        <w:rPr>
          <w:rFonts w:ascii="宋体" w:eastAsia="宋体" w:hAnsi="宋体" w:cs="宋体" w:hint="default"/>
          <w:sz w:val="24"/>
          <w:szCs w:val="24"/>
          <w:lang w:eastAsia="zh-CN"/>
        </w:rPr>
      </w:pPr>
      <w:r>
        <w:rPr>
          <w:rFonts w:ascii="宋体" w:eastAsia="宋体" w:hAnsi="宋体" w:cs="宋体"/>
          <w:sz w:val="24"/>
          <w:szCs w:val="24"/>
        </w:rPr>
        <w:t>进口产品：适用</w:t>
      </w:r>
      <w:r>
        <w:rPr>
          <w:rFonts w:ascii="宋体" w:eastAsia="宋体" w:hAnsi="宋体" w:cs="宋体"/>
          <w:sz w:val="24"/>
          <w:szCs w:val="24"/>
          <w:lang w:eastAsia="zh-CN"/>
        </w:rPr>
        <w:t>于</w:t>
      </w:r>
      <w:r>
        <w:rPr>
          <w:rFonts w:ascii="宋体" w:eastAsia="宋体" w:hAnsi="宋体" w:cs="宋体"/>
          <w:sz w:val="24"/>
          <w:szCs w:val="24"/>
        </w:rPr>
        <w:t>（</w:t>
      </w:r>
      <w:r>
        <w:rPr>
          <w:rFonts w:ascii="宋体" w:eastAsia="宋体" w:hAnsi="宋体" w:cs="宋体"/>
          <w:sz w:val="24"/>
          <w:szCs w:val="24"/>
          <w:lang w:eastAsia="zh-CN"/>
        </w:rPr>
        <w:t>本项目</w:t>
      </w:r>
      <w:r>
        <w:rPr>
          <w:rFonts w:ascii="宋体" w:eastAsia="宋体" w:hAnsi="宋体" w:cs="宋体"/>
          <w:sz w:val="24"/>
          <w:szCs w:val="24"/>
        </w:rPr>
        <w:t>）</w:t>
      </w:r>
    </w:p>
    <w:p w14:paraId="176036A0" w14:textId="77777777" w:rsidR="00AD1FC3" w:rsidRDefault="00000000">
      <w:pPr>
        <w:pStyle w:val="null3"/>
        <w:ind w:firstLine="960"/>
        <w:rPr>
          <w:rFonts w:ascii="宋体" w:eastAsia="宋体" w:hAnsi="宋体" w:cs="宋体" w:hint="default"/>
          <w:sz w:val="24"/>
          <w:szCs w:val="24"/>
        </w:rPr>
      </w:pPr>
      <w:r>
        <w:rPr>
          <w:rFonts w:ascii="宋体" w:eastAsia="宋体" w:hAnsi="宋体" w:cs="宋体"/>
          <w:sz w:val="24"/>
          <w:szCs w:val="24"/>
        </w:rPr>
        <w:t>节能产品：适用于（</w:t>
      </w:r>
      <w:r>
        <w:rPr>
          <w:rFonts w:ascii="宋体" w:eastAsia="宋体" w:hAnsi="宋体" w:cs="宋体"/>
          <w:sz w:val="24"/>
          <w:szCs w:val="24"/>
          <w:lang w:eastAsia="zh-CN"/>
        </w:rPr>
        <w:t>本项目</w:t>
      </w:r>
      <w:r>
        <w:rPr>
          <w:rFonts w:ascii="宋体" w:eastAsia="宋体" w:hAnsi="宋体" w:cs="宋体"/>
          <w:sz w:val="24"/>
          <w:szCs w:val="24"/>
        </w:rPr>
        <w:t>），按照财政部《关于印发节能产品政府采购品目清单》（财库〔2019〕19号）或最新公布的品目清单执行。</w:t>
      </w:r>
    </w:p>
    <w:p w14:paraId="611C4C20" w14:textId="77777777" w:rsidR="00AD1FC3" w:rsidRDefault="00000000">
      <w:pPr>
        <w:pStyle w:val="null3"/>
        <w:ind w:firstLine="960"/>
        <w:rPr>
          <w:rFonts w:ascii="宋体" w:eastAsia="宋体" w:hAnsi="宋体" w:cs="宋体" w:hint="default"/>
          <w:sz w:val="24"/>
          <w:szCs w:val="24"/>
        </w:rPr>
      </w:pPr>
      <w:r>
        <w:rPr>
          <w:rFonts w:ascii="宋体" w:eastAsia="宋体" w:hAnsi="宋体" w:cs="宋体"/>
          <w:sz w:val="24"/>
          <w:szCs w:val="24"/>
        </w:rPr>
        <w:t>环境标志产品：适用于（</w:t>
      </w:r>
      <w:r>
        <w:rPr>
          <w:rFonts w:ascii="宋体" w:eastAsia="宋体" w:hAnsi="宋体" w:cs="宋体"/>
          <w:sz w:val="24"/>
          <w:szCs w:val="24"/>
          <w:lang w:eastAsia="zh-CN"/>
        </w:rPr>
        <w:t>本项目</w:t>
      </w:r>
      <w:r>
        <w:rPr>
          <w:rFonts w:ascii="宋体" w:eastAsia="宋体" w:hAnsi="宋体" w:cs="宋体"/>
          <w:sz w:val="24"/>
          <w:szCs w:val="24"/>
        </w:rPr>
        <w:t>），按照财政部《关于印发环境标志产品政府采购品目清单的通知》（财库〔2019〕18 号）或最新公布的品目清单执行。</w:t>
      </w:r>
    </w:p>
    <w:p w14:paraId="15A143B7" w14:textId="77777777" w:rsidR="00AD1FC3" w:rsidRDefault="00000000">
      <w:pPr>
        <w:pStyle w:val="null3"/>
        <w:ind w:firstLine="960"/>
        <w:rPr>
          <w:rFonts w:ascii="宋体" w:eastAsia="宋体" w:hAnsi="宋体" w:cs="宋体" w:hint="default"/>
          <w:sz w:val="24"/>
          <w:szCs w:val="24"/>
        </w:rPr>
      </w:pPr>
      <w:r>
        <w:rPr>
          <w:rFonts w:ascii="宋体" w:eastAsia="宋体" w:hAnsi="宋体" w:cs="宋体"/>
          <w:sz w:val="24"/>
          <w:szCs w:val="24"/>
        </w:rPr>
        <w:t>信息安全产品：适用</w:t>
      </w:r>
      <w:r>
        <w:rPr>
          <w:rFonts w:ascii="宋体" w:eastAsia="宋体" w:hAnsi="宋体" w:cs="宋体"/>
          <w:sz w:val="24"/>
          <w:szCs w:val="24"/>
          <w:lang w:eastAsia="zh-CN"/>
        </w:rPr>
        <w:t>于</w:t>
      </w:r>
      <w:r>
        <w:rPr>
          <w:rFonts w:ascii="宋体" w:eastAsia="宋体" w:hAnsi="宋体" w:cs="宋体"/>
          <w:sz w:val="24"/>
          <w:szCs w:val="24"/>
        </w:rPr>
        <w:t>（</w:t>
      </w:r>
      <w:r>
        <w:rPr>
          <w:rFonts w:ascii="宋体" w:eastAsia="宋体" w:hAnsi="宋体" w:cs="宋体"/>
          <w:sz w:val="24"/>
          <w:szCs w:val="24"/>
          <w:lang w:eastAsia="zh-CN"/>
        </w:rPr>
        <w:t>本项目</w:t>
      </w:r>
      <w:r>
        <w:rPr>
          <w:rFonts w:ascii="宋体" w:eastAsia="宋体" w:hAnsi="宋体" w:cs="宋体"/>
          <w:sz w:val="24"/>
          <w:szCs w:val="24"/>
        </w:rPr>
        <w:t>）</w:t>
      </w:r>
    </w:p>
    <w:p w14:paraId="66AF8005" w14:textId="77777777" w:rsidR="00AD1FC3" w:rsidRDefault="00000000">
      <w:pPr>
        <w:pStyle w:val="null3"/>
        <w:ind w:firstLine="960"/>
        <w:rPr>
          <w:rFonts w:ascii="宋体" w:eastAsia="宋体" w:hAnsi="宋体" w:cs="宋体" w:hint="default"/>
          <w:sz w:val="24"/>
          <w:szCs w:val="24"/>
        </w:rPr>
      </w:pPr>
      <w:r>
        <w:rPr>
          <w:rFonts w:ascii="宋体" w:eastAsia="宋体" w:hAnsi="宋体" w:cs="宋体"/>
          <w:sz w:val="24"/>
          <w:szCs w:val="24"/>
        </w:rPr>
        <w:t>信用记录：</w:t>
      </w:r>
    </w:p>
    <w:p w14:paraId="75CF3706" w14:textId="77777777" w:rsidR="00AD1FC3" w:rsidRDefault="00AD1FC3">
      <w:pPr>
        <w:pStyle w:val="null3"/>
        <w:ind w:firstLine="960"/>
        <w:rPr>
          <w:rFonts w:ascii="宋体" w:eastAsia="宋体" w:hAnsi="宋体" w:cs="宋体" w:hint="default"/>
          <w:sz w:val="24"/>
          <w:szCs w:val="24"/>
        </w:rPr>
      </w:pPr>
    </w:p>
    <w:p w14:paraId="297EE10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按照下列规定执行：（1）投标人针对“信用信息查询结果”可自主提供证明材料，未提供该证明材料的不视为投标文件无效。（2）查询结果的审查：①信用记录查询的截止时点：信用记录查询的截止时点为本项目投标截止当日。②由资格审查小组通过“信用中国”网站（www.creditchina.gov.cn）、中国政府采购网（www.ccgp.gov.cn）查询并打印投标人信用记录（以下简称：“查询结果”）。若查询结果存在投标人应被拒绝参与政府采购活动相关信息的，其资格审查不合格。③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④若此项规定与招标文件其他部分有矛盾的，以此项规定为准。</w:t>
      </w:r>
    </w:p>
    <w:p w14:paraId="038ADF13" w14:textId="77777777" w:rsidR="00AD1FC3" w:rsidRDefault="00000000">
      <w:pPr>
        <w:pStyle w:val="null3"/>
        <w:ind w:firstLine="960"/>
        <w:rPr>
          <w:rFonts w:ascii="宋体" w:eastAsia="宋体" w:hAnsi="宋体" w:cs="宋体" w:hint="default"/>
          <w:sz w:val="24"/>
          <w:szCs w:val="24"/>
        </w:rPr>
      </w:pPr>
      <w:r>
        <w:rPr>
          <w:rFonts w:ascii="宋体" w:eastAsia="宋体" w:hAnsi="宋体" w:cs="宋体"/>
          <w:sz w:val="24"/>
          <w:szCs w:val="24"/>
        </w:rPr>
        <w:t>促进中小企业发展的相关政策：</w:t>
      </w:r>
    </w:p>
    <w:p w14:paraId="019C8B1C"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采购包1：不专门面向中小企业采购</w:t>
      </w:r>
    </w:p>
    <w:p w14:paraId="6D917547"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6、投标人的资格要求</w:t>
      </w:r>
    </w:p>
    <w:p w14:paraId="004D2946"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6.1法定条件：符合政府采购法第二十二条第一款规定的条件。</w:t>
      </w:r>
    </w:p>
    <w:p w14:paraId="2B35007A"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6.2特定条件：</w:t>
      </w:r>
    </w:p>
    <w:p w14:paraId="2B601BF1"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39"/>
        <w:gridCol w:w="6581"/>
      </w:tblGrid>
      <w:tr w:rsidR="00AD1FC3" w14:paraId="009A5895" w14:textId="77777777">
        <w:tc>
          <w:tcPr>
            <w:tcW w:w="2169" w:type="dxa"/>
          </w:tcPr>
          <w:p w14:paraId="211CC9B0"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资格审查要求概况</w:t>
            </w:r>
          </w:p>
        </w:tc>
        <w:tc>
          <w:tcPr>
            <w:tcW w:w="7065" w:type="dxa"/>
          </w:tcPr>
          <w:p w14:paraId="6872364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评审点具体描述</w:t>
            </w:r>
          </w:p>
        </w:tc>
      </w:tr>
      <w:tr w:rsidR="00AD1FC3" w14:paraId="543C9AEE" w14:textId="77777777">
        <w:tc>
          <w:tcPr>
            <w:tcW w:w="2169" w:type="dxa"/>
          </w:tcPr>
          <w:p w14:paraId="3C45047A"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随身携带材料</w:t>
            </w:r>
          </w:p>
        </w:tc>
        <w:tc>
          <w:tcPr>
            <w:tcW w:w="7065" w:type="dxa"/>
          </w:tcPr>
          <w:p w14:paraId="3EC98693"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单位负责人参加投标时需随身携带本人身份证原件及营业执照复印件到开标现场进行身份核验；授权代表参加投标时除在投标文件中需随附《单位负责人授权书》外，还需随身携带本人身份证原件及复印件、单位负责人身份证复印件、《单位负责人授权书》到开标现场进行身份核验；投标方代表还应随带CA认证卡（数字证书）用于现场解密电子版投标文件。</w:t>
            </w:r>
          </w:p>
        </w:tc>
      </w:tr>
    </w:tbl>
    <w:p w14:paraId="34107B06"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6.3是否接受联合体投标：</w:t>
      </w:r>
    </w:p>
    <w:p w14:paraId="774C517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采购包1：不接受</w:t>
      </w:r>
    </w:p>
    <w:p w14:paraId="45DF577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b/>
          <w:sz w:val="24"/>
          <w:szCs w:val="24"/>
        </w:rPr>
        <w:lastRenderedPageBreak/>
        <w:t>※根据上述资格要求，电子投标文件中应提交的“投标人的资格及资信证明文件”详见招标文件第四章。</w:t>
      </w:r>
    </w:p>
    <w:p w14:paraId="242A6FE1"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7、招标文件的获取</w:t>
      </w:r>
    </w:p>
    <w:p w14:paraId="0B12DED0"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7.1、招标文件获取期限：详见招标公告或更正公告，若不一致，以更正公告为准。</w:t>
      </w:r>
    </w:p>
    <w:p w14:paraId="6DFA7D65"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DA96F7F"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7.3、获取地点及方式：注册账号后，通过福建省政府采购网上公开信息系统以下载方式获取。</w:t>
      </w:r>
    </w:p>
    <w:p w14:paraId="282732E1"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7.4、招标文件售价：0元。</w:t>
      </w:r>
    </w:p>
    <w:p w14:paraId="02D7B01E"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8、投标截止</w:t>
      </w:r>
    </w:p>
    <w:p w14:paraId="278C223A"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8.1、投标截止时间：详见招标公告或更正公告，若不一致，以更正公告为准。</w:t>
      </w:r>
    </w:p>
    <w:p w14:paraId="4609CECF"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8.2、投标人应在投标截止时间前按照福建省政府采购网上公开信息系统设定的操作流程将电子投标文件上传至福建省政府采购网上公开信息系统，否则投标将被拒绝。</w:t>
      </w:r>
    </w:p>
    <w:p w14:paraId="014FAD7A"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9、开标时间及地点</w:t>
      </w:r>
    </w:p>
    <w:p w14:paraId="68BEBF5D"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详见招标公告或更正公告，若不一致，以更正公告为准。</w:t>
      </w:r>
    </w:p>
    <w:p w14:paraId="78C04CC4"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10、公告期限</w:t>
      </w:r>
    </w:p>
    <w:p w14:paraId="044DFBC9"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10.1、招标公告的公告期限：自财政部和福建省财政厅指定的政府采购信息发布媒体最先发布公告之日起5个工作日。</w:t>
      </w:r>
    </w:p>
    <w:p w14:paraId="3EC0F5CF"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10.2、招标文件公告期限：招标文件随同招标公告一并发布，其公告期限与招标公告的公告期限保持一致。</w:t>
      </w:r>
    </w:p>
    <w:p w14:paraId="0BA2CAFD" w14:textId="77777777" w:rsidR="00AD1FC3" w:rsidRDefault="00000000">
      <w:pPr>
        <w:pStyle w:val="null3"/>
        <w:ind w:firstLine="480"/>
        <w:outlineLvl w:val="2"/>
        <w:rPr>
          <w:rFonts w:ascii="宋体" w:eastAsia="宋体" w:hAnsi="宋体" w:cs="宋体" w:hint="default"/>
          <w:sz w:val="24"/>
          <w:szCs w:val="24"/>
          <w:lang w:eastAsia="zh-CN"/>
        </w:rPr>
      </w:pPr>
      <w:r>
        <w:rPr>
          <w:rFonts w:ascii="宋体" w:eastAsia="宋体" w:hAnsi="宋体" w:cs="宋体"/>
          <w:b/>
          <w:sz w:val="24"/>
          <w:szCs w:val="24"/>
        </w:rPr>
        <w:t>11、采购人：</w:t>
      </w:r>
      <w:r>
        <w:rPr>
          <w:rFonts w:ascii="宋体" w:eastAsia="宋体" w:hAnsi="宋体" w:cs="宋体"/>
          <w:b/>
          <w:sz w:val="24"/>
          <w:szCs w:val="24"/>
          <w:lang w:eastAsia="zh-CN"/>
        </w:rPr>
        <w:t>三明学院</w:t>
      </w:r>
    </w:p>
    <w:p w14:paraId="7F51F5A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地址：福建省三明市三元区荆东路25号</w:t>
      </w:r>
    </w:p>
    <w:p w14:paraId="06499B7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邮编：365000</w:t>
      </w:r>
    </w:p>
    <w:p w14:paraId="50DD62D1"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联系人：</w:t>
      </w:r>
      <w:r>
        <w:rPr>
          <w:rFonts w:ascii="宋体" w:eastAsia="宋体" w:hAnsi="宋体" w:cs="宋体"/>
          <w:sz w:val="24"/>
          <w:szCs w:val="24"/>
          <w:lang w:eastAsia="zh-CN"/>
        </w:rPr>
        <w:t>肖旺钏</w:t>
      </w:r>
    </w:p>
    <w:p w14:paraId="5824D62C"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联系电话：18005985351</w:t>
      </w:r>
    </w:p>
    <w:p w14:paraId="1839458E" w14:textId="77777777" w:rsidR="00AD1FC3" w:rsidRDefault="00000000">
      <w:pPr>
        <w:pStyle w:val="null3"/>
        <w:ind w:firstLine="480"/>
        <w:outlineLvl w:val="2"/>
        <w:rPr>
          <w:rFonts w:ascii="宋体" w:eastAsia="宋体" w:hAnsi="宋体" w:cs="宋体" w:hint="default"/>
          <w:sz w:val="24"/>
          <w:szCs w:val="24"/>
          <w:lang w:eastAsia="zh-CN"/>
        </w:rPr>
      </w:pPr>
      <w:r>
        <w:rPr>
          <w:rFonts w:ascii="宋体" w:eastAsia="宋体" w:hAnsi="宋体" w:cs="宋体"/>
          <w:b/>
          <w:sz w:val="24"/>
          <w:szCs w:val="24"/>
        </w:rPr>
        <w:t>12、代理机构：</w:t>
      </w:r>
      <w:r>
        <w:rPr>
          <w:rFonts w:ascii="宋体" w:eastAsia="宋体" w:hAnsi="宋体" w:cs="宋体"/>
          <w:b/>
          <w:sz w:val="24"/>
          <w:szCs w:val="24"/>
          <w:lang w:eastAsia="zh-CN"/>
        </w:rPr>
        <w:t>三明天和工程管理有限公司</w:t>
      </w:r>
    </w:p>
    <w:p w14:paraId="682E1DD1"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地址： 福建省三明市三元区徐碧街道乾龙新村16幢（汇鑫大厦21楼）</w:t>
      </w:r>
    </w:p>
    <w:p w14:paraId="4C3AD4D5"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邮编： 365000</w:t>
      </w:r>
    </w:p>
    <w:p w14:paraId="0803DD8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联系人： 小戴、小林</w:t>
      </w:r>
    </w:p>
    <w:p w14:paraId="175637F9"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联系电话： 0598-8228858</w:t>
      </w:r>
    </w:p>
    <w:p w14:paraId="61ADFA36"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0"/>
      </w:tblGrid>
      <w:tr w:rsidR="00AD1FC3" w14:paraId="38A51A6A" w14:textId="77777777">
        <w:tc>
          <w:tcPr>
            <w:tcW w:w="9138" w:type="dxa"/>
          </w:tcPr>
          <w:p w14:paraId="6A64D0A4" w14:textId="77777777" w:rsidR="00AD1FC3" w:rsidRDefault="00000000">
            <w:pPr>
              <w:pStyle w:val="null3"/>
              <w:jc w:val="center"/>
              <w:rPr>
                <w:rFonts w:ascii="宋体" w:eastAsia="宋体" w:hAnsi="宋体" w:cs="宋体" w:hint="default"/>
                <w:sz w:val="24"/>
                <w:szCs w:val="24"/>
              </w:rPr>
            </w:pPr>
            <w:r>
              <w:rPr>
                <w:rFonts w:ascii="宋体" w:eastAsia="宋体" w:hAnsi="宋体" w:cs="宋体"/>
                <w:b/>
                <w:sz w:val="24"/>
                <w:szCs w:val="24"/>
              </w:rPr>
              <w:t>投标保证金账户</w:t>
            </w:r>
          </w:p>
        </w:tc>
      </w:tr>
      <w:tr w:rsidR="00AD1FC3" w14:paraId="7CBE9892" w14:textId="77777777">
        <w:tc>
          <w:tcPr>
            <w:tcW w:w="9138" w:type="dxa"/>
          </w:tcPr>
          <w:p w14:paraId="30F3317F" w14:textId="77777777" w:rsidR="00AD1FC3" w:rsidRDefault="00000000">
            <w:pPr>
              <w:pStyle w:val="null3"/>
              <w:jc w:val="center"/>
              <w:rPr>
                <w:rFonts w:ascii="宋体" w:eastAsia="宋体" w:hAnsi="宋体" w:cs="宋体" w:hint="default"/>
                <w:sz w:val="24"/>
                <w:szCs w:val="24"/>
                <w:lang w:eastAsia="zh-CN"/>
              </w:rPr>
            </w:pPr>
            <w:r>
              <w:rPr>
                <w:rFonts w:ascii="宋体" w:eastAsia="宋体" w:hAnsi="宋体" w:cs="宋体"/>
                <w:b/>
                <w:sz w:val="24"/>
                <w:szCs w:val="24"/>
              </w:rPr>
              <w:t>开户名称：</w:t>
            </w:r>
            <w:r>
              <w:rPr>
                <w:rFonts w:ascii="宋体" w:eastAsia="宋体" w:hAnsi="宋体" w:cs="宋体"/>
                <w:b/>
                <w:sz w:val="24"/>
                <w:szCs w:val="24"/>
                <w:lang w:eastAsia="zh-CN"/>
              </w:rPr>
              <w:t>三明天和工程管理有限公司</w:t>
            </w:r>
          </w:p>
        </w:tc>
      </w:tr>
      <w:tr w:rsidR="00AD1FC3" w14:paraId="3102D3EE" w14:textId="77777777">
        <w:tc>
          <w:tcPr>
            <w:tcW w:w="9138" w:type="dxa"/>
          </w:tcPr>
          <w:p w14:paraId="36F00529"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开户银行：供应商在福建省政府采购网上公开信息系统获取招标文件后，根据其提示自行选择要缴交的投标保证金托管银行。</w:t>
            </w:r>
          </w:p>
        </w:tc>
      </w:tr>
      <w:tr w:rsidR="00AD1FC3" w14:paraId="2D129D5D" w14:textId="77777777">
        <w:tc>
          <w:tcPr>
            <w:tcW w:w="9138" w:type="dxa"/>
          </w:tcPr>
          <w:p w14:paraId="548929BA"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AD1FC3" w14:paraId="2DE3A7D9" w14:textId="77777777">
        <w:tc>
          <w:tcPr>
            <w:tcW w:w="9138" w:type="dxa"/>
          </w:tcPr>
          <w:p w14:paraId="3E2BB5A1" w14:textId="77777777" w:rsidR="00AD1FC3" w:rsidRDefault="00000000">
            <w:pPr>
              <w:pStyle w:val="null3"/>
              <w:jc w:val="center"/>
              <w:rPr>
                <w:rFonts w:ascii="宋体" w:eastAsia="宋体" w:hAnsi="宋体" w:cs="宋体" w:hint="default"/>
                <w:sz w:val="24"/>
                <w:szCs w:val="24"/>
              </w:rPr>
            </w:pPr>
            <w:r>
              <w:rPr>
                <w:rFonts w:ascii="宋体" w:eastAsia="宋体" w:hAnsi="宋体" w:cs="宋体"/>
                <w:b/>
                <w:sz w:val="24"/>
                <w:szCs w:val="24"/>
              </w:rPr>
              <w:t>特别提示</w:t>
            </w:r>
          </w:p>
        </w:tc>
      </w:tr>
      <w:tr w:rsidR="00AD1FC3" w14:paraId="22B40F86" w14:textId="77777777">
        <w:tc>
          <w:tcPr>
            <w:tcW w:w="9138" w:type="dxa"/>
          </w:tcPr>
          <w:p w14:paraId="11AAF8D1"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1、投标人应认真核对账户信息，将投标保证金汇入以上账户，并自行承担因汇错</w:t>
            </w:r>
            <w:r>
              <w:rPr>
                <w:rFonts w:ascii="宋体" w:eastAsia="宋体" w:hAnsi="宋体" w:cs="宋体"/>
                <w:b/>
                <w:sz w:val="24"/>
                <w:szCs w:val="24"/>
              </w:rPr>
              <w:lastRenderedPageBreak/>
              <w:t>投标保证金而产生的一切后果。</w:t>
            </w:r>
          </w:p>
          <w:p w14:paraId="67181A41"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2、投标人在转账或电汇的凭证上应按照以下格式注明，以便核对：“（项目编号：***）的投标保证金”。</w:t>
            </w:r>
          </w:p>
        </w:tc>
      </w:tr>
    </w:tbl>
    <w:p w14:paraId="70C44E56"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lastRenderedPageBreak/>
        <w:t>附2：采购标的一览表</w:t>
      </w:r>
    </w:p>
    <w:p w14:paraId="35FE1E19" w14:textId="77777777" w:rsidR="00AD1FC3" w:rsidRDefault="00AD1FC3">
      <w:pPr>
        <w:pStyle w:val="null3"/>
        <w:rPr>
          <w:rFonts w:ascii="宋体" w:eastAsia="宋体" w:hAnsi="宋体" w:cs="宋体" w:hint="default"/>
          <w:sz w:val="24"/>
          <w:szCs w:val="24"/>
        </w:rPr>
      </w:pPr>
    </w:p>
    <w:p w14:paraId="70D56B70" w14:textId="77777777" w:rsidR="00AD1FC3" w:rsidRDefault="00AD1FC3">
      <w:pPr>
        <w:pStyle w:val="null3"/>
        <w:rPr>
          <w:rFonts w:ascii="宋体" w:eastAsia="宋体" w:hAnsi="宋体" w:cs="宋体" w:hint="default"/>
          <w:sz w:val="24"/>
          <w:szCs w:val="24"/>
        </w:rPr>
      </w:pPr>
    </w:p>
    <w:p w14:paraId="46879708" w14:textId="77777777" w:rsidR="00AD1FC3" w:rsidRDefault="00AD1FC3">
      <w:pPr>
        <w:pStyle w:val="null3"/>
        <w:rPr>
          <w:rFonts w:ascii="宋体" w:eastAsia="宋体" w:hAnsi="宋体" w:cs="宋体" w:hint="default"/>
          <w:sz w:val="24"/>
          <w:szCs w:val="24"/>
        </w:rPr>
      </w:pPr>
    </w:p>
    <w:p w14:paraId="5AB9E4B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采购包1：</w:t>
      </w:r>
    </w:p>
    <w:p w14:paraId="2889613C"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 xml:space="preserve">采购包预算金额（元）: </w:t>
      </w:r>
      <w:r>
        <w:rPr>
          <w:rFonts w:ascii="宋体" w:eastAsia="宋体" w:hAnsi="宋体" w:cs="宋体"/>
          <w:sz w:val="24"/>
          <w:szCs w:val="24"/>
          <w:lang w:eastAsia="zh-CN"/>
        </w:rPr>
        <w:t>3</w:t>
      </w:r>
      <w:r>
        <w:rPr>
          <w:rFonts w:ascii="宋体" w:eastAsia="宋体" w:hAnsi="宋体" w:cs="宋体"/>
          <w:sz w:val="24"/>
          <w:szCs w:val="24"/>
        </w:rPr>
        <w:t>,</w:t>
      </w:r>
      <w:r>
        <w:rPr>
          <w:rFonts w:ascii="宋体" w:eastAsia="宋体" w:hAnsi="宋体" w:cs="宋体"/>
          <w:sz w:val="24"/>
          <w:szCs w:val="24"/>
          <w:lang w:eastAsia="zh-CN"/>
        </w:rPr>
        <w:t>2</w:t>
      </w:r>
      <w:r>
        <w:rPr>
          <w:rFonts w:ascii="宋体" w:eastAsia="宋体" w:hAnsi="宋体" w:cs="宋体"/>
          <w:sz w:val="24"/>
          <w:szCs w:val="24"/>
        </w:rPr>
        <w:t>00,000.00</w:t>
      </w:r>
    </w:p>
    <w:p w14:paraId="3963F93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 xml:space="preserve">采购包最高限价（元）: </w:t>
      </w:r>
      <w:r>
        <w:rPr>
          <w:rFonts w:ascii="宋体" w:eastAsia="宋体" w:hAnsi="宋体" w:cs="宋体"/>
          <w:sz w:val="24"/>
          <w:szCs w:val="24"/>
          <w:lang w:eastAsia="zh-CN"/>
        </w:rPr>
        <w:t>3</w:t>
      </w:r>
      <w:r>
        <w:rPr>
          <w:rFonts w:ascii="宋体" w:eastAsia="宋体" w:hAnsi="宋体" w:cs="宋体"/>
          <w:sz w:val="24"/>
          <w:szCs w:val="24"/>
        </w:rPr>
        <w:t>,</w:t>
      </w:r>
      <w:r>
        <w:rPr>
          <w:rFonts w:ascii="宋体" w:eastAsia="宋体" w:hAnsi="宋体" w:cs="宋体"/>
          <w:sz w:val="24"/>
          <w:szCs w:val="24"/>
          <w:lang w:eastAsia="zh-CN"/>
        </w:rPr>
        <w:t>2</w:t>
      </w:r>
      <w:r>
        <w:rPr>
          <w:rFonts w:ascii="宋体" w:eastAsia="宋体" w:hAnsi="宋体" w:cs="宋体"/>
          <w:sz w:val="24"/>
          <w:szCs w:val="24"/>
        </w:rPr>
        <w:t>00,000.00</w:t>
      </w:r>
    </w:p>
    <w:p w14:paraId="4B5C723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 xml:space="preserve">采购包保证金金额（元）: </w:t>
      </w:r>
      <w:r>
        <w:rPr>
          <w:rFonts w:ascii="宋体" w:eastAsia="宋体" w:hAnsi="宋体" w:cs="宋体"/>
          <w:sz w:val="24"/>
          <w:szCs w:val="24"/>
          <w:lang w:eastAsia="zh-CN"/>
        </w:rPr>
        <w:t>32</w:t>
      </w:r>
      <w:r>
        <w:rPr>
          <w:rFonts w:ascii="宋体" w:eastAsia="宋体" w:hAnsi="宋体" w:cs="宋体"/>
          <w:sz w:val="24"/>
          <w:szCs w:val="24"/>
        </w:rPr>
        <w:t>,000.00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1482"/>
        <w:gridCol w:w="710"/>
        <w:gridCol w:w="1877"/>
        <w:gridCol w:w="1186"/>
        <w:gridCol w:w="1220"/>
        <w:gridCol w:w="1421"/>
      </w:tblGrid>
      <w:tr w:rsidR="00AD1FC3" w14:paraId="043FDA45" w14:textId="77777777">
        <w:tc>
          <w:tcPr>
            <w:tcW w:w="739" w:type="dxa"/>
          </w:tcPr>
          <w:p w14:paraId="3496B3D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序号</w:t>
            </w:r>
          </w:p>
        </w:tc>
        <w:tc>
          <w:tcPr>
            <w:tcW w:w="1544" w:type="dxa"/>
          </w:tcPr>
          <w:p w14:paraId="147F5093"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标的名称</w:t>
            </w:r>
          </w:p>
        </w:tc>
        <w:tc>
          <w:tcPr>
            <w:tcW w:w="711" w:type="dxa"/>
          </w:tcPr>
          <w:p w14:paraId="7342D3B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数量</w:t>
            </w:r>
          </w:p>
        </w:tc>
        <w:tc>
          <w:tcPr>
            <w:tcW w:w="1890" w:type="dxa"/>
          </w:tcPr>
          <w:p w14:paraId="65C11C2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标的金额 （元）</w:t>
            </w:r>
          </w:p>
        </w:tc>
        <w:tc>
          <w:tcPr>
            <w:tcW w:w="1230" w:type="dxa"/>
          </w:tcPr>
          <w:p w14:paraId="3C61C3A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计量单位</w:t>
            </w:r>
          </w:p>
        </w:tc>
        <w:tc>
          <w:tcPr>
            <w:tcW w:w="1266" w:type="dxa"/>
          </w:tcPr>
          <w:p w14:paraId="0D9AF1ED"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所属行业</w:t>
            </w:r>
          </w:p>
        </w:tc>
        <w:tc>
          <w:tcPr>
            <w:tcW w:w="1479" w:type="dxa"/>
          </w:tcPr>
          <w:p w14:paraId="0C3FBCE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是否允许进口产品</w:t>
            </w:r>
          </w:p>
        </w:tc>
      </w:tr>
      <w:tr w:rsidR="00AD1FC3" w14:paraId="5E96F754" w14:textId="77777777">
        <w:tc>
          <w:tcPr>
            <w:tcW w:w="739" w:type="dxa"/>
          </w:tcPr>
          <w:p w14:paraId="20A53A7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w:t>
            </w:r>
          </w:p>
        </w:tc>
        <w:tc>
          <w:tcPr>
            <w:tcW w:w="1544" w:type="dxa"/>
          </w:tcPr>
          <w:p w14:paraId="7DBFF5C9" w14:textId="77777777" w:rsidR="00AD1FC3" w:rsidRDefault="00000000">
            <w:pPr>
              <w:pStyle w:val="null3"/>
              <w:rPr>
                <w:rFonts w:ascii="宋体" w:eastAsia="宋体" w:hAnsi="宋体" w:cs="宋体" w:hint="default"/>
                <w:sz w:val="24"/>
                <w:szCs w:val="24"/>
                <w:lang w:eastAsia="zh-CN"/>
              </w:rPr>
            </w:pPr>
            <w:r>
              <w:rPr>
                <w:rFonts w:ascii="宋体" w:eastAsia="宋体" w:hAnsi="宋体" w:cs="宋体"/>
                <w:sz w:val="24"/>
                <w:szCs w:val="24"/>
                <w:lang w:eastAsia="zh-CN"/>
              </w:rPr>
              <w:t>场发射扫描电子显微镜</w:t>
            </w:r>
          </w:p>
        </w:tc>
        <w:tc>
          <w:tcPr>
            <w:tcW w:w="711" w:type="dxa"/>
          </w:tcPr>
          <w:p w14:paraId="48452012" w14:textId="77777777" w:rsidR="00AD1FC3" w:rsidRDefault="00000000">
            <w:pPr>
              <w:pStyle w:val="null3"/>
              <w:jc w:val="right"/>
              <w:rPr>
                <w:rFonts w:ascii="宋体" w:eastAsia="宋体" w:hAnsi="宋体" w:cs="宋体" w:hint="default"/>
                <w:sz w:val="24"/>
                <w:szCs w:val="24"/>
              </w:rPr>
            </w:pPr>
            <w:r>
              <w:rPr>
                <w:rFonts w:ascii="宋体" w:eastAsia="宋体" w:hAnsi="宋体" w:cs="宋体"/>
                <w:sz w:val="24"/>
                <w:szCs w:val="24"/>
              </w:rPr>
              <w:t>1.00</w:t>
            </w:r>
          </w:p>
        </w:tc>
        <w:tc>
          <w:tcPr>
            <w:tcW w:w="1890" w:type="dxa"/>
          </w:tcPr>
          <w:p w14:paraId="1EEC3CB7" w14:textId="77777777" w:rsidR="00AD1FC3" w:rsidRDefault="00000000">
            <w:pPr>
              <w:pStyle w:val="null3"/>
              <w:jc w:val="right"/>
              <w:rPr>
                <w:rFonts w:ascii="宋体" w:eastAsia="宋体" w:hAnsi="宋体" w:cs="宋体" w:hint="default"/>
                <w:sz w:val="24"/>
                <w:szCs w:val="24"/>
              </w:rPr>
            </w:pPr>
            <w:r>
              <w:rPr>
                <w:rFonts w:ascii="宋体" w:eastAsia="宋体" w:hAnsi="宋体" w:cs="宋体"/>
                <w:sz w:val="24"/>
                <w:szCs w:val="24"/>
                <w:lang w:eastAsia="zh-CN"/>
              </w:rPr>
              <w:t>3</w:t>
            </w:r>
            <w:r>
              <w:rPr>
                <w:rFonts w:ascii="宋体" w:eastAsia="宋体" w:hAnsi="宋体" w:cs="宋体"/>
                <w:sz w:val="24"/>
                <w:szCs w:val="24"/>
              </w:rPr>
              <w:t>,</w:t>
            </w:r>
            <w:r>
              <w:rPr>
                <w:rFonts w:ascii="宋体" w:eastAsia="宋体" w:hAnsi="宋体" w:cs="宋体"/>
                <w:sz w:val="24"/>
                <w:szCs w:val="24"/>
                <w:lang w:eastAsia="zh-CN"/>
              </w:rPr>
              <w:t>2</w:t>
            </w:r>
            <w:r>
              <w:rPr>
                <w:rFonts w:ascii="宋体" w:eastAsia="宋体" w:hAnsi="宋体" w:cs="宋体"/>
                <w:sz w:val="24"/>
                <w:szCs w:val="24"/>
              </w:rPr>
              <w:t>00,000.00</w:t>
            </w:r>
          </w:p>
        </w:tc>
        <w:tc>
          <w:tcPr>
            <w:tcW w:w="1230" w:type="dxa"/>
          </w:tcPr>
          <w:p w14:paraId="67E1FAB7"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项</w:t>
            </w:r>
          </w:p>
        </w:tc>
        <w:tc>
          <w:tcPr>
            <w:tcW w:w="1266" w:type="dxa"/>
          </w:tcPr>
          <w:p w14:paraId="635C2E3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工业</w:t>
            </w:r>
          </w:p>
        </w:tc>
        <w:tc>
          <w:tcPr>
            <w:tcW w:w="1479" w:type="dxa"/>
          </w:tcPr>
          <w:p w14:paraId="62652DB2" w14:textId="77777777" w:rsidR="00AD1FC3" w:rsidRDefault="00000000">
            <w:pPr>
              <w:pStyle w:val="null3"/>
              <w:rPr>
                <w:rFonts w:ascii="宋体" w:eastAsia="宋体" w:hAnsi="宋体" w:cs="宋体" w:hint="default"/>
                <w:sz w:val="24"/>
                <w:szCs w:val="24"/>
                <w:lang w:eastAsia="zh-CN"/>
              </w:rPr>
            </w:pPr>
            <w:r>
              <w:rPr>
                <w:rFonts w:ascii="宋体" w:eastAsia="宋体" w:hAnsi="宋体" w:cs="宋体"/>
                <w:sz w:val="24"/>
                <w:szCs w:val="24"/>
                <w:lang w:eastAsia="zh-CN"/>
              </w:rPr>
              <w:t>是</w:t>
            </w:r>
          </w:p>
        </w:tc>
      </w:tr>
    </w:tbl>
    <w:p w14:paraId="609B4068" w14:textId="77777777" w:rsidR="00AD1FC3" w:rsidRDefault="00AD1FC3">
      <w:pPr>
        <w:pStyle w:val="null3"/>
        <w:jc w:val="both"/>
        <w:rPr>
          <w:rFonts w:ascii="宋体" w:eastAsia="宋体" w:hAnsi="宋体" w:cs="宋体" w:hint="default"/>
          <w:sz w:val="24"/>
          <w:szCs w:val="24"/>
        </w:rPr>
      </w:pPr>
    </w:p>
    <w:p w14:paraId="3F02CF64"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 xml:space="preserve"> </w:t>
      </w:r>
    </w:p>
    <w:p w14:paraId="69DB0199" w14:textId="77777777" w:rsidR="00AD1FC3" w:rsidRDefault="00AD1FC3">
      <w:pPr>
        <w:pStyle w:val="null3"/>
        <w:jc w:val="both"/>
        <w:rPr>
          <w:rFonts w:ascii="宋体" w:eastAsia="宋体" w:hAnsi="宋体" w:cs="宋体" w:hint="default"/>
          <w:b/>
          <w:sz w:val="24"/>
          <w:szCs w:val="24"/>
        </w:rPr>
      </w:pPr>
    </w:p>
    <w:p w14:paraId="11D9355C" w14:textId="77777777" w:rsidR="00AD1FC3" w:rsidRDefault="00AD1FC3">
      <w:pPr>
        <w:pStyle w:val="null3"/>
        <w:jc w:val="both"/>
        <w:rPr>
          <w:rFonts w:ascii="宋体" w:eastAsia="宋体" w:hAnsi="宋体" w:cs="宋体" w:hint="default"/>
          <w:b/>
          <w:sz w:val="24"/>
          <w:szCs w:val="24"/>
        </w:rPr>
      </w:pPr>
    </w:p>
    <w:p w14:paraId="54E0B7AD" w14:textId="77777777" w:rsidR="00AD1FC3" w:rsidRDefault="00AD1FC3">
      <w:pPr>
        <w:pStyle w:val="null3"/>
        <w:jc w:val="both"/>
        <w:rPr>
          <w:rFonts w:ascii="宋体" w:eastAsia="宋体" w:hAnsi="宋体" w:cs="宋体" w:hint="default"/>
          <w:b/>
          <w:sz w:val="24"/>
          <w:szCs w:val="24"/>
        </w:rPr>
      </w:pPr>
    </w:p>
    <w:p w14:paraId="4BF35CF6" w14:textId="77777777" w:rsidR="00AD1FC3" w:rsidRDefault="00AD1FC3">
      <w:pPr>
        <w:pStyle w:val="null3"/>
        <w:jc w:val="both"/>
        <w:rPr>
          <w:rFonts w:ascii="宋体" w:eastAsia="宋体" w:hAnsi="宋体" w:cs="宋体" w:hint="default"/>
          <w:b/>
          <w:sz w:val="24"/>
          <w:szCs w:val="24"/>
        </w:rPr>
      </w:pPr>
    </w:p>
    <w:p w14:paraId="52421F89" w14:textId="77777777" w:rsidR="00AD1FC3" w:rsidRDefault="00AD1FC3">
      <w:pPr>
        <w:pStyle w:val="null3"/>
        <w:jc w:val="both"/>
        <w:rPr>
          <w:rFonts w:ascii="宋体" w:eastAsia="宋体" w:hAnsi="宋体" w:cs="宋体" w:hint="default"/>
          <w:b/>
          <w:sz w:val="24"/>
          <w:szCs w:val="24"/>
        </w:rPr>
      </w:pPr>
    </w:p>
    <w:p w14:paraId="4DC0A043" w14:textId="77777777" w:rsidR="00AD1FC3" w:rsidRDefault="00AD1FC3">
      <w:pPr>
        <w:pStyle w:val="null3"/>
        <w:jc w:val="both"/>
        <w:rPr>
          <w:rFonts w:ascii="宋体" w:eastAsia="宋体" w:hAnsi="宋体" w:cs="宋体" w:hint="default"/>
          <w:b/>
          <w:sz w:val="24"/>
          <w:szCs w:val="24"/>
        </w:rPr>
      </w:pPr>
    </w:p>
    <w:p w14:paraId="71D10DD8" w14:textId="77777777" w:rsidR="00AD1FC3" w:rsidRDefault="00AD1FC3">
      <w:pPr>
        <w:pStyle w:val="null3"/>
        <w:jc w:val="both"/>
        <w:rPr>
          <w:rFonts w:ascii="宋体" w:eastAsia="宋体" w:hAnsi="宋体" w:cs="宋体" w:hint="default"/>
          <w:b/>
          <w:sz w:val="24"/>
          <w:szCs w:val="24"/>
        </w:rPr>
      </w:pPr>
    </w:p>
    <w:p w14:paraId="7C0CF9B2" w14:textId="77777777" w:rsidR="00AD1FC3" w:rsidRDefault="00AD1FC3">
      <w:pPr>
        <w:pStyle w:val="null3"/>
        <w:jc w:val="both"/>
        <w:rPr>
          <w:rFonts w:ascii="宋体" w:eastAsia="宋体" w:hAnsi="宋体" w:cs="宋体" w:hint="default"/>
          <w:b/>
          <w:sz w:val="24"/>
          <w:szCs w:val="24"/>
        </w:rPr>
      </w:pPr>
    </w:p>
    <w:p w14:paraId="18D426F7" w14:textId="77777777" w:rsidR="00AD1FC3" w:rsidRDefault="00AD1FC3">
      <w:pPr>
        <w:pStyle w:val="null3"/>
        <w:jc w:val="both"/>
        <w:rPr>
          <w:rFonts w:ascii="宋体" w:eastAsia="宋体" w:hAnsi="宋体" w:cs="宋体" w:hint="default"/>
          <w:b/>
          <w:sz w:val="24"/>
          <w:szCs w:val="24"/>
        </w:rPr>
      </w:pPr>
    </w:p>
    <w:p w14:paraId="1DE78A9A" w14:textId="77777777" w:rsidR="00AD1FC3" w:rsidRDefault="00AD1FC3">
      <w:pPr>
        <w:pStyle w:val="null3"/>
        <w:jc w:val="both"/>
        <w:rPr>
          <w:rFonts w:ascii="宋体" w:eastAsia="宋体" w:hAnsi="宋体" w:cs="宋体" w:hint="default"/>
          <w:b/>
          <w:sz w:val="24"/>
          <w:szCs w:val="24"/>
        </w:rPr>
      </w:pPr>
    </w:p>
    <w:p w14:paraId="56BD0A9D" w14:textId="77777777" w:rsidR="00AD1FC3" w:rsidRDefault="00AD1FC3">
      <w:pPr>
        <w:pStyle w:val="null3"/>
        <w:jc w:val="both"/>
        <w:rPr>
          <w:rFonts w:ascii="宋体" w:eastAsia="宋体" w:hAnsi="宋体" w:cs="宋体" w:hint="default"/>
          <w:b/>
          <w:sz w:val="24"/>
          <w:szCs w:val="24"/>
        </w:rPr>
      </w:pPr>
    </w:p>
    <w:p w14:paraId="2D4D0C9E" w14:textId="77777777" w:rsidR="00AD1FC3" w:rsidRDefault="00AD1FC3">
      <w:pPr>
        <w:pStyle w:val="null3"/>
        <w:jc w:val="both"/>
        <w:rPr>
          <w:rFonts w:ascii="宋体" w:eastAsia="宋体" w:hAnsi="宋体" w:cs="宋体" w:hint="default"/>
          <w:b/>
          <w:sz w:val="24"/>
          <w:szCs w:val="24"/>
        </w:rPr>
      </w:pPr>
    </w:p>
    <w:p w14:paraId="7FE9CC3B" w14:textId="77777777" w:rsidR="00AD1FC3" w:rsidRDefault="00AD1FC3">
      <w:pPr>
        <w:pStyle w:val="null3"/>
        <w:jc w:val="both"/>
        <w:rPr>
          <w:rFonts w:ascii="宋体" w:eastAsia="宋体" w:hAnsi="宋体" w:cs="宋体" w:hint="default"/>
          <w:b/>
          <w:sz w:val="24"/>
          <w:szCs w:val="24"/>
        </w:rPr>
      </w:pPr>
    </w:p>
    <w:p w14:paraId="474CF489" w14:textId="77777777" w:rsidR="00AD1FC3" w:rsidRDefault="00AD1FC3">
      <w:pPr>
        <w:pStyle w:val="null3"/>
        <w:jc w:val="both"/>
        <w:rPr>
          <w:rFonts w:ascii="宋体" w:eastAsia="宋体" w:hAnsi="宋体" w:cs="宋体" w:hint="default"/>
          <w:b/>
          <w:sz w:val="24"/>
          <w:szCs w:val="24"/>
        </w:rPr>
      </w:pPr>
    </w:p>
    <w:p w14:paraId="6E4E0468" w14:textId="77777777" w:rsidR="00AD1FC3" w:rsidRDefault="00AD1FC3">
      <w:pPr>
        <w:pStyle w:val="null3"/>
        <w:jc w:val="both"/>
        <w:rPr>
          <w:rFonts w:ascii="宋体" w:eastAsia="宋体" w:hAnsi="宋体" w:cs="宋体" w:hint="default"/>
          <w:b/>
          <w:sz w:val="24"/>
          <w:szCs w:val="24"/>
        </w:rPr>
      </w:pPr>
    </w:p>
    <w:p w14:paraId="420C056A" w14:textId="77777777" w:rsidR="00AD1FC3" w:rsidRDefault="00AD1FC3">
      <w:pPr>
        <w:pStyle w:val="null3"/>
        <w:jc w:val="both"/>
        <w:rPr>
          <w:rFonts w:ascii="宋体" w:eastAsia="宋体" w:hAnsi="宋体" w:cs="宋体" w:hint="default"/>
          <w:b/>
          <w:sz w:val="24"/>
          <w:szCs w:val="24"/>
        </w:rPr>
      </w:pPr>
    </w:p>
    <w:p w14:paraId="62388241" w14:textId="77777777" w:rsidR="00AD1FC3" w:rsidRDefault="00AD1FC3">
      <w:pPr>
        <w:pStyle w:val="null3"/>
        <w:jc w:val="both"/>
        <w:rPr>
          <w:rFonts w:ascii="宋体" w:eastAsia="宋体" w:hAnsi="宋体" w:cs="宋体" w:hint="default"/>
          <w:b/>
          <w:sz w:val="24"/>
          <w:szCs w:val="24"/>
        </w:rPr>
      </w:pPr>
    </w:p>
    <w:p w14:paraId="2CE9F425" w14:textId="77777777" w:rsidR="00AD1FC3" w:rsidRDefault="00AD1FC3">
      <w:pPr>
        <w:pStyle w:val="null3"/>
        <w:jc w:val="both"/>
        <w:rPr>
          <w:rFonts w:ascii="宋体" w:eastAsia="宋体" w:hAnsi="宋体" w:cs="宋体" w:hint="default"/>
          <w:b/>
          <w:sz w:val="24"/>
          <w:szCs w:val="24"/>
        </w:rPr>
      </w:pPr>
    </w:p>
    <w:p w14:paraId="264804F0" w14:textId="77777777" w:rsidR="00AD1FC3" w:rsidRDefault="00AD1FC3">
      <w:pPr>
        <w:pStyle w:val="null3"/>
        <w:jc w:val="both"/>
        <w:rPr>
          <w:rFonts w:ascii="宋体" w:eastAsia="宋体" w:hAnsi="宋体" w:cs="宋体" w:hint="default"/>
          <w:b/>
          <w:sz w:val="24"/>
          <w:szCs w:val="24"/>
        </w:rPr>
      </w:pPr>
    </w:p>
    <w:p w14:paraId="33F22854" w14:textId="77777777" w:rsidR="00AD1FC3" w:rsidRDefault="00AD1FC3">
      <w:pPr>
        <w:pStyle w:val="null3"/>
        <w:jc w:val="both"/>
        <w:rPr>
          <w:rFonts w:ascii="宋体" w:eastAsia="宋体" w:hAnsi="宋体" w:cs="宋体" w:hint="default"/>
          <w:b/>
          <w:sz w:val="24"/>
          <w:szCs w:val="24"/>
        </w:rPr>
      </w:pPr>
    </w:p>
    <w:p w14:paraId="6C0200BF" w14:textId="77777777" w:rsidR="00AD1FC3" w:rsidRDefault="00AD1FC3">
      <w:pPr>
        <w:pStyle w:val="null3"/>
        <w:jc w:val="both"/>
        <w:rPr>
          <w:rFonts w:ascii="宋体" w:eastAsia="宋体" w:hAnsi="宋体" w:cs="宋体" w:hint="default"/>
          <w:b/>
          <w:sz w:val="24"/>
          <w:szCs w:val="24"/>
        </w:rPr>
      </w:pPr>
    </w:p>
    <w:p w14:paraId="23E37E3F" w14:textId="77777777" w:rsidR="00AD1FC3" w:rsidRDefault="00AD1FC3">
      <w:pPr>
        <w:pStyle w:val="null3"/>
        <w:jc w:val="both"/>
        <w:rPr>
          <w:rFonts w:ascii="宋体" w:eastAsia="宋体" w:hAnsi="宋体" w:cs="宋体" w:hint="default"/>
          <w:b/>
          <w:sz w:val="24"/>
          <w:szCs w:val="24"/>
        </w:rPr>
      </w:pPr>
    </w:p>
    <w:p w14:paraId="696F0F3A" w14:textId="77777777" w:rsidR="00AD1FC3" w:rsidRDefault="00AD1FC3">
      <w:pPr>
        <w:pStyle w:val="null3"/>
        <w:jc w:val="both"/>
        <w:rPr>
          <w:rFonts w:ascii="宋体" w:eastAsia="宋体" w:hAnsi="宋体" w:cs="宋体" w:hint="default"/>
          <w:b/>
          <w:sz w:val="24"/>
          <w:szCs w:val="24"/>
        </w:rPr>
      </w:pPr>
    </w:p>
    <w:p w14:paraId="64A803D4" w14:textId="77777777" w:rsidR="00AD1FC3" w:rsidRDefault="00AD1FC3">
      <w:pPr>
        <w:pStyle w:val="null3"/>
        <w:jc w:val="both"/>
        <w:rPr>
          <w:rFonts w:ascii="宋体" w:eastAsia="宋体" w:hAnsi="宋体" w:cs="宋体" w:hint="default"/>
          <w:b/>
          <w:sz w:val="24"/>
          <w:szCs w:val="24"/>
        </w:rPr>
      </w:pPr>
    </w:p>
    <w:p w14:paraId="1CA7BB1A" w14:textId="77777777" w:rsidR="00AD1FC3" w:rsidRDefault="00AD1FC3">
      <w:pPr>
        <w:pStyle w:val="null3"/>
        <w:jc w:val="both"/>
        <w:rPr>
          <w:rFonts w:ascii="宋体" w:eastAsia="宋体" w:hAnsi="宋体" w:cs="宋体" w:hint="default"/>
          <w:b/>
          <w:sz w:val="24"/>
          <w:szCs w:val="24"/>
        </w:rPr>
      </w:pPr>
    </w:p>
    <w:p w14:paraId="69C19B2D" w14:textId="77777777" w:rsidR="00AD1FC3" w:rsidRDefault="00AD1FC3">
      <w:pPr>
        <w:pStyle w:val="null3"/>
        <w:jc w:val="both"/>
        <w:rPr>
          <w:rFonts w:ascii="宋体" w:eastAsia="宋体" w:hAnsi="宋体" w:cs="宋体" w:hint="default"/>
          <w:b/>
          <w:sz w:val="24"/>
          <w:szCs w:val="24"/>
        </w:rPr>
      </w:pPr>
    </w:p>
    <w:p w14:paraId="436AF92B" w14:textId="77777777" w:rsidR="00AD1FC3" w:rsidRDefault="00000000">
      <w:pPr>
        <w:pStyle w:val="null3"/>
        <w:jc w:val="center"/>
        <w:outlineLvl w:val="1"/>
        <w:rPr>
          <w:rFonts w:ascii="宋体" w:eastAsia="宋体" w:hAnsi="宋体" w:cs="宋体" w:hint="default"/>
          <w:sz w:val="32"/>
          <w:szCs w:val="32"/>
        </w:rPr>
      </w:pPr>
      <w:r>
        <w:rPr>
          <w:rFonts w:ascii="宋体" w:eastAsia="宋体" w:hAnsi="宋体" w:cs="宋体"/>
          <w:b/>
          <w:sz w:val="32"/>
          <w:szCs w:val="32"/>
        </w:rPr>
        <w:t>第二章 投标人须知前附表</w:t>
      </w:r>
    </w:p>
    <w:p w14:paraId="79E5CF11"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lastRenderedPageBreak/>
        <w:t>一、投标人须知前附表1</w:t>
      </w:r>
    </w:p>
    <w:tbl>
      <w:tblPr>
        <w:tblW w:w="819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8"/>
        <w:gridCol w:w="1320"/>
        <w:gridCol w:w="6132"/>
      </w:tblGrid>
      <w:tr w:rsidR="00AD1FC3" w14:paraId="0FFC7048" w14:textId="77777777">
        <w:tc>
          <w:tcPr>
            <w:tcW w:w="8190" w:type="dxa"/>
            <w:gridSpan w:val="3"/>
          </w:tcPr>
          <w:p w14:paraId="0045C753"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特别提示：本表与招标文件对应章节的内容若不一致，以本表为准。</w:t>
            </w:r>
          </w:p>
        </w:tc>
      </w:tr>
      <w:tr w:rsidR="00AD1FC3" w14:paraId="4A7F095A" w14:textId="77777777">
        <w:tc>
          <w:tcPr>
            <w:tcW w:w="738" w:type="dxa"/>
          </w:tcPr>
          <w:p w14:paraId="626C2551"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序号</w:t>
            </w:r>
          </w:p>
        </w:tc>
        <w:tc>
          <w:tcPr>
            <w:tcW w:w="1320" w:type="dxa"/>
          </w:tcPr>
          <w:p w14:paraId="69E06E3E"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招标文件</w:t>
            </w:r>
          </w:p>
          <w:p w14:paraId="61F2406D"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（第三章）</w:t>
            </w:r>
          </w:p>
        </w:tc>
        <w:tc>
          <w:tcPr>
            <w:tcW w:w="6132" w:type="dxa"/>
          </w:tcPr>
          <w:p w14:paraId="259E71C3"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编列内容</w:t>
            </w:r>
          </w:p>
        </w:tc>
      </w:tr>
      <w:tr w:rsidR="00AD1FC3" w14:paraId="1F8A2EF9" w14:textId="77777777">
        <w:tc>
          <w:tcPr>
            <w:tcW w:w="738" w:type="dxa"/>
          </w:tcPr>
          <w:p w14:paraId="06968E6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w:t>
            </w:r>
          </w:p>
        </w:tc>
        <w:tc>
          <w:tcPr>
            <w:tcW w:w="1320" w:type="dxa"/>
          </w:tcPr>
          <w:p w14:paraId="58E29F12"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6.1</w:t>
            </w:r>
          </w:p>
        </w:tc>
        <w:tc>
          <w:tcPr>
            <w:tcW w:w="6132" w:type="dxa"/>
          </w:tcPr>
          <w:p w14:paraId="08FD6D9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是否组织现场考察或召开开标前答疑会：</w:t>
            </w:r>
          </w:p>
          <w:p w14:paraId="7D6179C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采购包1：不组织</w:t>
            </w:r>
          </w:p>
        </w:tc>
      </w:tr>
      <w:tr w:rsidR="00AD1FC3" w14:paraId="024A48F5" w14:textId="77777777">
        <w:tc>
          <w:tcPr>
            <w:tcW w:w="738" w:type="dxa"/>
          </w:tcPr>
          <w:p w14:paraId="1338D23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w:t>
            </w:r>
          </w:p>
        </w:tc>
        <w:tc>
          <w:tcPr>
            <w:tcW w:w="1320" w:type="dxa"/>
          </w:tcPr>
          <w:p w14:paraId="05E52D9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10.4</w:t>
            </w:r>
          </w:p>
        </w:tc>
        <w:tc>
          <w:tcPr>
            <w:tcW w:w="6132" w:type="dxa"/>
          </w:tcPr>
          <w:p w14:paraId="4413011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投标文件的份数：</w:t>
            </w:r>
          </w:p>
          <w:p w14:paraId="281E16F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（1）可读介质（光盘或U盘）1份：投标人应将其上传至福建省政府采购网上公开信息系统的电子投标文件在该可读介质中另存1份。</w:t>
            </w:r>
          </w:p>
          <w:p w14:paraId="2563D76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（2）电子投标文件：详见投标人须知前附表2《关于电子招标投标活动的专门规定》。</w:t>
            </w:r>
          </w:p>
        </w:tc>
      </w:tr>
      <w:tr w:rsidR="00AD1FC3" w14:paraId="2001772E" w14:textId="77777777">
        <w:tc>
          <w:tcPr>
            <w:tcW w:w="738" w:type="dxa"/>
          </w:tcPr>
          <w:p w14:paraId="76DD92A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3</w:t>
            </w:r>
          </w:p>
        </w:tc>
        <w:tc>
          <w:tcPr>
            <w:tcW w:w="1320" w:type="dxa"/>
          </w:tcPr>
          <w:p w14:paraId="2D4F0A1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10.7-（1）</w:t>
            </w:r>
          </w:p>
        </w:tc>
        <w:tc>
          <w:tcPr>
            <w:tcW w:w="6132" w:type="dxa"/>
          </w:tcPr>
          <w:p w14:paraId="4C43494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是否允许中标人将本项目的非主体、非关键性工作进行分包：</w:t>
            </w:r>
          </w:p>
          <w:p w14:paraId="4C60289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采购包1：不允许合同分包；</w:t>
            </w:r>
          </w:p>
        </w:tc>
      </w:tr>
      <w:tr w:rsidR="00AD1FC3" w14:paraId="3A7286D2" w14:textId="77777777">
        <w:tc>
          <w:tcPr>
            <w:tcW w:w="738" w:type="dxa"/>
          </w:tcPr>
          <w:p w14:paraId="7345E92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4</w:t>
            </w:r>
          </w:p>
        </w:tc>
        <w:tc>
          <w:tcPr>
            <w:tcW w:w="1320" w:type="dxa"/>
          </w:tcPr>
          <w:p w14:paraId="5C0DE43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10.8-（1）</w:t>
            </w:r>
          </w:p>
        </w:tc>
        <w:tc>
          <w:tcPr>
            <w:tcW w:w="6132" w:type="dxa"/>
          </w:tcPr>
          <w:p w14:paraId="1BF8FF9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投标有效期：投标截止时间起90个日历日。</w:t>
            </w:r>
          </w:p>
        </w:tc>
      </w:tr>
      <w:tr w:rsidR="00AD1FC3" w14:paraId="703FB866" w14:textId="77777777">
        <w:tc>
          <w:tcPr>
            <w:tcW w:w="738" w:type="dxa"/>
          </w:tcPr>
          <w:p w14:paraId="56AAF1E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5</w:t>
            </w:r>
          </w:p>
        </w:tc>
        <w:tc>
          <w:tcPr>
            <w:tcW w:w="1320" w:type="dxa"/>
          </w:tcPr>
          <w:p w14:paraId="770E9C3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12.1</w:t>
            </w:r>
          </w:p>
        </w:tc>
        <w:tc>
          <w:tcPr>
            <w:tcW w:w="6132" w:type="dxa"/>
          </w:tcPr>
          <w:p w14:paraId="068C6C9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确定中标候选人名单：</w:t>
            </w:r>
          </w:p>
          <w:p w14:paraId="542D7DC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采购包1：1名</w:t>
            </w:r>
          </w:p>
        </w:tc>
      </w:tr>
      <w:tr w:rsidR="00AD1FC3" w14:paraId="76F9A942" w14:textId="77777777">
        <w:tc>
          <w:tcPr>
            <w:tcW w:w="738" w:type="dxa"/>
          </w:tcPr>
          <w:p w14:paraId="5792113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6</w:t>
            </w:r>
          </w:p>
        </w:tc>
        <w:tc>
          <w:tcPr>
            <w:tcW w:w="1320" w:type="dxa"/>
          </w:tcPr>
          <w:p w14:paraId="19AB8E6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12.2</w:t>
            </w:r>
          </w:p>
        </w:tc>
        <w:tc>
          <w:tcPr>
            <w:tcW w:w="6132" w:type="dxa"/>
          </w:tcPr>
          <w:p w14:paraId="6582BEF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本项目中标人的确定（以采购包为单位）：</w:t>
            </w:r>
          </w:p>
          <w:p w14:paraId="63E4D06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（1）采购人应在政府采购招投标管理办法规定的时限内确定中标人。</w:t>
            </w:r>
          </w:p>
          <w:p w14:paraId="5C1B4AD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（2）若出现中标候选人并列情形，则按照下列方式确定中标人：</w:t>
            </w:r>
          </w:p>
          <w:p w14:paraId="1E12208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①招标文件规定的方式：</w:t>
            </w:r>
          </w:p>
          <w:p w14:paraId="3875898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无</w:t>
            </w:r>
          </w:p>
          <w:p w14:paraId="102A786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②若本款第①点规定方式为“无”，则按照下列方式确定：</w:t>
            </w:r>
          </w:p>
          <w:p w14:paraId="485AF31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无</w:t>
            </w:r>
          </w:p>
          <w:p w14:paraId="642DB9F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③若本款第①、②点规定方式均为“无”，则按照下列方式确定：随机抽取。</w:t>
            </w:r>
          </w:p>
          <w:p w14:paraId="4943FA1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（3）本项目确定的中标人家数：</w:t>
            </w:r>
          </w:p>
          <w:p w14:paraId="4FDD470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采购包1：1名</w:t>
            </w:r>
          </w:p>
        </w:tc>
      </w:tr>
      <w:tr w:rsidR="00AD1FC3" w14:paraId="572E6FE3" w14:textId="77777777">
        <w:tc>
          <w:tcPr>
            <w:tcW w:w="738" w:type="dxa"/>
          </w:tcPr>
          <w:p w14:paraId="62DF362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7</w:t>
            </w:r>
          </w:p>
        </w:tc>
        <w:tc>
          <w:tcPr>
            <w:tcW w:w="1320" w:type="dxa"/>
          </w:tcPr>
          <w:p w14:paraId="282D1C4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13.2</w:t>
            </w:r>
          </w:p>
        </w:tc>
        <w:tc>
          <w:tcPr>
            <w:tcW w:w="6132" w:type="dxa"/>
          </w:tcPr>
          <w:p w14:paraId="65A3C7A2"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合同签订时限：自中标通知书发出之日起30个日历日内。</w:t>
            </w:r>
          </w:p>
        </w:tc>
      </w:tr>
      <w:tr w:rsidR="00AD1FC3" w14:paraId="545D8DDD" w14:textId="77777777">
        <w:tc>
          <w:tcPr>
            <w:tcW w:w="738" w:type="dxa"/>
          </w:tcPr>
          <w:p w14:paraId="2B872FB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8</w:t>
            </w:r>
          </w:p>
        </w:tc>
        <w:tc>
          <w:tcPr>
            <w:tcW w:w="1320" w:type="dxa"/>
          </w:tcPr>
          <w:p w14:paraId="7C3EF1B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15.1-（2）</w:t>
            </w:r>
          </w:p>
        </w:tc>
        <w:tc>
          <w:tcPr>
            <w:tcW w:w="6132" w:type="dxa"/>
          </w:tcPr>
          <w:p w14:paraId="15CC296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质疑函原件应采用下列方式提交：书面形式。</w:t>
            </w:r>
          </w:p>
        </w:tc>
      </w:tr>
      <w:tr w:rsidR="00AD1FC3" w14:paraId="4A43AABD" w14:textId="77777777">
        <w:tc>
          <w:tcPr>
            <w:tcW w:w="738" w:type="dxa"/>
          </w:tcPr>
          <w:p w14:paraId="241846A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9</w:t>
            </w:r>
          </w:p>
        </w:tc>
        <w:tc>
          <w:tcPr>
            <w:tcW w:w="1320" w:type="dxa"/>
          </w:tcPr>
          <w:p w14:paraId="525A652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15.4</w:t>
            </w:r>
          </w:p>
        </w:tc>
        <w:tc>
          <w:tcPr>
            <w:tcW w:w="6132" w:type="dxa"/>
          </w:tcPr>
          <w:p w14:paraId="70E8759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招标文件的质疑</w:t>
            </w:r>
          </w:p>
          <w:p w14:paraId="20F51B6C"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（1）潜在投标人可在质疑时效期间内对招标文件以书面形式提出质疑。</w:t>
            </w:r>
          </w:p>
          <w:p w14:paraId="7629BCCC"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（2）质疑时效期间：应在依法获取招标文件之日起7个工作日内向</w:t>
            </w:r>
            <w:r>
              <w:rPr>
                <w:rFonts w:ascii="宋体" w:eastAsia="宋体" w:hAnsi="宋体" w:cs="宋体"/>
                <w:bCs/>
                <w:sz w:val="24"/>
                <w:szCs w:val="24"/>
                <w:lang w:eastAsia="zh-CN"/>
              </w:rPr>
              <w:t>三明天和工程管理有限公司</w:t>
            </w:r>
            <w:r>
              <w:rPr>
                <w:rFonts w:ascii="宋体" w:eastAsia="宋体" w:hAnsi="宋体" w:cs="宋体"/>
                <w:bCs/>
                <w:sz w:val="24"/>
                <w:szCs w:val="24"/>
              </w:rPr>
              <w:t>提出，依法获取招标文件的时间以福建省政府采购网上公开信息系统记载的为准。</w:t>
            </w:r>
          </w:p>
          <w:p w14:paraId="3A3CD1A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※除上述规定外，对招标文件提出的质疑还应符合招标文件第三章第15.1条的有关规定。</w:t>
            </w:r>
          </w:p>
        </w:tc>
      </w:tr>
      <w:tr w:rsidR="00AD1FC3" w14:paraId="2718089E" w14:textId="77777777">
        <w:tc>
          <w:tcPr>
            <w:tcW w:w="738" w:type="dxa"/>
          </w:tcPr>
          <w:p w14:paraId="20FA01E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10</w:t>
            </w:r>
          </w:p>
        </w:tc>
        <w:tc>
          <w:tcPr>
            <w:tcW w:w="1320" w:type="dxa"/>
          </w:tcPr>
          <w:p w14:paraId="3227F4A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16.1</w:t>
            </w:r>
          </w:p>
        </w:tc>
        <w:tc>
          <w:tcPr>
            <w:tcW w:w="6132" w:type="dxa"/>
          </w:tcPr>
          <w:p w14:paraId="41E2710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监督管理部门：三明市财政局（仅限依法进行政府采购的货物或服务类项目）。</w:t>
            </w:r>
          </w:p>
        </w:tc>
      </w:tr>
      <w:tr w:rsidR="00AD1FC3" w14:paraId="657CA9ED" w14:textId="77777777">
        <w:tc>
          <w:tcPr>
            <w:tcW w:w="738" w:type="dxa"/>
          </w:tcPr>
          <w:p w14:paraId="600F69C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lastRenderedPageBreak/>
              <w:t>11</w:t>
            </w:r>
          </w:p>
        </w:tc>
        <w:tc>
          <w:tcPr>
            <w:tcW w:w="1320" w:type="dxa"/>
          </w:tcPr>
          <w:p w14:paraId="4A59724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18.1</w:t>
            </w:r>
          </w:p>
        </w:tc>
        <w:tc>
          <w:tcPr>
            <w:tcW w:w="6132" w:type="dxa"/>
          </w:tcPr>
          <w:p w14:paraId="6481BAB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财政部和福建省财政厅指定的政府采购信息发布媒体（以下简称：“指定媒体”）：</w:t>
            </w:r>
          </w:p>
          <w:p w14:paraId="5FE630F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（1）中国政府采购网，网址www.ccgp.gov.cn。</w:t>
            </w:r>
          </w:p>
          <w:p w14:paraId="1CF2409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（2）中国政府采购网福建分网（福建省政府采购网），网址zfcg.czt.fujian.gov.cn。</w:t>
            </w:r>
          </w:p>
          <w:p w14:paraId="14A3A84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※若出现上述指定媒体信息不一致情形，应以中国政府采购网福建分网（福建省政府采购网）发布的为准。</w:t>
            </w:r>
          </w:p>
        </w:tc>
      </w:tr>
      <w:tr w:rsidR="00AD1FC3" w14:paraId="19E94ED7" w14:textId="77777777">
        <w:tc>
          <w:tcPr>
            <w:tcW w:w="738" w:type="dxa"/>
          </w:tcPr>
          <w:p w14:paraId="7A8FD10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12</w:t>
            </w:r>
          </w:p>
        </w:tc>
        <w:tc>
          <w:tcPr>
            <w:tcW w:w="1320" w:type="dxa"/>
          </w:tcPr>
          <w:p w14:paraId="7A52AA8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19</w:t>
            </w:r>
          </w:p>
        </w:tc>
        <w:tc>
          <w:tcPr>
            <w:tcW w:w="6132" w:type="dxa"/>
          </w:tcPr>
          <w:p w14:paraId="50658EE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其他事项：</w:t>
            </w:r>
          </w:p>
          <w:p w14:paraId="6328303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(1)本项目代理服务费：</w:t>
            </w:r>
          </w:p>
          <w:p w14:paraId="17CEE1A9" w14:textId="77777777" w:rsidR="00AD1FC3" w:rsidRDefault="00AD1FC3">
            <w:pPr>
              <w:pStyle w:val="null3"/>
              <w:jc w:val="both"/>
              <w:rPr>
                <w:rFonts w:ascii="宋体" w:eastAsia="宋体" w:hAnsi="宋体" w:cs="宋体" w:hint="default"/>
                <w:bCs/>
                <w:sz w:val="24"/>
                <w:szCs w:val="24"/>
              </w:rPr>
            </w:pPr>
          </w:p>
          <w:p w14:paraId="76B3D9E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本项目收取代理服务费</w:t>
            </w:r>
          </w:p>
          <w:p w14:paraId="6CBB2DA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代理服务费用收取对象：中标/成交供应商</w:t>
            </w:r>
          </w:p>
          <w:p w14:paraId="63D395D1"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rPr>
              <w:t xml:space="preserve">代理服务费收费标准：中标人应当在领取中标通知书前，按收费标准以合同包的中标总金额为准，按差额定率累进法计取，具体按以下标准计取：成交金额在100万元人民币以内的：按成交金额的1.5%计取；成交金额超过100万的：其中100万按成交金额的1.5%计取；100万-500万部分金额按1.1%计取；向招标代理机构缴纳代理服务费，缴后不退。。服务费开户信息： 开 户 名：三明天和工程管理有限公司 开 户 行：中国建设银行三明梅列支行 帐 号：35050164700700000283 </w:t>
            </w:r>
            <w:r>
              <w:rPr>
                <w:rFonts w:ascii="宋体" w:eastAsia="宋体" w:hAnsi="宋体" w:cs="宋体"/>
                <w:bCs/>
                <w:sz w:val="24"/>
                <w:szCs w:val="24"/>
                <w:lang w:eastAsia="zh-CN"/>
              </w:rPr>
              <w:t>。</w:t>
            </w:r>
          </w:p>
          <w:p w14:paraId="472762A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(2)其他：</w:t>
            </w:r>
          </w:p>
          <w:p w14:paraId="4D00271D"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无</w:t>
            </w:r>
          </w:p>
        </w:tc>
      </w:tr>
      <w:tr w:rsidR="00AD1FC3" w14:paraId="1EFA4724" w14:textId="77777777">
        <w:tc>
          <w:tcPr>
            <w:tcW w:w="2058" w:type="dxa"/>
            <w:gridSpan w:val="2"/>
          </w:tcPr>
          <w:p w14:paraId="268256A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备注</w:t>
            </w:r>
          </w:p>
        </w:tc>
        <w:tc>
          <w:tcPr>
            <w:tcW w:w="6132" w:type="dxa"/>
          </w:tcPr>
          <w:p w14:paraId="71427E7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后有投标人须知前附表2，请勿遗漏。</w:t>
            </w:r>
          </w:p>
        </w:tc>
      </w:tr>
    </w:tbl>
    <w:p w14:paraId="0287F4A4" w14:textId="77777777" w:rsidR="00AD1FC3" w:rsidRDefault="00000000">
      <w:pPr>
        <w:pStyle w:val="null3"/>
        <w:jc w:val="both"/>
        <w:outlineLvl w:val="2"/>
        <w:rPr>
          <w:rFonts w:ascii="宋体" w:eastAsia="宋体" w:hAnsi="宋体" w:cs="宋体" w:hint="default"/>
          <w:sz w:val="24"/>
          <w:szCs w:val="24"/>
        </w:rPr>
      </w:pPr>
      <w:r>
        <w:rPr>
          <w:rFonts w:ascii="宋体" w:eastAsia="宋体" w:hAnsi="宋体" w:cs="宋体"/>
          <w:b/>
          <w:sz w:val="24"/>
          <w:szCs w:val="24"/>
        </w:rPr>
        <w:t>二、投标人须知前附表2</w:t>
      </w:r>
    </w:p>
    <w:tbl>
      <w:tblPr>
        <w:tblW w:w="8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7371"/>
      </w:tblGrid>
      <w:tr w:rsidR="00AD1FC3" w14:paraId="692E5C70" w14:textId="77777777">
        <w:tc>
          <w:tcPr>
            <w:tcW w:w="8100" w:type="dxa"/>
            <w:gridSpan w:val="2"/>
          </w:tcPr>
          <w:p w14:paraId="34C0F2C6"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关于电子招标投标活动的专门规定</w:t>
            </w:r>
          </w:p>
        </w:tc>
      </w:tr>
      <w:tr w:rsidR="00AD1FC3" w14:paraId="724E7A91" w14:textId="77777777">
        <w:tc>
          <w:tcPr>
            <w:tcW w:w="729" w:type="dxa"/>
          </w:tcPr>
          <w:p w14:paraId="329D229C"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序号</w:t>
            </w:r>
          </w:p>
        </w:tc>
        <w:tc>
          <w:tcPr>
            <w:tcW w:w="7371" w:type="dxa"/>
          </w:tcPr>
          <w:p w14:paraId="5145800E"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编列内容</w:t>
            </w:r>
          </w:p>
        </w:tc>
      </w:tr>
      <w:tr w:rsidR="00AD1FC3" w14:paraId="2CFF72C6" w14:textId="77777777">
        <w:tc>
          <w:tcPr>
            <w:tcW w:w="729" w:type="dxa"/>
          </w:tcPr>
          <w:p w14:paraId="47C0F29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w:t>
            </w:r>
          </w:p>
        </w:tc>
        <w:tc>
          <w:tcPr>
            <w:tcW w:w="7371" w:type="dxa"/>
          </w:tcPr>
          <w:p w14:paraId="5026F2C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（1）电子招标投标活动的专门规定适用本项目电子招标投标活动。</w:t>
            </w:r>
          </w:p>
          <w:p w14:paraId="013D96E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（2）将招标文件</w:t>
            </w:r>
          </w:p>
          <w:p w14:paraId="32D34CD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的内容修正为下列内容：</w:t>
            </w:r>
          </w:p>
          <w:p w14:paraId="6F370ED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a.成立年限满1年及以上的投标人，提供经审计的2021年度或上一年度的年度财务报告。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后适用本项目的电子招标投标活动。</w:t>
            </w:r>
          </w:p>
          <w:p w14:paraId="2E426CA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（3）将下列内容增列为招标文件的组成部分（以下简称：“增列内</w:t>
            </w:r>
            <w:r>
              <w:rPr>
                <w:rFonts w:ascii="宋体" w:eastAsia="宋体" w:hAnsi="宋体" w:cs="宋体"/>
                <w:bCs/>
                <w:sz w:val="24"/>
                <w:szCs w:val="24"/>
              </w:rPr>
              <w:lastRenderedPageBreak/>
              <w:t>容”）适用本项目的电子招标投标活动，若增列内容与招标文件其他章节内容有冲突，应以增列内容为准：</w:t>
            </w:r>
          </w:p>
          <w:p w14:paraId="454EE04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①电子招标投标活动的具体操作流程以福建省政府采购网上公开信息系统设定的为准。</w:t>
            </w:r>
          </w:p>
          <w:p w14:paraId="7DFE60D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②关于电子投标文件：</w:t>
            </w:r>
          </w:p>
          <w:p w14:paraId="22D758D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a.投标人应按照福建省政府采购网上公开信息系统设定的评审节点编制电子投标文件，否则资格审查小组、评标委员会将按照不利于投标人的内容进行认定。</w:t>
            </w:r>
          </w:p>
          <w:p w14:paraId="3A78773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3A815E0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③关于证明材料或资料：</w:t>
            </w:r>
          </w:p>
          <w:p w14:paraId="10011A7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56144F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4F9F634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④关于“全称”、“投标人代表签字”及“加盖单位公章”：</w:t>
            </w:r>
          </w:p>
          <w:p w14:paraId="30AFEFA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a.在电子投标文件中，涉及“全称”和“投标人代表签字”的内容可使用打字录入方式完成。</w:t>
            </w:r>
          </w:p>
          <w:p w14:paraId="6889021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b.在电子投标文件中，涉及“加盖单位公章”的内容应使用投标人的CA证书完成，否则投标无效。</w:t>
            </w:r>
          </w:p>
          <w:p w14:paraId="6B21862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c.在电子投标文件中，若投标人按照本增列内容第④点第b项规定加盖其单位公章，则出现无全称、或投标人代表未签字等情形，不视为投标无效。</w:t>
            </w:r>
          </w:p>
          <w:p w14:paraId="0023FADC"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⑤关于投标人的CA证书：</w:t>
            </w:r>
          </w:p>
          <w:p w14:paraId="7F5B6D0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a.投标人的CA证书应在系统规定时间内使用CA证书进行电子投标文件的解密操作，逾期未解密的视为放弃投标。</w:t>
            </w:r>
          </w:p>
          <w:p w14:paraId="7173DFE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b.投标人的CA证书可采用信封（包括但不限于：信封、档案袋、文件袋等）作为外包装进行单独包装。外包装密封、不密封皆可。</w:t>
            </w:r>
          </w:p>
          <w:p w14:paraId="0562322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c.投标人的CA证书或外包装应标记“项目名称、项目编号、投标人的全称”等内容，以方便识别、使用。</w:t>
            </w:r>
          </w:p>
          <w:p w14:paraId="232BF9A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d.投标人的CA证书应能正常、有效使用，否则产生不利后果由投标人承担责任。</w:t>
            </w:r>
          </w:p>
          <w:p w14:paraId="69149D6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⑥关于投标截止时间过后</w:t>
            </w:r>
          </w:p>
          <w:p w14:paraId="56E78BA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a.未按招标文件规定提交投标保证金的，其投标将按无效投标处理。</w:t>
            </w:r>
          </w:p>
          <w:p w14:paraId="0BE55C9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b.有下列情形之一的，其投标无效,其保证金不予退还或通过投标保函进行索赔：</w:t>
            </w:r>
          </w:p>
          <w:p w14:paraId="791DB4F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b1不同投标人的电子投标文件具有相同内部识别码；</w:t>
            </w:r>
          </w:p>
          <w:p w14:paraId="03B3623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lastRenderedPageBreak/>
              <w:t>b2不同投标人的投标保证金从同一单位或个人的账户转出；</w:t>
            </w:r>
          </w:p>
          <w:p w14:paraId="13CB7162"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b3投标人的投标保证金同一采购包下有其他投标人提交的投标保证金；</w:t>
            </w:r>
          </w:p>
          <w:p w14:paraId="7EC9862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b4不同投标人存在串通投标的其他情形。</w:t>
            </w:r>
          </w:p>
          <w:p w14:paraId="142D7AC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FCC566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⑧其他：</w:t>
            </w:r>
          </w:p>
          <w:p w14:paraId="4D1B57A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无</w:t>
            </w:r>
          </w:p>
        </w:tc>
      </w:tr>
    </w:tbl>
    <w:p w14:paraId="5EE2D11F" w14:textId="77777777" w:rsidR="00AD1FC3" w:rsidRDefault="00AD1FC3">
      <w:pPr>
        <w:pStyle w:val="null3"/>
        <w:jc w:val="center"/>
        <w:outlineLvl w:val="1"/>
        <w:rPr>
          <w:rFonts w:ascii="宋体" w:eastAsia="宋体" w:hAnsi="宋体" w:cs="宋体" w:hint="default"/>
          <w:b/>
          <w:sz w:val="32"/>
          <w:szCs w:val="32"/>
        </w:rPr>
      </w:pPr>
    </w:p>
    <w:p w14:paraId="3E7D7F22" w14:textId="77777777" w:rsidR="00AD1FC3" w:rsidRDefault="00AD1FC3">
      <w:pPr>
        <w:pStyle w:val="null3"/>
        <w:jc w:val="center"/>
        <w:outlineLvl w:val="1"/>
        <w:rPr>
          <w:rFonts w:ascii="宋体" w:eastAsia="宋体" w:hAnsi="宋体" w:cs="宋体" w:hint="default"/>
          <w:b/>
          <w:sz w:val="32"/>
          <w:szCs w:val="32"/>
        </w:rPr>
      </w:pPr>
    </w:p>
    <w:p w14:paraId="6F831244" w14:textId="77777777" w:rsidR="00AD1FC3" w:rsidRDefault="00AD1FC3">
      <w:pPr>
        <w:pStyle w:val="null3"/>
        <w:jc w:val="center"/>
        <w:outlineLvl w:val="1"/>
        <w:rPr>
          <w:rFonts w:ascii="宋体" w:eastAsia="宋体" w:hAnsi="宋体" w:cs="宋体" w:hint="default"/>
          <w:b/>
          <w:sz w:val="32"/>
          <w:szCs w:val="32"/>
        </w:rPr>
      </w:pPr>
    </w:p>
    <w:p w14:paraId="1260AF85" w14:textId="77777777" w:rsidR="00AD1FC3" w:rsidRDefault="00AD1FC3">
      <w:pPr>
        <w:pStyle w:val="null3"/>
        <w:jc w:val="center"/>
        <w:outlineLvl w:val="1"/>
        <w:rPr>
          <w:rFonts w:ascii="宋体" w:eastAsia="宋体" w:hAnsi="宋体" w:cs="宋体" w:hint="default"/>
          <w:b/>
          <w:sz w:val="32"/>
          <w:szCs w:val="32"/>
        </w:rPr>
      </w:pPr>
    </w:p>
    <w:p w14:paraId="223A3BB0" w14:textId="77777777" w:rsidR="00AD1FC3" w:rsidRDefault="00AD1FC3">
      <w:pPr>
        <w:pStyle w:val="null3"/>
        <w:jc w:val="center"/>
        <w:outlineLvl w:val="1"/>
        <w:rPr>
          <w:rFonts w:ascii="宋体" w:eastAsia="宋体" w:hAnsi="宋体" w:cs="宋体" w:hint="default"/>
          <w:b/>
          <w:sz w:val="32"/>
          <w:szCs w:val="32"/>
        </w:rPr>
      </w:pPr>
    </w:p>
    <w:p w14:paraId="2F109585" w14:textId="77777777" w:rsidR="00AD1FC3" w:rsidRDefault="00AD1FC3">
      <w:pPr>
        <w:pStyle w:val="null3"/>
        <w:jc w:val="center"/>
        <w:outlineLvl w:val="1"/>
        <w:rPr>
          <w:rFonts w:ascii="宋体" w:eastAsia="宋体" w:hAnsi="宋体" w:cs="宋体" w:hint="default"/>
          <w:b/>
          <w:sz w:val="32"/>
          <w:szCs w:val="32"/>
        </w:rPr>
      </w:pPr>
    </w:p>
    <w:p w14:paraId="2A44ED34" w14:textId="77777777" w:rsidR="00AD1FC3" w:rsidRDefault="00AD1FC3">
      <w:pPr>
        <w:pStyle w:val="null3"/>
        <w:jc w:val="center"/>
        <w:outlineLvl w:val="1"/>
        <w:rPr>
          <w:rFonts w:ascii="宋体" w:eastAsia="宋体" w:hAnsi="宋体" w:cs="宋体" w:hint="default"/>
          <w:b/>
          <w:sz w:val="32"/>
          <w:szCs w:val="32"/>
        </w:rPr>
      </w:pPr>
    </w:p>
    <w:p w14:paraId="314CAE39" w14:textId="77777777" w:rsidR="00AD1FC3" w:rsidRDefault="00AD1FC3">
      <w:pPr>
        <w:pStyle w:val="null3"/>
        <w:jc w:val="center"/>
        <w:outlineLvl w:val="1"/>
        <w:rPr>
          <w:rFonts w:ascii="宋体" w:eastAsia="宋体" w:hAnsi="宋体" w:cs="宋体" w:hint="default"/>
          <w:b/>
          <w:sz w:val="32"/>
          <w:szCs w:val="32"/>
        </w:rPr>
      </w:pPr>
    </w:p>
    <w:p w14:paraId="65C47B60" w14:textId="77777777" w:rsidR="00AD1FC3" w:rsidRDefault="00AD1FC3">
      <w:pPr>
        <w:pStyle w:val="null3"/>
        <w:jc w:val="center"/>
        <w:outlineLvl w:val="1"/>
        <w:rPr>
          <w:rFonts w:ascii="宋体" w:eastAsia="宋体" w:hAnsi="宋体" w:cs="宋体" w:hint="default"/>
          <w:b/>
          <w:sz w:val="32"/>
          <w:szCs w:val="32"/>
        </w:rPr>
      </w:pPr>
    </w:p>
    <w:p w14:paraId="3DBDF455" w14:textId="77777777" w:rsidR="00AD1FC3" w:rsidRDefault="00AD1FC3">
      <w:pPr>
        <w:pStyle w:val="null3"/>
        <w:jc w:val="center"/>
        <w:outlineLvl w:val="1"/>
        <w:rPr>
          <w:rFonts w:ascii="宋体" w:eastAsia="宋体" w:hAnsi="宋体" w:cs="宋体" w:hint="default"/>
          <w:b/>
          <w:sz w:val="32"/>
          <w:szCs w:val="32"/>
        </w:rPr>
      </w:pPr>
    </w:p>
    <w:p w14:paraId="3B532E48" w14:textId="77777777" w:rsidR="00AD1FC3" w:rsidRDefault="00AD1FC3">
      <w:pPr>
        <w:pStyle w:val="null3"/>
        <w:jc w:val="center"/>
        <w:outlineLvl w:val="1"/>
        <w:rPr>
          <w:rFonts w:ascii="宋体" w:eastAsia="宋体" w:hAnsi="宋体" w:cs="宋体" w:hint="default"/>
          <w:b/>
          <w:sz w:val="32"/>
          <w:szCs w:val="32"/>
        </w:rPr>
      </w:pPr>
    </w:p>
    <w:p w14:paraId="01234BFD" w14:textId="77777777" w:rsidR="00AD1FC3" w:rsidRDefault="00AD1FC3">
      <w:pPr>
        <w:pStyle w:val="null3"/>
        <w:jc w:val="center"/>
        <w:outlineLvl w:val="1"/>
        <w:rPr>
          <w:rFonts w:ascii="宋体" w:eastAsia="宋体" w:hAnsi="宋体" w:cs="宋体" w:hint="default"/>
          <w:b/>
          <w:sz w:val="32"/>
          <w:szCs w:val="32"/>
        </w:rPr>
      </w:pPr>
    </w:p>
    <w:p w14:paraId="4226D57E" w14:textId="77777777" w:rsidR="00AD1FC3" w:rsidRDefault="00AD1FC3">
      <w:pPr>
        <w:pStyle w:val="null3"/>
        <w:jc w:val="center"/>
        <w:outlineLvl w:val="1"/>
        <w:rPr>
          <w:rFonts w:ascii="宋体" w:eastAsia="宋体" w:hAnsi="宋体" w:cs="宋体" w:hint="default"/>
          <w:b/>
          <w:sz w:val="32"/>
          <w:szCs w:val="32"/>
        </w:rPr>
      </w:pPr>
    </w:p>
    <w:p w14:paraId="66D91F89" w14:textId="77777777" w:rsidR="00AD1FC3" w:rsidRDefault="00AD1FC3">
      <w:pPr>
        <w:pStyle w:val="null3"/>
        <w:jc w:val="center"/>
        <w:outlineLvl w:val="1"/>
        <w:rPr>
          <w:rFonts w:ascii="宋体" w:eastAsia="宋体" w:hAnsi="宋体" w:cs="宋体" w:hint="default"/>
          <w:b/>
          <w:sz w:val="32"/>
          <w:szCs w:val="32"/>
        </w:rPr>
      </w:pPr>
    </w:p>
    <w:p w14:paraId="329BAB21" w14:textId="77777777" w:rsidR="00AD1FC3" w:rsidRDefault="00AD1FC3">
      <w:pPr>
        <w:pStyle w:val="null3"/>
        <w:jc w:val="center"/>
        <w:outlineLvl w:val="1"/>
        <w:rPr>
          <w:rFonts w:ascii="宋体" w:eastAsia="宋体" w:hAnsi="宋体" w:cs="宋体" w:hint="default"/>
          <w:b/>
          <w:sz w:val="32"/>
          <w:szCs w:val="32"/>
        </w:rPr>
      </w:pPr>
    </w:p>
    <w:p w14:paraId="1900DB18" w14:textId="77777777" w:rsidR="00AD1FC3" w:rsidRDefault="00AD1FC3">
      <w:pPr>
        <w:pStyle w:val="null3"/>
        <w:jc w:val="center"/>
        <w:outlineLvl w:val="1"/>
        <w:rPr>
          <w:rFonts w:ascii="宋体" w:eastAsia="宋体" w:hAnsi="宋体" w:cs="宋体" w:hint="default"/>
          <w:b/>
          <w:sz w:val="32"/>
          <w:szCs w:val="32"/>
        </w:rPr>
      </w:pPr>
    </w:p>
    <w:p w14:paraId="50E1F3D8" w14:textId="77777777" w:rsidR="00AD1FC3" w:rsidRDefault="00AD1FC3">
      <w:pPr>
        <w:pStyle w:val="null3"/>
        <w:jc w:val="center"/>
        <w:outlineLvl w:val="1"/>
        <w:rPr>
          <w:rFonts w:ascii="宋体" w:eastAsia="宋体" w:hAnsi="宋体" w:cs="宋体" w:hint="default"/>
          <w:b/>
          <w:sz w:val="32"/>
          <w:szCs w:val="32"/>
        </w:rPr>
      </w:pPr>
    </w:p>
    <w:p w14:paraId="0754944B" w14:textId="77777777" w:rsidR="00AD1FC3" w:rsidRDefault="00000000">
      <w:pPr>
        <w:pStyle w:val="null3"/>
        <w:jc w:val="center"/>
        <w:outlineLvl w:val="1"/>
        <w:rPr>
          <w:rFonts w:ascii="宋体" w:eastAsia="宋体" w:hAnsi="宋体" w:cs="宋体" w:hint="default"/>
          <w:sz w:val="32"/>
          <w:szCs w:val="32"/>
        </w:rPr>
      </w:pPr>
      <w:r>
        <w:rPr>
          <w:rFonts w:ascii="宋体" w:eastAsia="宋体" w:hAnsi="宋体" w:cs="宋体"/>
          <w:b/>
          <w:sz w:val="32"/>
          <w:szCs w:val="32"/>
        </w:rPr>
        <w:t>第三章 投标人须知</w:t>
      </w:r>
    </w:p>
    <w:p w14:paraId="52C9A729" w14:textId="77777777" w:rsidR="00AD1FC3" w:rsidRDefault="00000000">
      <w:pPr>
        <w:pStyle w:val="null3"/>
        <w:ind w:firstLine="480"/>
        <w:jc w:val="both"/>
        <w:outlineLvl w:val="2"/>
        <w:rPr>
          <w:rFonts w:ascii="宋体" w:eastAsia="宋体" w:hAnsi="宋体" w:cs="宋体" w:hint="default"/>
          <w:bCs/>
          <w:sz w:val="24"/>
          <w:szCs w:val="24"/>
        </w:rPr>
      </w:pPr>
      <w:r>
        <w:rPr>
          <w:rFonts w:ascii="宋体" w:eastAsia="宋体" w:hAnsi="宋体" w:cs="宋体"/>
          <w:bCs/>
          <w:sz w:val="24"/>
          <w:szCs w:val="24"/>
        </w:rPr>
        <w:lastRenderedPageBreak/>
        <w:t>一、总则</w:t>
      </w:r>
    </w:p>
    <w:p w14:paraId="1D1EA64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1、适用范围</w:t>
      </w:r>
    </w:p>
    <w:p w14:paraId="3BDE28E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1.1适用于招标文件载明项目的政府采购活动（以下简称：“本次采购活动”）。</w:t>
      </w:r>
    </w:p>
    <w:p w14:paraId="54D4968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2、定义</w:t>
      </w:r>
    </w:p>
    <w:p w14:paraId="7A9F02F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2.1“采购标的”指招标文件载明的需要采购的货物或服务。</w:t>
      </w:r>
    </w:p>
    <w:p w14:paraId="4140D23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2.2“潜在投标人”指按照招标文件第一章第7条规定获取招标文件且有意向参加本项目投标的供应商。</w:t>
      </w:r>
    </w:p>
    <w:p w14:paraId="6ECD226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2.3“投标人”指按照招标文件第一章第7条规定获取招标文件并参加本项目投标的供应商。</w:t>
      </w:r>
    </w:p>
    <w:p w14:paraId="4EAEB45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2.4“单位负责人”指单位法定代表人或法律、法规规定代表单位行使职权的主要负责人。</w:t>
      </w:r>
    </w:p>
    <w:p w14:paraId="1F4A754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2.5“投标人代表”指投标人的单位负责人或“单位负责人授权书”中载明的接受授权方。</w:t>
      </w:r>
    </w:p>
    <w:p w14:paraId="0681292A" w14:textId="77777777" w:rsidR="00AD1FC3" w:rsidRDefault="00000000">
      <w:pPr>
        <w:pStyle w:val="null3"/>
        <w:ind w:firstLine="480"/>
        <w:jc w:val="both"/>
        <w:outlineLvl w:val="2"/>
        <w:rPr>
          <w:rFonts w:ascii="宋体" w:eastAsia="宋体" w:hAnsi="宋体" w:cs="宋体" w:hint="default"/>
          <w:bCs/>
          <w:sz w:val="24"/>
          <w:szCs w:val="24"/>
        </w:rPr>
      </w:pPr>
      <w:r>
        <w:rPr>
          <w:rFonts w:ascii="宋体" w:eastAsia="宋体" w:hAnsi="宋体" w:cs="宋体"/>
          <w:bCs/>
          <w:sz w:val="24"/>
          <w:szCs w:val="24"/>
        </w:rPr>
        <w:t>二、投标人</w:t>
      </w:r>
    </w:p>
    <w:p w14:paraId="2414EEF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3、合格投标人</w:t>
      </w:r>
    </w:p>
    <w:p w14:paraId="5220A19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3.1一般规定</w:t>
      </w:r>
    </w:p>
    <w:p w14:paraId="48E3331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4F2B8CB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（2）投标人的资格要求：详见招标文件第一章。</w:t>
      </w:r>
    </w:p>
    <w:p w14:paraId="54C1108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3.2若本项目接受联合体投标且投标人为联合体，则联合体各方应遵守本章第3.1条规定，同时还应遵守下列规定：</w:t>
      </w:r>
    </w:p>
    <w:p w14:paraId="0DA40E0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（1）联合体各方应提交联合体协议，联合体协议应符合招标文件规定。</w:t>
      </w:r>
    </w:p>
    <w:p w14:paraId="69BA9CC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（2）联合体各方不得再单独参加或与其他供应商另外组成联合体参加同一合同项下的投标。</w:t>
      </w:r>
    </w:p>
    <w:p w14:paraId="371D324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（3）联合体各方应共同与采购人签订政府采购合同，就政府采购合同约定的事项对采购人承担连带责任。</w:t>
      </w:r>
    </w:p>
    <w:p w14:paraId="761F435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866F6C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（5）联合体一方放弃中标的，视为联合体整体放弃中标，联合体各方承担连带责任。</w:t>
      </w:r>
    </w:p>
    <w:p w14:paraId="11164DD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（6）如本项目不接受联合体投标而投标人为联合体的，或者本项目接受联合体投标但投标人组成的联合体不符合本章第3.2条规定的，投标无效。</w:t>
      </w:r>
    </w:p>
    <w:p w14:paraId="1FB6171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4、投标费用</w:t>
      </w:r>
    </w:p>
    <w:p w14:paraId="27A188B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4.1除招标文件另有规定外，投标人应自行承担其参加本项目投标所涉及的一切费用。</w:t>
      </w:r>
    </w:p>
    <w:p w14:paraId="7B073590" w14:textId="77777777" w:rsidR="00AD1FC3" w:rsidRDefault="00000000">
      <w:pPr>
        <w:pStyle w:val="null3"/>
        <w:ind w:firstLine="480"/>
        <w:jc w:val="both"/>
        <w:outlineLvl w:val="2"/>
        <w:rPr>
          <w:rFonts w:ascii="宋体" w:eastAsia="宋体" w:hAnsi="宋体" w:cs="宋体" w:hint="default"/>
          <w:bCs/>
          <w:sz w:val="24"/>
          <w:szCs w:val="24"/>
        </w:rPr>
      </w:pPr>
      <w:r>
        <w:rPr>
          <w:rFonts w:ascii="宋体" w:eastAsia="宋体" w:hAnsi="宋体" w:cs="宋体"/>
          <w:bCs/>
          <w:sz w:val="24"/>
          <w:szCs w:val="24"/>
        </w:rPr>
        <w:t>三、招标</w:t>
      </w:r>
    </w:p>
    <w:p w14:paraId="5E9EC80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5、招标文件</w:t>
      </w:r>
    </w:p>
    <w:p w14:paraId="0C6C91F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5.1招标文件由下述部分组成：</w:t>
      </w:r>
    </w:p>
    <w:p w14:paraId="3C29111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（1）投标邀请</w:t>
      </w:r>
    </w:p>
    <w:p w14:paraId="0E808C9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（2）投标人须知前附表（表1、2）</w:t>
      </w:r>
    </w:p>
    <w:p w14:paraId="749D9D3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（3）投标人须知</w:t>
      </w:r>
    </w:p>
    <w:p w14:paraId="5DA65C6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（4）资格审查与评标</w:t>
      </w:r>
    </w:p>
    <w:p w14:paraId="5234495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（5）招标内容及要求</w:t>
      </w:r>
    </w:p>
    <w:p w14:paraId="3AED771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（6）政府采购合同（参考文本）</w:t>
      </w:r>
    </w:p>
    <w:p w14:paraId="42FEEFA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（7）电子投标文件格式</w:t>
      </w:r>
    </w:p>
    <w:p w14:paraId="493C668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（8）按照招标文件规定作为招标文件组成部分的其他内容（若有）</w:t>
      </w:r>
    </w:p>
    <w:p w14:paraId="2D3738B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5.2招标文件的澄清或修改</w:t>
      </w:r>
    </w:p>
    <w:p w14:paraId="3A87AA3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w:t>
      </w:r>
      <w:r>
        <w:rPr>
          <w:rFonts w:ascii="宋体" w:eastAsia="宋体" w:hAnsi="宋体" w:cs="宋体"/>
          <w:bCs/>
          <w:sz w:val="24"/>
          <w:szCs w:val="24"/>
          <w:lang w:eastAsia="zh-CN"/>
        </w:rPr>
        <w:t>三明天和工程管理有限公司</w:t>
      </w:r>
      <w:r>
        <w:rPr>
          <w:rFonts w:ascii="宋体" w:eastAsia="宋体" w:hAnsi="宋体" w:cs="宋体"/>
          <w:bCs/>
          <w:sz w:val="24"/>
          <w:szCs w:val="24"/>
        </w:rPr>
        <w:t>可对已发出的招标文件进行必要的澄清或修改，但不得对招标文件载明的采购标的和投标人的资格要求进行改变。</w:t>
      </w:r>
    </w:p>
    <w:p w14:paraId="019A8CE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（2）除本章第5.2条第（3）款规定情形外，澄清或修改的内容可能影响电子投标文件编制的，</w:t>
      </w:r>
      <w:r>
        <w:rPr>
          <w:rFonts w:ascii="宋体" w:eastAsia="宋体" w:hAnsi="宋体" w:cs="宋体"/>
          <w:bCs/>
          <w:sz w:val="24"/>
          <w:szCs w:val="24"/>
          <w:lang w:eastAsia="zh-CN"/>
        </w:rPr>
        <w:t>三明天和工程管理有限公司</w:t>
      </w:r>
      <w:r>
        <w:rPr>
          <w:rFonts w:ascii="宋体" w:eastAsia="宋体" w:hAnsi="宋体" w:cs="宋体"/>
          <w:bCs/>
          <w:sz w:val="24"/>
          <w:szCs w:val="24"/>
        </w:rPr>
        <w:t>将在投标截止时间至少15个日历日前，在招标文件载明的指定媒体以更正公告的形式发布澄清或修改的内容。不足15个日历日的，</w:t>
      </w:r>
      <w:r>
        <w:rPr>
          <w:rFonts w:ascii="宋体" w:eastAsia="宋体" w:hAnsi="宋体" w:cs="宋体"/>
          <w:bCs/>
          <w:sz w:val="24"/>
          <w:szCs w:val="24"/>
          <w:lang w:eastAsia="zh-CN"/>
        </w:rPr>
        <w:t>三明天和工程管理有限公司</w:t>
      </w:r>
      <w:r>
        <w:rPr>
          <w:rFonts w:ascii="宋体" w:eastAsia="宋体" w:hAnsi="宋体" w:cs="宋体"/>
          <w:bCs/>
          <w:sz w:val="24"/>
          <w:szCs w:val="24"/>
        </w:rPr>
        <w:t>将顺延投标截止时间及开标时间，</w:t>
      </w:r>
      <w:r>
        <w:rPr>
          <w:rFonts w:ascii="宋体" w:eastAsia="宋体" w:hAnsi="宋体" w:cs="宋体"/>
          <w:bCs/>
          <w:sz w:val="24"/>
          <w:szCs w:val="24"/>
          <w:lang w:eastAsia="zh-CN"/>
        </w:rPr>
        <w:t>三明天和工程管理有限公司</w:t>
      </w:r>
      <w:r>
        <w:rPr>
          <w:rFonts w:ascii="宋体" w:eastAsia="宋体" w:hAnsi="宋体" w:cs="宋体"/>
          <w:bCs/>
          <w:sz w:val="24"/>
          <w:szCs w:val="24"/>
        </w:rPr>
        <w:t>和投标人受原投标截止时间及开标时间制约的所有权利和义务均延长至新的投标截止时间及开标时间。</w:t>
      </w:r>
    </w:p>
    <w:p w14:paraId="211C29E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（3）澄清或修改的内容可能改变招标文件载明的采购标的和投标人的资格要求的，本次采购活动结束，</w:t>
      </w:r>
      <w:r>
        <w:rPr>
          <w:rFonts w:ascii="宋体" w:eastAsia="宋体" w:hAnsi="宋体" w:cs="宋体"/>
          <w:bCs/>
          <w:sz w:val="24"/>
          <w:szCs w:val="24"/>
          <w:lang w:eastAsia="zh-CN"/>
        </w:rPr>
        <w:t>三明天和工程管理有限公司</w:t>
      </w:r>
      <w:r>
        <w:rPr>
          <w:rFonts w:ascii="宋体" w:eastAsia="宋体" w:hAnsi="宋体" w:cs="宋体"/>
          <w:bCs/>
          <w:sz w:val="24"/>
          <w:szCs w:val="24"/>
        </w:rPr>
        <w:t>将依法组织后续采购活动（包括但不限于：重新招标、采用其他方式采购等）。</w:t>
      </w:r>
    </w:p>
    <w:p w14:paraId="507F337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6、现场考察或开标前答疑会</w:t>
      </w:r>
    </w:p>
    <w:p w14:paraId="3AE55CD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6.1是否组织现场考察或召开开标前答疑会：详见招标文件第二章。</w:t>
      </w:r>
    </w:p>
    <w:p w14:paraId="0C26892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7、更正公告</w:t>
      </w:r>
    </w:p>
    <w:p w14:paraId="3D68851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7.1若</w:t>
      </w:r>
      <w:r>
        <w:rPr>
          <w:rFonts w:ascii="宋体" w:eastAsia="宋体" w:hAnsi="宋体" w:cs="宋体"/>
          <w:bCs/>
          <w:sz w:val="24"/>
          <w:szCs w:val="24"/>
          <w:lang w:eastAsia="zh-CN"/>
        </w:rPr>
        <w:t>三明天和工程管理有限公司</w:t>
      </w:r>
      <w:r>
        <w:rPr>
          <w:rFonts w:ascii="宋体" w:eastAsia="宋体" w:hAnsi="宋体" w:cs="宋体"/>
          <w:bCs/>
          <w:sz w:val="24"/>
          <w:szCs w:val="24"/>
        </w:rPr>
        <w:t>发布更正公告，则更正公告及其所发布的内容或信息（包括但不限于：招标文件的澄清或修改、现场考察或答疑会的有关事宜等）作为招标文件组成部分，对投标人具有约束力。</w:t>
      </w:r>
    </w:p>
    <w:p w14:paraId="6DC6C11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7.2更正公告作为</w:t>
      </w:r>
      <w:r>
        <w:rPr>
          <w:rFonts w:ascii="宋体" w:eastAsia="宋体" w:hAnsi="宋体" w:cs="宋体"/>
          <w:bCs/>
          <w:sz w:val="24"/>
          <w:szCs w:val="24"/>
          <w:lang w:eastAsia="zh-CN"/>
        </w:rPr>
        <w:t>三明天和工程管理有限公司</w:t>
      </w:r>
      <w:r>
        <w:rPr>
          <w:rFonts w:ascii="宋体" w:eastAsia="宋体" w:hAnsi="宋体" w:cs="宋体"/>
          <w:bCs/>
          <w:sz w:val="24"/>
          <w:szCs w:val="24"/>
        </w:rPr>
        <w:t>通知所有潜在投标人的书面形式。</w:t>
      </w:r>
    </w:p>
    <w:p w14:paraId="7CEA3AE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8、终止公告</w:t>
      </w:r>
    </w:p>
    <w:p w14:paraId="40E204D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8.1若出现因重大变故导致采购任务取消情形，</w:t>
      </w:r>
      <w:r>
        <w:rPr>
          <w:rFonts w:ascii="宋体" w:eastAsia="宋体" w:hAnsi="宋体" w:cs="宋体"/>
          <w:bCs/>
          <w:sz w:val="24"/>
          <w:szCs w:val="24"/>
          <w:lang w:eastAsia="zh-CN"/>
        </w:rPr>
        <w:t>三明天和工程管理有限公司</w:t>
      </w:r>
      <w:r>
        <w:rPr>
          <w:rFonts w:ascii="宋体" w:eastAsia="宋体" w:hAnsi="宋体" w:cs="宋体"/>
          <w:bCs/>
          <w:sz w:val="24"/>
          <w:szCs w:val="24"/>
        </w:rPr>
        <w:t>可终止招标并发布终止公告。</w:t>
      </w:r>
    </w:p>
    <w:p w14:paraId="39E04EA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8.2终止公告作为</w:t>
      </w:r>
      <w:r>
        <w:rPr>
          <w:rFonts w:ascii="宋体" w:eastAsia="宋体" w:hAnsi="宋体" w:cs="宋体"/>
          <w:bCs/>
          <w:sz w:val="24"/>
          <w:szCs w:val="24"/>
          <w:lang w:eastAsia="zh-CN"/>
        </w:rPr>
        <w:t>三明天和工程管理有限公司</w:t>
      </w:r>
      <w:r>
        <w:rPr>
          <w:rFonts w:ascii="宋体" w:eastAsia="宋体" w:hAnsi="宋体" w:cs="宋体"/>
          <w:bCs/>
          <w:sz w:val="24"/>
          <w:szCs w:val="24"/>
        </w:rPr>
        <w:t>通知所有潜在投标人的书面形式。</w:t>
      </w:r>
    </w:p>
    <w:p w14:paraId="6D360607" w14:textId="77777777" w:rsidR="00AD1FC3" w:rsidRDefault="00000000">
      <w:pPr>
        <w:pStyle w:val="null3"/>
        <w:ind w:firstLine="480"/>
        <w:jc w:val="both"/>
        <w:outlineLvl w:val="2"/>
        <w:rPr>
          <w:rFonts w:ascii="宋体" w:eastAsia="宋体" w:hAnsi="宋体" w:cs="宋体" w:hint="default"/>
          <w:bCs/>
          <w:sz w:val="24"/>
          <w:szCs w:val="24"/>
        </w:rPr>
      </w:pPr>
      <w:r>
        <w:rPr>
          <w:rFonts w:ascii="宋体" w:eastAsia="宋体" w:hAnsi="宋体" w:cs="宋体"/>
          <w:bCs/>
          <w:sz w:val="24"/>
          <w:szCs w:val="24"/>
        </w:rPr>
        <w:t>四、投标</w:t>
      </w:r>
    </w:p>
    <w:p w14:paraId="4C921E9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9、投标</w:t>
      </w:r>
    </w:p>
    <w:p w14:paraId="1CABB3C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9.1投标人可对招标文件载明的全部或部分采购包进行投标。</w:t>
      </w:r>
    </w:p>
    <w:p w14:paraId="021C08D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9.2投标人应对同一个采购包内的所有内容进行完整投标，否则投标无效。</w:t>
      </w:r>
    </w:p>
    <w:p w14:paraId="088B36F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9.3投标人代表只能接受一个投标人的授权参加投标，否则投标无效。</w:t>
      </w:r>
    </w:p>
    <w:p w14:paraId="5FC91B1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9.4单位负责人为同一人或存在直接控股、管理关系的不同供应商，不得同时参加同一合同项下的投标，否则投标无效。</w:t>
      </w:r>
    </w:p>
    <w:p w14:paraId="4121455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9.5为本项目提供整体设计、规范编制或项目管理、监理、检测等服务的供应商，不得参加本项目除整体设计、规范编制和项目管理、监理、检测等服务外的采购活动，否则投标无效。</w:t>
      </w:r>
    </w:p>
    <w:p w14:paraId="346F1A0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9.6列入失信被执行人、重大税收违法案件当事人名单、政府采购严重违法失信行为记录名单及其他不符合政府采购法第二十二条规定条件的供应商，不得参加投标，否则投标无效。</w:t>
      </w:r>
    </w:p>
    <w:p w14:paraId="2545D06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9.7有下列情形之一的，视为投标人串通投标，其投标无效：</w:t>
      </w:r>
    </w:p>
    <w:p w14:paraId="0258440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（1）不同投标人的电子投标文件由同一单位或个人编制；</w:t>
      </w:r>
    </w:p>
    <w:p w14:paraId="0F358C4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（2）不同投标人委托同一单位或个人办理投标事宜；</w:t>
      </w:r>
    </w:p>
    <w:p w14:paraId="1452E58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（3）不同投标人的电子投标文件载明的项目管理成员或联系人员为同一人；</w:t>
      </w:r>
    </w:p>
    <w:p w14:paraId="4B3B0CF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（4）不同投标人的电子投标文件异常一致或投标报价呈规律性差异；</w:t>
      </w:r>
    </w:p>
    <w:p w14:paraId="336DDCD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（5）不同投标人的电子投标文件相互混装；</w:t>
      </w:r>
    </w:p>
    <w:p w14:paraId="18BDEDE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（6）不同投标人的投标保证金从同一单位或个人的账户转出；</w:t>
      </w:r>
    </w:p>
    <w:p w14:paraId="495CDA4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（7）有关法律、法规和规章及招标文件规定的其他串通投标情形。</w:t>
      </w:r>
    </w:p>
    <w:p w14:paraId="0A2E154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10、电子投标文件</w:t>
      </w:r>
    </w:p>
    <w:p w14:paraId="24F335F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10.1电子投标文件的编制</w:t>
      </w:r>
    </w:p>
    <w:p w14:paraId="2168F64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（1）投标人应先仔细阅读招标文件的全部内容后，再进行电子投标文件的编制。</w:t>
      </w:r>
    </w:p>
    <w:p w14:paraId="52BDD81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（2）电子投标文件应按照本章第10.2条规定编制其组成部分。</w:t>
      </w:r>
    </w:p>
    <w:p w14:paraId="5816D3D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7EC922B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10.2电子投标文件由下述部分组成：</w:t>
      </w:r>
    </w:p>
    <w:p w14:paraId="054590E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（1）资格及资信证明部分</w:t>
      </w:r>
    </w:p>
    <w:p w14:paraId="58D4162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①投标函</w:t>
      </w:r>
    </w:p>
    <w:p w14:paraId="5B63A1A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②投标人的资格及资信证明文件</w:t>
      </w:r>
    </w:p>
    <w:p w14:paraId="183D4D5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③投标保证金</w:t>
      </w:r>
    </w:p>
    <w:p w14:paraId="02CC31D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（2）报价部分</w:t>
      </w:r>
    </w:p>
    <w:p w14:paraId="6EA0998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①开标一览表</w:t>
      </w:r>
    </w:p>
    <w:p w14:paraId="222FF35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②投标分项报价表</w:t>
      </w:r>
    </w:p>
    <w:p w14:paraId="2497533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③招标文件规定的价格扣除证明材料（若有）</w:t>
      </w:r>
    </w:p>
    <w:p w14:paraId="5C5FE2B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④招标文件规定的加分证明材料（若有）</w:t>
      </w:r>
    </w:p>
    <w:p w14:paraId="658A0EE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（3）技术商务部分</w:t>
      </w:r>
    </w:p>
    <w:p w14:paraId="7C6A8E2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①标的说明一览表</w:t>
      </w:r>
    </w:p>
    <w:p w14:paraId="1EDB7C8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②技术和服务要求响应表</w:t>
      </w:r>
    </w:p>
    <w:p w14:paraId="654425B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③商务条件响应表</w:t>
      </w:r>
    </w:p>
    <w:p w14:paraId="0268014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④投标人提交的其他资料（若有）</w:t>
      </w:r>
    </w:p>
    <w:p w14:paraId="6B05B6D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⑤招标文件规定作为电子投标文件组成部分的其他内容（若有）</w:t>
      </w:r>
    </w:p>
    <w:p w14:paraId="5543485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10.3电子投标文件的语言</w:t>
      </w:r>
    </w:p>
    <w:p w14:paraId="113B2F6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（1）除招标文件另有规定外，电子投标文件应使用中文文本，若有不同文本，以中文文本为准。</w:t>
      </w:r>
    </w:p>
    <w:p w14:paraId="2696A80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CB83EE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10.4投标文件的份数：详见招标文件第二章。</w:t>
      </w:r>
    </w:p>
    <w:p w14:paraId="4351E62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10.5电子投标文件的格式</w:t>
      </w:r>
    </w:p>
    <w:p w14:paraId="37F755E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（1）除招标文件另有规定外，电子投标文件应使用招标文件第七章规定的格式。</w:t>
      </w:r>
    </w:p>
    <w:p w14:paraId="26A6B8A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（2）除招标文件另有规定外，电子投标文件应使用不能擦去的墨料或墨水打印、书写或复印。</w:t>
      </w:r>
    </w:p>
    <w:p w14:paraId="6506108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（3）除招标文件另有规定外，电子投标文件应使用人民币作为计量货币。</w:t>
      </w:r>
    </w:p>
    <w:p w14:paraId="34B486D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（4）除招标文件另有规定外，签署、盖章应遵守下列规定：①电子投标文件应加盖投标人的单位公章。若投标人代表为单位授权的委托代理人，应提供“单位授权书”。</w:t>
      </w:r>
    </w:p>
    <w:p w14:paraId="0CA6061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②电子投标文件应没有涂改或行间插字，除非这些改动是根据</w:t>
      </w:r>
      <w:r>
        <w:rPr>
          <w:rFonts w:ascii="宋体" w:eastAsia="宋体" w:hAnsi="宋体" w:cs="宋体"/>
          <w:bCs/>
          <w:sz w:val="24"/>
          <w:szCs w:val="24"/>
          <w:lang w:eastAsia="zh-CN"/>
        </w:rPr>
        <w:t>三明天和工程管理有限公司</w:t>
      </w:r>
      <w:r>
        <w:rPr>
          <w:rFonts w:ascii="宋体" w:eastAsia="宋体" w:hAnsi="宋体" w:cs="宋体"/>
          <w:bCs/>
          <w:sz w:val="24"/>
          <w:szCs w:val="24"/>
        </w:rPr>
        <w:t>的指示进行的，或是为改正投标人造成的应修改的错误而进行的。若有前述改动，应按照下列规定之一对改动处进行处理：</w:t>
      </w:r>
    </w:p>
    <w:p w14:paraId="5843FF8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a.投标人代表签字确认；</w:t>
      </w:r>
    </w:p>
    <w:p w14:paraId="43AF158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b.加盖投标人的单位公章或校正章。</w:t>
      </w:r>
    </w:p>
    <w:p w14:paraId="2EDA491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10.6投标报价</w:t>
      </w:r>
    </w:p>
    <w:p w14:paraId="0733D2A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（1）投标报价超出最高限价将导致投标无效。</w:t>
      </w:r>
    </w:p>
    <w:p w14:paraId="6A25007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（2）最高限价由采购人根据价格测算情况，在预算金额的额度内合理设定。最高限价不得超出预算金额。</w:t>
      </w:r>
    </w:p>
    <w:p w14:paraId="288FF77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（3）除招标文件另有规定外，电子投标文件不能出现任何选择性的投标报价，即每一个采购包和品目号的采购标的都只能有一个投标报价。任何选择性的投标报价将导致投标无效。</w:t>
      </w:r>
    </w:p>
    <w:p w14:paraId="3614DA4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10.7分包</w:t>
      </w:r>
    </w:p>
    <w:p w14:paraId="5906DE6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（1）是否允许中标人将本项目的非主体、非关键性工作进行分包：详见招标文件第二章。</w:t>
      </w:r>
    </w:p>
    <w:p w14:paraId="778E5AD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B3F28D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（3）招标文件允许中标人将非主体、非关键性工作进行分包的项目，有下列情形之一的，中标人不得分包：</w:t>
      </w:r>
    </w:p>
    <w:p w14:paraId="310EB85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①电子投标文件中未载明分包承担主体；</w:t>
      </w:r>
    </w:p>
    <w:p w14:paraId="1CC3B61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②电子投标文件载明的分包承担主体不具备相应资质条件；</w:t>
      </w:r>
    </w:p>
    <w:p w14:paraId="1B2D057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③电子投标文件载明的分包承担主体拟再次分包；</w:t>
      </w:r>
    </w:p>
    <w:p w14:paraId="29387FA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④享受中小企业扶持政策获得政府采购合同的，小微企业不得将合同分包给大中型企业，中型企业不得将合同分包给大型企业。</w:t>
      </w:r>
    </w:p>
    <w:p w14:paraId="7785EB1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10.8投标有效期</w:t>
      </w:r>
    </w:p>
    <w:p w14:paraId="67984E0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（1）招标文件载明的投标有效期：详见招标文件第二章。</w:t>
      </w:r>
    </w:p>
    <w:p w14:paraId="58F76F9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（2）电子投标文件承诺的投标有效期不得少于招标文件载明的投标有效期，否则投标无效。</w:t>
      </w:r>
    </w:p>
    <w:p w14:paraId="2780BB0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（3）根据本次采购活动的需要，</w:t>
      </w:r>
      <w:r>
        <w:rPr>
          <w:rFonts w:ascii="宋体" w:eastAsia="宋体" w:hAnsi="宋体" w:cs="宋体"/>
          <w:bCs/>
          <w:sz w:val="24"/>
          <w:szCs w:val="24"/>
          <w:lang w:eastAsia="zh-CN"/>
        </w:rPr>
        <w:t>三明天和工程管理有限公司</w:t>
      </w:r>
      <w:r>
        <w:rPr>
          <w:rFonts w:ascii="宋体" w:eastAsia="宋体" w:hAnsi="宋体" w:cs="宋体"/>
          <w:bCs/>
          <w:sz w:val="24"/>
          <w:szCs w:val="24"/>
        </w:rPr>
        <w:t>可于投标有效期届满之前书面要求投标人延长投标有效期，投标人应在</w:t>
      </w:r>
      <w:r>
        <w:rPr>
          <w:rFonts w:ascii="宋体" w:eastAsia="宋体" w:hAnsi="宋体" w:cs="宋体"/>
          <w:bCs/>
          <w:sz w:val="24"/>
          <w:szCs w:val="24"/>
          <w:lang w:eastAsia="zh-CN"/>
        </w:rPr>
        <w:t>三明天和工程管理有限公司</w:t>
      </w:r>
      <w:r>
        <w:rPr>
          <w:rFonts w:ascii="宋体" w:eastAsia="宋体" w:hAnsi="宋体" w:cs="宋体"/>
          <w:bCs/>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094378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10.9投标保证金</w:t>
      </w:r>
    </w:p>
    <w:p w14:paraId="212378D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（1）投标保证金作为投标人按照招标文件规定履行相应投标责任、义务的约束及担保。</w:t>
      </w:r>
    </w:p>
    <w:p w14:paraId="68E04D9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（2）投标人以电子保函形式提交投标保证金的，保函的有效期应等于或长于电子投标文件承诺的投标有效期，否则投标无效。</w:t>
      </w:r>
    </w:p>
    <w:p w14:paraId="000D602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（3）提交</w:t>
      </w:r>
    </w:p>
    <w:p w14:paraId="1C2E071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①投标人以汇款形式缴纳投标保证金的，应从其银行账户（基本存款账户）按照下列方式：公对公转账方式向招标文件载明的投标保证金账户提交投标保证金，具体金额详见招标文件第一章。</w:t>
      </w:r>
    </w:p>
    <w:p w14:paraId="2CD2D82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FBBD6C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③若本项目接受联合体投标且投标人为联合体，则联合体中的牵头方应按照本章第10.9条第（3）款第①、②点规定提交投标保证金。</w:t>
      </w:r>
    </w:p>
    <w:p w14:paraId="542BF62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※除招标文件另有规定外，未按照上述规定提交投标保证金将导致资格审查不合格。</w:t>
      </w:r>
    </w:p>
    <w:p w14:paraId="358FDA5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（4）退还</w:t>
      </w:r>
    </w:p>
    <w:p w14:paraId="6AB7113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①在投标截止时间前撤回已提交的电子投标文件的投标人，其投标保证金将在</w:t>
      </w:r>
      <w:r>
        <w:rPr>
          <w:rFonts w:ascii="宋体" w:eastAsia="宋体" w:hAnsi="宋体" w:cs="宋体"/>
          <w:bCs/>
          <w:sz w:val="24"/>
          <w:szCs w:val="24"/>
          <w:lang w:eastAsia="zh-CN"/>
        </w:rPr>
        <w:t>三明天和工程管理有限公司</w:t>
      </w:r>
      <w:r>
        <w:rPr>
          <w:rFonts w:ascii="宋体" w:eastAsia="宋体" w:hAnsi="宋体" w:cs="宋体"/>
          <w:bCs/>
          <w:sz w:val="24"/>
          <w:szCs w:val="24"/>
        </w:rPr>
        <w:t>收到投标人书面撤回通知之日起5个工作日内退回原账户。</w:t>
      </w:r>
    </w:p>
    <w:p w14:paraId="0C1C693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②未中标人的投标保证金将在中标通知书发出之日起5个工作日内退回原账户。</w:t>
      </w:r>
    </w:p>
    <w:p w14:paraId="38FDFF1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③中标人的投标保证金将在政府采购合同签订之日起5个工作日内退回原账户；合同签订之日以福建省政府采购网上公开信息系统记载的为准。</w:t>
      </w:r>
    </w:p>
    <w:p w14:paraId="0330A69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④终止招标的，</w:t>
      </w:r>
      <w:r>
        <w:rPr>
          <w:rFonts w:ascii="宋体" w:eastAsia="宋体" w:hAnsi="宋体" w:cs="宋体"/>
          <w:bCs/>
          <w:sz w:val="24"/>
          <w:szCs w:val="24"/>
          <w:lang w:eastAsia="zh-CN"/>
        </w:rPr>
        <w:t>三明天和工程管理有限公司</w:t>
      </w:r>
      <w:r>
        <w:rPr>
          <w:rFonts w:ascii="宋体" w:eastAsia="宋体" w:hAnsi="宋体" w:cs="宋体"/>
          <w:bCs/>
          <w:sz w:val="24"/>
          <w:szCs w:val="24"/>
        </w:rPr>
        <w:t>将在终止公告发布之日起5个工作日内退回已收取的投标保证金及其在银行产生的孳息。</w:t>
      </w:r>
    </w:p>
    <w:p w14:paraId="7C74E63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⑤除招标文件另有规定外，质疑或投诉涉及的投标人，若投标保证金尚未退还，则待质疑或投诉处理完毕后不计利息原额退还。</w:t>
      </w:r>
    </w:p>
    <w:p w14:paraId="2BB1D97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※本章第10.9条第（4）款第①、②、③点规定的投标保证金退还时限不包括因投标人自身原因导致无法及时退还而增加的时间。</w:t>
      </w:r>
    </w:p>
    <w:p w14:paraId="60F0FEF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871A41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（6）有下列情形之一的，投标保证金将不予退还或通过投标保函进行索赔：</w:t>
      </w:r>
    </w:p>
    <w:p w14:paraId="5AB1E5B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①投标人串通投标；</w:t>
      </w:r>
    </w:p>
    <w:p w14:paraId="75C5AC7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②投标人提供虚假材料；</w:t>
      </w:r>
    </w:p>
    <w:p w14:paraId="3B77148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③投标人采取不正当手段诋毁、排挤其他投标人；</w:t>
      </w:r>
    </w:p>
    <w:p w14:paraId="625C104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④投标截止时间后，投标人在投标有效期内撤销电子投标文件；</w:t>
      </w:r>
    </w:p>
    <w:p w14:paraId="00EA6B3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⑤招标文件规定的其他不予退还情形；</w:t>
      </w:r>
    </w:p>
    <w:p w14:paraId="3C1EC4A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⑥中标人有下列情形之一的：</w:t>
      </w:r>
    </w:p>
    <w:p w14:paraId="036B786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a.除不可抗力外，因中标人自身原因未在中标通知书要求的期限内与采购人签订政府采购合同；</w:t>
      </w:r>
    </w:p>
    <w:p w14:paraId="4CF64FF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b.未按照招标文件、投标文件的约定签订政府采购合同或提交履约保证金。</w:t>
      </w:r>
    </w:p>
    <w:p w14:paraId="2066CD6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※若上述投标保证金不予退还情形给采购人（采购代理机构）造成损失，则投标人还要承担相应的赔偿责任。</w:t>
      </w:r>
    </w:p>
    <w:p w14:paraId="22E319B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10.10电子投标文件的提交</w:t>
      </w:r>
    </w:p>
    <w:p w14:paraId="7D5DB8B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（1）一个投标人只能提交一个电子投标文件，并按照招标文件第一章规定在系统上完成上传、解密操作。</w:t>
      </w:r>
    </w:p>
    <w:p w14:paraId="0F84831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10.11电子投标文件的补充、修改或撤回</w:t>
      </w:r>
    </w:p>
    <w:p w14:paraId="69A6338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（1）投标截止时间前，投标人可对所提交的电子投标文件进行补充、修改或撤回，并书面通知</w:t>
      </w:r>
      <w:r>
        <w:rPr>
          <w:rFonts w:ascii="宋体" w:eastAsia="宋体" w:hAnsi="宋体" w:cs="宋体"/>
          <w:bCs/>
          <w:sz w:val="24"/>
          <w:szCs w:val="24"/>
          <w:lang w:eastAsia="zh-CN"/>
        </w:rPr>
        <w:t>三明天和工程管理有限公司</w:t>
      </w:r>
      <w:r>
        <w:rPr>
          <w:rFonts w:ascii="宋体" w:eastAsia="宋体" w:hAnsi="宋体" w:cs="宋体"/>
          <w:bCs/>
          <w:sz w:val="24"/>
          <w:szCs w:val="24"/>
        </w:rPr>
        <w:t>。</w:t>
      </w:r>
    </w:p>
    <w:p w14:paraId="28133C3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（2）补充、修改的内容应按照本章第10.5条第（4）款规定进行签署、盖章，并按照本章第10.10条规定提交，否则将被拒收。</w:t>
      </w:r>
    </w:p>
    <w:p w14:paraId="04F943E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※按照上述规定提交的补充、修改内容作为电子投标文件组成部分。</w:t>
      </w:r>
    </w:p>
    <w:p w14:paraId="69AF94F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10.12除招标文件另有规定外，有下列情形之一的，投标无效：</w:t>
      </w:r>
    </w:p>
    <w:p w14:paraId="0FF1C41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（1）电子投标文件未按照招标文件要求签署、盖章；</w:t>
      </w:r>
    </w:p>
    <w:p w14:paraId="48FC2DF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（2）不符合招标文件中规定的资格要求；</w:t>
      </w:r>
    </w:p>
    <w:p w14:paraId="0D7D7DB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（3）投标报价超过招标文件中规定的预算金额或最高限价；</w:t>
      </w:r>
    </w:p>
    <w:p w14:paraId="224C5C1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（4）电子投标文件含有采购人不能接受的附加条件；</w:t>
      </w:r>
    </w:p>
    <w:p w14:paraId="66751E2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（5）有关法律、法规和规章及招标文件规定的其他无效情形。</w:t>
      </w:r>
    </w:p>
    <w:p w14:paraId="361231BB" w14:textId="77777777" w:rsidR="00AD1FC3" w:rsidRDefault="00000000">
      <w:pPr>
        <w:pStyle w:val="null3"/>
        <w:jc w:val="both"/>
        <w:outlineLvl w:val="2"/>
        <w:rPr>
          <w:rFonts w:ascii="宋体" w:eastAsia="宋体" w:hAnsi="宋体" w:cs="宋体" w:hint="default"/>
          <w:bCs/>
          <w:sz w:val="24"/>
          <w:szCs w:val="24"/>
        </w:rPr>
      </w:pPr>
      <w:r>
        <w:rPr>
          <w:rFonts w:ascii="宋体" w:eastAsia="宋体" w:hAnsi="宋体" w:cs="宋体"/>
          <w:bCs/>
          <w:sz w:val="24"/>
          <w:szCs w:val="24"/>
        </w:rPr>
        <w:t>五、开标</w:t>
      </w:r>
    </w:p>
    <w:p w14:paraId="730AA6E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11、开标</w:t>
      </w:r>
    </w:p>
    <w:p w14:paraId="7AB2C3B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11.1</w:t>
      </w:r>
      <w:proofErr w:type="gramStart"/>
      <w:r>
        <w:rPr>
          <w:rFonts w:ascii="宋体" w:eastAsia="宋体" w:hAnsi="宋体" w:cs="宋体"/>
          <w:bCs/>
          <w:sz w:val="24"/>
          <w:szCs w:val="24"/>
          <w:lang w:eastAsia="zh-CN"/>
        </w:rPr>
        <w:t>三</w:t>
      </w:r>
      <w:proofErr w:type="gramEnd"/>
      <w:r>
        <w:rPr>
          <w:rFonts w:ascii="宋体" w:eastAsia="宋体" w:hAnsi="宋体" w:cs="宋体"/>
          <w:bCs/>
          <w:sz w:val="24"/>
          <w:szCs w:val="24"/>
          <w:lang w:eastAsia="zh-CN"/>
        </w:rPr>
        <w:t>明天和工程管理有限公司</w:t>
      </w:r>
      <w:r>
        <w:rPr>
          <w:rFonts w:ascii="宋体" w:eastAsia="宋体" w:hAnsi="宋体" w:cs="宋体"/>
          <w:bCs/>
          <w:sz w:val="24"/>
          <w:szCs w:val="24"/>
        </w:rPr>
        <w:t>将在招标文件载明的开标时间及地点主持召开开标会，并邀请投标人参加。</w:t>
      </w:r>
    </w:p>
    <w:p w14:paraId="370A1ED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11.2开标会的主持人、唱标人、记录人及其他工作人员（若有）均由</w:t>
      </w:r>
      <w:r>
        <w:rPr>
          <w:rFonts w:ascii="宋体" w:eastAsia="宋体" w:hAnsi="宋体" w:cs="宋体"/>
          <w:bCs/>
          <w:sz w:val="24"/>
          <w:szCs w:val="24"/>
          <w:lang w:eastAsia="zh-CN"/>
        </w:rPr>
        <w:t>三明天和工程管理有限公司</w:t>
      </w:r>
      <w:r>
        <w:rPr>
          <w:rFonts w:ascii="宋体" w:eastAsia="宋体" w:hAnsi="宋体" w:cs="宋体"/>
          <w:bCs/>
          <w:sz w:val="24"/>
          <w:szCs w:val="24"/>
        </w:rPr>
        <w:t>派出，现场监督人员（若有）可由有关方面派出。</w:t>
      </w:r>
    </w:p>
    <w:p w14:paraId="1A4EDBB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E50476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11.4开标会应遵守下列规定：</w:t>
      </w:r>
    </w:p>
    <w:p w14:paraId="48D1577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2168BB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55FB9B0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（3）唱标结束后，参加现场开标会的投标人代表应对开标记录进行签字确认，通过远程参与开标流程的投标人须在系统远程签章开启后，在系统规定时间内对开标结果进行签章确认。</w:t>
      </w:r>
    </w:p>
    <w:p w14:paraId="3076BBA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608B46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（5）若投标人未到开标现场参加开标会，也未通过远程参加开标会的，视同认可开标结果。</w:t>
      </w:r>
    </w:p>
    <w:p w14:paraId="26FEA87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w:t>
      </w:r>
      <w:r>
        <w:rPr>
          <w:rFonts w:ascii="宋体" w:eastAsia="宋体" w:hAnsi="宋体" w:cs="宋体"/>
          <w:bCs/>
          <w:sz w:val="24"/>
          <w:szCs w:val="24"/>
        </w:rPr>
        <w:lastRenderedPageBreak/>
        <w:t>文件的补充、修改或撤回”等）向</w:t>
      </w:r>
      <w:r>
        <w:rPr>
          <w:rFonts w:ascii="宋体" w:eastAsia="宋体" w:hAnsi="宋体" w:cs="宋体"/>
          <w:bCs/>
          <w:sz w:val="24"/>
          <w:szCs w:val="24"/>
          <w:lang w:eastAsia="zh-CN"/>
        </w:rPr>
        <w:t>三明天和工程管理有限公司</w:t>
      </w:r>
      <w:r>
        <w:rPr>
          <w:rFonts w:ascii="宋体" w:eastAsia="宋体" w:hAnsi="宋体" w:cs="宋体"/>
          <w:bCs/>
          <w:sz w:val="24"/>
          <w:szCs w:val="24"/>
        </w:rPr>
        <w:t>提出任何疑义或要求（包括质疑）。</w:t>
      </w:r>
    </w:p>
    <w:p w14:paraId="1292BD0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11.5投标截止时间后，参加投标的投标人不足三家的，不进行开标。同时，本次采购活动结束，</w:t>
      </w:r>
      <w:r>
        <w:rPr>
          <w:rFonts w:ascii="宋体" w:eastAsia="宋体" w:hAnsi="宋体" w:cs="宋体"/>
          <w:bCs/>
          <w:sz w:val="24"/>
          <w:szCs w:val="24"/>
          <w:lang w:eastAsia="zh-CN"/>
        </w:rPr>
        <w:t>三明天和工程管理有限公司</w:t>
      </w:r>
      <w:r>
        <w:rPr>
          <w:rFonts w:ascii="宋体" w:eastAsia="宋体" w:hAnsi="宋体" w:cs="宋体"/>
          <w:bCs/>
          <w:sz w:val="24"/>
          <w:szCs w:val="24"/>
        </w:rPr>
        <w:t>将依法组织后续采购活动（包括但不限于：重新招标、采用其他方式采购等）。</w:t>
      </w:r>
    </w:p>
    <w:p w14:paraId="226A3B1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11.6投标截止时间后撤销投标的处理</w:t>
      </w:r>
    </w:p>
    <w:p w14:paraId="6069A5C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投标截止时间后，投标人在投标有效期内撤销投标的，其撤销投标的行为无效。</w:t>
      </w:r>
    </w:p>
    <w:p w14:paraId="500923D3" w14:textId="77777777" w:rsidR="00AD1FC3" w:rsidRDefault="00000000">
      <w:pPr>
        <w:pStyle w:val="null3"/>
        <w:jc w:val="both"/>
        <w:outlineLvl w:val="2"/>
        <w:rPr>
          <w:rFonts w:ascii="宋体" w:eastAsia="宋体" w:hAnsi="宋体" w:cs="宋体" w:hint="default"/>
          <w:bCs/>
          <w:sz w:val="24"/>
          <w:szCs w:val="24"/>
        </w:rPr>
      </w:pPr>
      <w:r>
        <w:rPr>
          <w:rFonts w:ascii="宋体" w:eastAsia="宋体" w:hAnsi="宋体" w:cs="宋体"/>
          <w:bCs/>
          <w:sz w:val="24"/>
          <w:szCs w:val="24"/>
        </w:rPr>
        <w:t>六、中标与政府采购合同</w:t>
      </w:r>
    </w:p>
    <w:p w14:paraId="09B0246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12、中标</w:t>
      </w:r>
    </w:p>
    <w:p w14:paraId="4571599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12.1本项目推荐的中标候选人家数：详见招标文件第二章。</w:t>
      </w:r>
    </w:p>
    <w:p w14:paraId="2886A4F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12.2本项目中标人的确定：详见招标文件第二章。</w:t>
      </w:r>
    </w:p>
    <w:p w14:paraId="50743B0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12.3中标公告</w:t>
      </w:r>
    </w:p>
    <w:p w14:paraId="160A43F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（1）中标人确定之日起2个工作日内，</w:t>
      </w:r>
      <w:r>
        <w:rPr>
          <w:rFonts w:ascii="宋体" w:eastAsia="宋体" w:hAnsi="宋体" w:cs="宋体"/>
          <w:bCs/>
          <w:sz w:val="24"/>
          <w:szCs w:val="24"/>
          <w:lang w:eastAsia="zh-CN"/>
        </w:rPr>
        <w:t>三明天和工程管理有限公司</w:t>
      </w:r>
      <w:r>
        <w:rPr>
          <w:rFonts w:ascii="宋体" w:eastAsia="宋体" w:hAnsi="宋体" w:cs="宋体"/>
          <w:bCs/>
          <w:sz w:val="24"/>
          <w:szCs w:val="24"/>
        </w:rPr>
        <w:t>将在招标文件载明的指定媒体以中标公告的形式发布中标结果。</w:t>
      </w:r>
    </w:p>
    <w:p w14:paraId="22DDC68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（2）中标公告的公告期限为1个工作日。</w:t>
      </w:r>
    </w:p>
    <w:p w14:paraId="3114F4B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12.4中标通知书</w:t>
      </w:r>
    </w:p>
    <w:p w14:paraId="0BFBFC2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（1）中标公告发布的同时，</w:t>
      </w:r>
      <w:r>
        <w:rPr>
          <w:rFonts w:ascii="宋体" w:eastAsia="宋体" w:hAnsi="宋体" w:cs="宋体"/>
          <w:bCs/>
          <w:sz w:val="24"/>
          <w:szCs w:val="24"/>
          <w:lang w:eastAsia="zh-CN"/>
        </w:rPr>
        <w:t>三明天和工程管理有限公司</w:t>
      </w:r>
      <w:r>
        <w:rPr>
          <w:rFonts w:ascii="宋体" w:eastAsia="宋体" w:hAnsi="宋体" w:cs="宋体"/>
          <w:bCs/>
          <w:sz w:val="24"/>
          <w:szCs w:val="24"/>
        </w:rPr>
        <w:t>将向中标人发出中标通知书。</w:t>
      </w:r>
    </w:p>
    <w:p w14:paraId="5D04189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（2）中标通知书发出后，采购人不得违法改变中标结果，中标人无正当理由不得放弃中标。</w:t>
      </w:r>
    </w:p>
    <w:p w14:paraId="01301ED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13、政府采购合同</w:t>
      </w:r>
    </w:p>
    <w:p w14:paraId="2E1BEA9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004279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13.2签订时限：详见须知前附表1的13.2。</w:t>
      </w:r>
    </w:p>
    <w:p w14:paraId="3A704ED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13.3政府采购合同的履行、违约责任和解决争议的方法等适用民法典。</w:t>
      </w:r>
    </w:p>
    <w:p w14:paraId="018D9B6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13.4采购人与中标人应根据政府采购合同的约定依法履行合同义务。</w:t>
      </w:r>
    </w:p>
    <w:p w14:paraId="308EE5A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13.5政府采购合同履行过程中，采购人若需追加与合同标的相同的货物或服务，则追加采购金额不得超过原合同采购金额的10%。</w:t>
      </w:r>
    </w:p>
    <w:p w14:paraId="750C21F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13.6中标人在政府采购合同履行过程中应遵守有关法律、法规和规章的强制性规定（即使前述强制性规定有可能在招标文件中未予列明）。</w:t>
      </w:r>
    </w:p>
    <w:p w14:paraId="6D7FC2DA" w14:textId="77777777" w:rsidR="00AD1FC3" w:rsidRDefault="00000000">
      <w:pPr>
        <w:pStyle w:val="null3"/>
        <w:jc w:val="both"/>
        <w:outlineLvl w:val="2"/>
        <w:rPr>
          <w:rFonts w:ascii="宋体" w:eastAsia="宋体" w:hAnsi="宋体" w:cs="宋体" w:hint="default"/>
          <w:bCs/>
          <w:sz w:val="24"/>
          <w:szCs w:val="24"/>
        </w:rPr>
      </w:pPr>
      <w:r>
        <w:rPr>
          <w:rFonts w:ascii="宋体" w:eastAsia="宋体" w:hAnsi="宋体" w:cs="宋体"/>
          <w:bCs/>
          <w:sz w:val="24"/>
          <w:szCs w:val="24"/>
        </w:rPr>
        <w:t>七、询问、质疑与投诉</w:t>
      </w:r>
    </w:p>
    <w:p w14:paraId="59631DC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14、询问</w:t>
      </w:r>
    </w:p>
    <w:p w14:paraId="4A7958F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14.1潜在投标人或投标人对本次采购活动的有关事项若有疑问，可向</w:t>
      </w:r>
      <w:r>
        <w:rPr>
          <w:rFonts w:ascii="宋体" w:eastAsia="宋体" w:hAnsi="宋体" w:cs="宋体"/>
          <w:bCs/>
          <w:sz w:val="24"/>
          <w:szCs w:val="24"/>
          <w:lang w:eastAsia="zh-CN"/>
        </w:rPr>
        <w:t>三明天和工程管理有限公司</w:t>
      </w:r>
      <w:r>
        <w:rPr>
          <w:rFonts w:ascii="宋体" w:eastAsia="宋体" w:hAnsi="宋体" w:cs="宋体"/>
          <w:bCs/>
          <w:sz w:val="24"/>
          <w:szCs w:val="24"/>
        </w:rPr>
        <w:t>提出询问，</w:t>
      </w:r>
      <w:r>
        <w:rPr>
          <w:rFonts w:ascii="宋体" w:eastAsia="宋体" w:hAnsi="宋体" w:cs="宋体"/>
          <w:bCs/>
          <w:sz w:val="24"/>
          <w:szCs w:val="24"/>
          <w:lang w:eastAsia="zh-CN"/>
        </w:rPr>
        <w:t>三明天和工程管理有限公司</w:t>
      </w:r>
      <w:r>
        <w:rPr>
          <w:rFonts w:ascii="宋体" w:eastAsia="宋体" w:hAnsi="宋体" w:cs="宋体"/>
          <w:bCs/>
          <w:sz w:val="24"/>
          <w:szCs w:val="24"/>
        </w:rPr>
        <w:t>将按照政府采购法及实施条例的有关规定进行答复。</w:t>
      </w:r>
    </w:p>
    <w:p w14:paraId="2C57E6F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15、质疑</w:t>
      </w:r>
    </w:p>
    <w:p w14:paraId="43451BC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4D48618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（1）对招标文件提出质疑的，质疑人应为潜在投标人，且两者的身份、名称等均应保持一致。对采购过程、结果提出质疑的，质疑人应为投标人，且两者的身份、名称等均应保持一致。</w:t>
      </w:r>
    </w:p>
    <w:p w14:paraId="6CD2AB5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（2）质疑人应按照招标文件第二章规定方式提交质疑函。</w:t>
      </w:r>
    </w:p>
    <w:p w14:paraId="6904425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（3）质疑函应包括下列主要内容：</w:t>
      </w:r>
    </w:p>
    <w:p w14:paraId="637292C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①质疑人的基本信息，至少包括：全称、地址、邮政编码等；</w:t>
      </w:r>
    </w:p>
    <w:p w14:paraId="3D75771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②所质疑项目的基本信息，至少包括：项目编号、项目名称等；</w:t>
      </w:r>
    </w:p>
    <w:p w14:paraId="5E6794C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③所质疑的具体事项（以下简称：“质疑事项”）；</w:t>
      </w:r>
    </w:p>
    <w:p w14:paraId="46C3C98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④针对质疑事项提出的明确请求，前述明确请求指质疑人提出质疑的目的以及希望</w:t>
      </w:r>
      <w:r>
        <w:rPr>
          <w:rFonts w:ascii="宋体" w:eastAsia="宋体" w:hAnsi="宋体" w:cs="宋体"/>
          <w:bCs/>
          <w:sz w:val="24"/>
          <w:szCs w:val="24"/>
          <w:lang w:eastAsia="zh-CN"/>
        </w:rPr>
        <w:t>三明天和工程管理有限公司</w:t>
      </w:r>
      <w:r>
        <w:rPr>
          <w:rFonts w:ascii="宋体" w:eastAsia="宋体" w:hAnsi="宋体" w:cs="宋体"/>
          <w:bCs/>
          <w:sz w:val="24"/>
          <w:szCs w:val="24"/>
        </w:rPr>
        <w:t>对其质疑作出的处理结果，如：暂停招标投标活动、修改招标文件、停止或纠正违法违规行为、中标结果无效、废标、重新招标等；</w:t>
      </w:r>
    </w:p>
    <w:p w14:paraId="6016DFB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⑤针对质疑事项导致质疑人自身权益受到损害的必要证明材料，至少包括：</w:t>
      </w:r>
    </w:p>
    <w:p w14:paraId="6892292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a.质疑人代表的身份证明材料：</w:t>
      </w:r>
    </w:p>
    <w:p w14:paraId="4A40BE2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0CC2FA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a2若本项目接受自然人投标且质疑人为自然人的，提供本人的身份证复印件。</w:t>
      </w:r>
    </w:p>
    <w:p w14:paraId="244D87D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b.其他证明材料（即事实依据和必要的法律依据）包括但不限于下列材料：</w:t>
      </w:r>
    </w:p>
    <w:p w14:paraId="4D6213D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b1所质疑的具体事项是与自己有利害关系的证明材料；</w:t>
      </w:r>
    </w:p>
    <w:p w14:paraId="469FB77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b2质疑函所述事实存在的证明材料，如：采购文件、采购过程或中标结果违法违规或不符合采购文件要求等证明材料；</w:t>
      </w:r>
    </w:p>
    <w:p w14:paraId="784DDE9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b3依法应终止采购程序的证明材料；</w:t>
      </w:r>
    </w:p>
    <w:p w14:paraId="5E62287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b4应重新采购的证明材料；</w:t>
      </w:r>
    </w:p>
    <w:p w14:paraId="76B6572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b5采购文件、采购过程或中标、成交结果损害自己合法权益的证明材料等；</w:t>
      </w:r>
    </w:p>
    <w:p w14:paraId="4C3B81A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1E922D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⑥质疑人代表及其联系方法的信息，至少包括：姓名、手机、电子信箱、邮寄地址等。</w:t>
      </w:r>
    </w:p>
    <w:p w14:paraId="07EB00D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⑦提出质疑的日期。</w:t>
      </w:r>
    </w:p>
    <w:p w14:paraId="5D8B939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※质疑人为法人或其他组织的，质疑函应由单位负责人或委托代理人签字或盖章，并加盖投标人的单位公章。质疑人为自然人的，质疑函应由本人签字。</w:t>
      </w:r>
    </w:p>
    <w:p w14:paraId="4EAADCA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15.2对不符合本章第15.1条规定的质疑，将按照下列规定进行处理：</w:t>
      </w:r>
    </w:p>
    <w:p w14:paraId="0BDEEA3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（1）不符合其中第（1）、（2）条规定的，书面告知质疑人不予受理及其理由。</w:t>
      </w:r>
    </w:p>
    <w:p w14:paraId="01CC6F7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（2）不符合其中第（3）条规定的，书面告知质疑人修改、补充后在规定时限内重新提交质疑函。</w:t>
      </w:r>
    </w:p>
    <w:p w14:paraId="1ADCEB2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15.3对符合本章第15.1条规定的质疑，将按照政府采购法及实施条例、政府采购质疑和投诉办法的有关规定进行答复。</w:t>
      </w:r>
    </w:p>
    <w:p w14:paraId="2835A5C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15.4招标文件的质疑：详见招标文件第二章。</w:t>
      </w:r>
    </w:p>
    <w:p w14:paraId="2D25FB7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16、投诉</w:t>
      </w:r>
    </w:p>
    <w:p w14:paraId="252CF03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807CAE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16.2投诉应有明确的请求和必要的证明材料，投诉的事项不得超出已质疑事项的范围。</w:t>
      </w:r>
    </w:p>
    <w:p w14:paraId="6E004C8B" w14:textId="77777777" w:rsidR="00AD1FC3" w:rsidRDefault="00000000">
      <w:pPr>
        <w:pStyle w:val="null3"/>
        <w:jc w:val="both"/>
        <w:outlineLvl w:val="2"/>
        <w:rPr>
          <w:rFonts w:ascii="宋体" w:eastAsia="宋体" w:hAnsi="宋体" w:cs="宋体" w:hint="default"/>
          <w:bCs/>
          <w:sz w:val="24"/>
          <w:szCs w:val="24"/>
        </w:rPr>
      </w:pPr>
      <w:r>
        <w:rPr>
          <w:rFonts w:ascii="宋体" w:eastAsia="宋体" w:hAnsi="宋体" w:cs="宋体"/>
          <w:bCs/>
          <w:sz w:val="24"/>
          <w:szCs w:val="24"/>
        </w:rPr>
        <w:lastRenderedPageBreak/>
        <w:t>八、政府采购政策</w:t>
      </w:r>
    </w:p>
    <w:p w14:paraId="1C85730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17、政府采购政策由财政部根据国家的经济和社会发展政策并会同国家有关部委制定，包括但不限于下列具体政策要求：</w:t>
      </w:r>
    </w:p>
    <w:p w14:paraId="469A70D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17.1进口产品指通过中国海关报关验放进入中国境内且产自关境外的产品，其中：</w:t>
      </w:r>
    </w:p>
    <w:p w14:paraId="2DE7C2C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F27D12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（2）凡在海关特殊监管区域内企业生产或加工（包括从境外进口料件）销往境内其他地区的产品，不作为政府采购项下进口产品。</w:t>
      </w:r>
    </w:p>
    <w:p w14:paraId="25900AA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（3）对从境外进入海关特殊监管区域，再经办理报关手续后从海关特殊监管区进入境内其他地区的产品，认定为进口产品。</w:t>
      </w:r>
    </w:p>
    <w:p w14:paraId="21F6878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（4）招标文件列明不允许或未列明允许进口产品参加投标的，均视为拒绝进口产品参加投标。</w:t>
      </w:r>
    </w:p>
    <w:p w14:paraId="09BB445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0391A0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59A7DA9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779326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（1）中小企业指符合下列条件的中型、小型、微型企业：</w:t>
      </w:r>
    </w:p>
    <w:p w14:paraId="1F8FCD6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AC7811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②符合中小企业划分标准的个体工商户，在政府采购活动中视同中小企业。</w:t>
      </w:r>
    </w:p>
    <w:p w14:paraId="02AF602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（2）在政府采购活动中，供应商提供的货物、工程或者服务符合下列情形的，享受本办法规定的中小企业扶持政策：</w:t>
      </w:r>
    </w:p>
    <w:p w14:paraId="1D08EFD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①在货物采购项目中，货物由中小企业制造，即货物由中小企业生产且使用该中小企业商号或者注册商标；</w:t>
      </w:r>
    </w:p>
    <w:p w14:paraId="7AE5067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②在工程采购项目中，工程由中小企业承建，即工程施工单位为中小企业；</w:t>
      </w:r>
    </w:p>
    <w:p w14:paraId="3F36A08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③在服务采购项目中，服务由中小企业承接，即提供服务的人员为中小企业依照《中华人民共和国劳动合同法》订立劳动合同的从业人员。</w:t>
      </w:r>
    </w:p>
    <w:p w14:paraId="2DBA5BC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在货物采购项目中，供应商提供的货物既有中小企业制造货物，也有大型企业制造货物的，不享受本办法规定的中小企业扶持政策。</w:t>
      </w:r>
    </w:p>
    <w:p w14:paraId="616096B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以联合体形式参加政府采购活动，联合体各方均为中小企业的，联合体视同中小企业。其中，联合体各方均为小微企业的，联合体视同小微企业。</w:t>
      </w:r>
    </w:p>
    <w:p w14:paraId="5183FDF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（3）投标人应当按照招标文件明确的采购标的对应行业的划分标准出具中小企业声明函。</w:t>
      </w:r>
    </w:p>
    <w:p w14:paraId="4FB2F21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EFEB59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C8891F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①监狱企业参加采购活动时，应提供由省级以上监狱管理局、戒毒管理局（含新疆生产建设兵团）出具的属于监狱企业的证明文件。</w:t>
      </w:r>
    </w:p>
    <w:p w14:paraId="0E55324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②监狱企业视同小型、微型企业。</w:t>
      </w:r>
    </w:p>
    <w:p w14:paraId="7575F34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（5）残疾人福利性单位指同时符合下列条件的单位：</w:t>
      </w:r>
    </w:p>
    <w:p w14:paraId="4902DAC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①安置的残疾人占本单位在职职工人数的比例不低于25%（含25%），并且安置的残疾人人数不少于10人（含10人）；</w:t>
      </w:r>
    </w:p>
    <w:p w14:paraId="0D91265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②依法与安置的每位残疾人签订了一年以上（含一年）的劳动合同或服务协议；</w:t>
      </w:r>
    </w:p>
    <w:p w14:paraId="1477D99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③为安置的每位残疾人按月足额缴纳了基本养老保险、基本医疗保险、失业保险、工伤保险和生育保险等社会保险费；</w:t>
      </w:r>
    </w:p>
    <w:p w14:paraId="54E2C8A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④通过银行等金融机构向安置的每位残疾人，按月支付了不低于单位所在区县适用的经省级人民政府批准的月最低工资标准的工资；</w:t>
      </w:r>
    </w:p>
    <w:p w14:paraId="1B395A6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⑤提供本单位制造的货物、承担的工程或服务，或提供其他残疾人福利性单位制造的货物（不包括使用非残疾人福利性单位注册商标的货物）。</w:t>
      </w:r>
    </w:p>
    <w:p w14:paraId="024D2AA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56A4CB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A0CFE1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17.5信用记录指由财政部确定的有关网站提供的相关主体信用信息。信用记录的查询及使用应符合财政部文件（财库[2016]125号）规定。</w:t>
      </w:r>
    </w:p>
    <w:p w14:paraId="1F7C966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17.6为落实政府采购政策需满足的要求：详见招标文件第一章。</w:t>
      </w:r>
    </w:p>
    <w:p w14:paraId="09A25299" w14:textId="77777777" w:rsidR="00AD1FC3" w:rsidRDefault="00000000">
      <w:pPr>
        <w:pStyle w:val="null3"/>
        <w:jc w:val="both"/>
        <w:outlineLvl w:val="2"/>
        <w:rPr>
          <w:rFonts w:ascii="宋体" w:eastAsia="宋体" w:hAnsi="宋体" w:cs="宋体" w:hint="default"/>
          <w:bCs/>
          <w:sz w:val="24"/>
          <w:szCs w:val="24"/>
        </w:rPr>
      </w:pPr>
      <w:r>
        <w:rPr>
          <w:rFonts w:ascii="宋体" w:eastAsia="宋体" w:hAnsi="宋体" w:cs="宋体"/>
          <w:bCs/>
          <w:sz w:val="24"/>
          <w:szCs w:val="24"/>
        </w:rPr>
        <w:t>九、本项目的有关信息</w:t>
      </w:r>
    </w:p>
    <w:p w14:paraId="33476A0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18、本项目的有关信息，包括但不限于：招标公告、更正公告（若有）、招标文件、招标文件的澄清或修改（若有）、中标公告、终止公告（若有）、废标公告（若有）等都将在招标文件载明的指定媒体发布。</w:t>
      </w:r>
    </w:p>
    <w:p w14:paraId="55BAB1E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18.1指定媒体：详见招标文件第二章。</w:t>
      </w:r>
    </w:p>
    <w:p w14:paraId="7648E42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18.2本项目的潜在投标人或投标人应随时关注指定媒体，否则产生不利后果由其自行承担。</w:t>
      </w:r>
    </w:p>
    <w:p w14:paraId="6566A80D" w14:textId="77777777" w:rsidR="00AD1FC3" w:rsidRDefault="00000000">
      <w:pPr>
        <w:pStyle w:val="null3"/>
        <w:jc w:val="both"/>
        <w:outlineLvl w:val="2"/>
        <w:rPr>
          <w:rFonts w:ascii="宋体" w:eastAsia="宋体" w:hAnsi="宋体" w:cs="宋体" w:hint="default"/>
          <w:bCs/>
          <w:sz w:val="24"/>
          <w:szCs w:val="24"/>
        </w:rPr>
      </w:pPr>
      <w:r>
        <w:rPr>
          <w:rFonts w:ascii="宋体" w:eastAsia="宋体" w:hAnsi="宋体" w:cs="宋体"/>
          <w:bCs/>
          <w:sz w:val="24"/>
          <w:szCs w:val="24"/>
        </w:rPr>
        <w:t>十、其他事项</w:t>
      </w:r>
    </w:p>
    <w:p w14:paraId="2E49F7E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19、其他事项：</w:t>
      </w:r>
    </w:p>
    <w:p w14:paraId="66B92CF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19.1本项目中如涉及商品包装和快递包装的，其包装需求标准应不低于《关于印发〈商品包装政府采购需求标准(试行)〉、〈快递包装政府采购需求标准(试行)〉的通知》（财办库〔2020〕</w:t>
      </w:r>
      <w:r>
        <w:rPr>
          <w:rFonts w:ascii="宋体" w:eastAsia="宋体" w:hAnsi="宋体" w:cs="宋体"/>
          <w:bCs/>
          <w:sz w:val="24"/>
          <w:szCs w:val="24"/>
        </w:rPr>
        <w:tab/>
      </w:r>
      <w:r>
        <w:rPr>
          <w:rFonts w:ascii="宋体" w:eastAsia="宋体" w:hAnsi="宋体" w:cs="宋体"/>
          <w:bCs/>
          <w:sz w:val="24"/>
          <w:szCs w:val="24"/>
        </w:rPr>
        <w:tab/>
        <w:t xml:space="preserve"> 123号）规定的包装要求，其他包装需求详见招标文件具体规定。采购人、中标人双方签订合同及验收环节，应包含上述包装要求的条款。</w:t>
      </w:r>
    </w:p>
    <w:p w14:paraId="68FDFE5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19.2其他：详见招标文件第二章。</w:t>
      </w:r>
    </w:p>
    <w:p w14:paraId="7312C21E" w14:textId="77777777" w:rsidR="00AD1FC3" w:rsidRDefault="00AD1FC3">
      <w:pPr>
        <w:pStyle w:val="null3"/>
        <w:jc w:val="both"/>
        <w:rPr>
          <w:rFonts w:ascii="宋体" w:eastAsia="宋体" w:hAnsi="宋体" w:cs="宋体" w:hint="default"/>
          <w:sz w:val="24"/>
          <w:szCs w:val="24"/>
        </w:rPr>
      </w:pPr>
    </w:p>
    <w:p w14:paraId="31ADDE6D"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 xml:space="preserve"> </w:t>
      </w:r>
    </w:p>
    <w:p w14:paraId="763ADA3B" w14:textId="77777777" w:rsidR="00AD1FC3" w:rsidRDefault="00AD1FC3">
      <w:pPr>
        <w:pStyle w:val="null3"/>
        <w:jc w:val="both"/>
        <w:rPr>
          <w:rFonts w:ascii="宋体" w:eastAsia="宋体" w:hAnsi="宋体" w:cs="宋体" w:hint="default"/>
          <w:b/>
          <w:sz w:val="24"/>
          <w:szCs w:val="24"/>
        </w:rPr>
      </w:pPr>
    </w:p>
    <w:p w14:paraId="4AD2F315" w14:textId="77777777" w:rsidR="00AD1FC3" w:rsidRDefault="00AD1FC3">
      <w:pPr>
        <w:pStyle w:val="null3"/>
        <w:jc w:val="both"/>
        <w:rPr>
          <w:rFonts w:ascii="宋体" w:eastAsia="宋体" w:hAnsi="宋体" w:cs="宋体" w:hint="default"/>
          <w:b/>
          <w:sz w:val="24"/>
          <w:szCs w:val="24"/>
        </w:rPr>
      </w:pPr>
    </w:p>
    <w:p w14:paraId="19C44AF7" w14:textId="77777777" w:rsidR="00AD1FC3" w:rsidRDefault="00AD1FC3">
      <w:pPr>
        <w:pStyle w:val="null3"/>
        <w:jc w:val="both"/>
        <w:rPr>
          <w:rFonts w:ascii="宋体" w:eastAsia="宋体" w:hAnsi="宋体" w:cs="宋体" w:hint="default"/>
          <w:b/>
          <w:sz w:val="24"/>
          <w:szCs w:val="24"/>
        </w:rPr>
      </w:pPr>
    </w:p>
    <w:p w14:paraId="1A7CB382" w14:textId="77777777" w:rsidR="00AD1FC3" w:rsidRDefault="00AD1FC3">
      <w:pPr>
        <w:pStyle w:val="null3"/>
        <w:jc w:val="both"/>
        <w:rPr>
          <w:rFonts w:ascii="宋体" w:eastAsia="宋体" w:hAnsi="宋体" w:cs="宋体" w:hint="default"/>
          <w:b/>
          <w:sz w:val="24"/>
          <w:szCs w:val="24"/>
        </w:rPr>
      </w:pPr>
    </w:p>
    <w:p w14:paraId="3CFF4A88" w14:textId="77777777" w:rsidR="00AD1FC3" w:rsidRDefault="00AD1FC3">
      <w:pPr>
        <w:pStyle w:val="null3"/>
        <w:jc w:val="both"/>
        <w:rPr>
          <w:rFonts w:ascii="宋体" w:eastAsia="宋体" w:hAnsi="宋体" w:cs="宋体" w:hint="default"/>
          <w:b/>
          <w:sz w:val="24"/>
          <w:szCs w:val="24"/>
        </w:rPr>
      </w:pPr>
    </w:p>
    <w:p w14:paraId="28DB281D" w14:textId="77777777" w:rsidR="00AD1FC3" w:rsidRDefault="00AD1FC3">
      <w:pPr>
        <w:pStyle w:val="null3"/>
        <w:jc w:val="both"/>
        <w:rPr>
          <w:rFonts w:ascii="宋体" w:eastAsia="宋体" w:hAnsi="宋体" w:cs="宋体" w:hint="default"/>
          <w:b/>
          <w:sz w:val="24"/>
          <w:szCs w:val="24"/>
        </w:rPr>
      </w:pPr>
    </w:p>
    <w:p w14:paraId="7A9E98CE" w14:textId="77777777" w:rsidR="00AD1FC3" w:rsidRDefault="00AD1FC3">
      <w:pPr>
        <w:pStyle w:val="null3"/>
        <w:jc w:val="both"/>
        <w:rPr>
          <w:rFonts w:ascii="宋体" w:eastAsia="宋体" w:hAnsi="宋体" w:cs="宋体" w:hint="default"/>
          <w:b/>
          <w:sz w:val="24"/>
          <w:szCs w:val="24"/>
        </w:rPr>
      </w:pPr>
    </w:p>
    <w:p w14:paraId="3159007C" w14:textId="77777777" w:rsidR="00AD1FC3" w:rsidRDefault="00AD1FC3">
      <w:pPr>
        <w:pStyle w:val="null3"/>
        <w:jc w:val="both"/>
        <w:rPr>
          <w:rFonts w:ascii="宋体" w:eastAsia="宋体" w:hAnsi="宋体" w:cs="宋体" w:hint="default"/>
          <w:b/>
          <w:sz w:val="24"/>
          <w:szCs w:val="24"/>
        </w:rPr>
      </w:pPr>
    </w:p>
    <w:p w14:paraId="3E747362" w14:textId="77777777" w:rsidR="00AD1FC3" w:rsidRDefault="00AD1FC3">
      <w:pPr>
        <w:pStyle w:val="null3"/>
        <w:jc w:val="both"/>
        <w:rPr>
          <w:rFonts w:ascii="宋体" w:eastAsia="宋体" w:hAnsi="宋体" w:cs="宋体" w:hint="default"/>
          <w:b/>
          <w:sz w:val="24"/>
          <w:szCs w:val="24"/>
        </w:rPr>
      </w:pPr>
    </w:p>
    <w:p w14:paraId="147B4461" w14:textId="77777777" w:rsidR="00AD1FC3" w:rsidRDefault="00AD1FC3">
      <w:pPr>
        <w:pStyle w:val="null3"/>
        <w:jc w:val="both"/>
        <w:rPr>
          <w:rFonts w:ascii="宋体" w:eastAsia="宋体" w:hAnsi="宋体" w:cs="宋体" w:hint="default"/>
          <w:b/>
          <w:sz w:val="24"/>
          <w:szCs w:val="24"/>
        </w:rPr>
      </w:pPr>
    </w:p>
    <w:p w14:paraId="57FB058B" w14:textId="77777777" w:rsidR="00AD1FC3" w:rsidRDefault="00AD1FC3">
      <w:pPr>
        <w:pStyle w:val="null3"/>
        <w:jc w:val="both"/>
        <w:rPr>
          <w:rFonts w:ascii="宋体" w:eastAsia="宋体" w:hAnsi="宋体" w:cs="宋体" w:hint="default"/>
          <w:b/>
          <w:sz w:val="24"/>
          <w:szCs w:val="24"/>
        </w:rPr>
      </w:pPr>
    </w:p>
    <w:p w14:paraId="54108A33" w14:textId="77777777" w:rsidR="00AD1FC3" w:rsidRDefault="00AD1FC3">
      <w:pPr>
        <w:pStyle w:val="null3"/>
        <w:jc w:val="both"/>
        <w:rPr>
          <w:rFonts w:ascii="宋体" w:eastAsia="宋体" w:hAnsi="宋体" w:cs="宋体" w:hint="default"/>
          <w:b/>
          <w:sz w:val="24"/>
          <w:szCs w:val="24"/>
        </w:rPr>
      </w:pPr>
    </w:p>
    <w:p w14:paraId="1992A52A" w14:textId="77777777" w:rsidR="00AD1FC3" w:rsidRDefault="00AD1FC3">
      <w:pPr>
        <w:pStyle w:val="null3"/>
        <w:jc w:val="both"/>
        <w:rPr>
          <w:rFonts w:ascii="宋体" w:eastAsia="宋体" w:hAnsi="宋体" w:cs="宋体" w:hint="default"/>
          <w:b/>
          <w:sz w:val="24"/>
          <w:szCs w:val="24"/>
        </w:rPr>
      </w:pPr>
    </w:p>
    <w:p w14:paraId="29D6FF8C" w14:textId="77777777" w:rsidR="00AD1FC3" w:rsidRDefault="00AD1FC3">
      <w:pPr>
        <w:pStyle w:val="null3"/>
        <w:jc w:val="both"/>
        <w:rPr>
          <w:rFonts w:ascii="宋体" w:eastAsia="宋体" w:hAnsi="宋体" w:cs="宋体" w:hint="default"/>
          <w:b/>
          <w:sz w:val="24"/>
          <w:szCs w:val="24"/>
        </w:rPr>
      </w:pPr>
    </w:p>
    <w:p w14:paraId="381655AF" w14:textId="77777777" w:rsidR="00AD1FC3" w:rsidRDefault="00AD1FC3">
      <w:pPr>
        <w:pStyle w:val="null3"/>
        <w:jc w:val="both"/>
        <w:rPr>
          <w:rFonts w:ascii="宋体" w:eastAsia="宋体" w:hAnsi="宋体" w:cs="宋体" w:hint="default"/>
          <w:b/>
          <w:sz w:val="24"/>
          <w:szCs w:val="24"/>
        </w:rPr>
      </w:pPr>
    </w:p>
    <w:p w14:paraId="4BE1DA6A" w14:textId="77777777" w:rsidR="00AD1FC3" w:rsidRDefault="00AD1FC3">
      <w:pPr>
        <w:pStyle w:val="null3"/>
        <w:jc w:val="both"/>
        <w:rPr>
          <w:rFonts w:ascii="宋体" w:eastAsia="宋体" w:hAnsi="宋体" w:cs="宋体" w:hint="default"/>
          <w:b/>
          <w:sz w:val="24"/>
          <w:szCs w:val="24"/>
        </w:rPr>
      </w:pPr>
    </w:p>
    <w:p w14:paraId="3284E50F" w14:textId="77777777" w:rsidR="00AD1FC3" w:rsidRDefault="00AD1FC3">
      <w:pPr>
        <w:pStyle w:val="null3"/>
        <w:jc w:val="both"/>
        <w:rPr>
          <w:rFonts w:ascii="宋体" w:eastAsia="宋体" w:hAnsi="宋体" w:cs="宋体" w:hint="default"/>
          <w:b/>
          <w:sz w:val="24"/>
          <w:szCs w:val="24"/>
        </w:rPr>
      </w:pPr>
    </w:p>
    <w:p w14:paraId="2F542E0B" w14:textId="77777777" w:rsidR="00AD1FC3" w:rsidRDefault="00AD1FC3">
      <w:pPr>
        <w:pStyle w:val="null3"/>
        <w:jc w:val="both"/>
        <w:rPr>
          <w:rFonts w:ascii="宋体" w:eastAsia="宋体" w:hAnsi="宋体" w:cs="宋体" w:hint="default"/>
          <w:b/>
          <w:sz w:val="24"/>
          <w:szCs w:val="24"/>
        </w:rPr>
      </w:pPr>
    </w:p>
    <w:p w14:paraId="4B771B4F" w14:textId="77777777" w:rsidR="00AD1FC3" w:rsidRDefault="00AD1FC3">
      <w:pPr>
        <w:pStyle w:val="null3"/>
        <w:jc w:val="both"/>
        <w:rPr>
          <w:rFonts w:ascii="宋体" w:eastAsia="宋体" w:hAnsi="宋体" w:cs="宋体" w:hint="default"/>
          <w:b/>
          <w:sz w:val="24"/>
          <w:szCs w:val="24"/>
        </w:rPr>
      </w:pPr>
    </w:p>
    <w:p w14:paraId="335F9232" w14:textId="77777777" w:rsidR="00AD1FC3" w:rsidRDefault="00AD1FC3">
      <w:pPr>
        <w:pStyle w:val="null3"/>
        <w:jc w:val="both"/>
        <w:rPr>
          <w:rFonts w:ascii="宋体" w:eastAsia="宋体" w:hAnsi="宋体" w:cs="宋体" w:hint="default"/>
          <w:b/>
          <w:sz w:val="24"/>
          <w:szCs w:val="24"/>
        </w:rPr>
      </w:pPr>
    </w:p>
    <w:p w14:paraId="7478629A" w14:textId="77777777" w:rsidR="00AD1FC3" w:rsidRDefault="00AD1FC3">
      <w:pPr>
        <w:pStyle w:val="null3"/>
        <w:jc w:val="both"/>
        <w:rPr>
          <w:rFonts w:ascii="宋体" w:eastAsia="宋体" w:hAnsi="宋体" w:cs="宋体" w:hint="default"/>
          <w:b/>
          <w:sz w:val="24"/>
          <w:szCs w:val="24"/>
        </w:rPr>
      </w:pPr>
    </w:p>
    <w:p w14:paraId="496B9100" w14:textId="77777777" w:rsidR="00AD1FC3" w:rsidRDefault="00AD1FC3">
      <w:pPr>
        <w:pStyle w:val="null3"/>
        <w:jc w:val="both"/>
        <w:rPr>
          <w:rFonts w:ascii="宋体" w:eastAsia="宋体" w:hAnsi="宋体" w:cs="宋体" w:hint="default"/>
          <w:b/>
          <w:sz w:val="24"/>
          <w:szCs w:val="24"/>
        </w:rPr>
      </w:pPr>
    </w:p>
    <w:p w14:paraId="3EA68BEF" w14:textId="77777777" w:rsidR="00AD1FC3" w:rsidRDefault="00AD1FC3">
      <w:pPr>
        <w:pStyle w:val="null3"/>
        <w:jc w:val="both"/>
        <w:rPr>
          <w:rFonts w:ascii="宋体" w:eastAsia="宋体" w:hAnsi="宋体" w:cs="宋体" w:hint="default"/>
          <w:b/>
          <w:sz w:val="24"/>
          <w:szCs w:val="24"/>
        </w:rPr>
      </w:pPr>
    </w:p>
    <w:p w14:paraId="16532EFC" w14:textId="77777777" w:rsidR="00AD1FC3" w:rsidRDefault="00AD1FC3">
      <w:pPr>
        <w:pStyle w:val="null3"/>
        <w:jc w:val="both"/>
        <w:rPr>
          <w:rFonts w:ascii="宋体" w:eastAsia="宋体" w:hAnsi="宋体" w:cs="宋体" w:hint="default"/>
          <w:b/>
          <w:sz w:val="24"/>
          <w:szCs w:val="24"/>
        </w:rPr>
      </w:pPr>
    </w:p>
    <w:p w14:paraId="103E4740" w14:textId="77777777" w:rsidR="00AD1FC3" w:rsidRDefault="00AD1FC3">
      <w:pPr>
        <w:pStyle w:val="null3"/>
        <w:jc w:val="both"/>
        <w:rPr>
          <w:rFonts w:ascii="宋体" w:eastAsia="宋体" w:hAnsi="宋体" w:cs="宋体" w:hint="default"/>
          <w:b/>
          <w:sz w:val="24"/>
          <w:szCs w:val="24"/>
        </w:rPr>
      </w:pPr>
    </w:p>
    <w:p w14:paraId="40402396" w14:textId="77777777" w:rsidR="00AD1FC3" w:rsidRDefault="00AD1FC3">
      <w:pPr>
        <w:pStyle w:val="null3"/>
        <w:jc w:val="both"/>
        <w:rPr>
          <w:rFonts w:ascii="宋体" w:eastAsia="宋体" w:hAnsi="宋体" w:cs="宋体" w:hint="default"/>
          <w:b/>
          <w:sz w:val="24"/>
          <w:szCs w:val="24"/>
        </w:rPr>
      </w:pPr>
    </w:p>
    <w:p w14:paraId="77A21A50" w14:textId="77777777" w:rsidR="00AD1FC3" w:rsidRDefault="00AD1FC3">
      <w:pPr>
        <w:pStyle w:val="null3"/>
        <w:jc w:val="both"/>
        <w:rPr>
          <w:rFonts w:ascii="宋体" w:eastAsia="宋体" w:hAnsi="宋体" w:cs="宋体" w:hint="default"/>
          <w:b/>
          <w:sz w:val="24"/>
          <w:szCs w:val="24"/>
        </w:rPr>
      </w:pPr>
    </w:p>
    <w:p w14:paraId="20D873B0" w14:textId="77777777" w:rsidR="00AD1FC3" w:rsidRDefault="00AD1FC3">
      <w:pPr>
        <w:pStyle w:val="null3"/>
        <w:jc w:val="both"/>
        <w:rPr>
          <w:rFonts w:ascii="宋体" w:eastAsia="宋体" w:hAnsi="宋体" w:cs="宋体" w:hint="default"/>
          <w:b/>
          <w:sz w:val="24"/>
          <w:szCs w:val="24"/>
        </w:rPr>
      </w:pPr>
    </w:p>
    <w:p w14:paraId="2ADAEDE5" w14:textId="77777777" w:rsidR="00AD1FC3" w:rsidRDefault="00AD1FC3">
      <w:pPr>
        <w:pStyle w:val="null3"/>
        <w:jc w:val="both"/>
        <w:rPr>
          <w:rFonts w:ascii="宋体" w:eastAsia="宋体" w:hAnsi="宋体" w:cs="宋体" w:hint="default"/>
          <w:b/>
          <w:sz w:val="24"/>
          <w:szCs w:val="24"/>
        </w:rPr>
      </w:pPr>
    </w:p>
    <w:p w14:paraId="2BE5448E" w14:textId="77777777" w:rsidR="00AD1FC3" w:rsidRDefault="00AD1FC3">
      <w:pPr>
        <w:pStyle w:val="null3"/>
        <w:jc w:val="both"/>
        <w:rPr>
          <w:rFonts w:ascii="宋体" w:eastAsia="宋体" w:hAnsi="宋体" w:cs="宋体" w:hint="default"/>
          <w:b/>
          <w:sz w:val="24"/>
          <w:szCs w:val="24"/>
        </w:rPr>
      </w:pPr>
    </w:p>
    <w:p w14:paraId="1583D7AD" w14:textId="77777777" w:rsidR="00AD1FC3" w:rsidRDefault="00AD1FC3">
      <w:pPr>
        <w:pStyle w:val="null3"/>
        <w:jc w:val="both"/>
        <w:rPr>
          <w:rFonts w:ascii="宋体" w:eastAsia="宋体" w:hAnsi="宋体" w:cs="宋体" w:hint="default"/>
          <w:b/>
          <w:sz w:val="24"/>
          <w:szCs w:val="24"/>
        </w:rPr>
      </w:pPr>
    </w:p>
    <w:p w14:paraId="7DF5C463" w14:textId="77777777" w:rsidR="00AD1FC3" w:rsidRDefault="00AD1FC3">
      <w:pPr>
        <w:pStyle w:val="null3"/>
        <w:jc w:val="both"/>
        <w:rPr>
          <w:rFonts w:ascii="宋体" w:eastAsia="宋体" w:hAnsi="宋体" w:cs="宋体" w:hint="default"/>
          <w:b/>
          <w:sz w:val="24"/>
          <w:szCs w:val="24"/>
        </w:rPr>
      </w:pPr>
    </w:p>
    <w:p w14:paraId="587C012D" w14:textId="77777777" w:rsidR="00AD1FC3" w:rsidRDefault="00000000">
      <w:pPr>
        <w:pStyle w:val="null3"/>
        <w:jc w:val="center"/>
        <w:outlineLvl w:val="1"/>
        <w:rPr>
          <w:rFonts w:ascii="宋体" w:eastAsia="宋体" w:hAnsi="宋体" w:cs="宋体" w:hint="default"/>
          <w:sz w:val="32"/>
          <w:szCs w:val="32"/>
        </w:rPr>
      </w:pPr>
      <w:r>
        <w:rPr>
          <w:rFonts w:ascii="宋体" w:eastAsia="宋体" w:hAnsi="宋体" w:cs="宋体"/>
          <w:b/>
          <w:sz w:val="32"/>
          <w:szCs w:val="32"/>
        </w:rPr>
        <w:lastRenderedPageBreak/>
        <w:t>第四章 资格审查与评标</w:t>
      </w:r>
    </w:p>
    <w:p w14:paraId="2845F4E4" w14:textId="77777777" w:rsidR="00AD1FC3" w:rsidRDefault="00000000">
      <w:pPr>
        <w:pStyle w:val="null3"/>
        <w:jc w:val="both"/>
        <w:outlineLvl w:val="2"/>
        <w:rPr>
          <w:rFonts w:ascii="宋体" w:eastAsia="宋体" w:hAnsi="宋体" w:cs="宋体" w:hint="default"/>
          <w:bCs/>
          <w:sz w:val="24"/>
          <w:szCs w:val="24"/>
        </w:rPr>
      </w:pPr>
      <w:r>
        <w:rPr>
          <w:rFonts w:ascii="宋体" w:eastAsia="宋体" w:hAnsi="宋体" w:cs="宋体"/>
          <w:bCs/>
          <w:sz w:val="24"/>
          <w:szCs w:val="24"/>
        </w:rPr>
        <w:t>一、资格审查</w:t>
      </w:r>
    </w:p>
    <w:p w14:paraId="1ED084A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1、开标结束后，由</w:t>
      </w:r>
      <w:r>
        <w:rPr>
          <w:rFonts w:ascii="宋体" w:eastAsia="宋体" w:hAnsi="宋体" w:cs="宋体"/>
          <w:bCs/>
          <w:sz w:val="24"/>
          <w:szCs w:val="24"/>
          <w:lang w:eastAsia="zh-CN"/>
        </w:rPr>
        <w:t>三明天和工程管理有限公司</w:t>
      </w:r>
      <w:r>
        <w:rPr>
          <w:rFonts w:ascii="宋体" w:eastAsia="宋体" w:hAnsi="宋体" w:cs="宋体"/>
          <w:bCs/>
          <w:sz w:val="24"/>
          <w:szCs w:val="24"/>
        </w:rPr>
        <w:t>负责资格审查小组的组建及资格审查工作的组织。</w:t>
      </w:r>
    </w:p>
    <w:p w14:paraId="407CD80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1.1资格审查小组</w:t>
      </w:r>
    </w:p>
    <w:p w14:paraId="107744BB" w14:textId="77777777" w:rsidR="00AD1FC3" w:rsidRDefault="00AD1FC3">
      <w:pPr>
        <w:pStyle w:val="null3"/>
        <w:ind w:firstLine="480"/>
        <w:jc w:val="both"/>
        <w:rPr>
          <w:rFonts w:ascii="宋体" w:eastAsia="宋体" w:hAnsi="宋体" w:cs="宋体" w:hint="default"/>
          <w:bCs/>
          <w:sz w:val="24"/>
          <w:szCs w:val="24"/>
        </w:rPr>
      </w:pPr>
    </w:p>
    <w:p w14:paraId="4A946D6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资格审查小组由3人组成，并负责具体审查事务，其中由采购人派出的采购人代表至少1人，由</w:t>
      </w:r>
      <w:r>
        <w:rPr>
          <w:rFonts w:ascii="宋体" w:eastAsia="宋体" w:hAnsi="宋体" w:cs="宋体"/>
          <w:bCs/>
          <w:sz w:val="24"/>
          <w:szCs w:val="24"/>
          <w:lang w:eastAsia="zh-CN"/>
        </w:rPr>
        <w:t>三明天和工程管理有限公司</w:t>
      </w:r>
      <w:r>
        <w:rPr>
          <w:rFonts w:ascii="宋体" w:eastAsia="宋体" w:hAnsi="宋体" w:cs="宋体"/>
          <w:bCs/>
          <w:sz w:val="24"/>
          <w:szCs w:val="24"/>
        </w:rPr>
        <w:t>派出的工作人员至少1人，其余1人可为采购人代表或</w:t>
      </w:r>
      <w:r>
        <w:rPr>
          <w:rFonts w:ascii="宋体" w:eastAsia="宋体" w:hAnsi="宋体" w:cs="宋体"/>
          <w:bCs/>
          <w:sz w:val="24"/>
          <w:szCs w:val="24"/>
          <w:lang w:eastAsia="zh-CN"/>
        </w:rPr>
        <w:t>三明天和工程管理有限公司</w:t>
      </w:r>
      <w:r>
        <w:rPr>
          <w:rFonts w:ascii="宋体" w:eastAsia="宋体" w:hAnsi="宋体" w:cs="宋体"/>
          <w:bCs/>
          <w:sz w:val="24"/>
          <w:szCs w:val="24"/>
        </w:rPr>
        <w:t>的工作人员。</w:t>
      </w:r>
    </w:p>
    <w:p w14:paraId="3B3626D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1.2资格审查的依据是招标文件和电子投标文件。</w:t>
      </w:r>
    </w:p>
    <w:p w14:paraId="277BF95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1.3资格审查的范围及内容：电子投标文件（资格及资信证明部分），具体如下：</w:t>
      </w:r>
    </w:p>
    <w:p w14:paraId="5A1866A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（1）“投标函”；</w:t>
      </w:r>
    </w:p>
    <w:p w14:paraId="7526E06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（2）“投标人的资格及资信证明文件”</w:t>
      </w:r>
    </w:p>
    <w:p w14:paraId="6F7C5B3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①一般资格证明文件：</w:t>
      </w:r>
    </w:p>
    <w:p w14:paraId="10C407A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1671"/>
        <w:gridCol w:w="6263"/>
      </w:tblGrid>
      <w:tr w:rsidR="00AD1FC3" w14:paraId="6D44D4D7" w14:textId="77777777">
        <w:tc>
          <w:tcPr>
            <w:tcW w:w="689" w:type="dxa"/>
          </w:tcPr>
          <w:p w14:paraId="4B664DD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序号</w:t>
            </w:r>
          </w:p>
        </w:tc>
        <w:tc>
          <w:tcPr>
            <w:tcW w:w="1681" w:type="dxa"/>
          </w:tcPr>
          <w:p w14:paraId="2EC4DF1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资格审查要求概况</w:t>
            </w:r>
          </w:p>
        </w:tc>
        <w:tc>
          <w:tcPr>
            <w:tcW w:w="6294" w:type="dxa"/>
          </w:tcPr>
          <w:p w14:paraId="51B0233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评审点具体描述</w:t>
            </w:r>
          </w:p>
        </w:tc>
      </w:tr>
      <w:tr w:rsidR="00AD1FC3" w14:paraId="098B0991" w14:textId="77777777">
        <w:tc>
          <w:tcPr>
            <w:tcW w:w="689" w:type="dxa"/>
          </w:tcPr>
          <w:p w14:paraId="04A63BB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w:t>
            </w:r>
          </w:p>
        </w:tc>
        <w:tc>
          <w:tcPr>
            <w:tcW w:w="1681" w:type="dxa"/>
          </w:tcPr>
          <w:p w14:paraId="784D757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单位授权书</w:t>
            </w:r>
          </w:p>
        </w:tc>
        <w:tc>
          <w:tcPr>
            <w:tcW w:w="6294" w:type="dxa"/>
          </w:tcPr>
          <w:p w14:paraId="4EA0CAA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AD1FC3" w14:paraId="06888866" w14:textId="77777777">
        <w:tc>
          <w:tcPr>
            <w:tcW w:w="689" w:type="dxa"/>
          </w:tcPr>
          <w:p w14:paraId="35FAA93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w:t>
            </w:r>
          </w:p>
        </w:tc>
        <w:tc>
          <w:tcPr>
            <w:tcW w:w="1681" w:type="dxa"/>
          </w:tcPr>
          <w:p w14:paraId="6C39620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营业执照等证明文件</w:t>
            </w:r>
          </w:p>
        </w:tc>
        <w:tc>
          <w:tcPr>
            <w:tcW w:w="6294" w:type="dxa"/>
          </w:tcPr>
          <w:p w14:paraId="7072FE0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AD1FC3" w14:paraId="7B716209" w14:textId="77777777">
        <w:tc>
          <w:tcPr>
            <w:tcW w:w="689" w:type="dxa"/>
          </w:tcPr>
          <w:p w14:paraId="3EE55E8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3</w:t>
            </w:r>
          </w:p>
        </w:tc>
        <w:tc>
          <w:tcPr>
            <w:tcW w:w="1681" w:type="dxa"/>
          </w:tcPr>
          <w:p w14:paraId="0068916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提供财务状况报告(财务报告、或资信证明）</w:t>
            </w:r>
          </w:p>
        </w:tc>
        <w:tc>
          <w:tcPr>
            <w:tcW w:w="6294" w:type="dxa"/>
          </w:tcPr>
          <w:p w14:paraId="469FCC6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AD1FC3" w14:paraId="4B63EB89" w14:textId="77777777">
        <w:tc>
          <w:tcPr>
            <w:tcW w:w="689" w:type="dxa"/>
          </w:tcPr>
          <w:p w14:paraId="47CADA9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4</w:t>
            </w:r>
          </w:p>
        </w:tc>
        <w:tc>
          <w:tcPr>
            <w:tcW w:w="1681" w:type="dxa"/>
          </w:tcPr>
          <w:p w14:paraId="4C30E5A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依法缴纳税收证明材料</w:t>
            </w:r>
          </w:p>
        </w:tc>
        <w:tc>
          <w:tcPr>
            <w:tcW w:w="6294" w:type="dxa"/>
          </w:tcPr>
          <w:p w14:paraId="0AE6980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①投标人提供的税收缴纳凭据复印件应符合下列规定： a.投标截止时间前（不含投标截止时间的当月）已依法缴纳税收的投标人，提供投标截止时间前六个月（不含投标截</w:t>
            </w:r>
            <w:r>
              <w:rPr>
                <w:rFonts w:ascii="宋体" w:eastAsia="宋体" w:hAnsi="宋体" w:cs="宋体"/>
                <w:bCs/>
                <w:sz w:val="24"/>
                <w:szCs w:val="24"/>
              </w:rPr>
              <w:lastRenderedPageBreak/>
              <w:t>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AD1FC3" w14:paraId="1EF8FB05" w14:textId="77777777">
        <w:tc>
          <w:tcPr>
            <w:tcW w:w="689" w:type="dxa"/>
          </w:tcPr>
          <w:p w14:paraId="534FC52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lastRenderedPageBreak/>
              <w:t>5</w:t>
            </w:r>
          </w:p>
        </w:tc>
        <w:tc>
          <w:tcPr>
            <w:tcW w:w="1681" w:type="dxa"/>
          </w:tcPr>
          <w:p w14:paraId="364C4A7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依法缴纳社会保障资金证明材料</w:t>
            </w:r>
          </w:p>
        </w:tc>
        <w:tc>
          <w:tcPr>
            <w:tcW w:w="6294" w:type="dxa"/>
          </w:tcPr>
          <w:p w14:paraId="27D12EB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AD1FC3" w14:paraId="78A75282" w14:textId="77777777">
        <w:tc>
          <w:tcPr>
            <w:tcW w:w="689" w:type="dxa"/>
          </w:tcPr>
          <w:p w14:paraId="50C2A39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6</w:t>
            </w:r>
          </w:p>
        </w:tc>
        <w:tc>
          <w:tcPr>
            <w:tcW w:w="1681" w:type="dxa"/>
          </w:tcPr>
          <w:p w14:paraId="5609C6B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具备履行合同所必需设备和专业技术能力的声明函(若有)</w:t>
            </w:r>
          </w:p>
        </w:tc>
        <w:tc>
          <w:tcPr>
            <w:tcW w:w="6294" w:type="dxa"/>
          </w:tcPr>
          <w:p w14:paraId="501960E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AD1FC3" w14:paraId="2E871E41" w14:textId="77777777">
        <w:tc>
          <w:tcPr>
            <w:tcW w:w="689" w:type="dxa"/>
          </w:tcPr>
          <w:p w14:paraId="4615483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7</w:t>
            </w:r>
          </w:p>
        </w:tc>
        <w:tc>
          <w:tcPr>
            <w:tcW w:w="1681" w:type="dxa"/>
          </w:tcPr>
          <w:p w14:paraId="397FB9D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参加采购活动前三年内在经营活动中没有重大违法记录的声明</w:t>
            </w:r>
          </w:p>
        </w:tc>
        <w:tc>
          <w:tcPr>
            <w:tcW w:w="6294" w:type="dxa"/>
          </w:tcPr>
          <w:p w14:paraId="7409943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AD1FC3" w14:paraId="5BAC1FDC" w14:textId="77777777">
        <w:tc>
          <w:tcPr>
            <w:tcW w:w="689" w:type="dxa"/>
          </w:tcPr>
          <w:p w14:paraId="10A0603C"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8</w:t>
            </w:r>
          </w:p>
        </w:tc>
        <w:tc>
          <w:tcPr>
            <w:tcW w:w="1681" w:type="dxa"/>
          </w:tcPr>
          <w:p w14:paraId="73988F3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信用记录查询结果</w:t>
            </w:r>
          </w:p>
        </w:tc>
        <w:tc>
          <w:tcPr>
            <w:tcW w:w="6294" w:type="dxa"/>
          </w:tcPr>
          <w:p w14:paraId="3EBC5F9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AD1FC3" w14:paraId="38938B3A" w14:textId="77777777">
        <w:tc>
          <w:tcPr>
            <w:tcW w:w="689" w:type="dxa"/>
          </w:tcPr>
          <w:p w14:paraId="754F2C5C"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9</w:t>
            </w:r>
          </w:p>
        </w:tc>
        <w:tc>
          <w:tcPr>
            <w:tcW w:w="1681" w:type="dxa"/>
          </w:tcPr>
          <w:p w14:paraId="7965C5C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中小企业声明函（以资格条件落实中小企业扶持政策时适用 ）</w:t>
            </w:r>
          </w:p>
        </w:tc>
        <w:tc>
          <w:tcPr>
            <w:tcW w:w="6294" w:type="dxa"/>
          </w:tcPr>
          <w:p w14:paraId="50611C9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w:t>
            </w:r>
            <w:r>
              <w:rPr>
                <w:rFonts w:ascii="宋体" w:eastAsia="宋体" w:hAnsi="宋体" w:cs="宋体"/>
                <w:bCs/>
                <w:sz w:val="24"/>
                <w:szCs w:val="24"/>
              </w:rPr>
              <w:lastRenderedPageBreak/>
              <w:t>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AD1FC3" w14:paraId="28A5EF75" w14:textId="77777777">
        <w:tc>
          <w:tcPr>
            <w:tcW w:w="689" w:type="dxa"/>
          </w:tcPr>
          <w:p w14:paraId="0F5101E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lastRenderedPageBreak/>
              <w:t>10</w:t>
            </w:r>
          </w:p>
        </w:tc>
        <w:tc>
          <w:tcPr>
            <w:tcW w:w="1681" w:type="dxa"/>
          </w:tcPr>
          <w:p w14:paraId="31C26F2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联合体协议（若有）</w:t>
            </w:r>
          </w:p>
        </w:tc>
        <w:tc>
          <w:tcPr>
            <w:tcW w:w="6294" w:type="dxa"/>
          </w:tcPr>
          <w:p w14:paraId="0B2F1785"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00E0207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※备注说明</w:t>
      </w:r>
    </w:p>
    <w:p w14:paraId="314946B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①投标人应根据自身实际情况提供上述资格要求的证明材料，格式可参考招标文件第七章提供。</w:t>
      </w:r>
    </w:p>
    <w:p w14:paraId="632AFF7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②投标人提供的相应证明材料复印件均应符合：内容完整、清晰、整洁，并由投标人加盖其单位公章。</w:t>
      </w:r>
    </w:p>
    <w:p w14:paraId="0397A94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②.其他资格证明文件：</w:t>
      </w:r>
    </w:p>
    <w:p w14:paraId="6C44C7C6" w14:textId="77777777" w:rsidR="00AD1FC3" w:rsidRDefault="00000000">
      <w:pPr>
        <w:pStyle w:val="null3"/>
        <w:rPr>
          <w:rFonts w:ascii="宋体" w:eastAsia="宋体" w:hAnsi="宋体" w:cs="宋体" w:hint="default"/>
          <w:bCs/>
          <w:sz w:val="24"/>
          <w:szCs w:val="24"/>
        </w:rPr>
      </w:pPr>
      <w:r>
        <w:rPr>
          <w:rFonts w:ascii="宋体" w:eastAsia="宋体" w:hAnsi="宋体" w:cs="宋体"/>
          <w:bCs/>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6764"/>
      </w:tblGrid>
      <w:tr w:rsidR="00AD1FC3" w14:paraId="4DCF6B31" w14:textId="77777777">
        <w:tc>
          <w:tcPr>
            <w:tcW w:w="1890" w:type="dxa"/>
          </w:tcPr>
          <w:p w14:paraId="25B0FABB" w14:textId="77777777" w:rsidR="00AD1FC3" w:rsidRDefault="00000000">
            <w:pPr>
              <w:pStyle w:val="null3"/>
              <w:rPr>
                <w:rFonts w:ascii="宋体" w:eastAsia="宋体" w:hAnsi="宋体" w:cs="宋体" w:hint="default"/>
                <w:bCs/>
                <w:sz w:val="24"/>
                <w:szCs w:val="24"/>
              </w:rPr>
            </w:pPr>
            <w:r>
              <w:rPr>
                <w:rFonts w:ascii="宋体" w:eastAsia="宋体" w:hAnsi="宋体" w:cs="宋体"/>
                <w:bCs/>
                <w:sz w:val="24"/>
                <w:szCs w:val="24"/>
              </w:rPr>
              <w:t>资格审查要求概况</w:t>
            </w:r>
          </w:p>
        </w:tc>
        <w:tc>
          <w:tcPr>
            <w:tcW w:w="6909" w:type="dxa"/>
          </w:tcPr>
          <w:p w14:paraId="118F9EE5" w14:textId="77777777" w:rsidR="00AD1FC3" w:rsidRDefault="00000000">
            <w:pPr>
              <w:pStyle w:val="null3"/>
              <w:rPr>
                <w:rFonts w:ascii="宋体" w:eastAsia="宋体" w:hAnsi="宋体" w:cs="宋体" w:hint="default"/>
                <w:bCs/>
                <w:sz w:val="24"/>
                <w:szCs w:val="24"/>
              </w:rPr>
            </w:pPr>
            <w:r>
              <w:rPr>
                <w:rFonts w:ascii="宋体" w:eastAsia="宋体" w:hAnsi="宋体" w:cs="宋体"/>
                <w:bCs/>
                <w:sz w:val="24"/>
                <w:szCs w:val="24"/>
              </w:rPr>
              <w:t>评审点具体描述</w:t>
            </w:r>
          </w:p>
        </w:tc>
      </w:tr>
      <w:tr w:rsidR="00AD1FC3" w14:paraId="6C971A5B" w14:textId="77777777">
        <w:tc>
          <w:tcPr>
            <w:tcW w:w="1890" w:type="dxa"/>
          </w:tcPr>
          <w:p w14:paraId="295012E4" w14:textId="77777777" w:rsidR="00AD1FC3" w:rsidRDefault="00000000">
            <w:pPr>
              <w:pStyle w:val="null3"/>
              <w:rPr>
                <w:rFonts w:ascii="宋体" w:eastAsia="宋体" w:hAnsi="宋体" w:cs="宋体" w:hint="default"/>
                <w:bCs/>
                <w:sz w:val="24"/>
                <w:szCs w:val="24"/>
              </w:rPr>
            </w:pPr>
            <w:r>
              <w:rPr>
                <w:rFonts w:ascii="宋体" w:eastAsia="宋体" w:hAnsi="宋体" w:cs="宋体"/>
                <w:bCs/>
                <w:sz w:val="24"/>
                <w:szCs w:val="24"/>
              </w:rPr>
              <w:t>随身携带材料</w:t>
            </w:r>
          </w:p>
        </w:tc>
        <w:tc>
          <w:tcPr>
            <w:tcW w:w="6909" w:type="dxa"/>
          </w:tcPr>
          <w:p w14:paraId="7FF1715E" w14:textId="77777777" w:rsidR="00AD1FC3" w:rsidRDefault="00000000">
            <w:pPr>
              <w:pStyle w:val="null3"/>
              <w:rPr>
                <w:rFonts w:ascii="宋体" w:eastAsia="宋体" w:hAnsi="宋体" w:cs="宋体" w:hint="default"/>
                <w:bCs/>
                <w:sz w:val="24"/>
                <w:szCs w:val="24"/>
              </w:rPr>
            </w:pPr>
            <w:r>
              <w:rPr>
                <w:rFonts w:ascii="宋体" w:eastAsia="宋体" w:hAnsi="宋体" w:cs="宋体"/>
                <w:bCs/>
                <w:sz w:val="24"/>
                <w:szCs w:val="24"/>
              </w:rPr>
              <w:t>单位负责人参加投标时需随身携带本人身份证原件及营业执照复印件到开标现场进行身份核验；授权代表参加投标时除在投标文件中需随附《单位负责人授权书》外，还需随身携带本人身份证原件及复印件、单位负责人身份证复印件、《单位负责人授权书》到开标现场进行身份核验；投标方代表还应随带CA认证卡（数字证书）用于现场解密电子版投标文件。</w:t>
            </w:r>
          </w:p>
        </w:tc>
      </w:tr>
    </w:tbl>
    <w:p w14:paraId="7BDB14F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（3）投标保证金。</w:t>
      </w:r>
    </w:p>
    <w:p w14:paraId="1EBFFD9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0"/>
      </w:tblGrid>
      <w:tr w:rsidR="00AD1FC3" w14:paraId="756206DB" w14:textId="77777777">
        <w:tc>
          <w:tcPr>
            <w:tcW w:w="9189" w:type="dxa"/>
          </w:tcPr>
          <w:p w14:paraId="4670EDD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明细</w:t>
            </w:r>
          </w:p>
        </w:tc>
      </w:tr>
      <w:tr w:rsidR="00AD1FC3" w14:paraId="49A9F40D" w14:textId="77777777">
        <w:tc>
          <w:tcPr>
            <w:tcW w:w="9189" w:type="dxa"/>
          </w:tcPr>
          <w:p w14:paraId="4CADFC0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未按照招标文件规定提交投标函</w:t>
            </w:r>
          </w:p>
        </w:tc>
      </w:tr>
      <w:tr w:rsidR="00AD1FC3" w14:paraId="007B522A" w14:textId="77777777">
        <w:tc>
          <w:tcPr>
            <w:tcW w:w="9189" w:type="dxa"/>
          </w:tcPr>
          <w:p w14:paraId="18048552"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未按照招标文件规定提交投标人的资格及资信文件</w:t>
            </w:r>
          </w:p>
        </w:tc>
      </w:tr>
      <w:tr w:rsidR="00AD1FC3" w14:paraId="5E76B694" w14:textId="77777777">
        <w:tc>
          <w:tcPr>
            <w:tcW w:w="9189" w:type="dxa"/>
          </w:tcPr>
          <w:p w14:paraId="160BD1A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未按照招标文件规定提交投标保证金</w:t>
            </w:r>
          </w:p>
        </w:tc>
      </w:tr>
    </w:tbl>
    <w:p w14:paraId="0B4738FA" w14:textId="77777777" w:rsidR="00AD1FC3" w:rsidRDefault="00000000">
      <w:pPr>
        <w:pStyle w:val="null3"/>
        <w:rPr>
          <w:rFonts w:ascii="宋体" w:eastAsia="宋体" w:hAnsi="宋体" w:cs="宋体" w:hint="default"/>
          <w:bCs/>
          <w:sz w:val="24"/>
          <w:szCs w:val="24"/>
        </w:rPr>
      </w:pPr>
      <w:r>
        <w:rPr>
          <w:rFonts w:ascii="宋体" w:eastAsia="宋体" w:hAnsi="宋体" w:cs="宋体"/>
          <w:bCs/>
          <w:sz w:val="24"/>
          <w:szCs w:val="24"/>
        </w:rPr>
        <w:t>采购包1：</w:t>
      </w:r>
    </w:p>
    <w:p w14:paraId="46618B83" w14:textId="77777777" w:rsidR="00AD1FC3" w:rsidRDefault="00000000">
      <w:pPr>
        <w:pStyle w:val="null3"/>
        <w:rPr>
          <w:rFonts w:ascii="宋体" w:eastAsia="宋体" w:hAnsi="宋体" w:cs="宋体" w:hint="default"/>
          <w:bCs/>
          <w:sz w:val="24"/>
          <w:szCs w:val="24"/>
        </w:rPr>
      </w:pPr>
      <w:r>
        <w:rPr>
          <w:rFonts w:ascii="宋体" w:eastAsia="宋体" w:hAnsi="宋体" w:cs="宋体"/>
          <w:bCs/>
          <w:sz w:val="24"/>
          <w:szCs w:val="24"/>
        </w:rPr>
        <w:t>资格审查不合格项：无</w:t>
      </w:r>
    </w:p>
    <w:p w14:paraId="2731FF6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41ED71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2、资格审查情况不得私自外泄，有关信息由</w:t>
      </w:r>
      <w:r>
        <w:rPr>
          <w:rFonts w:ascii="宋体" w:eastAsia="宋体" w:hAnsi="宋体" w:cs="宋体"/>
          <w:bCs/>
          <w:sz w:val="24"/>
          <w:szCs w:val="24"/>
          <w:lang w:eastAsia="zh-CN"/>
        </w:rPr>
        <w:t>三明天和工程管理有限公司</w:t>
      </w:r>
      <w:r>
        <w:rPr>
          <w:rFonts w:ascii="宋体" w:eastAsia="宋体" w:hAnsi="宋体" w:cs="宋体"/>
          <w:bCs/>
          <w:sz w:val="24"/>
          <w:szCs w:val="24"/>
        </w:rPr>
        <w:t>统一对外发布。</w:t>
      </w:r>
    </w:p>
    <w:p w14:paraId="6E2EB00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3、资格审查合格的投标人不足三家的，不进行评标。同时，本次采购活动结束，</w:t>
      </w:r>
      <w:r>
        <w:rPr>
          <w:rFonts w:ascii="宋体" w:eastAsia="宋体" w:hAnsi="宋体" w:cs="宋体"/>
          <w:bCs/>
          <w:sz w:val="24"/>
          <w:szCs w:val="24"/>
          <w:lang w:eastAsia="zh-CN"/>
        </w:rPr>
        <w:t>三明天和工程管理有限公司</w:t>
      </w:r>
      <w:r>
        <w:rPr>
          <w:rFonts w:ascii="宋体" w:eastAsia="宋体" w:hAnsi="宋体" w:cs="宋体"/>
          <w:bCs/>
          <w:sz w:val="24"/>
          <w:szCs w:val="24"/>
        </w:rPr>
        <w:t>将依法组织后续采购活动（包括但不限于：重新招标、采用其他方式采购等）。</w:t>
      </w:r>
    </w:p>
    <w:p w14:paraId="1023BD22" w14:textId="77777777" w:rsidR="00AD1FC3" w:rsidRDefault="00000000">
      <w:pPr>
        <w:pStyle w:val="null3"/>
        <w:jc w:val="both"/>
        <w:outlineLvl w:val="2"/>
        <w:rPr>
          <w:rFonts w:ascii="宋体" w:eastAsia="宋体" w:hAnsi="宋体" w:cs="宋体" w:hint="default"/>
          <w:bCs/>
          <w:sz w:val="24"/>
          <w:szCs w:val="24"/>
        </w:rPr>
      </w:pPr>
      <w:r>
        <w:rPr>
          <w:rFonts w:ascii="宋体" w:eastAsia="宋体" w:hAnsi="宋体" w:cs="宋体"/>
          <w:bCs/>
          <w:sz w:val="24"/>
          <w:szCs w:val="24"/>
        </w:rPr>
        <w:t>二、评标</w:t>
      </w:r>
    </w:p>
    <w:p w14:paraId="461B8B0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4、资格审查结束后，由</w:t>
      </w:r>
      <w:r>
        <w:rPr>
          <w:rFonts w:ascii="宋体" w:eastAsia="宋体" w:hAnsi="宋体" w:cs="宋体"/>
          <w:bCs/>
          <w:sz w:val="24"/>
          <w:szCs w:val="24"/>
          <w:lang w:eastAsia="zh-CN"/>
        </w:rPr>
        <w:t>三明天和工程管理有限公司</w:t>
      </w:r>
      <w:r>
        <w:rPr>
          <w:rFonts w:ascii="宋体" w:eastAsia="宋体" w:hAnsi="宋体" w:cs="宋体"/>
          <w:bCs/>
          <w:sz w:val="24"/>
          <w:szCs w:val="24"/>
        </w:rPr>
        <w:t>负责评标委员会的组建及评标工作的组织。</w:t>
      </w:r>
    </w:p>
    <w:p w14:paraId="29B0946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5、评标委员会</w:t>
      </w:r>
    </w:p>
    <w:p w14:paraId="763A3AF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lastRenderedPageBreak/>
        <w:t>由采购人代表和评审专家两部分共5人组成，其中由福建省政府采购评审专家库产生的评审专家4人，由采购人派出的采购人代表1人。</w:t>
      </w:r>
    </w:p>
    <w:p w14:paraId="32F4DFC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5.2评标委员会负责具体评标事务，并按照下列原则依法独立履行有关职责：</w:t>
      </w:r>
    </w:p>
    <w:p w14:paraId="773900F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（1）评标应保护国家利益、社会公共利益和各方当事人合法权益，提高采购效益，保证项目质量。</w:t>
      </w:r>
    </w:p>
    <w:p w14:paraId="60E8299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（2）评标应遵循公平、公正、科学、严谨和择优原则。</w:t>
      </w:r>
    </w:p>
    <w:p w14:paraId="458FDED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（3）评标的依据是招标文件和电子投标文件。</w:t>
      </w:r>
    </w:p>
    <w:p w14:paraId="3B63DFC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（4）应按照招标文件规定推荐中标候选人或确定中标人。</w:t>
      </w:r>
    </w:p>
    <w:p w14:paraId="018CA5B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（5）评标应遵守下列评标纪律：</w:t>
      </w:r>
    </w:p>
    <w:p w14:paraId="0BBD4D5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①评标情况不得私自外泄，有关信息由</w:t>
      </w:r>
      <w:r>
        <w:rPr>
          <w:rFonts w:ascii="宋体" w:eastAsia="宋体" w:hAnsi="宋体" w:cs="宋体"/>
          <w:bCs/>
          <w:sz w:val="24"/>
          <w:szCs w:val="24"/>
          <w:lang w:eastAsia="zh-CN"/>
        </w:rPr>
        <w:t>三明天和工程管理有限公司</w:t>
      </w:r>
      <w:r>
        <w:rPr>
          <w:rFonts w:ascii="宋体" w:eastAsia="宋体" w:hAnsi="宋体" w:cs="宋体"/>
          <w:bCs/>
          <w:sz w:val="24"/>
          <w:szCs w:val="24"/>
        </w:rPr>
        <w:t>统一对外发布。</w:t>
      </w:r>
    </w:p>
    <w:p w14:paraId="784C0A5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②对</w:t>
      </w:r>
      <w:r>
        <w:rPr>
          <w:rFonts w:ascii="宋体" w:eastAsia="宋体" w:hAnsi="宋体" w:cs="宋体"/>
          <w:bCs/>
          <w:sz w:val="24"/>
          <w:szCs w:val="24"/>
          <w:lang w:eastAsia="zh-CN"/>
        </w:rPr>
        <w:t>三明天和工程管理有限公司</w:t>
      </w:r>
      <w:r>
        <w:rPr>
          <w:rFonts w:ascii="宋体" w:eastAsia="宋体" w:hAnsi="宋体" w:cs="宋体"/>
          <w:bCs/>
          <w:sz w:val="24"/>
          <w:szCs w:val="24"/>
        </w:rPr>
        <w:t>或投标人提供的要求保密的资料，不得摘记翻印和外传。</w:t>
      </w:r>
    </w:p>
    <w:p w14:paraId="1835C93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③不得收受投标人或有关人员的任何礼物，不得串联鼓动其他人袒护某投标人。若与投标人存在利害关系，则应主动声明并回避。</w:t>
      </w:r>
    </w:p>
    <w:p w14:paraId="6275332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④全体评委应按照招标文件规定进行评标，一切认定事项应查有实据且不得弄虚作假。</w:t>
      </w:r>
    </w:p>
    <w:p w14:paraId="45380F6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⑤评标中应充分发扬民主，推荐中标候选人或确定中标人后要服从评标报告。</w:t>
      </w:r>
    </w:p>
    <w:p w14:paraId="12B47B2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※对违反评标纪律的评委，将取消其评委资格，对评标工作造成严重损失者将予以通报批评乃至追究法律责任。</w:t>
      </w:r>
    </w:p>
    <w:p w14:paraId="30E6382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6、评标程序</w:t>
      </w:r>
    </w:p>
    <w:p w14:paraId="0B04081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6.1评标前的准备工作</w:t>
      </w:r>
    </w:p>
    <w:p w14:paraId="34B7BD8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（1）全体评委应认真审阅招标文件，了解评委应履行或遵守的职责、义务和评标纪律。</w:t>
      </w:r>
    </w:p>
    <w:p w14:paraId="07EF26C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CAFA3B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6.2符合性审查</w:t>
      </w:r>
    </w:p>
    <w:p w14:paraId="7928943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（1）评标委员会依据招标文件的实质性要求，对通过资格审查的电子投标文件进行符合性审查，以确定其是否满足招标文件的实质性要求。</w:t>
      </w:r>
    </w:p>
    <w:p w14:paraId="24CC1CF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（2）满足招标文件的实质性要求指电子投标文件对招标文件实质性要求的响应不存在重大偏差或保留。</w:t>
      </w:r>
    </w:p>
    <w:p w14:paraId="457FEEB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7F6E60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5E2C5A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（5）评标委员会对所有投标人都执行相同的程序和标准。</w:t>
      </w:r>
    </w:p>
    <w:p w14:paraId="57C552D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（6）有下列情形之一的，符合性审查不合格：</w:t>
      </w:r>
    </w:p>
    <w:p w14:paraId="4808AEC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①项目一般情形：</w:t>
      </w:r>
    </w:p>
    <w:p w14:paraId="102678AB" w14:textId="77777777" w:rsidR="00AD1FC3" w:rsidRDefault="00AD1FC3">
      <w:pPr>
        <w:pStyle w:val="null3"/>
        <w:rPr>
          <w:rFonts w:ascii="宋体" w:eastAsia="宋体" w:hAnsi="宋体" w:cs="宋体" w:hint="default"/>
          <w:bCs/>
          <w:sz w:val="24"/>
          <w:szCs w:val="24"/>
        </w:rPr>
      </w:pPr>
    </w:p>
    <w:p w14:paraId="2EEFE036" w14:textId="77777777" w:rsidR="00AD1FC3" w:rsidRDefault="00AD1FC3">
      <w:pPr>
        <w:pStyle w:val="null3"/>
        <w:rPr>
          <w:rFonts w:ascii="宋体" w:eastAsia="宋体" w:hAnsi="宋体" w:cs="宋体" w:hint="default"/>
          <w:sz w:val="24"/>
          <w:szCs w:val="24"/>
        </w:rPr>
      </w:pPr>
    </w:p>
    <w:p w14:paraId="437931E9" w14:textId="77777777" w:rsidR="00AD1FC3" w:rsidRDefault="00AD1FC3">
      <w:pPr>
        <w:pStyle w:val="null3"/>
        <w:rPr>
          <w:rFonts w:ascii="宋体" w:eastAsia="宋体" w:hAnsi="宋体" w:cs="宋体" w:hint="default"/>
          <w:sz w:val="24"/>
          <w:szCs w:val="24"/>
        </w:rPr>
      </w:pPr>
    </w:p>
    <w:p w14:paraId="1B7C9DA0"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2062"/>
        <w:gridCol w:w="5858"/>
      </w:tblGrid>
      <w:tr w:rsidR="00AD1FC3" w14:paraId="6ED842B5" w14:textId="77777777">
        <w:tc>
          <w:tcPr>
            <w:tcW w:w="714" w:type="dxa"/>
          </w:tcPr>
          <w:p w14:paraId="16B7BEC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序号</w:t>
            </w:r>
          </w:p>
        </w:tc>
        <w:tc>
          <w:tcPr>
            <w:tcW w:w="2160" w:type="dxa"/>
          </w:tcPr>
          <w:p w14:paraId="221E558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符合审查要求概况</w:t>
            </w:r>
          </w:p>
        </w:tc>
        <w:tc>
          <w:tcPr>
            <w:tcW w:w="6165" w:type="dxa"/>
          </w:tcPr>
          <w:p w14:paraId="00C3B3E0"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评审点具体描述</w:t>
            </w:r>
          </w:p>
        </w:tc>
      </w:tr>
      <w:tr w:rsidR="00AD1FC3" w14:paraId="2B66E1B1" w14:textId="77777777">
        <w:tc>
          <w:tcPr>
            <w:tcW w:w="714" w:type="dxa"/>
          </w:tcPr>
          <w:p w14:paraId="79840BA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w:t>
            </w:r>
          </w:p>
        </w:tc>
        <w:tc>
          <w:tcPr>
            <w:tcW w:w="2160" w:type="dxa"/>
          </w:tcPr>
          <w:p w14:paraId="59BFA1EA"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情形1</w:t>
            </w:r>
          </w:p>
        </w:tc>
        <w:tc>
          <w:tcPr>
            <w:tcW w:w="6165" w:type="dxa"/>
          </w:tcPr>
          <w:p w14:paraId="27B37A4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违反招标文件中载明“投标无效”条款的规定；</w:t>
            </w:r>
          </w:p>
        </w:tc>
      </w:tr>
      <w:tr w:rsidR="00AD1FC3" w14:paraId="1F78BFE3" w14:textId="77777777">
        <w:tc>
          <w:tcPr>
            <w:tcW w:w="714" w:type="dxa"/>
          </w:tcPr>
          <w:p w14:paraId="24ED0C5C"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2</w:t>
            </w:r>
          </w:p>
        </w:tc>
        <w:tc>
          <w:tcPr>
            <w:tcW w:w="2160" w:type="dxa"/>
          </w:tcPr>
          <w:p w14:paraId="34FFDCB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情形2</w:t>
            </w:r>
          </w:p>
        </w:tc>
        <w:tc>
          <w:tcPr>
            <w:tcW w:w="6165" w:type="dxa"/>
          </w:tcPr>
          <w:p w14:paraId="56C35AA1"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属于招标文件第三章第10.12条规定的投标无效情形；</w:t>
            </w:r>
          </w:p>
        </w:tc>
      </w:tr>
      <w:tr w:rsidR="00AD1FC3" w14:paraId="35B01E53" w14:textId="77777777">
        <w:tc>
          <w:tcPr>
            <w:tcW w:w="714" w:type="dxa"/>
          </w:tcPr>
          <w:p w14:paraId="7666226E"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3</w:t>
            </w:r>
          </w:p>
        </w:tc>
        <w:tc>
          <w:tcPr>
            <w:tcW w:w="2160" w:type="dxa"/>
          </w:tcPr>
          <w:p w14:paraId="4743D44A"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情形3</w:t>
            </w:r>
          </w:p>
        </w:tc>
        <w:tc>
          <w:tcPr>
            <w:tcW w:w="6165" w:type="dxa"/>
          </w:tcPr>
          <w:p w14:paraId="1033FE51"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投标文件对招标文件实质性要求的响应存在重大偏离或保留。</w:t>
            </w:r>
          </w:p>
        </w:tc>
      </w:tr>
    </w:tbl>
    <w:p w14:paraId="4088392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b/>
          <w:sz w:val="24"/>
          <w:szCs w:val="24"/>
        </w:rPr>
        <w:t>②本项目规定的其他情形：</w:t>
      </w:r>
    </w:p>
    <w:p w14:paraId="4504A52B"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采购包1：</w:t>
      </w:r>
    </w:p>
    <w:p w14:paraId="5E4137F7"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2"/>
        <w:gridCol w:w="7428"/>
      </w:tblGrid>
      <w:tr w:rsidR="00AD1FC3" w14:paraId="3C0ECDBD" w14:textId="77777777">
        <w:tc>
          <w:tcPr>
            <w:tcW w:w="1239" w:type="dxa"/>
          </w:tcPr>
          <w:p w14:paraId="070CD44D"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情形</w:t>
            </w:r>
          </w:p>
        </w:tc>
        <w:tc>
          <w:tcPr>
            <w:tcW w:w="7845" w:type="dxa"/>
          </w:tcPr>
          <w:p w14:paraId="1239521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明细</w:t>
            </w:r>
          </w:p>
        </w:tc>
      </w:tr>
      <w:tr w:rsidR="00AD1FC3" w14:paraId="79C2C680" w14:textId="77777777">
        <w:tc>
          <w:tcPr>
            <w:tcW w:w="1239" w:type="dxa"/>
          </w:tcPr>
          <w:p w14:paraId="1EF7AAE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其他情形</w:t>
            </w:r>
          </w:p>
        </w:tc>
        <w:tc>
          <w:tcPr>
            <w:tcW w:w="7845" w:type="dxa"/>
          </w:tcPr>
          <w:p w14:paraId="1E63E7DD"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根据投标人提供的技术和服务要求响应表及投标文件技术响应情况进行评审，投标人技术项分值的实际得分少于招标文件设定的技术项分值50%的作为无效标处理。</w:t>
            </w:r>
          </w:p>
        </w:tc>
      </w:tr>
      <w:tr w:rsidR="00AD1FC3" w14:paraId="3FECFDC5" w14:textId="77777777">
        <w:tc>
          <w:tcPr>
            <w:tcW w:w="1239" w:type="dxa"/>
          </w:tcPr>
          <w:p w14:paraId="404605B3"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其他情形</w:t>
            </w:r>
          </w:p>
        </w:tc>
        <w:tc>
          <w:tcPr>
            <w:tcW w:w="7845" w:type="dxa"/>
          </w:tcPr>
          <w:p w14:paraId="59557EC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招标文件第五章招标内容及要求“二、技术和服务要求”中带“★”的内容为不允许负偏离的实质性要求，出现负偏离视为投标无效。</w:t>
            </w:r>
          </w:p>
        </w:tc>
      </w:tr>
    </w:tbl>
    <w:p w14:paraId="01D03CD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5"/>
        <w:gridCol w:w="7425"/>
      </w:tblGrid>
      <w:tr w:rsidR="00AD1FC3" w14:paraId="299FBD69" w14:textId="77777777">
        <w:tc>
          <w:tcPr>
            <w:tcW w:w="1239" w:type="dxa"/>
          </w:tcPr>
          <w:p w14:paraId="2CBBE35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情形</w:t>
            </w:r>
          </w:p>
        </w:tc>
        <w:tc>
          <w:tcPr>
            <w:tcW w:w="7830" w:type="dxa"/>
          </w:tcPr>
          <w:p w14:paraId="3F0E7B5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明细</w:t>
            </w:r>
          </w:p>
        </w:tc>
      </w:tr>
      <w:tr w:rsidR="00AD1FC3" w14:paraId="7C0F30F0" w14:textId="77777777">
        <w:tc>
          <w:tcPr>
            <w:tcW w:w="1239" w:type="dxa"/>
          </w:tcPr>
          <w:p w14:paraId="70322D13"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其他情形</w:t>
            </w:r>
          </w:p>
        </w:tc>
        <w:tc>
          <w:tcPr>
            <w:tcW w:w="7830" w:type="dxa"/>
          </w:tcPr>
          <w:p w14:paraId="4FF81A21"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根据投标人提供的商务条件响应表及商务文件进行评审。</w:t>
            </w:r>
          </w:p>
        </w:tc>
      </w:tr>
    </w:tbl>
    <w:p w14:paraId="6DD555EE"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附加符合性：无</w:t>
      </w:r>
    </w:p>
    <w:p w14:paraId="2C4E7749"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价格符合性：无</w:t>
      </w:r>
    </w:p>
    <w:p w14:paraId="5942EDA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6.3澄清有关问题</w:t>
      </w:r>
    </w:p>
    <w:p w14:paraId="77A514F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（1）对通过符合性审查的电子投标文件中含义不明确、同类问题表述不一致或有明显文字和计算错误的内容，评标委员会将以书面形式要求投标人作出必要的澄清、说明或补正。</w:t>
      </w:r>
    </w:p>
    <w:p w14:paraId="1321F8A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94D366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（3）电子投标文件报价出现前后不一致的，除招标文件另有规定外，按照下列规定修正：</w:t>
      </w:r>
    </w:p>
    <w:p w14:paraId="422CBA1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①开标一览表内容与电子投标文件中相应内容不一致的，以开标一览表为准；</w:t>
      </w:r>
    </w:p>
    <w:p w14:paraId="48EB4EA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②大写金额和小写金额不一致的，以大写金额为准；</w:t>
      </w:r>
    </w:p>
    <w:p w14:paraId="06346DA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③单价金额小数点或百分比有明显错位的，以开标一览表的总价为准，并修改单价；</w:t>
      </w:r>
    </w:p>
    <w:p w14:paraId="245E65A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④总价金额与按照单价汇总金额不一致的，以单价金额计算结果为准。</w:t>
      </w:r>
    </w:p>
    <w:p w14:paraId="546D5E1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※同时出现两种以上不一致的，按照前款规定的顺序修正。修正后的报价应按照本章第6.3条第（1）、（2）款规定经投标人确认后产生约束力，投标人不确认的，其投标无效。</w:t>
      </w:r>
    </w:p>
    <w:p w14:paraId="02BEEC8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（4）关于细微偏差</w:t>
      </w:r>
    </w:p>
    <w:p w14:paraId="7184A08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810333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②评标委员会将以书面形式要求存在细微偏差的投标人在评标委员会规定的时间内予以补正。若无法补正，则评标委员会将按照不利于投标人的内容进行认定。</w:t>
      </w:r>
    </w:p>
    <w:p w14:paraId="7088B3D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（5）关于投标描述（即电子投标文件中描述的内容）</w:t>
      </w:r>
    </w:p>
    <w:p w14:paraId="4768458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①投标描述前后不一致且不涉及证明材料的：按照本章第6.3条第（1）、（2）款规定执行。</w:t>
      </w:r>
    </w:p>
    <w:p w14:paraId="064020C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②投标描述与证明材料不一致或多份证明材料之间不一致的：</w:t>
      </w:r>
    </w:p>
    <w:p w14:paraId="6536A99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a.评标委员会将要求投标人进行书面澄清，并按照不利于投标人的内容进行评标。</w:t>
      </w:r>
    </w:p>
    <w:p w14:paraId="7D1404C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4073B3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477F51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6.4比较与评价</w:t>
      </w:r>
    </w:p>
    <w:p w14:paraId="2903399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（1）按照本章第7条载明的评标方法和标准，对符合性审查合格的电子投标文件进行比较与评价。</w:t>
      </w:r>
    </w:p>
    <w:p w14:paraId="7BC550C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（2）关于相同品牌产品（政府采购服务类项目不适用本条款规定）</w:t>
      </w:r>
    </w:p>
    <w:p w14:paraId="5BBA182C"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D3E3D4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a.招标文件规定的方式：</w:t>
      </w:r>
    </w:p>
    <w:p w14:paraId="27C2B3B4" w14:textId="77777777" w:rsidR="00AD1FC3" w:rsidRDefault="00AD1FC3">
      <w:pPr>
        <w:pStyle w:val="null3"/>
        <w:ind w:firstLine="480"/>
        <w:jc w:val="both"/>
        <w:rPr>
          <w:rFonts w:ascii="宋体" w:eastAsia="宋体" w:hAnsi="宋体" w:cs="宋体" w:hint="default"/>
          <w:bCs/>
          <w:sz w:val="24"/>
          <w:szCs w:val="24"/>
        </w:rPr>
      </w:pPr>
    </w:p>
    <w:p w14:paraId="7374B61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无</w:t>
      </w:r>
    </w:p>
    <w:p w14:paraId="5F7B597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b.招标文件未规定的，采取随机抽取方式确定，其他投标无效。</w:t>
      </w:r>
    </w:p>
    <w:p w14:paraId="1A2314E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EE5950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a.招标文件规定的方式：</w:t>
      </w:r>
    </w:p>
    <w:p w14:paraId="5892B602" w14:textId="77777777" w:rsidR="00AD1FC3" w:rsidRDefault="00AD1FC3">
      <w:pPr>
        <w:pStyle w:val="null3"/>
        <w:ind w:firstLine="480"/>
        <w:jc w:val="both"/>
        <w:rPr>
          <w:rFonts w:ascii="宋体" w:eastAsia="宋体" w:hAnsi="宋体" w:cs="宋体" w:hint="default"/>
          <w:bCs/>
          <w:sz w:val="24"/>
          <w:szCs w:val="24"/>
        </w:rPr>
      </w:pPr>
    </w:p>
    <w:p w14:paraId="0F5D58B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无</w:t>
      </w:r>
    </w:p>
    <w:p w14:paraId="0B217D9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b.招标文件未规定的，采取随机抽取方式确定，其他同品牌投标人不作为中标候选人。</w:t>
      </w:r>
    </w:p>
    <w:p w14:paraId="1EDAB45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③非单一产品采购项目，多家投标人提供的核心产品品牌相同的，按照本章第6.4条第（2）款第①、②规定处理。</w:t>
      </w:r>
    </w:p>
    <w:p w14:paraId="474420F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（3）漏（缺）项</w:t>
      </w:r>
    </w:p>
    <w:p w14:paraId="1BB1EE5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①招标文件中要求列入报价的费用（含配置、功能），漏（缺）项的报价视为已经包括在投标总价中。</w:t>
      </w:r>
    </w:p>
    <w:p w14:paraId="1411391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②对多报项及赠送项的价格评标时不予核减，全部进入评标价评议。</w:t>
      </w:r>
    </w:p>
    <w:p w14:paraId="73C773F4"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6.5推荐中标候选人：详见本章第7.2条规定。</w:t>
      </w:r>
    </w:p>
    <w:p w14:paraId="45B8409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lastRenderedPageBreak/>
        <w:t>6.6编写评标报告</w:t>
      </w:r>
    </w:p>
    <w:p w14:paraId="4893B34E"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（1）评标报告由评标委员会负责编写。</w:t>
      </w:r>
    </w:p>
    <w:p w14:paraId="6552A33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（2）评标报告应包括下列内容：</w:t>
      </w:r>
    </w:p>
    <w:p w14:paraId="2E4CFDD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①招标公告刊登的媒体名称、开标日期和地点；</w:t>
      </w:r>
    </w:p>
    <w:p w14:paraId="5AB371D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②投标人名单和评标委员会成员名单；</w:t>
      </w:r>
    </w:p>
    <w:p w14:paraId="3123BA5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③评标方法和标准；</w:t>
      </w:r>
    </w:p>
    <w:p w14:paraId="42B0AF5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④开标记录和评标情况及说明，包括无效投标人名单及原因；</w:t>
      </w:r>
    </w:p>
    <w:p w14:paraId="0F44641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⑤评标结果，包括中标候选人名单或确定的中标人；</w:t>
      </w:r>
    </w:p>
    <w:p w14:paraId="4DC1AADD"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⑥其他需要说明的情况，包括但不限于：评标过程中投标人的澄清、说明或补正，评委更换等。</w:t>
      </w:r>
    </w:p>
    <w:p w14:paraId="19C4C39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C8F5F0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6.8评委对需要共同认定的事项存在争议的，应按照少数服从多数的原则进行认定。持不同意见的评委应在评标报告上签署不同意见及理由，否则视为同意评标报告。</w:t>
      </w:r>
    </w:p>
    <w:p w14:paraId="133C6E3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6.9在评标过程中发现投标人有下列情形之一的，评标委员会应认定其投标无效，并书面报告本项目监督管理部门：</w:t>
      </w:r>
    </w:p>
    <w:p w14:paraId="105D57C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（1）恶意串通（包括但不限于招标文件第三章第9.7条规定情形）；</w:t>
      </w:r>
    </w:p>
    <w:p w14:paraId="67FD235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（2）妨碍其他投标人的竞争行为；</w:t>
      </w:r>
    </w:p>
    <w:p w14:paraId="7540B2D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（3）损害采购人或其他投标人的合法权益。</w:t>
      </w:r>
    </w:p>
    <w:p w14:paraId="4E19C8D5"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6.10评标过程中，有下列情形之一的，应予废标：</w:t>
      </w:r>
    </w:p>
    <w:p w14:paraId="4E3A6E6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（1）符合性审查合格的投标人不足三家的；</w:t>
      </w:r>
    </w:p>
    <w:p w14:paraId="32AACCF3"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（2）有关法律、法规和规章规定废标的情形。</w:t>
      </w:r>
    </w:p>
    <w:p w14:paraId="5D85441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※若废标，则本次采购活动结束，</w:t>
      </w:r>
      <w:r>
        <w:rPr>
          <w:rFonts w:ascii="宋体" w:eastAsia="宋体" w:hAnsi="宋体" w:cs="宋体"/>
          <w:bCs/>
          <w:sz w:val="24"/>
          <w:szCs w:val="24"/>
          <w:lang w:eastAsia="zh-CN"/>
        </w:rPr>
        <w:t>三明天和工程管理有限公司</w:t>
      </w:r>
      <w:r>
        <w:rPr>
          <w:rFonts w:ascii="宋体" w:eastAsia="宋体" w:hAnsi="宋体" w:cs="宋体"/>
          <w:bCs/>
          <w:sz w:val="24"/>
          <w:szCs w:val="24"/>
        </w:rPr>
        <w:t>将依法组织后续采购活动（包括但不限于：重新招标、采用其他方式采购等）。</w:t>
      </w:r>
    </w:p>
    <w:p w14:paraId="5C9220F0"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7、评标方法和标准</w:t>
      </w:r>
    </w:p>
    <w:p w14:paraId="6D067751"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7.1评标方法：</w:t>
      </w:r>
    </w:p>
    <w:p w14:paraId="2C1C605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采购包1：综合评分法</w:t>
      </w:r>
    </w:p>
    <w:p w14:paraId="57A93556"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7.2评标标准</w:t>
      </w:r>
    </w:p>
    <w:p w14:paraId="116FF98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采购包1：综合评分法</w:t>
      </w:r>
    </w:p>
    <w:p w14:paraId="0FC3E53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（1）投标文件满足招标文件全部实质性要求，且按照评审因素的量化指标评审得分（即评标总得分）最高的投标人为中标候选人。</w:t>
      </w:r>
    </w:p>
    <w:p w14:paraId="693C510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49FD7DA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各项评审因素的设置如下：</w:t>
      </w:r>
    </w:p>
    <w:p w14:paraId="1CC9DF5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价格项（F1×A1）满分为30.00分</w:t>
      </w:r>
    </w:p>
    <w:p w14:paraId="0789A92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lastRenderedPageBreak/>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472B1EE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79"/>
        <w:gridCol w:w="1578"/>
        <w:gridCol w:w="941"/>
        <w:gridCol w:w="4522"/>
      </w:tblGrid>
      <w:tr w:rsidR="00AD1FC3" w14:paraId="3C760AE7" w14:textId="77777777">
        <w:tc>
          <w:tcPr>
            <w:tcW w:w="1661" w:type="dxa"/>
          </w:tcPr>
          <w:p w14:paraId="5C4C4BD1"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项目</w:t>
            </w:r>
          </w:p>
        </w:tc>
        <w:tc>
          <w:tcPr>
            <w:tcW w:w="1661" w:type="dxa"/>
          </w:tcPr>
          <w:p w14:paraId="760585F6"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适用对象</w:t>
            </w:r>
          </w:p>
        </w:tc>
        <w:tc>
          <w:tcPr>
            <w:tcW w:w="942" w:type="dxa"/>
          </w:tcPr>
          <w:p w14:paraId="4CF123EE"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比例</w:t>
            </w:r>
          </w:p>
        </w:tc>
        <w:tc>
          <w:tcPr>
            <w:tcW w:w="4859" w:type="dxa"/>
          </w:tcPr>
          <w:p w14:paraId="59FC3B26"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描述</w:t>
            </w:r>
          </w:p>
        </w:tc>
      </w:tr>
      <w:tr w:rsidR="00AD1FC3" w14:paraId="1A7AE275" w14:textId="77777777">
        <w:tc>
          <w:tcPr>
            <w:tcW w:w="1661" w:type="dxa"/>
          </w:tcPr>
          <w:p w14:paraId="178D218D"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小型、微型企业，监狱企业，残疾人福利性单位</w:t>
            </w:r>
          </w:p>
        </w:tc>
        <w:tc>
          <w:tcPr>
            <w:tcW w:w="1661" w:type="dxa"/>
          </w:tcPr>
          <w:p w14:paraId="1C4CEBB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投标人或者联合体均为小型、微型企业</w:t>
            </w:r>
          </w:p>
        </w:tc>
        <w:tc>
          <w:tcPr>
            <w:tcW w:w="942" w:type="dxa"/>
          </w:tcPr>
          <w:p w14:paraId="4DFB04D3" w14:textId="77777777" w:rsidR="00AD1FC3" w:rsidRDefault="00000000">
            <w:pPr>
              <w:pStyle w:val="null3"/>
              <w:jc w:val="right"/>
              <w:rPr>
                <w:rFonts w:ascii="宋体" w:eastAsia="宋体" w:hAnsi="宋体" w:cs="宋体" w:hint="default"/>
                <w:bCs/>
                <w:sz w:val="24"/>
                <w:szCs w:val="24"/>
              </w:rPr>
            </w:pPr>
            <w:r>
              <w:rPr>
                <w:rFonts w:ascii="宋体" w:eastAsia="宋体" w:hAnsi="宋体" w:cs="宋体"/>
                <w:bCs/>
                <w:sz w:val="24"/>
                <w:szCs w:val="24"/>
              </w:rPr>
              <w:t>15.00%</w:t>
            </w:r>
          </w:p>
        </w:tc>
        <w:tc>
          <w:tcPr>
            <w:tcW w:w="4859" w:type="dxa"/>
          </w:tcPr>
          <w:p w14:paraId="31F4E17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对小、微企业报价给予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74E73DF"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其他：无</w:t>
      </w:r>
    </w:p>
    <w:p w14:paraId="17C03C42"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29"/>
        <w:gridCol w:w="832"/>
        <w:gridCol w:w="5759"/>
      </w:tblGrid>
      <w:tr w:rsidR="00AD1FC3" w14:paraId="5E4E7A3F" w14:textId="77777777">
        <w:tc>
          <w:tcPr>
            <w:tcW w:w="1886" w:type="dxa"/>
          </w:tcPr>
          <w:p w14:paraId="44D46866"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项目</w:t>
            </w:r>
          </w:p>
        </w:tc>
        <w:tc>
          <w:tcPr>
            <w:tcW w:w="830" w:type="dxa"/>
          </w:tcPr>
          <w:p w14:paraId="23B5E247"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分值</w:t>
            </w:r>
          </w:p>
        </w:tc>
        <w:tc>
          <w:tcPr>
            <w:tcW w:w="5264" w:type="dxa"/>
          </w:tcPr>
          <w:p w14:paraId="13B693BD" w14:textId="77777777" w:rsidR="00AD1FC3" w:rsidRDefault="00000000">
            <w:pPr>
              <w:pStyle w:val="null3"/>
              <w:jc w:val="both"/>
              <w:rPr>
                <w:rFonts w:ascii="宋体" w:eastAsia="宋体" w:hAnsi="宋体" w:cs="宋体" w:hint="default"/>
                <w:b/>
                <w:sz w:val="24"/>
                <w:szCs w:val="24"/>
              </w:rPr>
            </w:pPr>
            <w:r>
              <w:rPr>
                <w:rFonts w:ascii="宋体" w:eastAsia="宋体" w:hAnsi="宋体" w:cs="宋体"/>
                <w:b/>
                <w:sz w:val="24"/>
                <w:szCs w:val="24"/>
              </w:rPr>
              <w:t>描述</w:t>
            </w:r>
          </w:p>
        </w:tc>
      </w:tr>
      <w:tr w:rsidR="00AD1FC3" w14:paraId="3F1F060E" w14:textId="77777777">
        <w:tc>
          <w:tcPr>
            <w:tcW w:w="1886" w:type="dxa"/>
          </w:tcPr>
          <w:p w14:paraId="03B4B2C2"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工作条件</w:t>
            </w:r>
          </w:p>
        </w:tc>
        <w:tc>
          <w:tcPr>
            <w:tcW w:w="830" w:type="dxa"/>
          </w:tcPr>
          <w:p w14:paraId="463A7738"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3.00</w:t>
            </w:r>
          </w:p>
        </w:tc>
        <w:tc>
          <w:tcPr>
            <w:tcW w:w="5264" w:type="dxa"/>
          </w:tcPr>
          <w:p w14:paraId="4BFC88C4"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1.1电源: 220V (±10%) / 50Hz； </w:t>
            </w:r>
          </w:p>
          <w:p w14:paraId="3217B6D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1.2 主机功耗：&lt; 3.0 kVA；</w:t>
            </w:r>
          </w:p>
          <w:p w14:paraId="52CE6F0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1.3运行环境温度: 17-23°C；</w:t>
            </w:r>
          </w:p>
          <w:p w14:paraId="54867BB1"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1.4运行环境：在20 °C下，相对湿度&lt; 80%，建议低于50% (无冷凝)；</w:t>
            </w:r>
          </w:p>
          <w:p w14:paraId="464423D2"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完全满足以上参数要求的得3分，一项不满足扣1分，扣完为止。</w:t>
            </w:r>
          </w:p>
        </w:tc>
      </w:tr>
      <w:tr w:rsidR="00AD1FC3" w14:paraId="62348B82" w14:textId="77777777">
        <w:tc>
          <w:tcPr>
            <w:tcW w:w="1886" w:type="dxa"/>
          </w:tcPr>
          <w:p w14:paraId="24382DF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设备用途</w:t>
            </w:r>
          </w:p>
        </w:tc>
        <w:tc>
          <w:tcPr>
            <w:tcW w:w="830" w:type="dxa"/>
          </w:tcPr>
          <w:p w14:paraId="1A481F45" w14:textId="77777777" w:rsidR="00AD1FC3" w:rsidRDefault="00000000">
            <w:pPr>
              <w:pStyle w:val="null3"/>
              <w:jc w:val="center"/>
              <w:rPr>
                <w:rFonts w:ascii="宋体" w:eastAsia="宋体" w:hAnsi="宋体" w:cs="宋体" w:hint="default"/>
                <w:bCs/>
                <w:sz w:val="24"/>
                <w:szCs w:val="24"/>
                <w:lang w:eastAsia="zh-CN"/>
              </w:rPr>
            </w:pPr>
            <w:r>
              <w:rPr>
                <w:rFonts w:ascii="宋体" w:eastAsia="宋体" w:hAnsi="宋体" w:cs="宋体"/>
                <w:bCs/>
                <w:sz w:val="24"/>
                <w:szCs w:val="24"/>
                <w:lang w:eastAsia="zh-CN"/>
              </w:rPr>
              <w:t>1.00</w:t>
            </w:r>
          </w:p>
        </w:tc>
        <w:tc>
          <w:tcPr>
            <w:tcW w:w="5264" w:type="dxa"/>
          </w:tcPr>
          <w:p w14:paraId="5BE458E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2.1高分辨扫描电子显微分析系统主要用于各种材料的超高分辨微观形貌观察、微区分析及元素分布分析等。</w:t>
            </w:r>
          </w:p>
        </w:tc>
      </w:tr>
      <w:tr w:rsidR="00AD1FC3" w14:paraId="652D4718" w14:textId="77777777">
        <w:tc>
          <w:tcPr>
            <w:tcW w:w="1886" w:type="dxa"/>
          </w:tcPr>
          <w:p w14:paraId="14D8ED65"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技术规格-3.1 电子光学系统：</w:t>
            </w:r>
          </w:p>
          <w:p w14:paraId="6117F622" w14:textId="77777777" w:rsidR="00AD1FC3" w:rsidRDefault="00AD1FC3">
            <w:pPr>
              <w:pStyle w:val="null3"/>
              <w:jc w:val="both"/>
              <w:rPr>
                <w:rFonts w:ascii="宋体" w:eastAsia="宋体" w:hAnsi="宋体" w:cs="宋体" w:hint="default"/>
                <w:bCs/>
                <w:sz w:val="24"/>
                <w:szCs w:val="24"/>
              </w:rPr>
            </w:pPr>
          </w:p>
        </w:tc>
        <w:tc>
          <w:tcPr>
            <w:tcW w:w="830" w:type="dxa"/>
          </w:tcPr>
          <w:p w14:paraId="6F4A6A43" w14:textId="77777777" w:rsidR="00AD1FC3" w:rsidRDefault="00000000">
            <w:pPr>
              <w:pStyle w:val="null3"/>
              <w:jc w:val="center"/>
              <w:rPr>
                <w:rFonts w:ascii="宋体" w:eastAsia="宋体" w:hAnsi="宋体" w:cs="宋体" w:hint="default"/>
                <w:bCs/>
                <w:sz w:val="24"/>
                <w:szCs w:val="24"/>
                <w:lang w:eastAsia="zh-CN"/>
              </w:rPr>
            </w:pPr>
            <w:r>
              <w:rPr>
                <w:rFonts w:ascii="宋体" w:eastAsia="宋体" w:hAnsi="宋体" w:cs="宋体"/>
                <w:bCs/>
                <w:sz w:val="24"/>
                <w:szCs w:val="24"/>
                <w:lang w:eastAsia="zh-CN"/>
              </w:rPr>
              <w:t>13.00</w:t>
            </w:r>
          </w:p>
        </w:tc>
        <w:tc>
          <w:tcPr>
            <w:tcW w:w="5264" w:type="dxa"/>
          </w:tcPr>
          <w:p w14:paraId="14DB8C78"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3.1.1 分辨率：二次电子（SE）像；</w:t>
            </w:r>
          </w:p>
          <w:p w14:paraId="45A8A27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*3.1.1.1高真空模式：15 kV时0.</w:t>
            </w:r>
            <w:r>
              <w:rPr>
                <w:rFonts w:ascii="宋体" w:eastAsia="宋体" w:hAnsi="宋体" w:cs="宋体" w:hint="default"/>
                <w:bCs/>
                <w:sz w:val="24"/>
                <w:szCs w:val="24"/>
                <w:lang w:eastAsia="zh-CN"/>
              </w:rPr>
              <w:t>9</w:t>
            </w:r>
            <w:r>
              <w:rPr>
                <w:rFonts w:ascii="宋体" w:eastAsia="宋体" w:hAnsi="宋体" w:cs="宋体"/>
                <w:bCs/>
                <w:sz w:val="24"/>
                <w:szCs w:val="24"/>
                <w:lang w:eastAsia="zh-CN"/>
              </w:rPr>
              <w:t xml:space="preserve"> nm（减速模式）；1 k V时</w:t>
            </w:r>
            <w:r>
              <w:rPr>
                <w:rFonts w:ascii="宋体" w:eastAsia="宋体" w:hAnsi="宋体" w:cs="宋体" w:hint="default"/>
                <w:bCs/>
                <w:sz w:val="24"/>
                <w:szCs w:val="24"/>
                <w:lang w:eastAsia="zh-CN"/>
              </w:rPr>
              <w:t>1.2</w:t>
            </w:r>
            <w:r>
              <w:rPr>
                <w:rFonts w:ascii="宋体" w:eastAsia="宋体" w:hAnsi="宋体" w:cs="宋体"/>
                <w:bCs/>
                <w:sz w:val="24"/>
                <w:szCs w:val="24"/>
                <w:lang w:eastAsia="zh-CN"/>
              </w:rPr>
              <w:t xml:space="preserve"> nm；</w:t>
            </w:r>
            <w:r>
              <w:rPr>
                <w:rFonts w:ascii="宋体" w:eastAsia="宋体" w:hAnsi="宋体" w:cs="宋体" w:hint="default"/>
                <w:bCs/>
                <w:sz w:val="24"/>
                <w:szCs w:val="24"/>
                <w:lang w:eastAsia="zh-CN"/>
              </w:rPr>
              <w:t>1</w:t>
            </w:r>
            <w:r>
              <w:rPr>
                <w:rFonts w:ascii="宋体" w:eastAsia="宋体" w:hAnsi="宋体" w:cs="宋体"/>
                <w:bCs/>
                <w:sz w:val="24"/>
                <w:szCs w:val="24"/>
                <w:lang w:eastAsia="zh-CN"/>
              </w:rPr>
              <w:t>kV时</w:t>
            </w:r>
            <w:r>
              <w:rPr>
                <w:rFonts w:ascii="宋体" w:eastAsia="宋体" w:hAnsi="宋体" w:cs="宋体" w:hint="default"/>
                <w:bCs/>
                <w:sz w:val="24"/>
                <w:szCs w:val="24"/>
                <w:lang w:eastAsia="zh-CN"/>
              </w:rPr>
              <w:t>1.0</w:t>
            </w:r>
            <w:r>
              <w:rPr>
                <w:rFonts w:ascii="宋体" w:eastAsia="宋体" w:hAnsi="宋体" w:cs="宋体"/>
                <w:bCs/>
                <w:sz w:val="24"/>
                <w:szCs w:val="24"/>
                <w:lang w:eastAsia="zh-CN"/>
              </w:rPr>
              <w:t xml:space="preserve"> nm(减速模式)；0.5kV时</w:t>
            </w:r>
            <w:r>
              <w:rPr>
                <w:rFonts w:ascii="宋体" w:eastAsia="宋体" w:hAnsi="宋体" w:cs="宋体" w:hint="default"/>
                <w:bCs/>
                <w:sz w:val="24"/>
                <w:szCs w:val="24"/>
                <w:lang w:eastAsia="zh-CN"/>
              </w:rPr>
              <w:t>1.2</w:t>
            </w:r>
            <w:r>
              <w:rPr>
                <w:rFonts w:ascii="宋体" w:eastAsia="宋体" w:hAnsi="宋体" w:cs="宋体"/>
                <w:bCs/>
                <w:sz w:val="24"/>
                <w:szCs w:val="24"/>
                <w:lang w:eastAsia="zh-CN"/>
              </w:rPr>
              <w:t xml:space="preserve"> nm(减速模式)；</w:t>
            </w:r>
          </w:p>
          <w:p w14:paraId="716CDADC"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*3.1.1.2高真空模式：1 k V时1.</w:t>
            </w:r>
            <w:r>
              <w:rPr>
                <w:rFonts w:ascii="宋体" w:eastAsia="宋体" w:hAnsi="宋体" w:cs="宋体" w:hint="default"/>
                <w:bCs/>
                <w:sz w:val="24"/>
                <w:szCs w:val="24"/>
                <w:lang w:eastAsia="zh-CN"/>
              </w:rPr>
              <w:t>2</w:t>
            </w:r>
            <w:r>
              <w:rPr>
                <w:rFonts w:ascii="宋体" w:eastAsia="宋体" w:hAnsi="宋体" w:cs="宋体"/>
                <w:bCs/>
                <w:sz w:val="24"/>
                <w:szCs w:val="24"/>
                <w:lang w:eastAsia="zh-CN"/>
              </w:rPr>
              <w:t>nm （WD工作距离=10mm下，非减速模式）；</w:t>
            </w:r>
          </w:p>
          <w:p w14:paraId="781515E4"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3.1.2图像放大倍率范围：30 ～ 1,000,000倍(根据加速电压和工作距离的改变，放大倍数自动校准)；</w:t>
            </w:r>
          </w:p>
          <w:p w14:paraId="5BF5C24A"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3.1.3 发射电压：200V 至 30kV；着陆电压：20V 至 30 kV；</w:t>
            </w:r>
          </w:p>
          <w:p w14:paraId="7E2B7176"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3.1.4 电子枪：高稳定度Schottky肖特基场发射电子枪，自动烘烤、自动启动，电子枪自动倾斜系统确保始终处于对中状态，随时能够成像；</w:t>
            </w:r>
          </w:p>
          <w:p w14:paraId="63ACC13D"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3.1.5电子束流：1 </w:t>
            </w:r>
            <w:proofErr w:type="spellStart"/>
            <w:r>
              <w:rPr>
                <w:rFonts w:ascii="宋体" w:eastAsia="宋体" w:hAnsi="宋体" w:cs="宋体"/>
                <w:bCs/>
                <w:sz w:val="24"/>
                <w:szCs w:val="24"/>
                <w:lang w:eastAsia="zh-CN"/>
              </w:rPr>
              <w:t>pA</w:t>
            </w:r>
            <w:proofErr w:type="spellEnd"/>
            <w:r>
              <w:rPr>
                <w:rFonts w:ascii="宋体" w:eastAsia="宋体" w:hAnsi="宋体" w:cs="宋体"/>
                <w:bCs/>
                <w:sz w:val="24"/>
                <w:szCs w:val="24"/>
                <w:lang w:eastAsia="zh-CN"/>
              </w:rPr>
              <w:t xml:space="preserve"> ～ </w:t>
            </w:r>
            <w:r>
              <w:rPr>
                <w:rFonts w:ascii="宋体" w:eastAsia="宋体" w:hAnsi="宋体" w:cs="宋体" w:hint="default"/>
                <w:bCs/>
                <w:sz w:val="24"/>
                <w:szCs w:val="24"/>
                <w:lang w:eastAsia="zh-CN"/>
              </w:rPr>
              <w:t>50</w:t>
            </w:r>
            <w:r>
              <w:rPr>
                <w:rFonts w:ascii="宋体" w:eastAsia="宋体" w:hAnsi="宋体" w:cs="宋体"/>
                <w:bCs/>
                <w:sz w:val="24"/>
                <w:szCs w:val="24"/>
                <w:lang w:eastAsia="zh-CN"/>
              </w:rPr>
              <w:t>nA可选，连续可调，可以在低至1.6pA下成像；</w:t>
            </w:r>
          </w:p>
          <w:p w14:paraId="757E274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3.1.6束流稳定性：每10小时 &lt; 0.4%；</w:t>
            </w:r>
          </w:p>
          <w:p w14:paraId="03B60B77"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▲3.1.7 60°锥角物镜，复合物镜系统（电磁透镜、静电透镜），可实现完全无漏磁。</w:t>
            </w:r>
          </w:p>
          <w:p w14:paraId="79E29617"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3.1.8 自动式物镜光阑：物镜光栏应能自</w:t>
            </w:r>
            <w:proofErr w:type="gramStart"/>
            <w:r>
              <w:rPr>
                <w:rFonts w:ascii="宋体" w:eastAsia="宋体" w:hAnsi="宋体" w:cs="宋体"/>
                <w:bCs/>
                <w:sz w:val="24"/>
                <w:szCs w:val="24"/>
                <w:lang w:eastAsia="zh-CN"/>
              </w:rPr>
              <w:t>加热自</w:t>
            </w:r>
            <w:proofErr w:type="gramEnd"/>
            <w:r>
              <w:rPr>
                <w:rFonts w:ascii="宋体" w:eastAsia="宋体" w:hAnsi="宋体" w:cs="宋体"/>
                <w:bCs/>
                <w:sz w:val="24"/>
                <w:szCs w:val="24"/>
                <w:lang w:eastAsia="zh-CN"/>
              </w:rPr>
              <w:t>清洁；</w:t>
            </w:r>
            <w:r>
              <w:rPr>
                <w:rFonts w:ascii="宋体" w:eastAsia="宋体" w:hAnsi="宋体" w:cs="宋体"/>
                <w:bCs/>
                <w:sz w:val="24"/>
                <w:szCs w:val="24"/>
                <w:lang w:eastAsia="zh-CN"/>
              </w:rPr>
              <w:lastRenderedPageBreak/>
              <w:t>无需拆卸镜筒即可更换物镜光阑。12孔光阑片。光阑选择采用马达驱动，无需人工参与。</w:t>
            </w:r>
          </w:p>
          <w:p w14:paraId="04A4E39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3.1.9 电子枪维护可以自动烘烤、自动启动。</w:t>
            </w:r>
          </w:p>
          <w:p w14:paraId="44BC2625"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3.1.10 系统合轴：全自动；</w:t>
            </w:r>
          </w:p>
          <w:p w14:paraId="011030D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完全满足以上参数要求的得13分，带“▲”一项不满足扣3分，带“*”一项不满足扣2分，其他未标记符号的扣1分，扣完为止。</w:t>
            </w:r>
          </w:p>
        </w:tc>
      </w:tr>
      <w:tr w:rsidR="00AD1FC3" w14:paraId="77038A56" w14:textId="77777777">
        <w:tc>
          <w:tcPr>
            <w:tcW w:w="2076" w:type="dxa"/>
          </w:tcPr>
          <w:p w14:paraId="150D520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lastRenderedPageBreak/>
              <w:t>技术规格-3.2 样品室和样品台</w:t>
            </w:r>
          </w:p>
        </w:tc>
        <w:tc>
          <w:tcPr>
            <w:tcW w:w="833" w:type="dxa"/>
          </w:tcPr>
          <w:p w14:paraId="3B1030C8"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7.00</w:t>
            </w:r>
          </w:p>
        </w:tc>
        <w:tc>
          <w:tcPr>
            <w:tcW w:w="5927" w:type="dxa"/>
          </w:tcPr>
          <w:p w14:paraId="772C2D83"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3.2.1 样品室：样品</w:t>
            </w:r>
            <w:proofErr w:type="gramStart"/>
            <w:r>
              <w:rPr>
                <w:rFonts w:ascii="宋体" w:eastAsia="宋体" w:hAnsi="宋体" w:cs="宋体"/>
                <w:bCs/>
                <w:sz w:val="24"/>
                <w:szCs w:val="24"/>
                <w:lang w:eastAsia="zh-CN"/>
              </w:rPr>
              <w:t>室左右</w:t>
            </w:r>
            <w:proofErr w:type="gramEnd"/>
            <w:r>
              <w:rPr>
                <w:rFonts w:ascii="宋体" w:eastAsia="宋体" w:hAnsi="宋体" w:cs="宋体"/>
                <w:bCs/>
                <w:sz w:val="24"/>
                <w:szCs w:val="24"/>
                <w:lang w:eastAsia="zh-CN"/>
              </w:rPr>
              <w:t>内径340mm，分析工作距离不小于10mm，12个探测器/附件接口。</w:t>
            </w:r>
          </w:p>
          <w:p w14:paraId="74DAF804"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3.2.2样品台：</w:t>
            </w:r>
          </w:p>
          <w:p w14:paraId="0F69B45B"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▲3.2.2.1 </w:t>
            </w:r>
            <w:proofErr w:type="gramStart"/>
            <w:r>
              <w:rPr>
                <w:rFonts w:ascii="宋体" w:eastAsia="宋体" w:hAnsi="宋体" w:cs="宋体"/>
                <w:bCs/>
                <w:sz w:val="24"/>
                <w:szCs w:val="24"/>
                <w:lang w:eastAsia="zh-CN"/>
              </w:rPr>
              <w:t>五轴马达</w:t>
            </w:r>
            <w:proofErr w:type="gramEnd"/>
            <w:r>
              <w:rPr>
                <w:rFonts w:ascii="宋体" w:eastAsia="宋体" w:hAnsi="宋体" w:cs="宋体"/>
                <w:bCs/>
                <w:sz w:val="24"/>
                <w:szCs w:val="24"/>
                <w:lang w:eastAsia="zh-CN"/>
              </w:rPr>
              <w:t xml:space="preserve">驱动，移动范围：X≥ </w:t>
            </w:r>
            <w:r>
              <w:rPr>
                <w:rFonts w:ascii="宋体" w:eastAsia="宋体" w:hAnsi="宋体" w:cs="宋体" w:hint="default"/>
                <w:bCs/>
                <w:sz w:val="24"/>
                <w:szCs w:val="24"/>
                <w:lang w:eastAsia="zh-CN"/>
              </w:rPr>
              <w:t>110</w:t>
            </w:r>
            <w:r>
              <w:rPr>
                <w:rFonts w:ascii="宋体" w:eastAsia="宋体" w:hAnsi="宋体" w:cs="宋体"/>
                <w:bCs/>
                <w:sz w:val="24"/>
                <w:szCs w:val="24"/>
                <w:lang w:eastAsia="zh-CN"/>
              </w:rPr>
              <w:t>mm，Y≥1</w:t>
            </w:r>
            <w:r>
              <w:rPr>
                <w:rFonts w:ascii="宋体" w:eastAsia="宋体" w:hAnsi="宋体" w:cs="宋体" w:hint="default"/>
                <w:bCs/>
                <w:sz w:val="24"/>
                <w:szCs w:val="24"/>
                <w:lang w:eastAsia="zh-CN"/>
              </w:rPr>
              <w:t>10</w:t>
            </w:r>
            <w:r>
              <w:rPr>
                <w:rFonts w:ascii="宋体" w:eastAsia="宋体" w:hAnsi="宋体" w:cs="宋体"/>
                <w:bCs/>
                <w:sz w:val="24"/>
                <w:szCs w:val="24"/>
                <w:lang w:eastAsia="zh-CN"/>
              </w:rPr>
              <w:t>mm，Z ≥ 65mm，样品台T = -10°～+90°，R = 360°连续旋转；</w:t>
            </w:r>
          </w:p>
          <w:p w14:paraId="6538C71F"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3.2.2.2样品台配备电子束减速模式，样品台偏压 +600V至 - 4000V；</w:t>
            </w:r>
          </w:p>
          <w:p w14:paraId="4E3BD5B7"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*3.2.2.3 样品台承重量高达5.0 kg，新型多样品台 (可放置截面观察，预倾斜等样品)，最大可观测样品尺寸：直径200mm；</w:t>
            </w:r>
          </w:p>
          <w:p w14:paraId="6882A512"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3.2.3样品座：具备单孔样品座、多孔样品座、多功能样品座；</w:t>
            </w:r>
            <w:r>
              <w:rPr>
                <w:rFonts w:ascii="宋体" w:eastAsia="宋体" w:hAnsi="宋体" w:cs="宋体"/>
                <w:bCs/>
                <w:sz w:val="24"/>
                <w:szCs w:val="24"/>
                <w:lang w:eastAsia="zh-CN"/>
              </w:rPr>
              <w:br/>
              <w:t>完全满足以上参数要求的得7分，带“▲”一项不满足扣3分，带“*”一项不满足扣2分，其他未标记符号的扣1分，扣完为止。</w:t>
            </w:r>
          </w:p>
        </w:tc>
      </w:tr>
      <w:tr w:rsidR="00AD1FC3" w14:paraId="6E21C026" w14:textId="77777777">
        <w:trPr>
          <w:trHeight w:val="292"/>
        </w:trPr>
        <w:tc>
          <w:tcPr>
            <w:tcW w:w="1886" w:type="dxa"/>
          </w:tcPr>
          <w:p w14:paraId="5DDF0D8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技术规格-3.3 探测器：</w:t>
            </w:r>
          </w:p>
          <w:p w14:paraId="51172A31" w14:textId="77777777" w:rsidR="00AD1FC3" w:rsidRDefault="00AD1FC3">
            <w:pPr>
              <w:pStyle w:val="null3"/>
              <w:jc w:val="both"/>
              <w:rPr>
                <w:rFonts w:ascii="宋体" w:eastAsia="宋体" w:hAnsi="宋体" w:cs="宋体" w:hint="default"/>
                <w:bCs/>
                <w:sz w:val="24"/>
                <w:szCs w:val="24"/>
              </w:rPr>
            </w:pPr>
          </w:p>
        </w:tc>
        <w:tc>
          <w:tcPr>
            <w:tcW w:w="830" w:type="dxa"/>
          </w:tcPr>
          <w:p w14:paraId="00BA8973"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3.00</w:t>
            </w:r>
          </w:p>
        </w:tc>
        <w:tc>
          <w:tcPr>
            <w:tcW w:w="5264" w:type="dxa"/>
          </w:tcPr>
          <w:p w14:paraId="0F37A69F"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3.3.1 电子探头：普通二次电子检测器；镜筒内低位高灵敏度背散射电子检测器；镜筒</w:t>
            </w:r>
            <w:proofErr w:type="gramStart"/>
            <w:r>
              <w:rPr>
                <w:rFonts w:ascii="宋体" w:eastAsia="宋体" w:hAnsi="宋体" w:cs="宋体"/>
                <w:bCs/>
                <w:sz w:val="24"/>
                <w:szCs w:val="24"/>
                <w:lang w:eastAsia="zh-CN"/>
              </w:rPr>
              <w:t>内中位</w:t>
            </w:r>
            <w:proofErr w:type="gramEnd"/>
            <w:r>
              <w:rPr>
                <w:rFonts w:ascii="宋体" w:eastAsia="宋体" w:hAnsi="宋体" w:cs="宋体"/>
                <w:bCs/>
                <w:sz w:val="24"/>
                <w:szCs w:val="24"/>
                <w:lang w:eastAsia="zh-CN"/>
              </w:rPr>
              <w:t>二次电子检测器；</w:t>
            </w:r>
          </w:p>
          <w:p w14:paraId="64FFCAD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3.3.2 样品室IR-CCD相机</w:t>
            </w:r>
          </w:p>
          <w:p w14:paraId="4414D44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3.3.3  Nav-Cam+样品室导航相机</w:t>
            </w:r>
            <w:r>
              <w:rPr>
                <w:rFonts w:ascii="宋体" w:eastAsia="宋体" w:hAnsi="宋体" w:cs="宋体"/>
                <w:bCs/>
                <w:sz w:val="24"/>
                <w:szCs w:val="24"/>
                <w:lang w:eastAsia="zh-CN"/>
              </w:rPr>
              <w:br/>
              <w:t>完全满足以上参数要求的得3分，一项不满足扣1分，扣完为止。</w:t>
            </w:r>
          </w:p>
        </w:tc>
      </w:tr>
      <w:tr w:rsidR="00AD1FC3" w14:paraId="5C57E6AB" w14:textId="77777777">
        <w:tc>
          <w:tcPr>
            <w:tcW w:w="1886" w:type="dxa"/>
          </w:tcPr>
          <w:p w14:paraId="1FD56FC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技术规格-3.4 真空系统</w:t>
            </w:r>
          </w:p>
        </w:tc>
        <w:tc>
          <w:tcPr>
            <w:tcW w:w="830" w:type="dxa"/>
          </w:tcPr>
          <w:p w14:paraId="5A2D4C5A"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2.00</w:t>
            </w:r>
          </w:p>
        </w:tc>
        <w:tc>
          <w:tcPr>
            <w:tcW w:w="5264" w:type="dxa"/>
          </w:tcPr>
          <w:p w14:paraId="16D7019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3.4.1完全无油真空系统;</w:t>
            </w:r>
          </w:p>
          <w:p w14:paraId="5165097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3.4.2 涡轮分子泵和2台离子泵;</w:t>
            </w:r>
          </w:p>
          <w:p w14:paraId="2C284377"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3.4.3 前级机械泵为涡旋泵;</w:t>
            </w:r>
          </w:p>
          <w:p w14:paraId="1FB0F90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3.4.4 样品室真空度：高真空模式优于6.3×10</w:t>
            </w:r>
            <w:r>
              <w:rPr>
                <w:rFonts w:ascii="宋体" w:eastAsia="宋体" w:hAnsi="宋体" w:cs="宋体"/>
                <w:bCs/>
                <w:sz w:val="24"/>
                <w:szCs w:val="24"/>
                <w:vertAlign w:val="superscript"/>
                <w:lang w:eastAsia="zh-CN"/>
              </w:rPr>
              <w:t>-6</w:t>
            </w:r>
            <w:r>
              <w:rPr>
                <w:rFonts w:ascii="宋体" w:eastAsia="宋体" w:hAnsi="宋体" w:cs="宋体"/>
                <w:bCs/>
                <w:sz w:val="24"/>
                <w:szCs w:val="24"/>
                <w:lang w:eastAsia="zh-CN"/>
              </w:rPr>
              <w:t xml:space="preserve"> mbar（24小时抽真空后）；</w:t>
            </w:r>
          </w:p>
          <w:p w14:paraId="634E88B6"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3.4.5 抽真空时间：&lt; 3.5分钟.</w:t>
            </w:r>
          </w:p>
          <w:p w14:paraId="56DFA208"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完全满足以上参数要求的得2分，一项不满足扣1分，扣完为止。</w:t>
            </w:r>
          </w:p>
        </w:tc>
      </w:tr>
      <w:tr w:rsidR="00AD1FC3" w14:paraId="2AA6908E" w14:textId="77777777">
        <w:tc>
          <w:tcPr>
            <w:tcW w:w="1886" w:type="dxa"/>
          </w:tcPr>
          <w:p w14:paraId="33391F3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技术规格-3.5 数字图像处理系统</w:t>
            </w:r>
          </w:p>
        </w:tc>
        <w:tc>
          <w:tcPr>
            <w:tcW w:w="830" w:type="dxa"/>
          </w:tcPr>
          <w:p w14:paraId="316E51F3"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9.00</w:t>
            </w:r>
          </w:p>
        </w:tc>
        <w:tc>
          <w:tcPr>
            <w:tcW w:w="5264" w:type="dxa"/>
          </w:tcPr>
          <w:p w14:paraId="704AA520"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1"/>
                <w:szCs w:val="21"/>
                <w:lang w:eastAsia="zh-CN"/>
              </w:rPr>
              <w:t>*</w:t>
            </w:r>
            <w:r>
              <w:rPr>
                <w:rFonts w:ascii="宋体" w:eastAsia="宋体" w:hAnsi="宋体" w:cs="宋体"/>
                <w:bCs/>
                <w:sz w:val="24"/>
                <w:szCs w:val="24"/>
                <w:lang w:eastAsia="zh-CN"/>
              </w:rPr>
              <w:t>3.5.1图像扫描：100%数字化扫描，最大扫描和成像65k x 65k像素；无需拼图单幅图像的最大存储图像分辨率:不小于32k×24K像素。</w:t>
            </w:r>
          </w:p>
          <w:p w14:paraId="7AADB24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3.5.2电子束驻留时间：0.025 – 25,000µs / 像素</w:t>
            </w:r>
          </w:p>
          <w:p w14:paraId="749C951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3.5.3 图像显示：1920×1200像素，24</w:t>
            </w:r>
            <w:proofErr w:type="gramStart"/>
            <w:r>
              <w:rPr>
                <w:rFonts w:ascii="宋体" w:eastAsia="宋体" w:hAnsi="宋体" w:cs="宋体"/>
                <w:bCs/>
                <w:sz w:val="24"/>
                <w:szCs w:val="24"/>
                <w:lang w:eastAsia="zh-CN"/>
              </w:rPr>
              <w:t>”</w:t>
            </w:r>
            <w:proofErr w:type="gramEnd"/>
            <w:r>
              <w:rPr>
                <w:rFonts w:ascii="宋体" w:eastAsia="宋体" w:hAnsi="宋体" w:cs="宋体"/>
                <w:bCs/>
                <w:sz w:val="24"/>
                <w:szCs w:val="24"/>
                <w:lang w:eastAsia="zh-CN"/>
              </w:rPr>
              <w:t xml:space="preserve"> LCD显示器</w:t>
            </w:r>
          </w:p>
          <w:p w14:paraId="360FC090"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▲3.5.4单幅图像显示或4幅图像同时显示（四活动窗</w:t>
            </w:r>
            <w:r>
              <w:rPr>
                <w:rFonts w:ascii="宋体" w:eastAsia="宋体" w:hAnsi="宋体" w:cs="宋体"/>
                <w:bCs/>
                <w:sz w:val="24"/>
                <w:szCs w:val="24"/>
                <w:lang w:eastAsia="zh-CN"/>
              </w:rPr>
              <w:lastRenderedPageBreak/>
              <w:t>口）；</w:t>
            </w:r>
          </w:p>
          <w:p w14:paraId="155B12E1"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3.5.5 图像记录：TIFF（8位，16位或24位），BMP或JPEG可选；</w:t>
            </w:r>
          </w:p>
          <w:p w14:paraId="61F00EEA"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3.5.6 </w:t>
            </w:r>
            <w:proofErr w:type="spellStart"/>
            <w:r>
              <w:rPr>
                <w:rFonts w:ascii="宋体" w:eastAsia="宋体" w:hAnsi="宋体" w:cs="宋体"/>
                <w:bCs/>
                <w:sz w:val="24"/>
                <w:szCs w:val="24"/>
                <w:lang w:eastAsia="zh-CN"/>
              </w:rPr>
              <w:t>SmartSCAN</w:t>
            </w:r>
            <w:proofErr w:type="spellEnd"/>
            <w:r>
              <w:rPr>
                <w:rFonts w:ascii="宋体" w:eastAsia="宋体" w:hAnsi="宋体" w:cs="宋体"/>
                <w:bCs/>
                <w:sz w:val="24"/>
                <w:szCs w:val="24"/>
                <w:lang w:eastAsia="zh-CN"/>
              </w:rPr>
              <w:t>智能扫描软件 (256幅平均或积分，线积分或平均，隔行扫描)，DCFI (漂移补偿幅积分)。</w:t>
            </w:r>
          </w:p>
          <w:p w14:paraId="5179044B"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完全满足以上参数要求的得9分，带“▲”一项不满足扣3分，带“*”一项不满足扣2分，其他未标记符号的扣1分，扣完为止。</w:t>
            </w:r>
          </w:p>
        </w:tc>
      </w:tr>
      <w:tr w:rsidR="00AD1FC3" w14:paraId="43EA0BD1" w14:textId="77777777">
        <w:tc>
          <w:tcPr>
            <w:tcW w:w="1886" w:type="dxa"/>
          </w:tcPr>
          <w:p w14:paraId="5304733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lastRenderedPageBreak/>
              <w:t>技术规格-3.6 控制和数据处理系统</w:t>
            </w:r>
          </w:p>
        </w:tc>
        <w:tc>
          <w:tcPr>
            <w:tcW w:w="830" w:type="dxa"/>
          </w:tcPr>
          <w:p w14:paraId="6CC5312A"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2.00</w:t>
            </w:r>
          </w:p>
        </w:tc>
        <w:tc>
          <w:tcPr>
            <w:tcW w:w="5264" w:type="dxa"/>
          </w:tcPr>
          <w:p w14:paraId="63FC01D4"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3.6.1 电镜控制器：</w:t>
            </w:r>
          </w:p>
          <w:p w14:paraId="55DF1FAB"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计算机工作站：Intel 3GHz以上CPU；DDRIII 16.0GB内存；2000GB硬盘（固态）；独立显卡；DVD刻录机；24</w:t>
            </w:r>
            <w:proofErr w:type="gramStart"/>
            <w:r>
              <w:rPr>
                <w:rFonts w:ascii="宋体" w:eastAsia="宋体" w:hAnsi="宋体" w:cs="宋体"/>
                <w:bCs/>
                <w:sz w:val="24"/>
                <w:szCs w:val="24"/>
                <w:lang w:eastAsia="zh-CN"/>
              </w:rPr>
              <w:t>”</w:t>
            </w:r>
            <w:proofErr w:type="gramEnd"/>
            <w:r>
              <w:rPr>
                <w:rFonts w:ascii="宋体" w:eastAsia="宋体" w:hAnsi="宋体" w:cs="宋体"/>
                <w:bCs/>
                <w:sz w:val="24"/>
                <w:szCs w:val="24"/>
                <w:lang w:eastAsia="zh-CN"/>
              </w:rPr>
              <w:t xml:space="preserve"> LCD显示器；</w:t>
            </w:r>
          </w:p>
          <w:p w14:paraId="6BCED46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3.6.2 Windows 10的64位图形操作系统；</w:t>
            </w:r>
          </w:p>
          <w:p w14:paraId="78B7B28F"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3.6.3 操作方式：键盘、鼠标；</w:t>
            </w:r>
          </w:p>
          <w:p w14:paraId="3A49FFE0"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3.6.4 可自动调节：全自动镜筒合轴、全自动图像调整、电子枪对中、真空控制、亮度与衬度、调焦和象散、动态聚焦、倾斜补偿；</w:t>
            </w:r>
            <w:r>
              <w:rPr>
                <w:rFonts w:ascii="宋体" w:eastAsia="宋体" w:hAnsi="宋体" w:cs="宋体"/>
                <w:bCs/>
                <w:sz w:val="24"/>
                <w:szCs w:val="24"/>
                <w:lang w:eastAsia="zh-CN"/>
              </w:rPr>
              <w:br/>
              <w:t>完全满足以上参数要求的得2分，一项不满足不得分。</w:t>
            </w:r>
          </w:p>
        </w:tc>
      </w:tr>
      <w:tr w:rsidR="00AD1FC3" w14:paraId="4B9FE2F0" w14:textId="77777777">
        <w:tc>
          <w:tcPr>
            <w:tcW w:w="1886" w:type="dxa"/>
          </w:tcPr>
          <w:p w14:paraId="04D429C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技术规格-3.7 标准应用软件</w:t>
            </w:r>
          </w:p>
        </w:tc>
        <w:tc>
          <w:tcPr>
            <w:tcW w:w="830" w:type="dxa"/>
          </w:tcPr>
          <w:p w14:paraId="5A54148E"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4.00</w:t>
            </w:r>
          </w:p>
        </w:tc>
        <w:tc>
          <w:tcPr>
            <w:tcW w:w="5264" w:type="dxa"/>
          </w:tcPr>
          <w:p w14:paraId="66A5742F"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3.7.1 应具有样品台图像导航功能；</w:t>
            </w:r>
          </w:p>
          <w:p w14:paraId="74671ECA"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3.7.2 应具有双击鼠标移动样品功能；</w:t>
            </w:r>
          </w:p>
          <w:p w14:paraId="331524EB"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3.7.3 应具有鼠标拖曳式放大及对中功能；</w:t>
            </w:r>
          </w:p>
          <w:p w14:paraId="4D3616D3"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3.7.4 应具备操作导航功能，自动引导用户完成高分辨观察、分析等操作；</w:t>
            </w:r>
          </w:p>
          <w:p w14:paraId="2F16731F"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3.7.5 应具备Undo/Redo功能；</w:t>
            </w:r>
          </w:p>
          <w:p w14:paraId="0B4B3745"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3.7.6 自动图像拍照和拼接软件；</w:t>
            </w:r>
          </w:p>
          <w:p w14:paraId="5F93FEB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 xml:space="preserve">3.7.7 </w:t>
            </w:r>
            <w:proofErr w:type="spellStart"/>
            <w:r>
              <w:rPr>
                <w:rFonts w:ascii="宋体" w:eastAsia="宋体" w:hAnsi="宋体" w:cs="宋体"/>
                <w:bCs/>
                <w:sz w:val="24"/>
                <w:szCs w:val="24"/>
                <w:lang w:eastAsia="zh-CN"/>
              </w:rPr>
              <w:t>PivotBeam</w:t>
            </w:r>
            <w:proofErr w:type="spellEnd"/>
            <w:r>
              <w:rPr>
                <w:rFonts w:ascii="宋体" w:eastAsia="宋体" w:hAnsi="宋体" w:cs="宋体"/>
                <w:bCs/>
                <w:sz w:val="24"/>
                <w:szCs w:val="24"/>
                <w:lang w:eastAsia="zh-CN"/>
              </w:rPr>
              <w:t>选区电子通道衬度成像；</w:t>
            </w:r>
            <w:r>
              <w:rPr>
                <w:rFonts w:ascii="宋体" w:eastAsia="宋体" w:hAnsi="宋体" w:cs="宋体"/>
                <w:bCs/>
                <w:sz w:val="24"/>
                <w:szCs w:val="24"/>
                <w:lang w:eastAsia="zh-CN"/>
              </w:rPr>
              <w:br/>
              <w:t>完全满足以上参数要求的得4分，一项不满足扣1分，扣完为止。</w:t>
            </w:r>
          </w:p>
        </w:tc>
      </w:tr>
      <w:tr w:rsidR="00AD1FC3" w14:paraId="60976233" w14:textId="77777777">
        <w:tc>
          <w:tcPr>
            <w:tcW w:w="1886" w:type="dxa"/>
          </w:tcPr>
          <w:p w14:paraId="4FD1E1F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技术规格-3.8 标准配件</w:t>
            </w:r>
          </w:p>
        </w:tc>
        <w:tc>
          <w:tcPr>
            <w:tcW w:w="830" w:type="dxa"/>
          </w:tcPr>
          <w:p w14:paraId="41D66CDD"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2.00</w:t>
            </w:r>
          </w:p>
        </w:tc>
        <w:tc>
          <w:tcPr>
            <w:tcW w:w="5264" w:type="dxa"/>
          </w:tcPr>
          <w:p w14:paraId="5A1B339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配有进口空压机和冷却循环水系统，分别用于阀门控制和冷却扫描电镜镜筒及其它部件；不间断电源功率</w:t>
            </w:r>
            <w:r>
              <w:rPr>
                <w:rFonts w:ascii="宋体" w:eastAsia="宋体" w:hAnsi="宋体" w:cs="宋体" w:hint="default"/>
                <w:bCs/>
                <w:sz w:val="24"/>
                <w:szCs w:val="24"/>
                <w:lang w:eastAsia="zh-CN"/>
              </w:rPr>
              <w:t>15</w:t>
            </w:r>
            <w:r>
              <w:rPr>
                <w:rFonts w:ascii="宋体" w:eastAsia="宋体" w:hAnsi="宋体" w:cs="宋体"/>
                <w:bCs/>
                <w:sz w:val="24"/>
                <w:szCs w:val="24"/>
                <w:lang w:eastAsia="zh-CN"/>
              </w:rPr>
              <w:t>KVA，1h延时。</w:t>
            </w:r>
          </w:p>
        </w:tc>
      </w:tr>
      <w:tr w:rsidR="00AD1FC3" w14:paraId="0EDA48B9" w14:textId="77777777">
        <w:tc>
          <w:tcPr>
            <w:tcW w:w="1886" w:type="dxa"/>
          </w:tcPr>
          <w:p w14:paraId="2A9F34C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技术规格-3.9能谱仪</w:t>
            </w:r>
          </w:p>
        </w:tc>
        <w:tc>
          <w:tcPr>
            <w:tcW w:w="830" w:type="dxa"/>
          </w:tcPr>
          <w:p w14:paraId="38B80ECE"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11.00</w:t>
            </w:r>
          </w:p>
        </w:tc>
        <w:tc>
          <w:tcPr>
            <w:tcW w:w="5264" w:type="dxa"/>
          </w:tcPr>
          <w:p w14:paraId="081CD93E"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3.9.1探测器：晶体有效检测面积30mm</w:t>
            </w:r>
            <w:r>
              <w:rPr>
                <w:rFonts w:ascii="宋体" w:eastAsia="宋体" w:hAnsi="宋体" w:cs="宋体"/>
                <w:bCs/>
                <w:sz w:val="24"/>
                <w:szCs w:val="24"/>
                <w:vertAlign w:val="superscript"/>
                <w:lang w:eastAsia="zh-CN"/>
              </w:rPr>
              <w:t>2</w:t>
            </w:r>
            <w:r>
              <w:rPr>
                <w:rFonts w:ascii="宋体" w:eastAsia="宋体" w:hAnsi="宋体" w:cs="宋体"/>
                <w:bCs/>
                <w:sz w:val="24"/>
                <w:szCs w:val="24"/>
                <w:lang w:eastAsia="zh-CN"/>
              </w:rPr>
              <w:t>；</w:t>
            </w:r>
          </w:p>
          <w:p w14:paraId="55C6E24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3.9.2元素分析范围Be4—CF 98；</w:t>
            </w:r>
          </w:p>
          <w:p w14:paraId="49E3DE4A"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3.9.3免维护性：无需加液氮，帕尔帖制冷，随时可以断电，探头不结霜；</w:t>
            </w:r>
          </w:p>
          <w:p w14:paraId="45D3999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*3.9.4分辨率</w:t>
            </w:r>
            <w:proofErr w:type="spellStart"/>
            <w:r>
              <w:rPr>
                <w:rFonts w:ascii="宋体" w:eastAsia="宋体" w:hAnsi="宋体" w:cs="宋体"/>
                <w:bCs/>
                <w:sz w:val="24"/>
                <w:szCs w:val="24"/>
                <w:lang w:eastAsia="zh-CN"/>
              </w:rPr>
              <w:t>MnKa</w:t>
            </w:r>
            <w:proofErr w:type="spellEnd"/>
            <w:r>
              <w:rPr>
                <w:rFonts w:ascii="宋体" w:eastAsia="宋体" w:hAnsi="宋体" w:cs="宋体"/>
                <w:bCs/>
                <w:sz w:val="24"/>
                <w:szCs w:val="24"/>
                <w:lang w:eastAsia="zh-CN"/>
              </w:rPr>
              <w:t>优于129eV；</w:t>
            </w:r>
          </w:p>
          <w:p w14:paraId="61B743F6"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3.9.5 峰背比例：优于20,000:1。</w:t>
            </w:r>
          </w:p>
          <w:p w14:paraId="4EB730F9" w14:textId="183B71AA"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3.9.6具备元素定性、定量、线扫描、面分布功能；</w:t>
            </w:r>
          </w:p>
          <w:p w14:paraId="64DE9CEB" w14:textId="77777777" w:rsidR="00AD1FC3" w:rsidRDefault="00000000">
            <w:pPr>
              <w:pStyle w:val="null3"/>
              <w:rPr>
                <w:rFonts w:ascii="宋体" w:eastAsia="宋体" w:hAnsi="宋体" w:cs="宋体" w:hint="default"/>
                <w:bCs/>
                <w:sz w:val="24"/>
                <w:szCs w:val="24"/>
                <w:lang w:eastAsia="zh-CN"/>
              </w:rPr>
            </w:pPr>
            <w:r>
              <w:rPr>
                <w:rFonts w:ascii="宋体" w:eastAsia="宋体" w:hAnsi="宋体" w:cs="宋体"/>
                <w:bCs/>
                <w:sz w:val="24"/>
                <w:szCs w:val="24"/>
                <w:lang w:eastAsia="zh-CN"/>
              </w:rPr>
              <w:t>*3.</w:t>
            </w:r>
            <w:r>
              <w:rPr>
                <w:rFonts w:ascii="宋体" w:eastAsia="宋体" w:hAnsi="宋体" w:cs="宋体" w:hint="default"/>
                <w:bCs/>
                <w:sz w:val="24"/>
                <w:szCs w:val="24"/>
                <w:lang w:eastAsia="zh-CN"/>
              </w:rPr>
              <w:t>9</w:t>
            </w:r>
            <w:r>
              <w:rPr>
                <w:rFonts w:ascii="宋体" w:eastAsia="宋体" w:hAnsi="宋体" w:cs="宋体"/>
                <w:bCs/>
                <w:sz w:val="24"/>
                <w:szCs w:val="24"/>
                <w:lang w:eastAsia="zh-CN"/>
              </w:rPr>
              <w:t>.7和扫描电镜在同一个用户界面中实现成像到生成报告，进行线扫描和面扫描定性/定量分析，二者同时、连续采集数据、实时显示并可进行事后分析。</w:t>
            </w:r>
          </w:p>
          <w:p w14:paraId="4B36C2C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*3.</w:t>
            </w:r>
            <w:r>
              <w:rPr>
                <w:rFonts w:ascii="宋体" w:eastAsia="宋体" w:hAnsi="宋体" w:cs="宋体" w:hint="default"/>
                <w:bCs/>
                <w:sz w:val="24"/>
                <w:szCs w:val="24"/>
                <w:lang w:eastAsia="zh-CN"/>
              </w:rPr>
              <w:t>9</w:t>
            </w:r>
            <w:r>
              <w:rPr>
                <w:rFonts w:ascii="宋体" w:eastAsia="宋体" w:hAnsi="宋体" w:cs="宋体"/>
                <w:bCs/>
                <w:sz w:val="24"/>
                <w:szCs w:val="24"/>
                <w:lang w:eastAsia="zh-CN"/>
              </w:rPr>
              <w:t>.8提供实时定量元素信息，实时化学组成相分析及颗粒分析等。</w:t>
            </w:r>
            <w:r>
              <w:rPr>
                <w:rFonts w:ascii="宋体" w:eastAsia="宋体" w:hAnsi="宋体" w:cs="宋体"/>
                <w:bCs/>
                <w:sz w:val="24"/>
                <w:szCs w:val="24"/>
                <w:lang w:eastAsia="zh-CN"/>
              </w:rPr>
              <w:br/>
              <w:t>完全满足以上参数要求的得</w:t>
            </w:r>
            <w:r>
              <w:rPr>
                <w:rFonts w:ascii="宋体" w:eastAsia="宋体" w:hAnsi="宋体" w:cs="宋体" w:hint="default"/>
                <w:bCs/>
                <w:sz w:val="24"/>
                <w:szCs w:val="24"/>
                <w:lang w:eastAsia="zh-CN"/>
              </w:rPr>
              <w:t>11</w:t>
            </w:r>
            <w:r>
              <w:rPr>
                <w:rFonts w:ascii="宋体" w:eastAsia="宋体" w:hAnsi="宋体" w:cs="宋体"/>
                <w:bCs/>
                <w:sz w:val="24"/>
                <w:szCs w:val="24"/>
                <w:lang w:eastAsia="zh-CN"/>
              </w:rPr>
              <w:t>分，带“*”一项不满足</w:t>
            </w:r>
            <w:r>
              <w:rPr>
                <w:rFonts w:ascii="宋体" w:eastAsia="宋体" w:hAnsi="宋体" w:cs="宋体"/>
                <w:bCs/>
                <w:sz w:val="24"/>
                <w:szCs w:val="24"/>
                <w:lang w:eastAsia="zh-CN"/>
              </w:rPr>
              <w:lastRenderedPageBreak/>
              <w:t>扣2分，其他未标记符号的扣1分，扣完为止。</w:t>
            </w:r>
          </w:p>
        </w:tc>
      </w:tr>
      <w:tr w:rsidR="00AD1FC3" w14:paraId="1A3B7737" w14:textId="77777777">
        <w:tc>
          <w:tcPr>
            <w:tcW w:w="1886" w:type="dxa"/>
          </w:tcPr>
          <w:p w14:paraId="6724962E"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lastRenderedPageBreak/>
              <w:t>3．技术规格-4. 主要配置</w:t>
            </w:r>
          </w:p>
          <w:p w14:paraId="01A24CAA" w14:textId="77777777" w:rsidR="00AD1FC3" w:rsidRDefault="00AD1FC3">
            <w:pPr>
              <w:pStyle w:val="null3"/>
              <w:jc w:val="both"/>
              <w:rPr>
                <w:rFonts w:ascii="宋体" w:eastAsia="宋体" w:hAnsi="宋体" w:cs="宋体" w:hint="default"/>
                <w:bCs/>
                <w:sz w:val="24"/>
                <w:szCs w:val="24"/>
              </w:rPr>
            </w:pPr>
          </w:p>
        </w:tc>
        <w:tc>
          <w:tcPr>
            <w:tcW w:w="830" w:type="dxa"/>
          </w:tcPr>
          <w:p w14:paraId="4A63C317" w14:textId="77777777" w:rsidR="00AD1FC3" w:rsidRDefault="00000000">
            <w:pPr>
              <w:pStyle w:val="null3"/>
              <w:jc w:val="right"/>
              <w:rPr>
                <w:rFonts w:ascii="宋体" w:eastAsia="宋体" w:hAnsi="宋体" w:cs="宋体" w:hint="default"/>
                <w:bCs/>
                <w:sz w:val="24"/>
                <w:szCs w:val="24"/>
                <w:lang w:eastAsia="zh-CN"/>
              </w:rPr>
            </w:pPr>
            <w:r>
              <w:rPr>
                <w:rFonts w:ascii="宋体" w:eastAsia="宋体" w:hAnsi="宋体" w:cs="宋体"/>
                <w:bCs/>
                <w:sz w:val="24"/>
                <w:szCs w:val="24"/>
                <w:lang w:eastAsia="zh-CN"/>
              </w:rPr>
              <w:t>3.00</w:t>
            </w:r>
          </w:p>
        </w:tc>
        <w:tc>
          <w:tcPr>
            <w:tcW w:w="5264" w:type="dxa"/>
          </w:tcPr>
          <w:p w14:paraId="70401F1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4.2.1.1 场发射扫描电镜主机 1台，包括：</w:t>
            </w:r>
          </w:p>
          <w:p w14:paraId="66F4F969"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4.2.1.1.1 电子光学基本单元</w:t>
            </w:r>
          </w:p>
          <w:p w14:paraId="5F11255B"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4.2.1.1.2样品室及样品台； </w:t>
            </w:r>
          </w:p>
          <w:p w14:paraId="2FD309B3"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4.2.1.1.3探测器部分：普通二次电子检测器；镜筒内低位高灵敏度背散射电子检测器；镜筒</w:t>
            </w:r>
            <w:proofErr w:type="gramStart"/>
            <w:r>
              <w:rPr>
                <w:rFonts w:ascii="宋体" w:eastAsia="宋体" w:hAnsi="宋体" w:cs="宋体"/>
                <w:bCs/>
                <w:sz w:val="24"/>
                <w:szCs w:val="24"/>
                <w:lang w:eastAsia="zh-CN"/>
              </w:rPr>
              <w:t>内中位</w:t>
            </w:r>
            <w:proofErr w:type="gramEnd"/>
            <w:r>
              <w:rPr>
                <w:rFonts w:ascii="宋体" w:eastAsia="宋体" w:hAnsi="宋体" w:cs="宋体"/>
                <w:bCs/>
                <w:sz w:val="24"/>
                <w:szCs w:val="24"/>
                <w:lang w:eastAsia="zh-CN"/>
              </w:rPr>
              <w:t xml:space="preserve">二次电子检测器； </w:t>
            </w:r>
          </w:p>
          <w:p w14:paraId="4E27D23F"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4.2.1.1.4真空系统</w:t>
            </w:r>
          </w:p>
          <w:p w14:paraId="68B999E5"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4.2.1.2数字图像处理系统1套</w:t>
            </w:r>
          </w:p>
          <w:p w14:paraId="3351CC5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4.2.1.3控制和数据处理系统及应用软件  1套</w:t>
            </w:r>
          </w:p>
          <w:p w14:paraId="64182F5E"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4.2.1.4能谱仪（EDS）系统，1套</w:t>
            </w:r>
          </w:p>
          <w:p w14:paraId="0EDE113A"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4.2.2附属设备及备品备件</w:t>
            </w:r>
          </w:p>
          <w:p w14:paraId="78479D02"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4.2.2.1 不间断电源 1台。</w:t>
            </w:r>
          </w:p>
          <w:p w14:paraId="6E5F45BE"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4.2.2.2 冷却水循环系统，1台。</w:t>
            </w:r>
          </w:p>
          <w:p w14:paraId="58037924" w14:textId="77777777" w:rsidR="00AD1FC3" w:rsidRDefault="00000000">
            <w:pPr>
              <w:pStyle w:val="null3"/>
              <w:jc w:val="both"/>
              <w:rPr>
                <w:rFonts w:ascii="宋体" w:eastAsia="宋体" w:hAnsi="宋体" w:cs="宋体" w:hint="default"/>
                <w:bCs/>
                <w:sz w:val="24"/>
                <w:szCs w:val="24"/>
                <w:lang w:eastAsia="zh-CN"/>
              </w:rPr>
            </w:pPr>
            <w:r>
              <w:rPr>
                <w:rFonts w:ascii="宋体" w:eastAsia="宋体" w:hAnsi="宋体" w:cs="宋体"/>
                <w:bCs/>
                <w:sz w:val="24"/>
                <w:szCs w:val="24"/>
                <w:lang w:eastAsia="zh-CN"/>
              </w:rPr>
              <w:t>4.2.2.3空气压缩机，1台。</w:t>
            </w:r>
          </w:p>
          <w:p w14:paraId="184B424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4.2.2.4 全自动喷金仪，1台（低真空）。</w:t>
            </w:r>
            <w:r>
              <w:rPr>
                <w:rFonts w:ascii="宋体" w:eastAsia="宋体" w:hAnsi="宋体" w:cs="宋体"/>
                <w:bCs/>
                <w:sz w:val="24"/>
                <w:szCs w:val="24"/>
                <w:lang w:eastAsia="zh-CN"/>
              </w:rPr>
              <w:br/>
              <w:t>完全满足以上配置要求的得3分，不满足不得分。</w:t>
            </w:r>
          </w:p>
        </w:tc>
      </w:tr>
    </w:tbl>
    <w:p w14:paraId="76593A64"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718"/>
        <w:gridCol w:w="6622"/>
      </w:tblGrid>
      <w:tr w:rsidR="00AD1FC3" w14:paraId="320127DA" w14:textId="77777777">
        <w:tc>
          <w:tcPr>
            <w:tcW w:w="1307" w:type="dxa"/>
          </w:tcPr>
          <w:p w14:paraId="5821FE1F"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项目</w:t>
            </w:r>
          </w:p>
        </w:tc>
        <w:tc>
          <w:tcPr>
            <w:tcW w:w="719" w:type="dxa"/>
          </w:tcPr>
          <w:p w14:paraId="2B1EC567"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分值</w:t>
            </w:r>
          </w:p>
        </w:tc>
        <w:tc>
          <w:tcPr>
            <w:tcW w:w="6810" w:type="dxa"/>
          </w:tcPr>
          <w:p w14:paraId="5687C799"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描述</w:t>
            </w:r>
          </w:p>
        </w:tc>
      </w:tr>
      <w:tr w:rsidR="00AD1FC3" w14:paraId="6CD14858" w14:textId="77777777">
        <w:tc>
          <w:tcPr>
            <w:tcW w:w="1307" w:type="dxa"/>
          </w:tcPr>
          <w:p w14:paraId="7162A5E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产品质量保障及供货保障方案</w:t>
            </w:r>
          </w:p>
        </w:tc>
        <w:tc>
          <w:tcPr>
            <w:tcW w:w="719" w:type="dxa"/>
          </w:tcPr>
          <w:p w14:paraId="70840C66" w14:textId="77777777" w:rsidR="00AD1FC3" w:rsidRDefault="00000000">
            <w:pPr>
              <w:pStyle w:val="null3"/>
              <w:jc w:val="right"/>
              <w:rPr>
                <w:rFonts w:ascii="宋体" w:eastAsia="宋体" w:hAnsi="宋体" w:cs="宋体" w:hint="default"/>
                <w:bCs/>
                <w:sz w:val="24"/>
                <w:szCs w:val="24"/>
              </w:rPr>
            </w:pPr>
            <w:r>
              <w:rPr>
                <w:rFonts w:ascii="宋体" w:eastAsia="宋体" w:hAnsi="宋体" w:cs="宋体"/>
                <w:bCs/>
                <w:sz w:val="24"/>
                <w:szCs w:val="24"/>
              </w:rPr>
              <w:t>2.00</w:t>
            </w:r>
          </w:p>
        </w:tc>
        <w:tc>
          <w:tcPr>
            <w:tcW w:w="6810" w:type="dxa"/>
          </w:tcPr>
          <w:p w14:paraId="14DC91C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根据各投标人针对所投产品所提供的①质量保障方案、②供货保障方案等情况进行</w:t>
            </w:r>
            <w:r>
              <w:rPr>
                <w:rFonts w:ascii="宋体" w:eastAsia="宋体" w:hAnsi="宋体" w:cs="宋体"/>
                <w:bCs/>
                <w:sz w:val="24"/>
                <w:szCs w:val="24"/>
                <w:lang w:eastAsia="zh-CN"/>
              </w:rPr>
              <w:t>比较</w:t>
            </w:r>
            <w:r>
              <w:rPr>
                <w:rFonts w:ascii="宋体" w:eastAsia="宋体" w:hAnsi="宋体" w:cs="宋体"/>
                <w:bCs/>
                <w:sz w:val="24"/>
                <w:szCs w:val="24"/>
              </w:rPr>
              <w:t>：</w:t>
            </w:r>
            <w:r>
              <w:rPr>
                <w:rFonts w:ascii="宋体" w:eastAsia="宋体" w:hAnsi="宋体" w:cs="宋体"/>
                <w:bCs/>
                <w:sz w:val="24"/>
                <w:szCs w:val="24"/>
                <w:lang w:eastAsia="zh-CN"/>
              </w:rPr>
              <w:t>方案包含的要点齐全无缺漏项、内容与要点相符且适用于本项目的得2分；方案所包含的要点较齐全、内容与要点相符基本适用于本项目的得1分；方案所包含的要点有缺漏、内容与要点相符但仅有纲要、内容简略的得0.5分；未提供或内容存在明显错误、内容不适用于本项目需求的均不得分。</w:t>
            </w:r>
          </w:p>
        </w:tc>
      </w:tr>
      <w:tr w:rsidR="00AD1FC3" w14:paraId="272B2296" w14:textId="77777777">
        <w:tc>
          <w:tcPr>
            <w:tcW w:w="1307" w:type="dxa"/>
          </w:tcPr>
          <w:p w14:paraId="33D15BFE"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培训方案</w:t>
            </w:r>
          </w:p>
        </w:tc>
        <w:tc>
          <w:tcPr>
            <w:tcW w:w="719" w:type="dxa"/>
          </w:tcPr>
          <w:p w14:paraId="01C2FB37" w14:textId="77777777" w:rsidR="00AD1FC3" w:rsidRDefault="00000000">
            <w:pPr>
              <w:pStyle w:val="null3"/>
              <w:jc w:val="right"/>
              <w:rPr>
                <w:rFonts w:ascii="宋体" w:eastAsia="宋体" w:hAnsi="宋体" w:cs="宋体" w:hint="default"/>
                <w:bCs/>
                <w:sz w:val="24"/>
                <w:szCs w:val="24"/>
              </w:rPr>
            </w:pPr>
            <w:r>
              <w:rPr>
                <w:rFonts w:ascii="宋体" w:eastAsia="宋体" w:hAnsi="宋体" w:cs="宋体"/>
                <w:bCs/>
                <w:sz w:val="24"/>
                <w:szCs w:val="24"/>
              </w:rPr>
              <w:t>2.00</w:t>
            </w:r>
          </w:p>
        </w:tc>
        <w:tc>
          <w:tcPr>
            <w:tcW w:w="6810" w:type="dxa"/>
          </w:tcPr>
          <w:p w14:paraId="302C1B9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根据各投标人对采购人的管理人员、操作人员产品应用及维护人员产品维护、排除一般故障进行培训等方案情况【技术培训方案及内容包括但不限安装、检验、调试、使用和维护、排除一般故障等。】进行</w:t>
            </w:r>
            <w:r>
              <w:rPr>
                <w:rFonts w:ascii="宋体" w:eastAsia="宋体" w:hAnsi="宋体" w:cs="宋体"/>
                <w:bCs/>
                <w:sz w:val="24"/>
                <w:szCs w:val="24"/>
                <w:lang w:eastAsia="zh-CN"/>
              </w:rPr>
              <w:t>比较</w:t>
            </w:r>
            <w:r>
              <w:rPr>
                <w:rFonts w:ascii="宋体" w:eastAsia="宋体" w:hAnsi="宋体" w:cs="宋体"/>
                <w:bCs/>
                <w:sz w:val="24"/>
                <w:szCs w:val="24"/>
              </w:rPr>
              <w:t>：</w:t>
            </w:r>
            <w:r>
              <w:rPr>
                <w:rFonts w:ascii="宋体" w:eastAsia="宋体" w:hAnsi="宋体" w:cs="宋体"/>
                <w:bCs/>
                <w:sz w:val="24"/>
                <w:szCs w:val="24"/>
                <w:lang w:eastAsia="zh-CN"/>
              </w:rPr>
              <w:t>方案包含的要点齐全无缺漏项、内容与要点相符且适用于本项目的得2分；方案所包含的要点较齐全、内容与要点相符基本适用于本项目的得1分；方案所包含的要点有缺漏、内容与要点相符但仅有纲要、内容简略的得0.5分；未提供或内容存在明显错误、内容不适用于本项目需求的均不得分。</w:t>
            </w:r>
          </w:p>
        </w:tc>
      </w:tr>
      <w:tr w:rsidR="00AD1FC3" w14:paraId="351F1EA7" w14:textId="77777777">
        <w:tc>
          <w:tcPr>
            <w:tcW w:w="1307" w:type="dxa"/>
          </w:tcPr>
          <w:p w14:paraId="3CDA9DD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业绩</w:t>
            </w:r>
          </w:p>
        </w:tc>
        <w:tc>
          <w:tcPr>
            <w:tcW w:w="719" w:type="dxa"/>
          </w:tcPr>
          <w:p w14:paraId="29E66101" w14:textId="77777777" w:rsidR="00AD1FC3" w:rsidRDefault="00000000">
            <w:pPr>
              <w:pStyle w:val="null3"/>
              <w:jc w:val="right"/>
              <w:rPr>
                <w:rFonts w:ascii="宋体" w:eastAsia="宋体" w:hAnsi="宋体" w:cs="宋体" w:hint="default"/>
                <w:bCs/>
                <w:sz w:val="24"/>
                <w:szCs w:val="24"/>
              </w:rPr>
            </w:pPr>
            <w:r>
              <w:rPr>
                <w:rFonts w:ascii="宋体" w:eastAsia="宋体" w:hAnsi="宋体" w:cs="宋体"/>
                <w:bCs/>
                <w:sz w:val="24"/>
                <w:szCs w:val="24"/>
              </w:rPr>
              <w:t>3.00</w:t>
            </w:r>
          </w:p>
        </w:tc>
        <w:tc>
          <w:tcPr>
            <w:tcW w:w="6810" w:type="dxa"/>
          </w:tcPr>
          <w:p w14:paraId="06242EAC"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根据各投标人所提供的自2019年1月1日至本项目投标截止时间止（日期以验收报告为准）由投标人在国内独立所完成的同类设备的销售业绩情况进行打分，每提供一份合格的业绩得1分，满分3分。【注：投标人须列表并同时提供该业绩项目的①</w:t>
            </w:r>
            <w:r>
              <w:rPr>
                <w:rFonts w:ascii="宋体" w:eastAsia="宋体" w:hAnsi="宋体" w:cs="宋体"/>
                <w:bCs/>
                <w:sz w:val="24"/>
                <w:szCs w:val="24"/>
                <w:lang w:eastAsia="zh-CN"/>
              </w:rPr>
              <w:t>招标公告、</w:t>
            </w:r>
            <w:r>
              <w:rPr>
                <w:rFonts w:ascii="宋体" w:eastAsia="宋体" w:hAnsi="宋体" w:cs="宋体"/>
                <w:bCs/>
                <w:sz w:val="24"/>
                <w:szCs w:val="24"/>
              </w:rPr>
              <w:t>中标公告（提供相关网站公告的下载网页并注明网址）、②中标通知书复印件、③采购合同文本复印件，④以及能够证明该业绩项目已经采购人验收合格的相关证明文件复印件，所有材料缺一不可，否则不得分。】</w:t>
            </w:r>
          </w:p>
        </w:tc>
      </w:tr>
      <w:tr w:rsidR="00AD1FC3" w14:paraId="19B41A4C" w14:textId="77777777">
        <w:tc>
          <w:tcPr>
            <w:tcW w:w="1307" w:type="dxa"/>
          </w:tcPr>
          <w:p w14:paraId="05E7BFE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售后服务</w:t>
            </w:r>
            <w:r>
              <w:rPr>
                <w:rFonts w:ascii="宋体" w:eastAsia="宋体" w:hAnsi="宋体" w:cs="宋体"/>
                <w:bCs/>
                <w:sz w:val="24"/>
                <w:szCs w:val="24"/>
              </w:rPr>
              <w:lastRenderedPageBreak/>
              <w:t>承诺</w:t>
            </w:r>
          </w:p>
        </w:tc>
        <w:tc>
          <w:tcPr>
            <w:tcW w:w="719" w:type="dxa"/>
          </w:tcPr>
          <w:p w14:paraId="26BA4648" w14:textId="77777777" w:rsidR="00AD1FC3" w:rsidRDefault="00000000">
            <w:pPr>
              <w:pStyle w:val="null3"/>
              <w:jc w:val="right"/>
              <w:rPr>
                <w:rFonts w:ascii="宋体" w:eastAsia="宋体" w:hAnsi="宋体" w:cs="宋体" w:hint="default"/>
                <w:bCs/>
                <w:sz w:val="24"/>
                <w:szCs w:val="24"/>
              </w:rPr>
            </w:pPr>
            <w:r>
              <w:rPr>
                <w:rFonts w:ascii="宋体" w:eastAsia="宋体" w:hAnsi="宋体" w:cs="宋体"/>
                <w:bCs/>
                <w:sz w:val="24"/>
                <w:szCs w:val="24"/>
              </w:rPr>
              <w:lastRenderedPageBreak/>
              <w:t>3.00</w:t>
            </w:r>
          </w:p>
        </w:tc>
        <w:tc>
          <w:tcPr>
            <w:tcW w:w="6810" w:type="dxa"/>
          </w:tcPr>
          <w:p w14:paraId="5326FC9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根据各投标人针对本项目所提供的售后服务方案，包括但不限</w:t>
            </w:r>
            <w:r>
              <w:rPr>
                <w:rFonts w:ascii="宋体" w:eastAsia="宋体" w:hAnsi="宋体" w:cs="宋体"/>
                <w:bCs/>
                <w:sz w:val="24"/>
                <w:szCs w:val="24"/>
              </w:rPr>
              <w:lastRenderedPageBreak/>
              <w:t>于①具体的具体售后服务内容；②维修响应时间及方式；③售后服务机构、专业人员配备情况及现有维修服务能力、备品备件；④质保期后维修服务的项目及费用承诺情况进行评分：方案包含的要点齐全无缺漏项、内容与要点相符</w:t>
            </w:r>
            <w:r>
              <w:rPr>
                <w:rFonts w:ascii="宋体" w:eastAsia="宋体" w:hAnsi="宋体" w:cs="宋体"/>
                <w:bCs/>
                <w:sz w:val="24"/>
                <w:szCs w:val="24"/>
                <w:lang w:eastAsia="zh-CN"/>
              </w:rPr>
              <w:t>且适用于本项目的</w:t>
            </w:r>
            <w:r>
              <w:rPr>
                <w:rFonts w:ascii="宋体" w:eastAsia="宋体" w:hAnsi="宋体" w:cs="宋体"/>
                <w:bCs/>
                <w:sz w:val="24"/>
                <w:szCs w:val="24"/>
              </w:rPr>
              <w:t>得3分；方案所包含的要点</w:t>
            </w:r>
            <w:r>
              <w:rPr>
                <w:rFonts w:ascii="宋体" w:eastAsia="宋体" w:hAnsi="宋体" w:cs="宋体"/>
                <w:bCs/>
                <w:sz w:val="24"/>
                <w:szCs w:val="24"/>
                <w:lang w:eastAsia="zh-CN"/>
              </w:rPr>
              <w:t>较</w:t>
            </w:r>
            <w:r>
              <w:rPr>
                <w:rFonts w:ascii="宋体" w:eastAsia="宋体" w:hAnsi="宋体" w:cs="宋体"/>
                <w:bCs/>
                <w:sz w:val="24"/>
                <w:szCs w:val="24"/>
              </w:rPr>
              <w:t>齐全、内容与要点相符基本</w:t>
            </w:r>
            <w:r>
              <w:rPr>
                <w:rFonts w:ascii="宋体" w:eastAsia="宋体" w:hAnsi="宋体" w:cs="宋体"/>
                <w:bCs/>
                <w:sz w:val="24"/>
                <w:szCs w:val="24"/>
                <w:lang w:eastAsia="zh-CN"/>
              </w:rPr>
              <w:t>适</w:t>
            </w:r>
            <w:r>
              <w:rPr>
                <w:rFonts w:ascii="宋体" w:eastAsia="宋体" w:hAnsi="宋体" w:cs="宋体"/>
                <w:bCs/>
                <w:sz w:val="24"/>
                <w:szCs w:val="24"/>
              </w:rPr>
              <w:t>用于本项目的得</w:t>
            </w:r>
            <w:r>
              <w:rPr>
                <w:rFonts w:ascii="宋体" w:eastAsia="宋体" w:hAnsi="宋体" w:cs="宋体"/>
                <w:bCs/>
                <w:sz w:val="24"/>
                <w:szCs w:val="24"/>
                <w:lang w:eastAsia="zh-CN"/>
              </w:rPr>
              <w:t>1.5</w:t>
            </w:r>
            <w:r>
              <w:rPr>
                <w:rFonts w:ascii="宋体" w:eastAsia="宋体" w:hAnsi="宋体" w:cs="宋体"/>
                <w:bCs/>
                <w:sz w:val="24"/>
                <w:szCs w:val="24"/>
              </w:rPr>
              <w:t>分；方案所包含的要点有缺漏、内容与要点相符但仅有纲要、内容简略的得</w:t>
            </w:r>
            <w:r>
              <w:rPr>
                <w:rFonts w:ascii="宋体" w:eastAsia="宋体" w:hAnsi="宋体" w:cs="宋体"/>
                <w:bCs/>
                <w:sz w:val="24"/>
                <w:szCs w:val="24"/>
                <w:lang w:eastAsia="zh-CN"/>
              </w:rPr>
              <w:t>0.5</w:t>
            </w:r>
            <w:r>
              <w:rPr>
                <w:rFonts w:ascii="宋体" w:eastAsia="宋体" w:hAnsi="宋体" w:cs="宋体"/>
                <w:bCs/>
                <w:sz w:val="24"/>
                <w:szCs w:val="24"/>
              </w:rPr>
              <w:t>分；未提供或内容存在明显错误、内容不适用于本项目需求的均不得分。</w:t>
            </w:r>
          </w:p>
        </w:tc>
      </w:tr>
    </w:tbl>
    <w:p w14:paraId="2D61A45C"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lastRenderedPageBreak/>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718"/>
        <w:gridCol w:w="6620"/>
      </w:tblGrid>
      <w:tr w:rsidR="00AD1FC3" w14:paraId="158F4DFA" w14:textId="77777777">
        <w:tc>
          <w:tcPr>
            <w:tcW w:w="1338" w:type="dxa"/>
          </w:tcPr>
          <w:p w14:paraId="15EB3398"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项目</w:t>
            </w:r>
          </w:p>
        </w:tc>
        <w:tc>
          <w:tcPr>
            <w:tcW w:w="720" w:type="dxa"/>
          </w:tcPr>
          <w:p w14:paraId="7B26FD58"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分值</w:t>
            </w:r>
          </w:p>
        </w:tc>
        <w:tc>
          <w:tcPr>
            <w:tcW w:w="7155" w:type="dxa"/>
          </w:tcPr>
          <w:p w14:paraId="21D222D7"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描述</w:t>
            </w:r>
          </w:p>
        </w:tc>
      </w:tr>
      <w:tr w:rsidR="00AD1FC3" w14:paraId="3AC949AC" w14:textId="77777777">
        <w:tc>
          <w:tcPr>
            <w:tcW w:w="1338" w:type="dxa"/>
          </w:tcPr>
          <w:p w14:paraId="35AF2851"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节能、环境标志产品</w:t>
            </w:r>
          </w:p>
        </w:tc>
        <w:tc>
          <w:tcPr>
            <w:tcW w:w="720" w:type="dxa"/>
          </w:tcPr>
          <w:p w14:paraId="1BAA839E" w14:textId="77777777" w:rsidR="00AD1FC3" w:rsidRDefault="00000000">
            <w:pPr>
              <w:pStyle w:val="null3"/>
              <w:jc w:val="right"/>
              <w:rPr>
                <w:rFonts w:ascii="宋体" w:eastAsia="宋体" w:hAnsi="宋体" w:cs="宋体" w:hint="default"/>
                <w:sz w:val="24"/>
                <w:szCs w:val="24"/>
              </w:rPr>
            </w:pPr>
            <w:r>
              <w:rPr>
                <w:rFonts w:ascii="宋体" w:eastAsia="宋体" w:hAnsi="宋体" w:cs="宋体"/>
                <w:b/>
                <w:sz w:val="24"/>
                <w:szCs w:val="24"/>
              </w:rPr>
              <w:t>7.20</w:t>
            </w:r>
          </w:p>
        </w:tc>
        <w:tc>
          <w:tcPr>
            <w:tcW w:w="7155" w:type="dxa"/>
          </w:tcPr>
          <w:p w14:paraId="77881638"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14:paraId="571C118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（4）中标候选人排列规则顺序如下：</w:t>
      </w:r>
    </w:p>
    <w:p w14:paraId="6AD9D4F7"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a.按照评标总得分（FA）由高到低顺序排列。</w:t>
      </w:r>
    </w:p>
    <w:p w14:paraId="41CBEEE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b.评标总得分（FA）相同的，按照评标价（即价格扣除后的投标报价）由低到高顺序排列。</w:t>
      </w:r>
    </w:p>
    <w:p w14:paraId="479918C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c.评标总得分（FA）且评标价（即价格扣除后的投标报价）相同的并列。</w:t>
      </w:r>
    </w:p>
    <w:p w14:paraId="5757F2EA"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8、其他规定</w:t>
      </w:r>
    </w:p>
    <w:p w14:paraId="640EE16F"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8.1评标应全程保密且不得透露给任一投标人或与评标工作无关的人员。</w:t>
      </w:r>
    </w:p>
    <w:p w14:paraId="29EB44C7"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8.2评标将进行全程实时录音录像，录音录像资料随采购文件一并存档。</w:t>
      </w:r>
    </w:p>
    <w:p w14:paraId="41BA5DE2"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5B08DE8"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8.4其他：</w:t>
      </w:r>
    </w:p>
    <w:p w14:paraId="0140B8DA" w14:textId="77777777" w:rsidR="00AD1FC3" w:rsidRDefault="00AD1FC3">
      <w:pPr>
        <w:pStyle w:val="null3"/>
        <w:ind w:firstLine="480"/>
        <w:jc w:val="both"/>
        <w:rPr>
          <w:rFonts w:ascii="宋体" w:eastAsia="宋体" w:hAnsi="宋体" w:cs="宋体" w:hint="default"/>
          <w:bCs/>
          <w:sz w:val="24"/>
          <w:szCs w:val="24"/>
        </w:rPr>
      </w:pPr>
    </w:p>
    <w:p w14:paraId="2B00462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无</w:t>
      </w:r>
    </w:p>
    <w:p w14:paraId="44913B63" w14:textId="77777777" w:rsidR="00AD1FC3" w:rsidRDefault="00AD1FC3">
      <w:pPr>
        <w:pStyle w:val="null3"/>
        <w:jc w:val="center"/>
        <w:outlineLvl w:val="1"/>
        <w:rPr>
          <w:rFonts w:ascii="宋体" w:eastAsia="宋体" w:hAnsi="宋体" w:cs="宋体" w:hint="default"/>
          <w:b/>
          <w:sz w:val="32"/>
          <w:szCs w:val="32"/>
        </w:rPr>
      </w:pPr>
    </w:p>
    <w:p w14:paraId="12A020CB" w14:textId="77777777" w:rsidR="00AD1FC3" w:rsidRDefault="00AD1FC3">
      <w:pPr>
        <w:pStyle w:val="null3"/>
        <w:jc w:val="center"/>
        <w:outlineLvl w:val="1"/>
        <w:rPr>
          <w:rFonts w:ascii="宋体" w:eastAsia="宋体" w:hAnsi="宋体" w:cs="宋体" w:hint="default"/>
          <w:b/>
          <w:sz w:val="32"/>
          <w:szCs w:val="32"/>
        </w:rPr>
      </w:pPr>
    </w:p>
    <w:p w14:paraId="2416C30C" w14:textId="77777777" w:rsidR="00AD1FC3" w:rsidRDefault="00AD1FC3">
      <w:pPr>
        <w:pStyle w:val="null3"/>
        <w:jc w:val="center"/>
        <w:outlineLvl w:val="1"/>
        <w:rPr>
          <w:rFonts w:ascii="宋体" w:eastAsia="宋体" w:hAnsi="宋体" w:cs="宋体" w:hint="default"/>
          <w:b/>
          <w:sz w:val="32"/>
          <w:szCs w:val="32"/>
        </w:rPr>
      </w:pPr>
    </w:p>
    <w:p w14:paraId="184558C9" w14:textId="77777777" w:rsidR="00AD1FC3" w:rsidRDefault="00000000">
      <w:pPr>
        <w:pStyle w:val="null3"/>
        <w:jc w:val="center"/>
        <w:outlineLvl w:val="1"/>
        <w:rPr>
          <w:rFonts w:ascii="宋体" w:eastAsia="宋体" w:hAnsi="宋体" w:cs="宋体" w:hint="default"/>
          <w:sz w:val="32"/>
          <w:szCs w:val="32"/>
        </w:rPr>
      </w:pPr>
      <w:r>
        <w:rPr>
          <w:rFonts w:ascii="宋体" w:eastAsia="宋体" w:hAnsi="宋体" w:cs="宋体"/>
          <w:b/>
          <w:sz w:val="32"/>
          <w:szCs w:val="32"/>
        </w:rPr>
        <w:t>第五章 招标内容及要求</w:t>
      </w:r>
    </w:p>
    <w:p w14:paraId="376BDE0D" w14:textId="77777777" w:rsidR="00AD1FC3" w:rsidRDefault="00000000">
      <w:pPr>
        <w:pStyle w:val="null3"/>
        <w:jc w:val="both"/>
        <w:outlineLvl w:val="2"/>
        <w:rPr>
          <w:rFonts w:ascii="宋体" w:eastAsia="宋体" w:hAnsi="宋体" w:cs="宋体" w:hint="default"/>
          <w:sz w:val="24"/>
          <w:szCs w:val="24"/>
        </w:rPr>
      </w:pPr>
      <w:r>
        <w:rPr>
          <w:rFonts w:ascii="宋体" w:eastAsia="宋体" w:hAnsi="宋体" w:cs="宋体"/>
          <w:b/>
          <w:sz w:val="24"/>
          <w:szCs w:val="24"/>
        </w:rPr>
        <w:lastRenderedPageBreak/>
        <w:t>一、项目概况（采购标的）</w:t>
      </w:r>
    </w:p>
    <w:p w14:paraId="40327A0E" w14:textId="77777777" w:rsidR="00AD1FC3" w:rsidRDefault="00000000">
      <w:pPr>
        <w:pStyle w:val="null3"/>
        <w:ind w:firstLine="561"/>
        <w:jc w:val="both"/>
        <w:rPr>
          <w:rFonts w:ascii="宋体" w:eastAsia="宋体" w:hAnsi="宋体" w:cs="宋体" w:hint="default"/>
          <w:bCs/>
          <w:sz w:val="24"/>
          <w:szCs w:val="24"/>
        </w:rPr>
      </w:pPr>
      <w:r>
        <w:rPr>
          <w:rFonts w:ascii="宋体" w:eastAsia="宋体" w:hAnsi="宋体" w:cs="宋体"/>
          <w:bCs/>
          <w:sz w:val="24"/>
          <w:szCs w:val="24"/>
        </w:rPr>
        <w:t>1.本次采购为场发射扫描电子显微镜，本次采购的所有货物为全新原装品 牌货物。投标人须保证所提供的货物是全新的、未使用过的原装品 牌设备，在各个方面符合规定的质量、规格和性能要求，保证货物经过正确安装、合理操作和维护保养，在货物寿命期内运转良好。中标人在中标后，因产品停产或更新换代等因素导致无法供货的，由产品制造商、中标人出具说明，经采购人书面确认后，可按原中标单价更换为技术参数更优的产品。</w:t>
      </w:r>
    </w:p>
    <w:p w14:paraId="6B81430D" w14:textId="77777777" w:rsidR="00AD1FC3" w:rsidRDefault="00000000">
      <w:pPr>
        <w:pStyle w:val="null3"/>
        <w:ind w:firstLine="561"/>
        <w:jc w:val="both"/>
        <w:rPr>
          <w:rFonts w:ascii="宋体" w:eastAsia="宋体" w:hAnsi="宋体" w:cs="宋体" w:hint="default"/>
          <w:bCs/>
          <w:sz w:val="24"/>
          <w:szCs w:val="24"/>
        </w:rPr>
      </w:pPr>
      <w:r>
        <w:rPr>
          <w:rFonts w:ascii="宋体" w:eastAsia="宋体" w:hAnsi="宋体" w:cs="宋体"/>
          <w:bCs/>
          <w:sz w:val="24"/>
          <w:szCs w:val="24"/>
        </w:rPr>
        <w:t>2.本次采购项目多家投标人提供的产品品牌相同的,按招标文件第四章6.4条款的规定处理。</w:t>
      </w:r>
    </w:p>
    <w:p w14:paraId="58F62D00" w14:textId="77777777" w:rsidR="00AD1FC3" w:rsidRDefault="00000000">
      <w:pPr>
        <w:pStyle w:val="null3"/>
        <w:ind w:firstLine="561"/>
        <w:jc w:val="both"/>
        <w:rPr>
          <w:rFonts w:ascii="宋体" w:eastAsia="宋体" w:hAnsi="宋体" w:cs="宋体" w:hint="default"/>
          <w:bCs/>
          <w:sz w:val="24"/>
          <w:szCs w:val="24"/>
        </w:rPr>
      </w:pPr>
      <w:r>
        <w:rPr>
          <w:rFonts w:ascii="宋体" w:eastAsia="宋体" w:hAnsi="宋体" w:cs="宋体"/>
          <w:bCs/>
          <w:sz w:val="24"/>
          <w:szCs w:val="24"/>
        </w:rPr>
        <w:t>3.投标统一以人民币报价，投标人应以包括货物所涉及的有关项目的所有费用进行报价，包括：产品制造、运输、保险、搬运及设备就位、安装调试、检验、验收、培训、保修、技术资料、备品备件、专用工具、关税（若有）、外贸代 理费（若有）、售后 服务等一切相关费用。</w:t>
      </w:r>
    </w:p>
    <w:p w14:paraId="77294CC3" w14:textId="77777777" w:rsidR="00AD1FC3" w:rsidRDefault="00000000">
      <w:pPr>
        <w:pStyle w:val="null3"/>
        <w:ind w:firstLine="561"/>
        <w:jc w:val="both"/>
        <w:rPr>
          <w:rFonts w:ascii="宋体" w:eastAsia="宋体" w:hAnsi="宋体" w:cs="宋体" w:hint="default"/>
          <w:bCs/>
          <w:sz w:val="24"/>
          <w:szCs w:val="24"/>
        </w:rPr>
      </w:pPr>
      <w:r>
        <w:rPr>
          <w:rFonts w:ascii="宋体" w:eastAsia="宋体" w:hAnsi="宋体" w:cs="宋体"/>
          <w:bCs/>
          <w:sz w:val="24"/>
          <w:szCs w:val="24"/>
        </w:rPr>
        <w:t>4.投标人务必仔细阅读招标文件中所规定的，其中包括技术规格在内的所有细则。</w:t>
      </w:r>
    </w:p>
    <w:p w14:paraId="0672C709" w14:textId="77777777" w:rsidR="00AD1FC3" w:rsidRDefault="00000000">
      <w:pPr>
        <w:pStyle w:val="null3"/>
        <w:jc w:val="both"/>
        <w:outlineLvl w:val="2"/>
        <w:rPr>
          <w:rFonts w:ascii="宋体" w:eastAsia="宋体" w:hAnsi="宋体" w:cs="宋体" w:hint="default"/>
          <w:sz w:val="24"/>
          <w:szCs w:val="24"/>
        </w:rPr>
      </w:pPr>
      <w:r>
        <w:rPr>
          <w:rFonts w:ascii="宋体" w:eastAsia="宋体" w:hAnsi="宋体" w:cs="宋体"/>
          <w:b/>
          <w:sz w:val="24"/>
          <w:szCs w:val="24"/>
        </w:rPr>
        <w:t>二、技术和服务要求（以“★”标示的内容为不允许负偏离的实质性要求）</w:t>
      </w:r>
    </w:p>
    <w:p w14:paraId="7C4A50D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rPr>
        <w:t>（一）</w:t>
      </w:r>
      <w:r>
        <w:rPr>
          <w:rFonts w:ascii="宋体" w:eastAsia="宋体" w:hAnsi="宋体" w:cs="宋体"/>
          <w:bCs/>
          <w:sz w:val="24"/>
          <w:szCs w:val="24"/>
          <w:lang w:eastAsia="zh-CN"/>
        </w:rPr>
        <w:t>技术参数</w:t>
      </w:r>
      <w:r>
        <w:rPr>
          <w:rFonts w:ascii="宋体" w:eastAsia="宋体" w:hAnsi="宋体" w:cs="宋体"/>
          <w:bCs/>
          <w:sz w:val="24"/>
          <w:szCs w:val="24"/>
          <w:lang w:eastAsia="zh-CN"/>
        </w:rPr>
        <w:br/>
        <w:t>1．工作条件:</w:t>
      </w:r>
    </w:p>
    <w:p w14:paraId="4A0C97F5"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1.1电源: 220V (±10%) / 50Hz </w:t>
      </w:r>
    </w:p>
    <w:p w14:paraId="602E670C"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1.2 主机功耗：&lt; 3.0 kVA</w:t>
      </w:r>
    </w:p>
    <w:p w14:paraId="6F34176A"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1.3运行环境温度: 17-23°C</w:t>
      </w:r>
    </w:p>
    <w:p w14:paraId="3C733877"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1.4运行环境：在20 °C下，相对湿度&lt; 80%，建议低于50% (无冷凝)</w:t>
      </w:r>
    </w:p>
    <w:p w14:paraId="2B4A09EB"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2．设备用途：</w:t>
      </w:r>
    </w:p>
    <w:p w14:paraId="526B4A4C"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2.1高分辨扫描电子显微分析系统主要用于各种材料的超高分辨微观形貌观察、微区分析及元素分布分析等。</w:t>
      </w:r>
    </w:p>
    <w:p w14:paraId="790E1BD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3．技术规格</w:t>
      </w:r>
    </w:p>
    <w:p w14:paraId="2D4F56A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 电子光学系统</w:t>
      </w:r>
    </w:p>
    <w:p w14:paraId="57BC4A90"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3.1.1 分辨率：二次电子（SE）像</w:t>
      </w:r>
    </w:p>
    <w:p w14:paraId="6D8566DA"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*3.1.1.1高真空模式：15 kV时0.</w:t>
      </w:r>
      <w:r>
        <w:rPr>
          <w:rFonts w:ascii="宋体" w:eastAsia="宋体" w:hAnsi="宋体" w:cs="宋体" w:hint="default"/>
          <w:bCs/>
          <w:sz w:val="24"/>
          <w:szCs w:val="24"/>
          <w:lang w:eastAsia="zh-CN"/>
        </w:rPr>
        <w:t>9</w:t>
      </w:r>
      <w:r>
        <w:rPr>
          <w:rFonts w:ascii="宋体" w:eastAsia="宋体" w:hAnsi="宋体" w:cs="宋体"/>
          <w:bCs/>
          <w:sz w:val="24"/>
          <w:szCs w:val="24"/>
          <w:lang w:eastAsia="zh-CN"/>
        </w:rPr>
        <w:t xml:space="preserve"> nm（减速模式）； 1 k V时</w:t>
      </w:r>
      <w:r>
        <w:rPr>
          <w:rFonts w:ascii="宋体" w:eastAsia="宋体" w:hAnsi="宋体" w:cs="宋体" w:hint="default"/>
          <w:bCs/>
          <w:sz w:val="24"/>
          <w:szCs w:val="24"/>
          <w:lang w:eastAsia="zh-CN"/>
        </w:rPr>
        <w:t>1</w:t>
      </w:r>
      <w:r>
        <w:rPr>
          <w:rFonts w:ascii="宋体" w:eastAsia="宋体" w:hAnsi="宋体" w:cs="宋体"/>
          <w:bCs/>
          <w:sz w:val="24"/>
          <w:szCs w:val="24"/>
          <w:lang w:eastAsia="zh-CN"/>
        </w:rPr>
        <w:t>.</w:t>
      </w:r>
      <w:r>
        <w:rPr>
          <w:rFonts w:ascii="宋体" w:eastAsia="宋体" w:hAnsi="宋体" w:cs="宋体" w:hint="default"/>
          <w:bCs/>
          <w:sz w:val="24"/>
          <w:szCs w:val="24"/>
          <w:lang w:eastAsia="zh-CN"/>
        </w:rPr>
        <w:t>2</w:t>
      </w:r>
      <w:r>
        <w:rPr>
          <w:rFonts w:ascii="宋体" w:eastAsia="宋体" w:hAnsi="宋体" w:cs="宋体"/>
          <w:bCs/>
          <w:sz w:val="24"/>
          <w:szCs w:val="24"/>
          <w:lang w:eastAsia="zh-CN"/>
        </w:rPr>
        <w:t xml:space="preserve"> nm；1kV时</w:t>
      </w:r>
      <w:r>
        <w:rPr>
          <w:rFonts w:ascii="宋体" w:eastAsia="宋体" w:hAnsi="宋体" w:cs="宋体" w:hint="default"/>
          <w:bCs/>
          <w:sz w:val="24"/>
          <w:szCs w:val="24"/>
          <w:lang w:eastAsia="zh-CN"/>
        </w:rPr>
        <w:t>1</w:t>
      </w:r>
      <w:r>
        <w:rPr>
          <w:rFonts w:ascii="宋体" w:eastAsia="宋体" w:hAnsi="宋体" w:cs="宋体"/>
          <w:bCs/>
          <w:sz w:val="24"/>
          <w:szCs w:val="24"/>
          <w:lang w:eastAsia="zh-CN"/>
        </w:rPr>
        <w:t>.</w:t>
      </w:r>
      <w:r>
        <w:rPr>
          <w:rFonts w:ascii="宋体" w:eastAsia="宋体" w:hAnsi="宋体" w:cs="宋体" w:hint="default"/>
          <w:bCs/>
          <w:sz w:val="24"/>
          <w:szCs w:val="24"/>
          <w:lang w:eastAsia="zh-CN"/>
        </w:rPr>
        <w:t>0</w:t>
      </w:r>
      <w:r>
        <w:rPr>
          <w:rFonts w:ascii="宋体" w:eastAsia="宋体" w:hAnsi="宋体" w:cs="宋体"/>
          <w:bCs/>
          <w:sz w:val="24"/>
          <w:szCs w:val="24"/>
          <w:lang w:eastAsia="zh-CN"/>
        </w:rPr>
        <w:t xml:space="preserve"> nm(减速模式)；0.5kV时</w:t>
      </w:r>
      <w:r>
        <w:rPr>
          <w:rFonts w:ascii="宋体" w:eastAsia="宋体" w:hAnsi="宋体" w:cs="宋体" w:hint="default"/>
          <w:bCs/>
          <w:sz w:val="24"/>
          <w:szCs w:val="24"/>
          <w:lang w:eastAsia="zh-CN"/>
        </w:rPr>
        <w:t>1</w:t>
      </w:r>
      <w:r>
        <w:rPr>
          <w:rFonts w:ascii="宋体" w:eastAsia="宋体" w:hAnsi="宋体" w:cs="宋体"/>
          <w:bCs/>
          <w:sz w:val="24"/>
          <w:szCs w:val="24"/>
          <w:lang w:eastAsia="zh-CN"/>
        </w:rPr>
        <w:t>.</w:t>
      </w:r>
      <w:r>
        <w:rPr>
          <w:rFonts w:ascii="宋体" w:eastAsia="宋体" w:hAnsi="宋体" w:cs="宋体" w:hint="default"/>
          <w:bCs/>
          <w:sz w:val="24"/>
          <w:szCs w:val="24"/>
          <w:lang w:eastAsia="zh-CN"/>
        </w:rPr>
        <w:t>2</w:t>
      </w:r>
      <w:r>
        <w:rPr>
          <w:rFonts w:ascii="宋体" w:eastAsia="宋体" w:hAnsi="宋体" w:cs="宋体"/>
          <w:bCs/>
          <w:sz w:val="24"/>
          <w:szCs w:val="24"/>
          <w:lang w:eastAsia="zh-CN"/>
        </w:rPr>
        <w:t xml:space="preserve"> nm(减速模式)；</w:t>
      </w:r>
    </w:p>
    <w:p w14:paraId="31C7B2A8"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*3.1.1.2高真空模式：1 k V时1.</w:t>
      </w:r>
      <w:r>
        <w:rPr>
          <w:rFonts w:ascii="宋体" w:eastAsia="宋体" w:hAnsi="宋体" w:cs="宋体" w:hint="default"/>
          <w:bCs/>
          <w:sz w:val="24"/>
          <w:szCs w:val="24"/>
          <w:lang w:eastAsia="zh-CN"/>
        </w:rPr>
        <w:t>2</w:t>
      </w:r>
      <w:r>
        <w:rPr>
          <w:rFonts w:ascii="宋体" w:eastAsia="宋体" w:hAnsi="宋体" w:cs="宋体"/>
          <w:bCs/>
          <w:sz w:val="24"/>
          <w:szCs w:val="24"/>
          <w:lang w:eastAsia="zh-CN"/>
        </w:rPr>
        <w:t xml:space="preserve"> nm （WD工作距离=10mm下，非减速模式）；</w:t>
      </w:r>
    </w:p>
    <w:p w14:paraId="551D9B71"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3.1.2 图像放大倍率范围：30 ～ 1,000,000倍(根据加速电压和工作距离的改变，放大倍数自动校准)</w:t>
      </w:r>
    </w:p>
    <w:p w14:paraId="6BE111AB"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3.1.3 发射电压：200V 至 30kV；着陆电压：20V 至 30 kV</w:t>
      </w:r>
    </w:p>
    <w:p w14:paraId="346FC23C"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3.1.4 电子枪：高稳定度Schottky肖特基场发射电子枪，自动烘烤、自动启动，电子枪自动倾斜系统确保始终处于对中状态，随时能够成像</w:t>
      </w:r>
    </w:p>
    <w:p w14:paraId="3E7B4E0A"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3.1.5电子束流：1 </w:t>
      </w:r>
      <w:proofErr w:type="spellStart"/>
      <w:r>
        <w:rPr>
          <w:rFonts w:ascii="宋体" w:eastAsia="宋体" w:hAnsi="宋体" w:cs="宋体"/>
          <w:bCs/>
          <w:sz w:val="24"/>
          <w:szCs w:val="24"/>
          <w:lang w:eastAsia="zh-CN"/>
        </w:rPr>
        <w:t>pA</w:t>
      </w:r>
      <w:proofErr w:type="spellEnd"/>
      <w:r>
        <w:rPr>
          <w:rFonts w:ascii="宋体" w:eastAsia="宋体" w:hAnsi="宋体" w:cs="宋体"/>
          <w:bCs/>
          <w:sz w:val="24"/>
          <w:szCs w:val="24"/>
          <w:lang w:eastAsia="zh-CN"/>
        </w:rPr>
        <w:t xml:space="preserve"> ～ </w:t>
      </w:r>
      <w:r>
        <w:rPr>
          <w:rFonts w:ascii="宋体" w:eastAsia="宋体" w:hAnsi="宋体" w:cs="宋体" w:hint="default"/>
          <w:bCs/>
          <w:sz w:val="24"/>
          <w:szCs w:val="24"/>
          <w:lang w:eastAsia="zh-CN"/>
        </w:rPr>
        <w:t>5</w:t>
      </w:r>
      <w:r>
        <w:rPr>
          <w:rFonts w:ascii="宋体" w:eastAsia="宋体" w:hAnsi="宋体" w:cs="宋体"/>
          <w:bCs/>
          <w:sz w:val="24"/>
          <w:szCs w:val="24"/>
          <w:lang w:eastAsia="zh-CN"/>
        </w:rPr>
        <w:t>0nA可选，连续可调，可以在低至1.6pA下成像</w:t>
      </w:r>
    </w:p>
    <w:p w14:paraId="1B6DB21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3.1.6束流稳定性：每10小时 &lt; 0.4%</w:t>
      </w:r>
    </w:p>
    <w:p w14:paraId="5A56221A"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▲3.1.7 60°锥角物镜，复合物镜系统（电磁透镜、静电透镜），可实现完全无漏磁。</w:t>
      </w:r>
    </w:p>
    <w:p w14:paraId="3567220D"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3.1.8 自动式物镜光阑：物镜光栏应能自</w:t>
      </w:r>
      <w:proofErr w:type="gramStart"/>
      <w:r>
        <w:rPr>
          <w:rFonts w:ascii="宋体" w:eastAsia="宋体" w:hAnsi="宋体" w:cs="宋体"/>
          <w:bCs/>
          <w:sz w:val="24"/>
          <w:szCs w:val="24"/>
          <w:lang w:eastAsia="zh-CN"/>
        </w:rPr>
        <w:t>加热自</w:t>
      </w:r>
      <w:proofErr w:type="gramEnd"/>
      <w:r>
        <w:rPr>
          <w:rFonts w:ascii="宋体" w:eastAsia="宋体" w:hAnsi="宋体" w:cs="宋体"/>
          <w:bCs/>
          <w:sz w:val="24"/>
          <w:szCs w:val="24"/>
          <w:lang w:eastAsia="zh-CN"/>
        </w:rPr>
        <w:t>清洁；无需拆卸镜筒即可更换物镜光阑。12孔光阑片。光阑选择采用马达驱动，无需人工参与。</w:t>
      </w:r>
    </w:p>
    <w:p w14:paraId="5092280F"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3.1.9 电子枪维护可以自动烘烤、自动启动。</w:t>
      </w:r>
    </w:p>
    <w:p w14:paraId="1217B167"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3.1.10 系统合轴：全自动</w:t>
      </w:r>
    </w:p>
    <w:p w14:paraId="31FD69C0"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lastRenderedPageBreak/>
        <w:t>3.2 样品室和样品台</w:t>
      </w:r>
    </w:p>
    <w:p w14:paraId="61CEC077"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3.2.1 样品室：样品</w:t>
      </w:r>
      <w:proofErr w:type="gramStart"/>
      <w:r>
        <w:rPr>
          <w:rFonts w:ascii="宋体" w:eastAsia="宋体" w:hAnsi="宋体" w:cs="宋体"/>
          <w:bCs/>
          <w:sz w:val="24"/>
          <w:szCs w:val="24"/>
          <w:lang w:eastAsia="zh-CN"/>
        </w:rPr>
        <w:t>室左右</w:t>
      </w:r>
      <w:proofErr w:type="gramEnd"/>
      <w:r>
        <w:rPr>
          <w:rFonts w:ascii="宋体" w:eastAsia="宋体" w:hAnsi="宋体" w:cs="宋体"/>
          <w:bCs/>
          <w:sz w:val="24"/>
          <w:szCs w:val="24"/>
          <w:lang w:eastAsia="zh-CN"/>
        </w:rPr>
        <w:t>内径340mm，分析工作距离不小于10mm，12个探测器/附件接口。</w:t>
      </w:r>
    </w:p>
    <w:p w14:paraId="53BA8DA4"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3.2.2样品台：</w:t>
      </w:r>
    </w:p>
    <w:p w14:paraId="36D8A272"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▲3.2.2.1 </w:t>
      </w:r>
      <w:proofErr w:type="gramStart"/>
      <w:r>
        <w:rPr>
          <w:rFonts w:ascii="宋体" w:eastAsia="宋体" w:hAnsi="宋体" w:cs="宋体"/>
          <w:bCs/>
          <w:sz w:val="24"/>
          <w:szCs w:val="24"/>
          <w:lang w:eastAsia="zh-CN"/>
        </w:rPr>
        <w:t>五轴马达</w:t>
      </w:r>
      <w:proofErr w:type="gramEnd"/>
      <w:r>
        <w:rPr>
          <w:rFonts w:ascii="宋体" w:eastAsia="宋体" w:hAnsi="宋体" w:cs="宋体"/>
          <w:bCs/>
          <w:sz w:val="24"/>
          <w:szCs w:val="24"/>
          <w:lang w:eastAsia="zh-CN"/>
        </w:rPr>
        <w:t>驱动，移动范围：X≥ 1</w:t>
      </w:r>
      <w:r>
        <w:rPr>
          <w:rFonts w:ascii="宋体" w:eastAsia="宋体" w:hAnsi="宋体" w:cs="宋体" w:hint="default"/>
          <w:bCs/>
          <w:sz w:val="24"/>
          <w:szCs w:val="24"/>
          <w:lang w:eastAsia="zh-CN"/>
        </w:rPr>
        <w:t>10</w:t>
      </w:r>
      <w:r>
        <w:rPr>
          <w:rFonts w:ascii="宋体" w:eastAsia="宋体" w:hAnsi="宋体" w:cs="宋体"/>
          <w:bCs/>
          <w:sz w:val="24"/>
          <w:szCs w:val="24"/>
          <w:lang w:eastAsia="zh-CN"/>
        </w:rPr>
        <w:t>mm，Y≥1</w:t>
      </w:r>
      <w:r>
        <w:rPr>
          <w:rFonts w:ascii="宋体" w:eastAsia="宋体" w:hAnsi="宋体" w:cs="宋体" w:hint="default"/>
          <w:bCs/>
          <w:sz w:val="24"/>
          <w:szCs w:val="24"/>
          <w:lang w:eastAsia="zh-CN"/>
        </w:rPr>
        <w:t>10</w:t>
      </w:r>
      <w:r>
        <w:rPr>
          <w:rFonts w:ascii="宋体" w:eastAsia="宋体" w:hAnsi="宋体" w:cs="宋体"/>
          <w:bCs/>
          <w:sz w:val="24"/>
          <w:szCs w:val="24"/>
          <w:lang w:eastAsia="zh-CN"/>
        </w:rPr>
        <w:t>mm，Z ≥ 65mm，样品台T = -10°～+90°，R = 360°连续旋转，</w:t>
      </w:r>
    </w:p>
    <w:p w14:paraId="2FDCCF66"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3.2.2.2样品台配备电子束减速模式，样品台偏压 +600V至 - 4000V，</w:t>
      </w:r>
    </w:p>
    <w:p w14:paraId="450D49AE"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*3.2.2.3 样品台承重量高达5.0 kg，新型多样品台 (可放置截面观察，预倾斜等样品)，最大可观测样品尺寸：直径200mm</w:t>
      </w:r>
    </w:p>
    <w:p w14:paraId="29D078F2"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3.2.3样品座：具备单孔样品座、多孔样品座、多功能样品座；</w:t>
      </w:r>
    </w:p>
    <w:p w14:paraId="3DBCA27F"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3.3 探测器：</w:t>
      </w:r>
    </w:p>
    <w:p w14:paraId="08B2C007"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3.3.1 电子探头：普通二次电子检测器；镜筒内低位高灵敏度背散射电子检测器；镜筒</w:t>
      </w:r>
      <w:proofErr w:type="gramStart"/>
      <w:r>
        <w:rPr>
          <w:rFonts w:ascii="宋体" w:eastAsia="宋体" w:hAnsi="宋体" w:cs="宋体"/>
          <w:bCs/>
          <w:sz w:val="24"/>
          <w:szCs w:val="24"/>
          <w:lang w:eastAsia="zh-CN"/>
        </w:rPr>
        <w:t>内中位</w:t>
      </w:r>
      <w:proofErr w:type="gramEnd"/>
      <w:r>
        <w:rPr>
          <w:rFonts w:ascii="宋体" w:eastAsia="宋体" w:hAnsi="宋体" w:cs="宋体"/>
          <w:bCs/>
          <w:sz w:val="24"/>
          <w:szCs w:val="24"/>
          <w:lang w:eastAsia="zh-CN"/>
        </w:rPr>
        <w:t>二次电子检测器；；</w:t>
      </w:r>
    </w:p>
    <w:p w14:paraId="4C7D7082"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3.3.2 样品室IR-CCD相机</w:t>
      </w:r>
    </w:p>
    <w:p w14:paraId="03520C43"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3.3.3  Nav-Cam+样品室导航相机</w:t>
      </w:r>
    </w:p>
    <w:p w14:paraId="7DAD226E"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3.4 真空系统</w:t>
      </w:r>
    </w:p>
    <w:p w14:paraId="760EC9B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3.4.1完全无油真空系统</w:t>
      </w:r>
    </w:p>
    <w:p w14:paraId="305DC767"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3.4.2 涡轮分子泵和2台离子泵</w:t>
      </w:r>
    </w:p>
    <w:p w14:paraId="18B78460"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3.4.3 前级机械泵为涡旋泵</w:t>
      </w:r>
    </w:p>
    <w:p w14:paraId="535E1511"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3.4.4 样品室真空度：高真空模式优于6.3×10-6 mbar（24小时抽真空后）；</w:t>
      </w:r>
    </w:p>
    <w:p w14:paraId="5B5AFDDF"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3.4.5 抽真空时间：&lt; 3.5分钟</w:t>
      </w:r>
    </w:p>
    <w:p w14:paraId="4CCA45E7"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3.5 数字图像处理系统</w:t>
      </w:r>
    </w:p>
    <w:p w14:paraId="06E88C5B"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1"/>
          <w:szCs w:val="21"/>
          <w:lang w:eastAsia="zh-CN"/>
        </w:rPr>
        <w:t>*</w:t>
      </w:r>
      <w:r>
        <w:rPr>
          <w:rFonts w:ascii="宋体" w:eastAsia="宋体" w:hAnsi="宋体" w:cs="宋体"/>
          <w:bCs/>
          <w:sz w:val="24"/>
          <w:szCs w:val="24"/>
          <w:lang w:eastAsia="zh-CN"/>
        </w:rPr>
        <w:t>3.5.1图像扫描：100%数字化扫描，最大扫描和成像65k x 65k像素；无需拼图单幅图像的最大存储图像分辨率:不小于32k×24K像素。</w:t>
      </w:r>
    </w:p>
    <w:p w14:paraId="225D45F1"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3.5.2电子束驻留时间：0.025 – 25,000µs / 像素</w:t>
      </w:r>
    </w:p>
    <w:p w14:paraId="6F5101F2"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3.5.3 图像显示：1920×1200像素，24</w:t>
      </w:r>
      <w:proofErr w:type="gramStart"/>
      <w:r>
        <w:rPr>
          <w:rFonts w:ascii="宋体" w:eastAsia="宋体" w:hAnsi="宋体" w:cs="宋体"/>
          <w:bCs/>
          <w:sz w:val="24"/>
          <w:szCs w:val="24"/>
          <w:lang w:eastAsia="zh-CN"/>
        </w:rPr>
        <w:t>”</w:t>
      </w:r>
      <w:proofErr w:type="gramEnd"/>
      <w:r>
        <w:rPr>
          <w:rFonts w:ascii="宋体" w:eastAsia="宋体" w:hAnsi="宋体" w:cs="宋体"/>
          <w:bCs/>
          <w:sz w:val="24"/>
          <w:szCs w:val="24"/>
          <w:lang w:eastAsia="zh-CN"/>
        </w:rPr>
        <w:t xml:space="preserve"> LCD显示器</w:t>
      </w:r>
    </w:p>
    <w:p w14:paraId="11C48120"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▲3.5.4单幅图像显示或4幅图像同时显示（四活动窗口）</w:t>
      </w:r>
    </w:p>
    <w:p w14:paraId="3A9A64CB"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3.5.5 图像记录：TIFF（8位，16位或24位），BMP或JPEG可选</w:t>
      </w:r>
    </w:p>
    <w:p w14:paraId="5019941D"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3.5.6 </w:t>
      </w:r>
      <w:proofErr w:type="spellStart"/>
      <w:r>
        <w:rPr>
          <w:rFonts w:ascii="宋体" w:eastAsia="宋体" w:hAnsi="宋体" w:cs="宋体"/>
          <w:bCs/>
          <w:sz w:val="24"/>
          <w:szCs w:val="24"/>
          <w:lang w:eastAsia="zh-CN"/>
        </w:rPr>
        <w:t>SmartSCAN</w:t>
      </w:r>
      <w:proofErr w:type="spellEnd"/>
      <w:r>
        <w:rPr>
          <w:rFonts w:ascii="宋体" w:eastAsia="宋体" w:hAnsi="宋体" w:cs="宋体"/>
          <w:bCs/>
          <w:sz w:val="24"/>
          <w:szCs w:val="24"/>
          <w:lang w:eastAsia="zh-CN"/>
        </w:rPr>
        <w:t>智能扫描软件 (256幅平均或积分，线积分或平均，隔行扫描)，DCFI (漂移补偿幅积分)</w:t>
      </w:r>
    </w:p>
    <w:p w14:paraId="00540A9C"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3.6 控制和数据处理系统</w:t>
      </w:r>
    </w:p>
    <w:p w14:paraId="3327AFA1"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3.6.1 电镜控制器</w:t>
      </w:r>
    </w:p>
    <w:p w14:paraId="14898CBB"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计算机工作站：Intel 3GHz以上CPU；DDRIII 16.0GB内存；2000GB硬盘（固态）；独立显卡；DVD刻录机；24</w:t>
      </w:r>
      <w:proofErr w:type="gramStart"/>
      <w:r>
        <w:rPr>
          <w:rFonts w:ascii="宋体" w:eastAsia="宋体" w:hAnsi="宋体" w:cs="宋体"/>
          <w:bCs/>
          <w:sz w:val="24"/>
          <w:szCs w:val="24"/>
          <w:lang w:eastAsia="zh-CN"/>
        </w:rPr>
        <w:t>”</w:t>
      </w:r>
      <w:proofErr w:type="gramEnd"/>
      <w:r>
        <w:rPr>
          <w:rFonts w:ascii="宋体" w:eastAsia="宋体" w:hAnsi="宋体" w:cs="宋体"/>
          <w:bCs/>
          <w:sz w:val="24"/>
          <w:szCs w:val="24"/>
          <w:lang w:eastAsia="zh-CN"/>
        </w:rPr>
        <w:t xml:space="preserve"> LCD显示器</w:t>
      </w:r>
    </w:p>
    <w:p w14:paraId="7BE8B09B"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3.6.2 Windows 10的64位图形操作系统</w:t>
      </w:r>
    </w:p>
    <w:p w14:paraId="28CC1FDF"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3.6.3 操作方式：键盘、鼠标</w:t>
      </w:r>
    </w:p>
    <w:p w14:paraId="39EF87B4"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3.6.4 可自动调节：全自动镜筒合轴、全自动图像调整、电子枪对中、真空控制、亮度与衬度、调焦和象散、动态聚焦、倾斜补偿</w:t>
      </w:r>
    </w:p>
    <w:p w14:paraId="3535C820"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3.7 标准应用软件</w:t>
      </w:r>
    </w:p>
    <w:p w14:paraId="6B4B5541"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3.7.1 应具有样品台图像导航功能</w:t>
      </w:r>
    </w:p>
    <w:p w14:paraId="44129274"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3.7.2 应具有双击鼠标移动样品功能</w:t>
      </w:r>
    </w:p>
    <w:p w14:paraId="17893F17"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3.7.3 应具有鼠标拖曳式放大及对中功能</w:t>
      </w:r>
    </w:p>
    <w:p w14:paraId="07460BC2"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3.7.4 应具备操作导航功能，自动引导用户完成高分辨观察、分析等操作</w:t>
      </w:r>
    </w:p>
    <w:p w14:paraId="253DC002"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3.7.5 应具备Undo/Redo功能</w:t>
      </w:r>
    </w:p>
    <w:p w14:paraId="4CFBDED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lastRenderedPageBreak/>
        <w:t>3.7.6 自动图像拍照和拼接软件</w:t>
      </w:r>
    </w:p>
    <w:p w14:paraId="75A107AA"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3.7.7 </w:t>
      </w:r>
      <w:proofErr w:type="spellStart"/>
      <w:r>
        <w:rPr>
          <w:rFonts w:ascii="宋体" w:eastAsia="宋体" w:hAnsi="宋体" w:cs="宋体"/>
          <w:bCs/>
          <w:sz w:val="24"/>
          <w:szCs w:val="24"/>
          <w:lang w:eastAsia="zh-CN"/>
        </w:rPr>
        <w:t>PivotBeam</w:t>
      </w:r>
      <w:proofErr w:type="spellEnd"/>
      <w:r>
        <w:rPr>
          <w:rFonts w:ascii="宋体" w:eastAsia="宋体" w:hAnsi="宋体" w:cs="宋体"/>
          <w:bCs/>
          <w:sz w:val="24"/>
          <w:szCs w:val="24"/>
          <w:lang w:eastAsia="zh-CN"/>
        </w:rPr>
        <w:t>选区电子通道衬度成像</w:t>
      </w:r>
    </w:p>
    <w:p w14:paraId="3DB006FC"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3.8 标准配件，配有进口空压机和冷却循环水系统，分别用于阀门控制和冷却扫描电镜镜筒及其它部件；不间断电源功率6KVA，1h延时。</w:t>
      </w:r>
    </w:p>
    <w:p w14:paraId="2508BFB3"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3.9能谱仪</w:t>
      </w:r>
    </w:p>
    <w:p w14:paraId="5BAEFACF"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3.9.1探测器：晶体有效检测面积30mm2；</w:t>
      </w:r>
    </w:p>
    <w:p w14:paraId="62D8CDA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3.9.2元素分析范围Be4—CF 98</w:t>
      </w:r>
    </w:p>
    <w:p w14:paraId="3256ACE7"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3.9.3免维护性：无需加液氮，帕尔帖制冷，随时可以断电，探头不结霜；</w:t>
      </w:r>
    </w:p>
    <w:p w14:paraId="4233F1F5"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*3.9.4分辨率</w:t>
      </w:r>
      <w:proofErr w:type="spellStart"/>
      <w:r>
        <w:rPr>
          <w:rFonts w:ascii="宋体" w:eastAsia="宋体" w:hAnsi="宋体" w:cs="宋体"/>
          <w:bCs/>
          <w:sz w:val="24"/>
          <w:szCs w:val="24"/>
          <w:lang w:eastAsia="zh-CN"/>
        </w:rPr>
        <w:t>MnKa</w:t>
      </w:r>
      <w:proofErr w:type="spellEnd"/>
      <w:r>
        <w:rPr>
          <w:rFonts w:ascii="宋体" w:eastAsia="宋体" w:hAnsi="宋体" w:cs="宋体"/>
          <w:bCs/>
          <w:sz w:val="24"/>
          <w:szCs w:val="24"/>
          <w:lang w:eastAsia="zh-CN"/>
        </w:rPr>
        <w:t>优于129eV；</w:t>
      </w:r>
    </w:p>
    <w:p w14:paraId="5DD62E40"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3.9.5 峰背比例：优于20,000:1。</w:t>
      </w:r>
    </w:p>
    <w:p w14:paraId="7CB93CD1" w14:textId="3B843CA2"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3.9.6具备元素定性、定量、线扫描、面分布功能；</w:t>
      </w:r>
    </w:p>
    <w:p w14:paraId="695F0985" w14:textId="77777777" w:rsidR="00AD1FC3" w:rsidRDefault="00000000">
      <w:pPr>
        <w:pStyle w:val="null3"/>
        <w:ind w:firstLine="480"/>
        <w:rPr>
          <w:rFonts w:ascii="宋体" w:eastAsia="宋体" w:hAnsi="宋体" w:cs="宋体" w:hint="default"/>
          <w:bCs/>
          <w:sz w:val="24"/>
          <w:szCs w:val="24"/>
          <w:lang w:eastAsia="zh-CN"/>
        </w:rPr>
      </w:pPr>
      <w:r>
        <w:rPr>
          <w:rFonts w:ascii="宋体" w:eastAsia="宋体" w:hAnsi="宋体" w:cs="宋体"/>
          <w:bCs/>
          <w:sz w:val="24"/>
          <w:szCs w:val="24"/>
          <w:lang w:eastAsia="zh-CN"/>
        </w:rPr>
        <w:t>*3.9.7和扫描电镜在同一个用户界面中实现成像到生成报告，进行线扫描和面扫描定性/定量分析，二者同时、连续采集数据、实时显示并可进行事后分析。</w:t>
      </w:r>
    </w:p>
    <w:p w14:paraId="7DFD2D3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*3.9.8提供实时定量元素信息，实时化学组成相分析及颗粒分析等。</w:t>
      </w:r>
    </w:p>
    <w:p w14:paraId="74BCD1D9" w14:textId="77777777" w:rsidR="00AD1FC3" w:rsidRDefault="00AD1FC3">
      <w:pPr>
        <w:pStyle w:val="null3"/>
        <w:ind w:firstLine="480"/>
        <w:jc w:val="both"/>
        <w:rPr>
          <w:rFonts w:ascii="宋体" w:eastAsia="宋体" w:hAnsi="宋体" w:cs="宋体" w:hint="default"/>
          <w:bCs/>
          <w:sz w:val="24"/>
          <w:szCs w:val="24"/>
          <w:lang w:eastAsia="zh-CN"/>
        </w:rPr>
      </w:pPr>
    </w:p>
    <w:p w14:paraId="0ACB72A3"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 主要配置</w:t>
      </w:r>
    </w:p>
    <w:p w14:paraId="39F993FB"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4.2.1.1 场发射扫描电镜主机 1台，包括：</w:t>
      </w:r>
    </w:p>
    <w:p w14:paraId="36AEE9F0"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4.2.1.1.1 电子光学基本单元</w:t>
      </w:r>
    </w:p>
    <w:p w14:paraId="6F51694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 xml:space="preserve">4.2.1.1.2样品室及样品台； </w:t>
      </w:r>
    </w:p>
    <w:p w14:paraId="21411234"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4.2.1.1.3探测器部分：普通二次电子检测器；镜筒内低位高灵敏度背散射电子检测器；镜筒</w:t>
      </w:r>
      <w:proofErr w:type="gramStart"/>
      <w:r>
        <w:rPr>
          <w:rFonts w:ascii="宋体" w:eastAsia="宋体" w:hAnsi="宋体" w:cs="宋体"/>
          <w:bCs/>
          <w:sz w:val="24"/>
          <w:szCs w:val="24"/>
          <w:lang w:eastAsia="zh-CN"/>
        </w:rPr>
        <w:t>内中位</w:t>
      </w:r>
      <w:proofErr w:type="gramEnd"/>
      <w:r>
        <w:rPr>
          <w:rFonts w:ascii="宋体" w:eastAsia="宋体" w:hAnsi="宋体" w:cs="宋体"/>
          <w:bCs/>
          <w:sz w:val="24"/>
          <w:szCs w:val="24"/>
          <w:lang w:eastAsia="zh-CN"/>
        </w:rPr>
        <w:t>二次电子检测器；</w:t>
      </w:r>
    </w:p>
    <w:p w14:paraId="586411F5"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4.2.1.1.4真空系统</w:t>
      </w:r>
    </w:p>
    <w:p w14:paraId="1211BF45"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4.2.1.2数字图像处理系统1套</w:t>
      </w:r>
    </w:p>
    <w:p w14:paraId="4DE376AF"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4.2.1.3控制和数据处理系统及应用软件  1套</w:t>
      </w:r>
    </w:p>
    <w:p w14:paraId="2A4CEF64"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4.2.1.4能谱仪（EDS）系统，1套</w:t>
      </w:r>
    </w:p>
    <w:p w14:paraId="6488A4AB"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4.2.2附属设备及备品备件</w:t>
      </w:r>
    </w:p>
    <w:p w14:paraId="6922300D"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4.2.2.1 不间断电源 1台。</w:t>
      </w:r>
    </w:p>
    <w:p w14:paraId="5F9A4D32"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4.2.2.2 冷却水循环系统，1台。</w:t>
      </w:r>
    </w:p>
    <w:p w14:paraId="3D905546"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4.2.2.3空气压缩机，1台。</w:t>
      </w:r>
    </w:p>
    <w:p w14:paraId="65243DA9" w14:textId="77777777" w:rsidR="00AD1FC3" w:rsidRDefault="00000000">
      <w:pPr>
        <w:pStyle w:val="null3"/>
        <w:ind w:firstLine="480"/>
        <w:jc w:val="both"/>
        <w:rPr>
          <w:rFonts w:ascii="宋体" w:eastAsia="宋体" w:hAnsi="宋体" w:cs="宋体" w:hint="default"/>
          <w:bCs/>
          <w:sz w:val="24"/>
          <w:szCs w:val="24"/>
          <w:lang w:eastAsia="zh-CN"/>
        </w:rPr>
      </w:pPr>
      <w:r>
        <w:rPr>
          <w:rFonts w:ascii="宋体" w:eastAsia="宋体" w:hAnsi="宋体" w:cs="宋体"/>
          <w:bCs/>
          <w:sz w:val="24"/>
          <w:szCs w:val="24"/>
          <w:lang w:eastAsia="zh-CN"/>
        </w:rPr>
        <w:t>4.2.2.4 全自动喷金仪，1台（低真空）。</w:t>
      </w:r>
    </w:p>
    <w:p w14:paraId="3A5E776D" w14:textId="77777777" w:rsidR="00AD1FC3" w:rsidRDefault="00000000">
      <w:pPr>
        <w:pStyle w:val="null3"/>
        <w:ind w:firstLine="480"/>
        <w:jc w:val="both"/>
        <w:outlineLvl w:val="2"/>
        <w:rPr>
          <w:rFonts w:ascii="宋体" w:eastAsia="宋体" w:hAnsi="宋体" w:cs="宋体" w:hint="default"/>
          <w:sz w:val="24"/>
          <w:szCs w:val="24"/>
        </w:rPr>
      </w:pPr>
      <w:r>
        <w:rPr>
          <w:rFonts w:ascii="宋体" w:eastAsia="宋体" w:hAnsi="宋体" w:cs="宋体"/>
          <w:b/>
          <w:sz w:val="24"/>
          <w:szCs w:val="24"/>
        </w:rPr>
        <w:t>三、商务要求（以“★”标示的内容为不允许负偏离的实质性要求）</w:t>
      </w:r>
    </w:p>
    <w:p w14:paraId="5518742D" w14:textId="77777777" w:rsidR="00AD1FC3" w:rsidRDefault="00AD1FC3">
      <w:pPr>
        <w:pStyle w:val="null3"/>
        <w:jc w:val="both"/>
        <w:rPr>
          <w:rFonts w:ascii="宋体" w:eastAsia="宋体" w:hAnsi="宋体" w:cs="宋体" w:hint="default"/>
          <w:sz w:val="24"/>
          <w:szCs w:val="24"/>
        </w:rPr>
      </w:pPr>
    </w:p>
    <w:p w14:paraId="262DCB8D" w14:textId="77777777" w:rsidR="00AD1FC3" w:rsidRDefault="00000000">
      <w:pPr>
        <w:pStyle w:val="null3"/>
        <w:jc w:val="both"/>
        <w:rPr>
          <w:rFonts w:ascii="宋体" w:eastAsia="宋体" w:hAnsi="宋体" w:cs="宋体" w:hint="default"/>
          <w:sz w:val="24"/>
          <w:szCs w:val="24"/>
        </w:rPr>
      </w:pPr>
      <w:r>
        <w:rPr>
          <w:rFonts w:ascii="宋体" w:eastAsia="宋体" w:hAnsi="宋体" w:cs="宋体"/>
          <w:b/>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1275"/>
        <w:gridCol w:w="1620"/>
        <w:gridCol w:w="4625"/>
      </w:tblGrid>
      <w:tr w:rsidR="00AD1FC3" w14:paraId="5E6A0143" w14:textId="77777777">
        <w:tc>
          <w:tcPr>
            <w:tcW w:w="784" w:type="dxa"/>
          </w:tcPr>
          <w:p w14:paraId="45E6949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序号</w:t>
            </w:r>
          </w:p>
        </w:tc>
        <w:tc>
          <w:tcPr>
            <w:tcW w:w="1275" w:type="dxa"/>
          </w:tcPr>
          <w:p w14:paraId="39DF8A2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参数性质</w:t>
            </w:r>
          </w:p>
        </w:tc>
        <w:tc>
          <w:tcPr>
            <w:tcW w:w="1620" w:type="dxa"/>
          </w:tcPr>
          <w:p w14:paraId="4FC3A21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类型</w:t>
            </w:r>
          </w:p>
        </w:tc>
        <w:tc>
          <w:tcPr>
            <w:tcW w:w="4625" w:type="dxa"/>
          </w:tcPr>
          <w:p w14:paraId="1F2EB888"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要求</w:t>
            </w:r>
          </w:p>
        </w:tc>
      </w:tr>
      <w:tr w:rsidR="00AD1FC3" w14:paraId="5FA550C8" w14:textId="77777777">
        <w:tc>
          <w:tcPr>
            <w:tcW w:w="784" w:type="dxa"/>
          </w:tcPr>
          <w:p w14:paraId="23BF489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w:t>
            </w:r>
          </w:p>
        </w:tc>
        <w:tc>
          <w:tcPr>
            <w:tcW w:w="1275" w:type="dxa"/>
          </w:tcPr>
          <w:p w14:paraId="7C50E693" w14:textId="77777777" w:rsidR="00AD1FC3" w:rsidRDefault="00AD1FC3">
            <w:pPr>
              <w:rPr>
                <w:rFonts w:ascii="宋体" w:hAnsi="宋体" w:cs="宋体"/>
                <w:bCs/>
                <w:sz w:val="24"/>
              </w:rPr>
            </w:pPr>
          </w:p>
        </w:tc>
        <w:tc>
          <w:tcPr>
            <w:tcW w:w="1620" w:type="dxa"/>
          </w:tcPr>
          <w:p w14:paraId="46AAA32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交货地点</w:t>
            </w:r>
          </w:p>
        </w:tc>
        <w:tc>
          <w:tcPr>
            <w:tcW w:w="4625" w:type="dxa"/>
          </w:tcPr>
          <w:p w14:paraId="1B42759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lang w:eastAsia="zh-CN"/>
              </w:rPr>
              <w:t>三明学院</w:t>
            </w:r>
            <w:r>
              <w:rPr>
                <w:rFonts w:ascii="宋体" w:eastAsia="宋体" w:hAnsi="宋体" w:cs="宋体"/>
                <w:bCs/>
                <w:sz w:val="24"/>
                <w:szCs w:val="24"/>
              </w:rPr>
              <w:t>指定地点</w:t>
            </w:r>
          </w:p>
        </w:tc>
      </w:tr>
      <w:tr w:rsidR="00AD1FC3" w14:paraId="7CAE8B33" w14:textId="77777777">
        <w:tc>
          <w:tcPr>
            <w:tcW w:w="784" w:type="dxa"/>
          </w:tcPr>
          <w:p w14:paraId="6418F45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w:t>
            </w:r>
          </w:p>
        </w:tc>
        <w:tc>
          <w:tcPr>
            <w:tcW w:w="1275" w:type="dxa"/>
          </w:tcPr>
          <w:p w14:paraId="2C621508" w14:textId="77777777" w:rsidR="00AD1FC3" w:rsidRDefault="00AD1FC3">
            <w:pPr>
              <w:rPr>
                <w:rFonts w:ascii="宋体" w:hAnsi="宋体" w:cs="宋体"/>
                <w:bCs/>
                <w:sz w:val="24"/>
              </w:rPr>
            </w:pPr>
          </w:p>
        </w:tc>
        <w:tc>
          <w:tcPr>
            <w:tcW w:w="1620" w:type="dxa"/>
          </w:tcPr>
          <w:p w14:paraId="49CD979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交货时间</w:t>
            </w:r>
          </w:p>
        </w:tc>
        <w:tc>
          <w:tcPr>
            <w:tcW w:w="4625" w:type="dxa"/>
          </w:tcPr>
          <w:p w14:paraId="6F3C705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自合同签订之日</w:t>
            </w:r>
            <w:r>
              <w:rPr>
                <w:rFonts w:ascii="宋体" w:eastAsia="宋体" w:hAnsi="宋体" w:cs="宋体" w:hint="default"/>
                <w:bCs/>
                <w:sz w:val="24"/>
                <w:szCs w:val="24"/>
                <w:lang w:eastAsia="zh-CN"/>
              </w:rPr>
              <w:t>21</w:t>
            </w:r>
            <w:r>
              <w:rPr>
                <w:rFonts w:ascii="宋体" w:eastAsia="宋体" w:hAnsi="宋体" w:cs="宋体"/>
                <w:bCs/>
                <w:sz w:val="24"/>
                <w:szCs w:val="24"/>
                <w:lang w:eastAsia="zh-CN"/>
              </w:rPr>
              <w:t>0</w:t>
            </w:r>
            <w:r>
              <w:rPr>
                <w:rFonts w:ascii="宋体" w:eastAsia="宋体" w:hAnsi="宋体" w:cs="宋体"/>
                <w:bCs/>
                <w:sz w:val="24"/>
                <w:szCs w:val="24"/>
              </w:rPr>
              <w:t>日</w:t>
            </w:r>
          </w:p>
        </w:tc>
      </w:tr>
      <w:tr w:rsidR="00AD1FC3" w14:paraId="16BA9569" w14:textId="77777777">
        <w:tc>
          <w:tcPr>
            <w:tcW w:w="784" w:type="dxa"/>
          </w:tcPr>
          <w:p w14:paraId="4F1F1C6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3</w:t>
            </w:r>
          </w:p>
        </w:tc>
        <w:tc>
          <w:tcPr>
            <w:tcW w:w="1275" w:type="dxa"/>
          </w:tcPr>
          <w:p w14:paraId="7790DB5A" w14:textId="77777777" w:rsidR="00AD1FC3" w:rsidRDefault="00AD1FC3">
            <w:pPr>
              <w:rPr>
                <w:rFonts w:ascii="宋体" w:hAnsi="宋体" w:cs="宋体"/>
                <w:bCs/>
                <w:sz w:val="24"/>
              </w:rPr>
            </w:pPr>
          </w:p>
        </w:tc>
        <w:tc>
          <w:tcPr>
            <w:tcW w:w="1620" w:type="dxa"/>
          </w:tcPr>
          <w:p w14:paraId="0B3C004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交货条件</w:t>
            </w:r>
          </w:p>
        </w:tc>
        <w:tc>
          <w:tcPr>
            <w:tcW w:w="4625" w:type="dxa"/>
          </w:tcPr>
          <w:p w14:paraId="17E3BC4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按招标文件、合同要求验收合格并交付使用</w:t>
            </w:r>
          </w:p>
        </w:tc>
      </w:tr>
      <w:tr w:rsidR="00AD1FC3" w14:paraId="240E4E11" w14:textId="77777777">
        <w:tc>
          <w:tcPr>
            <w:tcW w:w="784" w:type="dxa"/>
          </w:tcPr>
          <w:p w14:paraId="0F0297AB"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4</w:t>
            </w:r>
          </w:p>
        </w:tc>
        <w:tc>
          <w:tcPr>
            <w:tcW w:w="1275" w:type="dxa"/>
          </w:tcPr>
          <w:p w14:paraId="71812946" w14:textId="77777777" w:rsidR="00AD1FC3" w:rsidRDefault="00AD1FC3">
            <w:pPr>
              <w:rPr>
                <w:rFonts w:ascii="宋体" w:hAnsi="宋体" w:cs="宋体"/>
                <w:bCs/>
                <w:sz w:val="24"/>
              </w:rPr>
            </w:pPr>
          </w:p>
        </w:tc>
        <w:tc>
          <w:tcPr>
            <w:tcW w:w="1620" w:type="dxa"/>
          </w:tcPr>
          <w:p w14:paraId="03195E7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是否邀请投标人验收</w:t>
            </w:r>
          </w:p>
        </w:tc>
        <w:tc>
          <w:tcPr>
            <w:tcW w:w="4625" w:type="dxa"/>
          </w:tcPr>
          <w:p w14:paraId="7F48B9D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不邀请投标人验收</w:t>
            </w:r>
          </w:p>
        </w:tc>
      </w:tr>
      <w:tr w:rsidR="00AD1FC3" w14:paraId="3C9F4CCF" w14:textId="77777777">
        <w:tc>
          <w:tcPr>
            <w:tcW w:w="784" w:type="dxa"/>
          </w:tcPr>
          <w:p w14:paraId="53D5AE61"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5</w:t>
            </w:r>
          </w:p>
        </w:tc>
        <w:tc>
          <w:tcPr>
            <w:tcW w:w="1275" w:type="dxa"/>
          </w:tcPr>
          <w:p w14:paraId="478F8EAA" w14:textId="77777777" w:rsidR="00AD1FC3" w:rsidRDefault="00AD1FC3">
            <w:pPr>
              <w:rPr>
                <w:rFonts w:ascii="宋体" w:hAnsi="宋体" w:cs="宋体"/>
                <w:bCs/>
                <w:sz w:val="24"/>
              </w:rPr>
            </w:pPr>
          </w:p>
        </w:tc>
        <w:tc>
          <w:tcPr>
            <w:tcW w:w="1620" w:type="dxa"/>
          </w:tcPr>
          <w:p w14:paraId="6960D7E9"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履约验收方式</w:t>
            </w:r>
          </w:p>
        </w:tc>
        <w:tc>
          <w:tcPr>
            <w:tcW w:w="4625" w:type="dxa"/>
          </w:tcPr>
          <w:p w14:paraId="434802C6"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1、期次1，说明：按招标文件、投标文件及合同相关约定验收。</w:t>
            </w:r>
          </w:p>
        </w:tc>
      </w:tr>
      <w:tr w:rsidR="00AD1FC3" w14:paraId="40A6CD3B" w14:textId="77777777">
        <w:trPr>
          <w:trHeight w:val="2573"/>
        </w:trPr>
        <w:tc>
          <w:tcPr>
            <w:tcW w:w="784" w:type="dxa"/>
          </w:tcPr>
          <w:p w14:paraId="465263BC"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lastRenderedPageBreak/>
              <w:t>6</w:t>
            </w:r>
          </w:p>
        </w:tc>
        <w:tc>
          <w:tcPr>
            <w:tcW w:w="1275" w:type="dxa"/>
          </w:tcPr>
          <w:p w14:paraId="61C90886" w14:textId="77777777" w:rsidR="00AD1FC3" w:rsidRDefault="00AD1FC3">
            <w:pPr>
              <w:rPr>
                <w:rFonts w:ascii="宋体" w:hAnsi="宋体" w:cs="宋体"/>
                <w:bCs/>
                <w:sz w:val="24"/>
              </w:rPr>
            </w:pPr>
          </w:p>
        </w:tc>
        <w:tc>
          <w:tcPr>
            <w:tcW w:w="1620" w:type="dxa"/>
          </w:tcPr>
          <w:p w14:paraId="7858E5BA"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合同支付方式</w:t>
            </w:r>
          </w:p>
        </w:tc>
        <w:tc>
          <w:tcPr>
            <w:tcW w:w="4625" w:type="dxa"/>
          </w:tcPr>
          <w:p w14:paraId="057203BD" w14:textId="77777777" w:rsidR="00AD1FC3" w:rsidRDefault="00000000">
            <w:pPr>
              <w:pStyle w:val="null3"/>
              <w:numPr>
                <w:ilvl w:val="0"/>
                <w:numId w:val="1"/>
              </w:numPr>
              <w:jc w:val="both"/>
              <w:rPr>
                <w:rFonts w:ascii="宋体" w:eastAsia="宋体" w:hAnsi="宋体" w:cs="宋体" w:hint="default"/>
                <w:bCs/>
                <w:sz w:val="24"/>
                <w:szCs w:val="24"/>
              </w:rPr>
            </w:pPr>
            <w:r>
              <w:rPr>
                <w:rFonts w:ascii="宋体" w:eastAsia="宋体" w:hAnsi="宋体" w:cs="宋体"/>
                <w:bCs/>
                <w:sz w:val="24"/>
                <w:szCs w:val="24"/>
              </w:rPr>
              <w:t>合同签订后且收到5%履约保证金保函（银行保函）与预付款保函（银行保函）后30日内支付合同总金额50%预付款；</w:t>
            </w:r>
          </w:p>
          <w:p w14:paraId="0206242F"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2、项目最终验收合格30日内，支付合同总金额的45%，同时无息退回履约保证金；3、项目最终验收合格满一年后， 支付合同总金额5%</w:t>
            </w:r>
            <w:r>
              <w:rPr>
                <w:rFonts w:ascii="宋体" w:eastAsia="宋体" w:hAnsi="宋体" w:cs="宋体"/>
                <w:bCs/>
                <w:sz w:val="24"/>
                <w:szCs w:val="24"/>
                <w:lang w:eastAsia="zh-CN"/>
              </w:rPr>
              <w:t>；</w:t>
            </w:r>
            <w:r>
              <w:rPr>
                <w:rFonts w:ascii="宋体" w:eastAsia="宋体" w:hAnsi="宋体" w:cs="宋体"/>
                <w:bCs/>
                <w:sz w:val="24"/>
                <w:szCs w:val="24"/>
              </w:rPr>
              <w:t>达到付款条件起30日，支付合同总金额的</w:t>
            </w:r>
            <w:r>
              <w:rPr>
                <w:rFonts w:ascii="宋体" w:eastAsia="宋体" w:hAnsi="宋体" w:cs="宋体"/>
                <w:bCs/>
                <w:sz w:val="24"/>
                <w:szCs w:val="24"/>
                <w:lang w:eastAsia="zh-CN"/>
              </w:rPr>
              <w:t>5.</w:t>
            </w:r>
            <w:r>
              <w:rPr>
                <w:rFonts w:ascii="宋体" w:eastAsia="宋体" w:hAnsi="宋体" w:cs="宋体"/>
                <w:bCs/>
                <w:sz w:val="24"/>
                <w:szCs w:val="24"/>
              </w:rPr>
              <w:t>00%</w:t>
            </w:r>
          </w:p>
        </w:tc>
      </w:tr>
      <w:tr w:rsidR="00AD1FC3" w14:paraId="036A0D70" w14:textId="77777777">
        <w:tc>
          <w:tcPr>
            <w:tcW w:w="784" w:type="dxa"/>
          </w:tcPr>
          <w:p w14:paraId="5A1C2614"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7</w:t>
            </w:r>
          </w:p>
        </w:tc>
        <w:tc>
          <w:tcPr>
            <w:tcW w:w="1275" w:type="dxa"/>
          </w:tcPr>
          <w:p w14:paraId="04EDAF5A" w14:textId="77777777" w:rsidR="00AD1FC3" w:rsidRDefault="00AD1FC3">
            <w:pPr>
              <w:rPr>
                <w:rFonts w:ascii="宋体" w:hAnsi="宋体" w:cs="宋体"/>
                <w:bCs/>
                <w:sz w:val="24"/>
              </w:rPr>
            </w:pPr>
          </w:p>
        </w:tc>
        <w:tc>
          <w:tcPr>
            <w:tcW w:w="1620" w:type="dxa"/>
          </w:tcPr>
          <w:p w14:paraId="2D6CBA42"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其他</w:t>
            </w:r>
          </w:p>
        </w:tc>
        <w:tc>
          <w:tcPr>
            <w:tcW w:w="4625" w:type="dxa"/>
          </w:tcPr>
          <w:p w14:paraId="3F32300C"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是否收取履约保证金：是。履约保证金百分比：5%。说明：①项目最终验收合格30日内</w:t>
            </w:r>
            <w:r>
              <w:rPr>
                <w:rFonts w:ascii="宋体" w:eastAsia="宋体" w:hAnsi="宋体" w:cs="宋体"/>
                <w:bCs/>
                <w:sz w:val="24"/>
                <w:szCs w:val="24"/>
                <w:lang w:eastAsia="zh-CN"/>
              </w:rPr>
              <w:t>，</w:t>
            </w:r>
            <w:r>
              <w:rPr>
                <w:rFonts w:ascii="宋体" w:eastAsia="宋体" w:hAnsi="宋体" w:cs="宋体"/>
                <w:bCs/>
                <w:sz w:val="24"/>
                <w:szCs w:val="24"/>
              </w:rPr>
              <w:t>无息退回履约保证金；②该履约保证金在项目最终验收合格30日内且中标人无违约前提下无息退还。③履约保证金的提交方式:银行保函。</w:t>
            </w:r>
          </w:p>
        </w:tc>
      </w:tr>
    </w:tbl>
    <w:p w14:paraId="16922355" w14:textId="77777777" w:rsidR="00AD1FC3" w:rsidRDefault="00000000">
      <w:pPr>
        <w:pStyle w:val="null3"/>
        <w:ind w:firstLine="480"/>
        <w:rPr>
          <w:rFonts w:ascii="宋体" w:eastAsia="宋体" w:hAnsi="宋体" w:cs="宋体" w:hint="default"/>
          <w:sz w:val="24"/>
          <w:szCs w:val="24"/>
        </w:rPr>
      </w:pPr>
      <w:r>
        <w:rPr>
          <w:rFonts w:ascii="宋体" w:eastAsia="宋体" w:hAnsi="宋体" w:cs="宋体"/>
          <w:b/>
          <w:sz w:val="24"/>
          <w:szCs w:val="24"/>
        </w:rPr>
        <w:t>其他商务要求：</w:t>
      </w:r>
    </w:p>
    <w:p w14:paraId="7F623CB5"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8、安装调试</w:t>
      </w:r>
    </w:p>
    <w:p w14:paraId="76BFDADF"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（1）中标合同签定后在采购人要求时间内派专业技术人员上门完成安装调试。中标人应在设备运抵现场前，通知采购人并告知需采购人配合的事项，安装施工应事先通知采购人，经同意后再进行安装调试。</w:t>
      </w:r>
    </w:p>
    <w:p w14:paraId="393C853D" w14:textId="77777777" w:rsidR="00AD1FC3" w:rsidRDefault="00000000">
      <w:pPr>
        <w:pStyle w:val="null3"/>
        <w:ind w:firstLine="480"/>
        <w:rPr>
          <w:rFonts w:ascii="宋体" w:eastAsia="宋体" w:hAnsi="宋体" w:cs="宋体" w:hint="default"/>
          <w:bCs/>
          <w:sz w:val="24"/>
          <w:szCs w:val="24"/>
          <w:lang w:eastAsia="zh-CN"/>
        </w:rPr>
      </w:pPr>
      <w:r>
        <w:rPr>
          <w:rFonts w:ascii="宋体" w:eastAsia="宋体" w:hAnsi="宋体" w:cs="宋体"/>
          <w:bCs/>
          <w:sz w:val="24"/>
          <w:szCs w:val="24"/>
        </w:rPr>
        <w:t>（</w:t>
      </w:r>
      <w:r>
        <w:rPr>
          <w:rFonts w:ascii="宋体" w:eastAsia="宋体" w:hAnsi="宋体" w:cs="宋体"/>
          <w:bCs/>
          <w:sz w:val="24"/>
          <w:szCs w:val="24"/>
          <w:lang w:eastAsia="zh-CN"/>
        </w:rPr>
        <w:t>2</w:t>
      </w:r>
      <w:r>
        <w:rPr>
          <w:rFonts w:ascii="宋体" w:eastAsia="宋体" w:hAnsi="宋体" w:cs="宋体"/>
          <w:bCs/>
          <w:sz w:val="24"/>
          <w:szCs w:val="24"/>
        </w:rPr>
        <w:t>）中标人应负责将设备送到采购人指定地点并负责派技术人员到现场进行安装直至验收合格</w:t>
      </w:r>
      <w:r>
        <w:rPr>
          <w:rFonts w:ascii="宋体" w:eastAsia="宋体" w:hAnsi="宋体" w:cs="宋体"/>
          <w:bCs/>
          <w:sz w:val="24"/>
          <w:szCs w:val="24"/>
          <w:lang w:eastAsia="zh-CN"/>
        </w:rPr>
        <w:t>，</w:t>
      </w:r>
      <w:r>
        <w:rPr>
          <w:rFonts w:ascii="宋体" w:eastAsia="宋体" w:hAnsi="宋体" w:cs="宋体"/>
          <w:bCs/>
          <w:sz w:val="24"/>
          <w:szCs w:val="24"/>
        </w:rPr>
        <w:t>其费用包含在投标价中。</w:t>
      </w:r>
    </w:p>
    <w:p w14:paraId="61D0421C"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w:t>
      </w:r>
      <w:r>
        <w:rPr>
          <w:rFonts w:ascii="宋体" w:eastAsia="宋体" w:hAnsi="宋体" w:cs="宋体"/>
          <w:bCs/>
          <w:sz w:val="24"/>
          <w:szCs w:val="24"/>
          <w:lang w:eastAsia="zh-CN"/>
        </w:rPr>
        <w:t>3</w:t>
      </w:r>
      <w:r>
        <w:rPr>
          <w:rFonts w:ascii="宋体" w:eastAsia="宋体" w:hAnsi="宋体" w:cs="宋体"/>
          <w:bCs/>
          <w:sz w:val="24"/>
          <w:szCs w:val="24"/>
        </w:rPr>
        <w:t>）中标人在运输、安装、布线及调试过程中，应严格按照国家有关的操作规程和施工规范进行作业，确保安装牢固，安全可靠。在此过程中，如因中标人原因导致的双方及第三方的任何人身、设备安全事故及财产损失均由中标人负全责。</w:t>
      </w:r>
    </w:p>
    <w:p w14:paraId="0D851AEB"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w:t>
      </w:r>
      <w:r>
        <w:rPr>
          <w:rFonts w:ascii="宋体" w:eastAsia="宋体" w:hAnsi="宋体" w:cs="宋体"/>
          <w:bCs/>
          <w:sz w:val="24"/>
          <w:szCs w:val="24"/>
          <w:lang w:eastAsia="zh-CN"/>
        </w:rPr>
        <w:t>4</w:t>
      </w:r>
      <w:r>
        <w:rPr>
          <w:rFonts w:ascii="宋体" w:eastAsia="宋体" w:hAnsi="宋体" w:cs="宋体"/>
          <w:bCs/>
          <w:sz w:val="24"/>
          <w:szCs w:val="24"/>
        </w:rPr>
        <w:t>）在安装、调试完毕以后，采购人会组织技术人员对设备进行测试，如存在问题，中标人必须重新进行调试，直到技术人员确认，安装、调试才算结束。</w:t>
      </w:r>
    </w:p>
    <w:p w14:paraId="46666EAE"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9、培训</w:t>
      </w:r>
    </w:p>
    <w:p w14:paraId="62B0E3B9"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中标人应根据设备特点，免费对采购人技术人员、管理人员进行操作、维修、保养等方面的专业培训，直至能独立操作。中标人委派的专业技术人员所需费用均由中标人承担。提供现场培训，可根据用户需求举办不定期培训，帮助用户提高日常基本维护技能和系统的操作、管理满足工作的需要。</w:t>
      </w:r>
    </w:p>
    <w:p w14:paraId="371D1A3B"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（2）承担培训的人员不仅需具备该领域的专长，同时还需具备与受训人员之间进行简明有限的沟通的能力，采购人将监督培训计划的实施。</w:t>
      </w:r>
    </w:p>
    <w:p w14:paraId="72842418"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10、验收</w:t>
      </w:r>
    </w:p>
    <w:p w14:paraId="5269A4AE"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lang w:eastAsia="zh-CN"/>
        </w:rPr>
        <w:t>（</w:t>
      </w:r>
      <w:r>
        <w:rPr>
          <w:rFonts w:ascii="宋体" w:eastAsia="宋体" w:hAnsi="宋体" w:cs="宋体"/>
          <w:bCs/>
          <w:sz w:val="24"/>
          <w:szCs w:val="24"/>
        </w:rPr>
        <w:t>1</w:t>
      </w:r>
      <w:r>
        <w:rPr>
          <w:rFonts w:ascii="宋体" w:eastAsia="宋体" w:hAnsi="宋体" w:cs="宋体"/>
          <w:bCs/>
          <w:sz w:val="24"/>
          <w:szCs w:val="24"/>
          <w:lang w:eastAsia="zh-CN"/>
        </w:rPr>
        <w:t>）</w:t>
      </w:r>
      <w:r>
        <w:rPr>
          <w:rFonts w:ascii="宋体" w:eastAsia="宋体" w:hAnsi="宋体" w:cs="宋体"/>
          <w:bCs/>
          <w:sz w:val="24"/>
          <w:szCs w:val="24"/>
        </w:rPr>
        <w:t>验收标准</w:t>
      </w:r>
    </w:p>
    <w:p w14:paraId="39DF79B5"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 xml:space="preserve">  所有货物按</w:t>
      </w:r>
      <w:r>
        <w:rPr>
          <w:rFonts w:ascii="宋体" w:eastAsia="宋体" w:hAnsi="宋体" w:cs="宋体"/>
          <w:bCs/>
          <w:sz w:val="24"/>
          <w:szCs w:val="24"/>
          <w:lang w:eastAsia="zh-CN"/>
        </w:rPr>
        <w:t>国家及行业相关</w:t>
      </w:r>
      <w:r>
        <w:rPr>
          <w:rFonts w:ascii="宋体" w:eastAsia="宋体" w:hAnsi="宋体" w:cs="宋体"/>
          <w:bCs/>
          <w:sz w:val="24"/>
          <w:szCs w:val="24"/>
        </w:rPr>
        <w:t>标准、招标文件、投标文件等进行验收，产品质量达到</w:t>
      </w:r>
      <w:r>
        <w:rPr>
          <w:rFonts w:ascii="宋体" w:eastAsia="宋体" w:hAnsi="宋体" w:cs="宋体"/>
          <w:bCs/>
          <w:sz w:val="24"/>
          <w:szCs w:val="24"/>
          <w:lang w:eastAsia="zh-CN"/>
        </w:rPr>
        <w:t>国家及行业相关</w:t>
      </w:r>
      <w:r>
        <w:rPr>
          <w:rFonts w:ascii="宋体" w:eastAsia="宋体" w:hAnsi="宋体" w:cs="宋体"/>
          <w:bCs/>
          <w:sz w:val="24"/>
          <w:szCs w:val="24"/>
        </w:rPr>
        <w:t>标准。</w:t>
      </w:r>
    </w:p>
    <w:p w14:paraId="4D4CEE11"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lang w:eastAsia="zh-CN"/>
        </w:rPr>
        <w:t>（</w:t>
      </w:r>
      <w:r>
        <w:rPr>
          <w:rFonts w:ascii="宋体" w:eastAsia="宋体" w:hAnsi="宋体" w:cs="宋体"/>
          <w:bCs/>
          <w:sz w:val="24"/>
          <w:szCs w:val="24"/>
        </w:rPr>
        <w:t>2</w:t>
      </w:r>
      <w:r>
        <w:rPr>
          <w:rFonts w:ascii="宋体" w:eastAsia="宋体" w:hAnsi="宋体" w:cs="宋体"/>
          <w:bCs/>
          <w:sz w:val="24"/>
          <w:szCs w:val="24"/>
          <w:lang w:eastAsia="zh-CN"/>
        </w:rPr>
        <w:t>）</w:t>
      </w:r>
      <w:r>
        <w:rPr>
          <w:rFonts w:ascii="宋体" w:eastAsia="宋体" w:hAnsi="宋体" w:cs="宋体"/>
          <w:bCs/>
          <w:sz w:val="24"/>
          <w:szCs w:val="24"/>
        </w:rPr>
        <w:t>验收程序和方法</w:t>
      </w:r>
    </w:p>
    <w:p w14:paraId="1B55EFCC"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2.1出厂检验</w:t>
      </w:r>
    </w:p>
    <w:p w14:paraId="4ADD34FC"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中标人在产品出厂前，应按产品技术标准规定的检验项目和检验方法进行全面检验，中标人应随同货物出具产地证书、出厂检验报告和产品质量合格证等。</w:t>
      </w:r>
    </w:p>
    <w:p w14:paraId="23467327"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2.2中标人自检</w:t>
      </w:r>
    </w:p>
    <w:p w14:paraId="60BC5D35"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货物到达现场后，要求中标人对所有货物的性能进行自检，检验结果必须符合招标文件技术要求以及合同中相关条款，并向采购人提供自检记录。</w:t>
      </w:r>
    </w:p>
    <w:p w14:paraId="3550A361"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lastRenderedPageBreak/>
        <w:t>2.3验收与最终验收</w:t>
      </w:r>
    </w:p>
    <w:p w14:paraId="71989401"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中标人自检后，由中标人向采购人提出最终验收申请，由采购人组织最终验收：首先进行现场验收，现场验收按招标文件技术要求以及合同中相关条款进行，经验收的所有货物其产品质量应达到使用要求。若检验有不合格的，中标人须立即退换货，退换后的货物须重新进行检验，直至检测合格并通过最终验收。采购人与中标人检验合格后可组织专家进行验收，各项指标符合技术参数要求并出具验收报告，并由双方确认，双方签署最终验收合格报告。</w:t>
      </w:r>
    </w:p>
    <w:p w14:paraId="0572ED6B"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lang w:eastAsia="zh-CN"/>
        </w:rPr>
        <w:t>（</w:t>
      </w:r>
      <w:r>
        <w:rPr>
          <w:rFonts w:ascii="宋体" w:eastAsia="宋体" w:hAnsi="宋体" w:cs="宋体"/>
          <w:bCs/>
          <w:sz w:val="24"/>
          <w:szCs w:val="24"/>
        </w:rPr>
        <w:t>3</w:t>
      </w:r>
      <w:r>
        <w:rPr>
          <w:rFonts w:ascii="宋体" w:eastAsia="宋体" w:hAnsi="宋体" w:cs="宋体"/>
          <w:bCs/>
          <w:sz w:val="24"/>
          <w:szCs w:val="24"/>
          <w:lang w:eastAsia="zh-CN"/>
        </w:rPr>
        <w:t>）</w:t>
      </w:r>
      <w:r>
        <w:rPr>
          <w:rFonts w:ascii="宋体" w:eastAsia="宋体" w:hAnsi="宋体" w:cs="宋体"/>
          <w:bCs/>
          <w:sz w:val="24"/>
          <w:szCs w:val="24"/>
        </w:rPr>
        <w:t>本项目验收所发生的一切费用均由中标人承担，并包含在投标总价中。</w:t>
      </w:r>
    </w:p>
    <w:p w14:paraId="250AC983"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（4）如货物在质量保证期内被证明存在缺陷，包括潜在的缺陷或使用不合适的材料，采购人有权凭有关证明文件向中标人提出索赔。</w:t>
      </w:r>
    </w:p>
    <w:p w14:paraId="29E15D70"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（5）异议期：货物验收后10个工作日内采购人对货物有异议的，中标人应在2个工作日内负责解决，否则视为中标人根本违约。</w:t>
      </w:r>
    </w:p>
    <w:p w14:paraId="45CA6A07"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11、技术资料</w:t>
      </w:r>
    </w:p>
    <w:p w14:paraId="01526E4E"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中标 后应提供的技术资料（含全套中文安装、操作和维护使用说明书，软件免费更新，其费用应包括在投标报价内）：</w:t>
      </w:r>
    </w:p>
    <w:p w14:paraId="525E5F0E"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产品技术说明书；</w:t>
      </w:r>
    </w:p>
    <w:p w14:paraId="09718930"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安装手册（含所需的软件安装序列号、光盘）；</w:t>
      </w:r>
    </w:p>
    <w:p w14:paraId="63A8A0FF"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操作手册；</w:t>
      </w:r>
    </w:p>
    <w:p w14:paraId="57353711"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维修手册（含设备线路图）；</w:t>
      </w:r>
    </w:p>
    <w:p w14:paraId="2F8E7E9D"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出厂明细表（装箱单）；</w:t>
      </w:r>
    </w:p>
    <w:p w14:paraId="089C150C"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产品技术标准（含验收标准）和测试方法；</w:t>
      </w:r>
    </w:p>
    <w:p w14:paraId="66E00FD3"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出厂检验报告、质量认证书和合格证书；</w:t>
      </w:r>
    </w:p>
    <w:p w14:paraId="3CCC00C6"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合同中规定的其他资料。</w:t>
      </w:r>
    </w:p>
    <w:p w14:paraId="79466DB7"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12、售后服务：</w:t>
      </w:r>
    </w:p>
    <w:p w14:paraId="1DEBF1C1"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（1）免费保修期：本次采购项目采购包1所有产品从最终验收合格之日起至少提供整机全免费保修1年，其中电子枪：质保期≥3 年。</w:t>
      </w:r>
    </w:p>
    <w:p w14:paraId="7FA63EB8"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（2）在保修期内设备若发生非人为故障，中标人应免费上门检修维护，免费更换零部件。中标人在接到采购人故障通知后应在</w:t>
      </w:r>
      <w:r>
        <w:rPr>
          <w:rFonts w:ascii="宋体" w:eastAsia="宋体" w:hAnsi="宋体" w:cs="宋体"/>
          <w:bCs/>
          <w:sz w:val="24"/>
          <w:szCs w:val="24"/>
          <w:lang w:eastAsia="zh-CN"/>
        </w:rPr>
        <w:t>4</w:t>
      </w:r>
      <w:r>
        <w:rPr>
          <w:rFonts w:ascii="宋体" w:eastAsia="宋体" w:hAnsi="宋体" w:cs="宋体"/>
          <w:bCs/>
          <w:sz w:val="24"/>
          <w:szCs w:val="24"/>
        </w:rPr>
        <w:t>小时内作出电话响应，在3个工作日内给予解决方案并委派专业技术人员到达现场(逾期采购人有权另请他人维修，费用由中标人承担)，免费提供咨询、维修和更换零部件等服务，重大问题或其他较难解决的问题应在4个工作日内给予方案并解决，若在4个工作日内无法及时排除故障，中标人应提供与该设备型号、规格及技术指标相一致的备品或更新的兼容产品以保证正常运行，如因中标人原因不能及时修复，保修期将相应顺延。</w:t>
      </w:r>
    </w:p>
    <w:p w14:paraId="27C10F3B"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4）培训要求：收到采购人安装通知两周内，中标人负责派有经验的技术人员到采购人合同设备现场免费进行安装、调试、技术指导培训，时间共一周。对设备性能进行担保，保证设备正常运转，使用者熟练操作。培训技术人员2～3 名或以上，提供有关的全套技术文件。</w:t>
      </w:r>
    </w:p>
    <w:p w14:paraId="347223F9"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（5）在保修期结束前1个月，要对设备进行一次全面的维护与保养，并写出正式报告，如发现潜在问题，应负责排除。</w:t>
      </w:r>
    </w:p>
    <w:p w14:paraId="19DAE39F"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（6）质保期结束后，中标人仍应负责对设备提供终身维修服务，但只能收取配件费（包含试剂、耗材、耗品）成本费。</w:t>
      </w:r>
    </w:p>
    <w:p w14:paraId="7D5B0E45"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（7）投标人应响应本次招标售后 服务要求并在投标文件中提供详细具体的售后 服务条件及保证，也可视自身能力在投标文件中提供更优、更合理的售后 服务承诺。</w:t>
      </w:r>
    </w:p>
    <w:p w14:paraId="293F6028"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lastRenderedPageBreak/>
        <w:t>13、违约责任</w:t>
      </w:r>
    </w:p>
    <w:p w14:paraId="7F58B85E"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（1）采购人在中标人将合同清单上的货物运达指 定地点15个工作日后无正当理由不接收的，或不及时验收的，中标人有权按规定提请有关部门依法处理，并根据处理结果依法由采购人赔偿中标人损失。</w:t>
      </w:r>
    </w:p>
    <w:p w14:paraId="09A5E630"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（2）中标人所交货物不符合本合同要求的，采购人有权拒收；同时，中标人应向采购人赔偿该合同款总额30%的违约金，且涉及到的部分合同条款采购人有权终止履行。</w:t>
      </w:r>
    </w:p>
    <w:p w14:paraId="3C7C729D"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3）中标人不能按时交付货物的，每逾期1日，应按该合同款总额3‰的标准向采购人支付日违约金，逾期超过15日的，采购人有权单方解除本合同，中标人除了应退还已收取的全部货款外，同时中标人还应向采购人偿付该合同款总额30%的违约金。</w:t>
      </w:r>
    </w:p>
    <w:p w14:paraId="0D45CD33"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（4）中标人未经采购人同意单方面终止合同的，中标人除了应向采购人赔偿因合同终止导致的损失外，还应向采购人偿付该合同款总额30%的违约金。</w:t>
      </w:r>
    </w:p>
    <w:p w14:paraId="49DDE10A"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（5）因中标人违约对采购人造成损失的赔偿金及合同约定的违约金均可由采购人从未支付的合同款或履约保证金中扣除。</w:t>
      </w:r>
    </w:p>
    <w:p w14:paraId="600F095C"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（6）因采购人原因导致中标人未能按合同约定履行的，中标人可免于承担违约责任。</w:t>
      </w:r>
    </w:p>
    <w:p w14:paraId="3BE6E843"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14、报价要求</w:t>
      </w:r>
    </w:p>
    <w:p w14:paraId="24692404"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lang w:eastAsia="zh-CN"/>
        </w:rPr>
        <w:t>（</w:t>
      </w:r>
      <w:r>
        <w:rPr>
          <w:rFonts w:ascii="宋体" w:eastAsia="宋体" w:hAnsi="宋体" w:cs="宋体"/>
          <w:bCs/>
          <w:sz w:val="24"/>
          <w:szCs w:val="24"/>
        </w:rPr>
        <w:t>1</w:t>
      </w:r>
      <w:r>
        <w:rPr>
          <w:rFonts w:ascii="宋体" w:eastAsia="宋体" w:hAnsi="宋体" w:cs="宋体"/>
          <w:bCs/>
          <w:sz w:val="24"/>
          <w:szCs w:val="24"/>
          <w:lang w:eastAsia="zh-CN"/>
        </w:rPr>
        <w:t>）</w:t>
      </w:r>
      <w:r>
        <w:rPr>
          <w:rFonts w:ascii="宋体" w:eastAsia="宋体" w:hAnsi="宋体" w:cs="宋体"/>
          <w:bCs/>
          <w:sz w:val="24"/>
          <w:szCs w:val="24"/>
        </w:rPr>
        <w:t>投标报价应是包含项目所涉及的所有有关费用，包括但不限于产品的制造成本、包装、运输、装卸、保险、安装调试、验收、人员培训、税金、技术服务费、维护升级、售后服务费、备品备件费、施工费、风险费、材料费、代理服务费等直至验收合格交付使用完毕所有可能发生的一切费用。除中标金额外，采购人不再另行支付其他费用。</w:t>
      </w:r>
    </w:p>
    <w:p w14:paraId="7097607A"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lang w:eastAsia="zh-CN"/>
        </w:rPr>
        <w:t>（</w:t>
      </w:r>
      <w:r>
        <w:rPr>
          <w:rFonts w:ascii="宋体" w:eastAsia="宋体" w:hAnsi="宋体" w:cs="宋体"/>
          <w:bCs/>
          <w:sz w:val="24"/>
          <w:szCs w:val="24"/>
        </w:rPr>
        <w:t>2</w:t>
      </w:r>
      <w:r>
        <w:rPr>
          <w:rFonts w:ascii="宋体" w:eastAsia="宋体" w:hAnsi="宋体" w:cs="宋体"/>
          <w:bCs/>
          <w:sz w:val="24"/>
          <w:szCs w:val="24"/>
          <w:lang w:eastAsia="zh-CN"/>
        </w:rPr>
        <w:t>）</w:t>
      </w:r>
      <w:r>
        <w:rPr>
          <w:rFonts w:ascii="宋体" w:eastAsia="宋体" w:hAnsi="宋体" w:cs="宋体"/>
          <w:bCs/>
          <w:sz w:val="24"/>
          <w:szCs w:val="24"/>
        </w:rPr>
        <w:t>本文所述的采购清单为本项目正常使用所需的最低要求，如有遗漏，投标人应予以补充，否则，一旦中标将认为投标人认同遗漏部分并免费提供。</w:t>
      </w:r>
    </w:p>
    <w:p w14:paraId="7A5D1CE8"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1</w:t>
      </w:r>
      <w:r>
        <w:rPr>
          <w:rFonts w:ascii="宋体" w:eastAsia="宋体" w:hAnsi="宋体" w:cs="宋体"/>
          <w:bCs/>
          <w:sz w:val="24"/>
          <w:szCs w:val="24"/>
          <w:lang w:eastAsia="zh-CN"/>
        </w:rPr>
        <w:t>5、</w:t>
      </w:r>
      <w:r>
        <w:rPr>
          <w:rFonts w:ascii="宋体" w:eastAsia="宋体" w:hAnsi="宋体" w:cs="宋体"/>
          <w:bCs/>
          <w:sz w:val="24"/>
          <w:szCs w:val="24"/>
        </w:rPr>
        <w:t>知识产权</w:t>
      </w:r>
    </w:p>
    <w:p w14:paraId="612AE265" w14:textId="77777777" w:rsidR="00AD1FC3" w:rsidRDefault="00000000">
      <w:pPr>
        <w:pStyle w:val="null3"/>
        <w:ind w:firstLine="480"/>
        <w:rPr>
          <w:rFonts w:ascii="宋体" w:eastAsia="宋体" w:hAnsi="宋体" w:cs="宋体" w:hint="default"/>
          <w:bCs/>
          <w:sz w:val="24"/>
          <w:szCs w:val="24"/>
        </w:rPr>
      </w:pPr>
      <w:r>
        <w:rPr>
          <w:rFonts w:ascii="宋体" w:eastAsia="宋体" w:hAnsi="宋体" w:cs="宋体"/>
          <w:bCs/>
          <w:sz w:val="24"/>
          <w:szCs w:val="24"/>
        </w:rPr>
        <w:t>中标人提供的采购标的应符合国家知识产权法律、法规的规定且非假冒伪劣品；中标人还应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中标人应赔偿该损失。</w:t>
      </w:r>
    </w:p>
    <w:p w14:paraId="453C2F1B" w14:textId="77777777" w:rsidR="00AD1FC3" w:rsidRDefault="00000000">
      <w:pPr>
        <w:pStyle w:val="null3"/>
        <w:ind w:firstLine="480"/>
        <w:jc w:val="both"/>
        <w:outlineLvl w:val="2"/>
        <w:rPr>
          <w:rFonts w:ascii="宋体" w:eastAsia="宋体" w:hAnsi="宋体" w:cs="宋体" w:hint="default"/>
          <w:b/>
          <w:sz w:val="24"/>
          <w:szCs w:val="24"/>
        </w:rPr>
      </w:pPr>
      <w:r>
        <w:rPr>
          <w:rFonts w:ascii="宋体" w:eastAsia="宋体" w:hAnsi="宋体" w:cs="宋体"/>
          <w:b/>
          <w:sz w:val="24"/>
          <w:szCs w:val="24"/>
        </w:rPr>
        <w:t>四、其他事项</w:t>
      </w:r>
    </w:p>
    <w:p w14:paraId="30E806A9"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1、除招标文件另有规定外，若出现有关法律、法规和规章有强制性规定但招标文件未列明的情形，则投标人应按照有关法律、法规和规章强制性规定执行。</w:t>
      </w:r>
    </w:p>
    <w:p w14:paraId="505451CB" w14:textId="77777777" w:rsidR="00AD1FC3" w:rsidRDefault="00000000">
      <w:pPr>
        <w:pStyle w:val="null3"/>
        <w:ind w:firstLine="480"/>
        <w:jc w:val="both"/>
        <w:rPr>
          <w:rFonts w:ascii="宋体" w:eastAsia="宋体" w:hAnsi="宋体" w:cs="宋体" w:hint="default"/>
          <w:bCs/>
          <w:sz w:val="24"/>
          <w:szCs w:val="24"/>
        </w:rPr>
      </w:pPr>
      <w:r>
        <w:rPr>
          <w:rFonts w:ascii="宋体" w:eastAsia="宋体" w:hAnsi="宋体" w:cs="宋体"/>
          <w:bCs/>
          <w:sz w:val="24"/>
          <w:szCs w:val="24"/>
        </w:rPr>
        <w:t>2、其他：</w:t>
      </w:r>
    </w:p>
    <w:p w14:paraId="4DD2AEC3" w14:textId="77777777" w:rsidR="00AD1FC3" w:rsidRDefault="00000000">
      <w:pPr>
        <w:pStyle w:val="null3"/>
        <w:jc w:val="both"/>
        <w:rPr>
          <w:rFonts w:ascii="宋体" w:eastAsia="宋体" w:hAnsi="宋体" w:cs="宋体" w:hint="default"/>
          <w:bCs/>
          <w:sz w:val="24"/>
          <w:szCs w:val="24"/>
        </w:rPr>
      </w:pPr>
      <w:r>
        <w:rPr>
          <w:rFonts w:ascii="宋体" w:eastAsia="宋体" w:hAnsi="宋体" w:cs="宋体"/>
          <w:bCs/>
          <w:sz w:val="24"/>
          <w:szCs w:val="24"/>
        </w:rPr>
        <w:t>招标文件中未有载明的部分，中标人可以与采购人在采购合同中另行补充约定，一切条款须以中标人与采购人签订的采购合同为准。</w:t>
      </w:r>
    </w:p>
    <w:p w14:paraId="26875CC3" w14:textId="77777777" w:rsidR="00AD1FC3" w:rsidRDefault="00AD1FC3">
      <w:pPr>
        <w:pStyle w:val="null3"/>
        <w:jc w:val="both"/>
        <w:rPr>
          <w:rFonts w:ascii="宋体" w:eastAsia="宋体" w:hAnsi="宋体" w:cs="宋体" w:hint="default"/>
          <w:sz w:val="24"/>
          <w:szCs w:val="24"/>
        </w:rPr>
      </w:pPr>
    </w:p>
    <w:p w14:paraId="31FE6A3A" w14:textId="77777777" w:rsidR="00AD1FC3" w:rsidRDefault="00AD1FC3">
      <w:pPr>
        <w:pStyle w:val="null3"/>
        <w:jc w:val="center"/>
        <w:outlineLvl w:val="1"/>
        <w:rPr>
          <w:rFonts w:ascii="宋体" w:eastAsia="宋体" w:hAnsi="宋体" w:cs="宋体" w:hint="default"/>
          <w:b/>
          <w:sz w:val="32"/>
          <w:szCs w:val="32"/>
        </w:rPr>
      </w:pPr>
    </w:p>
    <w:p w14:paraId="083DEE31" w14:textId="77777777" w:rsidR="00AD1FC3" w:rsidRDefault="00AD1FC3">
      <w:pPr>
        <w:pStyle w:val="null3"/>
        <w:jc w:val="center"/>
        <w:outlineLvl w:val="1"/>
        <w:rPr>
          <w:rFonts w:ascii="宋体" w:eastAsia="宋体" w:hAnsi="宋体" w:cs="宋体" w:hint="default"/>
          <w:b/>
          <w:sz w:val="32"/>
          <w:szCs w:val="32"/>
        </w:rPr>
      </w:pPr>
    </w:p>
    <w:p w14:paraId="4AE78D57" w14:textId="77777777" w:rsidR="00AD1FC3" w:rsidRDefault="00000000">
      <w:pPr>
        <w:pStyle w:val="null3"/>
        <w:jc w:val="center"/>
        <w:outlineLvl w:val="1"/>
        <w:rPr>
          <w:rFonts w:ascii="宋体" w:eastAsia="宋体" w:hAnsi="宋体" w:cs="宋体" w:hint="default"/>
          <w:sz w:val="32"/>
          <w:szCs w:val="32"/>
        </w:rPr>
      </w:pPr>
      <w:r>
        <w:rPr>
          <w:rFonts w:ascii="宋体" w:eastAsia="宋体" w:hAnsi="宋体" w:cs="宋体"/>
          <w:b/>
          <w:sz w:val="32"/>
          <w:szCs w:val="32"/>
        </w:rPr>
        <w:t>第六章 政府采购合同</w:t>
      </w:r>
    </w:p>
    <w:p w14:paraId="30261DA5" w14:textId="77777777" w:rsidR="00AD1FC3" w:rsidRDefault="00000000">
      <w:pPr>
        <w:pStyle w:val="null3"/>
        <w:jc w:val="center"/>
        <w:outlineLvl w:val="2"/>
        <w:rPr>
          <w:rFonts w:ascii="宋体" w:eastAsia="宋体" w:hAnsi="宋体" w:cs="宋体" w:hint="default"/>
          <w:sz w:val="32"/>
          <w:szCs w:val="32"/>
        </w:rPr>
      </w:pPr>
      <w:r>
        <w:rPr>
          <w:rFonts w:ascii="宋体" w:eastAsia="宋体" w:hAnsi="宋体" w:cs="宋体"/>
          <w:b/>
          <w:sz w:val="32"/>
          <w:szCs w:val="32"/>
        </w:rPr>
        <w:lastRenderedPageBreak/>
        <w:t>参考文本</w:t>
      </w:r>
    </w:p>
    <w:p w14:paraId="414C1104" w14:textId="77777777" w:rsidR="00AD1FC3" w:rsidRDefault="00AD1FC3">
      <w:pPr>
        <w:pStyle w:val="null3"/>
        <w:rPr>
          <w:rFonts w:ascii="宋体" w:eastAsia="宋体" w:hAnsi="宋体" w:cs="宋体" w:hint="default"/>
          <w:sz w:val="24"/>
          <w:szCs w:val="24"/>
        </w:rPr>
      </w:pPr>
    </w:p>
    <w:p w14:paraId="1E35AAA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合同编号：</w:t>
      </w:r>
    </w:p>
    <w:p w14:paraId="0BDFDD13" w14:textId="77777777" w:rsidR="00AD1FC3" w:rsidRDefault="00000000">
      <w:pPr>
        <w:pStyle w:val="null3"/>
        <w:jc w:val="center"/>
        <w:outlineLvl w:val="1"/>
        <w:rPr>
          <w:rFonts w:ascii="宋体" w:eastAsia="宋体" w:hAnsi="宋体" w:cs="宋体" w:hint="default"/>
          <w:sz w:val="24"/>
          <w:szCs w:val="24"/>
        </w:rPr>
      </w:pPr>
      <w:r>
        <w:rPr>
          <w:rFonts w:ascii="宋体" w:eastAsia="宋体" w:hAnsi="宋体" w:cs="宋体"/>
          <w:b/>
          <w:sz w:val="24"/>
          <w:szCs w:val="24"/>
        </w:rPr>
        <w:t>福建省政府采购合同（货物类）</w:t>
      </w:r>
    </w:p>
    <w:p w14:paraId="2630DBAD"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编制说明</w:t>
      </w:r>
      <w:r>
        <w:rPr>
          <w:rFonts w:ascii="宋体" w:eastAsia="宋体" w:hAnsi="宋体" w:cs="宋体"/>
          <w:sz w:val="24"/>
          <w:szCs w:val="24"/>
        </w:rPr>
        <w:br/>
      </w:r>
    </w:p>
    <w:p w14:paraId="3B68310C"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1.签订合同应遵守《中华人民共和国政府采购法》及其实施条例、《中华人民共和国民法典》等法律法规及其他有关规定。</w:t>
      </w:r>
    </w:p>
    <w:p w14:paraId="272E71DA"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2.签订合同时，采购人与中标(成交)人应结合采购文件规定填列相应内容。采购文件已有约定的，双方均不得对约定进行变更或调整；采购文件未作规定的，双方可通过友好协商进行约定。</w:t>
      </w:r>
    </w:p>
    <w:p w14:paraId="3BD27F87"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3.政府有关主管部门对若干合同有规范文本的，可使用相应合同文本。</w:t>
      </w:r>
    </w:p>
    <w:p w14:paraId="157334E3"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4.本合同范本仅供参考，采购人应当根据采购项目的实际需求对合同条款进行修改、补充。</w:t>
      </w:r>
    </w:p>
    <w:p w14:paraId="7FC0AFF1" w14:textId="77777777" w:rsidR="00AD1FC3" w:rsidRDefault="00AD1FC3">
      <w:pPr>
        <w:pStyle w:val="null3"/>
        <w:rPr>
          <w:rFonts w:ascii="宋体" w:eastAsia="宋体" w:hAnsi="宋体" w:cs="宋体" w:hint="default"/>
          <w:sz w:val="24"/>
          <w:szCs w:val="24"/>
        </w:rPr>
      </w:pPr>
    </w:p>
    <w:p w14:paraId="1E2ABBB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甲方：___________</w:t>
      </w:r>
    </w:p>
    <w:p w14:paraId="686F5AFA"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住所地：___________</w:t>
      </w:r>
    </w:p>
    <w:p w14:paraId="1302155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联系人：___________</w:t>
      </w:r>
    </w:p>
    <w:p w14:paraId="51F89EDD"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联系电话：___________</w:t>
      </w:r>
    </w:p>
    <w:p w14:paraId="49F36757"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传真：___________</w:t>
      </w:r>
    </w:p>
    <w:p w14:paraId="19D0536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电子邮箱：___________</w:t>
      </w:r>
      <w:r>
        <w:rPr>
          <w:rFonts w:ascii="宋体" w:eastAsia="宋体" w:hAnsi="宋体" w:cs="宋体"/>
          <w:sz w:val="24"/>
          <w:szCs w:val="24"/>
        </w:rPr>
        <w:br/>
      </w:r>
    </w:p>
    <w:p w14:paraId="681BF48C" w14:textId="77777777" w:rsidR="00AD1FC3" w:rsidRDefault="00AD1FC3">
      <w:pPr>
        <w:pStyle w:val="null3"/>
        <w:rPr>
          <w:rFonts w:ascii="宋体" w:eastAsia="宋体" w:hAnsi="宋体" w:cs="宋体" w:hint="default"/>
          <w:sz w:val="24"/>
          <w:szCs w:val="24"/>
        </w:rPr>
      </w:pPr>
    </w:p>
    <w:p w14:paraId="13819B2B"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乙方：___________</w:t>
      </w:r>
    </w:p>
    <w:p w14:paraId="6E2A813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住所地：___________</w:t>
      </w:r>
    </w:p>
    <w:p w14:paraId="6FABBE1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联系人：___________</w:t>
      </w:r>
    </w:p>
    <w:p w14:paraId="2AA98C7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联系电话：___________</w:t>
      </w:r>
    </w:p>
    <w:p w14:paraId="457DBB8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传真：___________</w:t>
      </w:r>
    </w:p>
    <w:p w14:paraId="038FA973"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电子邮箱：___________</w:t>
      </w:r>
    </w:p>
    <w:p w14:paraId="396442D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根据项目编号为________的___________项目（以下简称：“本项目”）的采购结果，遵循平等、自愿、公平和诚实信用的原则，双方签署本合同，具体内容如下：</w:t>
      </w:r>
    </w:p>
    <w:p w14:paraId="5666314A"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一、合同组成部分</w:t>
      </w:r>
    </w:p>
    <w:p w14:paraId="297DBA47"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1.1本合同条款及附件；</w:t>
      </w:r>
    </w:p>
    <w:p w14:paraId="575FF9D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1.2采购文件及其附件、补充文件；</w:t>
      </w:r>
    </w:p>
    <w:p w14:paraId="18001129"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1.3乙方的响应文件及其附件、补充文件；</w:t>
      </w:r>
    </w:p>
    <w:p w14:paraId="559F0EE3"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1.4其他文件或材料：</w:t>
      </w:r>
    </w:p>
    <w:p w14:paraId="520AEEC2"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二、合同标的</w:t>
      </w:r>
      <w:r>
        <w:rPr>
          <w:rFonts w:ascii="宋体" w:eastAsia="宋体" w:hAnsi="宋体" w:cs="宋体"/>
          <w:sz w:val="24"/>
          <w:szCs w:val="24"/>
        </w:rPr>
        <w:br/>
      </w:r>
    </w:p>
    <w:p w14:paraId="08766F95"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三、合同金额</w:t>
      </w:r>
    </w:p>
    <w:p w14:paraId="42A3583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3.1合同总价：人民币（大写）_________元（￥_________元）；</w:t>
      </w:r>
    </w:p>
    <w:p w14:paraId="0F7BC21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3.2合同总价组成：___________；</w:t>
      </w:r>
    </w:p>
    <w:p w14:paraId="19D2E313"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3.3其他需说明事项：___________；</w:t>
      </w:r>
    </w:p>
    <w:p w14:paraId="4A5E1223"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四、合同标的交付</w:t>
      </w:r>
    </w:p>
    <w:p w14:paraId="15EAB870"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lastRenderedPageBreak/>
        <w:t>4.1交付时间：___________</w:t>
      </w:r>
    </w:p>
    <w:p w14:paraId="68B24D7E"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4.2交付地点：___________</w:t>
      </w:r>
    </w:p>
    <w:p w14:paraId="1B53CC71"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4.3交付条件：___________</w:t>
      </w:r>
    </w:p>
    <w:p w14:paraId="78D6D39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4.4供货要求：</w:t>
      </w:r>
    </w:p>
    <w:p w14:paraId="647FCE5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161D0B39"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7344551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F80FC7E"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32633CF9"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（4）其他供货要求：</w:t>
      </w:r>
    </w:p>
    <w:p w14:paraId="2426F613"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五、质量标准及要求</w:t>
      </w:r>
    </w:p>
    <w:p w14:paraId="05BAF3AC"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5.1质量标准及要求</w:t>
      </w:r>
    </w:p>
    <w:p w14:paraId="7022CCD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021A7A7B"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（2）其他质量要求</w:t>
      </w:r>
    </w:p>
    <w:p w14:paraId="4CD970B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5.2节能环保产品要求</w:t>
      </w:r>
    </w:p>
    <w:p w14:paraId="4CC5E08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5.3质量保证范围、质量保证期及售后服务</w:t>
      </w:r>
    </w:p>
    <w:p w14:paraId="5E431619"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（1）质量保证范围：___________</w:t>
      </w:r>
    </w:p>
    <w:p w14:paraId="4EB3975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（2）本合同乙方所供应的货物质量保证期自验收合格之日起{_______月。</w:t>
      </w:r>
    </w:p>
    <w:p w14:paraId="5AC2ECA1"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（3）售后服务应按法律法规和采购文件约定执行，具体如下：</w:t>
      </w:r>
    </w:p>
    <w:p w14:paraId="02FCC38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5.4商品安全责任</w:t>
      </w:r>
    </w:p>
    <w:p w14:paraId="35E56F6D"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商品安全责任应按照法律法规和采购文件的规定执行，具体如下：</w:t>
      </w:r>
    </w:p>
    <w:p w14:paraId="3DF08596"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六、安装调试、验收及退、换货</w:t>
      </w:r>
    </w:p>
    <w:p w14:paraId="4F41A5EE"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6.1安装调试、验收应按照采购文件、乙方响应文件的规定或约定进行，具体如下：</w:t>
      </w:r>
    </w:p>
    <w:p w14:paraId="24877E8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6.2本项目是否邀请其他投标人参与验收：</w:t>
      </w:r>
    </w:p>
    <w:p w14:paraId="7D0D6CBC" w14:textId="77777777" w:rsidR="00AD1FC3" w:rsidRDefault="00AD1FC3">
      <w:pPr>
        <w:pStyle w:val="null3"/>
        <w:rPr>
          <w:rFonts w:ascii="宋体" w:eastAsia="宋体" w:hAnsi="宋体" w:cs="宋体" w:hint="default"/>
          <w:sz w:val="24"/>
          <w:szCs w:val="24"/>
        </w:rPr>
      </w:pPr>
    </w:p>
    <w:p w14:paraId="07115FE3" w14:textId="77777777" w:rsidR="00AD1FC3" w:rsidRDefault="00000000">
      <w:pPr>
        <w:pStyle w:val="null3"/>
        <w:spacing w:line="300" w:lineRule="auto"/>
        <w:rPr>
          <w:rFonts w:ascii="宋体" w:eastAsia="宋体" w:hAnsi="宋体" w:cs="宋体" w:hint="default"/>
          <w:sz w:val="24"/>
          <w:szCs w:val="24"/>
        </w:rPr>
      </w:pPr>
      <w:r>
        <w:rPr>
          <w:rFonts w:ascii="宋体" w:eastAsia="宋体" w:hAnsi="宋体" w:cs="宋体"/>
          <w:sz w:val="24"/>
          <w:szCs w:val="24"/>
        </w:rPr>
        <w:t>不邀请。邀请，具体如下：</w:t>
      </w:r>
    </w:p>
    <w:p w14:paraId="4098370B"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6.3本项目是否邀请评审专家参与验收：</w:t>
      </w:r>
    </w:p>
    <w:p w14:paraId="2A8487F3" w14:textId="77777777" w:rsidR="00AD1FC3" w:rsidRDefault="00AD1FC3">
      <w:pPr>
        <w:pStyle w:val="null3"/>
        <w:rPr>
          <w:rFonts w:ascii="宋体" w:eastAsia="宋体" w:hAnsi="宋体" w:cs="宋体" w:hint="default"/>
          <w:sz w:val="24"/>
          <w:szCs w:val="24"/>
        </w:rPr>
      </w:pPr>
    </w:p>
    <w:p w14:paraId="39603EC8" w14:textId="77777777" w:rsidR="00AD1FC3" w:rsidRDefault="00000000">
      <w:pPr>
        <w:pStyle w:val="null3"/>
        <w:spacing w:line="300" w:lineRule="auto"/>
        <w:rPr>
          <w:rFonts w:ascii="宋体" w:eastAsia="宋体" w:hAnsi="宋体" w:cs="宋体" w:hint="default"/>
          <w:sz w:val="24"/>
          <w:szCs w:val="24"/>
        </w:rPr>
      </w:pPr>
      <w:r>
        <w:rPr>
          <w:rFonts w:ascii="宋体" w:eastAsia="宋体" w:hAnsi="宋体" w:cs="宋体"/>
          <w:sz w:val="24"/>
          <w:szCs w:val="24"/>
        </w:rPr>
        <w:lastRenderedPageBreak/>
        <w:t>不邀请。邀请，具体如下：</w:t>
      </w:r>
    </w:p>
    <w:p w14:paraId="3C555FC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6.4本项目是否邀请国家认可的质量检测机构参与验收：</w:t>
      </w:r>
    </w:p>
    <w:p w14:paraId="3247A544" w14:textId="77777777" w:rsidR="00AD1FC3" w:rsidRDefault="00AD1FC3">
      <w:pPr>
        <w:pStyle w:val="null3"/>
        <w:rPr>
          <w:rFonts w:ascii="宋体" w:eastAsia="宋体" w:hAnsi="宋体" w:cs="宋体" w:hint="default"/>
          <w:sz w:val="24"/>
          <w:szCs w:val="24"/>
        </w:rPr>
      </w:pPr>
    </w:p>
    <w:p w14:paraId="019BEAFD" w14:textId="77777777" w:rsidR="00AD1FC3" w:rsidRDefault="00000000">
      <w:pPr>
        <w:pStyle w:val="null3"/>
        <w:spacing w:line="300" w:lineRule="auto"/>
        <w:rPr>
          <w:rFonts w:ascii="宋体" w:eastAsia="宋体" w:hAnsi="宋体" w:cs="宋体" w:hint="default"/>
          <w:sz w:val="24"/>
          <w:szCs w:val="24"/>
        </w:rPr>
      </w:pPr>
      <w:r>
        <w:rPr>
          <w:rFonts w:ascii="宋体" w:eastAsia="宋体" w:hAnsi="宋体" w:cs="宋体"/>
          <w:sz w:val="24"/>
          <w:szCs w:val="24"/>
        </w:rPr>
        <w:t>不邀请。邀请，具体如下：</w:t>
      </w:r>
    </w:p>
    <w:p w14:paraId="559291B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6.5履约验收：___________</w:t>
      </w:r>
    </w:p>
    <w:p w14:paraId="72EE422C"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6.6退、换货：___________</w:t>
      </w:r>
    </w:p>
    <w:p w14:paraId="396D8BF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6.7其他：</w:t>
      </w:r>
    </w:p>
    <w:p w14:paraId="3A9F77D8"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七、资金支付方式、条件和时间</w:t>
      </w:r>
      <w:r>
        <w:rPr>
          <w:rFonts w:ascii="宋体" w:eastAsia="宋体" w:hAnsi="宋体" w:cs="宋体"/>
          <w:sz w:val="24"/>
          <w:szCs w:val="24"/>
        </w:rPr>
        <w:br/>
      </w:r>
    </w:p>
    <w:p w14:paraId="12C56FA4"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八、履约保证金</w:t>
      </w:r>
    </w:p>
    <w:p w14:paraId="3B5895B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□有，□无。具体如下违约：（按照采购文件规定填写）。</w:t>
      </w:r>
    </w:p>
    <w:p w14:paraId="5074244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8.1乙方向甲方缴纳人民币 元（大写： ）作为本合同的履约保证金。</w:t>
      </w:r>
    </w:p>
    <w:p w14:paraId="129FDA3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8.2履约保证金缴纳形式：支票/汇票/电汇/保函等非现金形式。</w:t>
      </w:r>
    </w:p>
    <w:p w14:paraId="1983021E"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8.3履约保证金退还： （根据实际情况填写） 。</w:t>
      </w:r>
    </w:p>
    <w:p w14:paraId="51F4EABA"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九、合同期限</w:t>
      </w:r>
      <w:r>
        <w:rPr>
          <w:rFonts w:ascii="宋体" w:eastAsia="宋体" w:hAnsi="宋体" w:cs="宋体"/>
          <w:sz w:val="24"/>
          <w:szCs w:val="24"/>
        </w:rPr>
        <w:br/>
      </w:r>
    </w:p>
    <w:p w14:paraId="3BDDB365"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十、违约责任</w:t>
      </w:r>
    </w:p>
    <w:p w14:paraId="4337EAA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10.1甲方违约责任</w:t>
      </w:r>
    </w:p>
    <w:p w14:paraId="5331F503"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（1）甲方无正当理由拒收乙方交付的合格产品的，甲方向乙方偿付拒收货款总值_____的违约金</w:t>
      </w:r>
    </w:p>
    <w:p w14:paraId="3E9166F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甲方无故逾期验收和办理合同款项支付手续的,甲方应按逾期付款总额每日_______向乙方支付违约金。</w:t>
      </w:r>
    </w:p>
    <w:p w14:paraId="6B2789F0"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（3）其他违约情形</w:t>
      </w:r>
    </w:p>
    <w:p w14:paraId="66E39A3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_______</w:t>
      </w:r>
    </w:p>
    <w:p w14:paraId="44A0550C"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10.2乙方违约责任</w:t>
      </w:r>
    </w:p>
    <w:p w14:paraId="55EB8D1E"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14:paraId="489196FB"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（2）乙方所交付的产品不符合合同规定及《采购文件》规定标准的，甲方有权拒收，乙方愿意更换产品但逾期交货的，按乙方逾期交货处理。乙方拒绝更换产品的，视为“乙方不按合同约定履约”；</w:t>
      </w:r>
    </w:p>
    <w:p w14:paraId="145A084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（3）乙方不按合同约定履约的，甲方可以解除采购合同，并对乙方已缴纳的履约保证金作“不予退还”处理。同时，乙方还须按向甲方支付违约金：</w:t>
      </w:r>
    </w:p>
    <w:p w14:paraId="5CFC779D"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（4）其他违约情形</w:t>
      </w:r>
    </w:p>
    <w:p w14:paraId="5C85AA7C"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十一、不可抗力事件处理</w:t>
      </w:r>
    </w:p>
    <w:p w14:paraId="0EEA38D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A92F86E"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十二、保密条款</w:t>
      </w:r>
    </w:p>
    <w:p w14:paraId="03515E8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12.1对于在采购和合同履行过程中所获悉的属于保密的内容，甲、乙双方均负有保密义务。</w:t>
      </w:r>
    </w:p>
    <w:p w14:paraId="63A3BD8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lastRenderedPageBreak/>
        <w:t>12.2其他</w:t>
      </w:r>
    </w:p>
    <w:p w14:paraId="1BAABA24"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十三、解决争议的方法</w:t>
      </w:r>
    </w:p>
    <w:p w14:paraId="7FB3B63D"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13.1甲、乙双方协商解决。</w:t>
      </w:r>
    </w:p>
    <w:p w14:paraId="2C63471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13.2若协商解决不成，则通过下列途径之一解决：</w:t>
      </w:r>
    </w:p>
    <w:p w14:paraId="77AAD375" w14:textId="77777777" w:rsidR="00AD1FC3" w:rsidRDefault="00AD1FC3">
      <w:pPr>
        <w:pStyle w:val="null3"/>
        <w:rPr>
          <w:rFonts w:ascii="宋体" w:eastAsia="宋体" w:hAnsi="宋体" w:cs="宋体" w:hint="default"/>
          <w:sz w:val="24"/>
          <w:szCs w:val="24"/>
        </w:rPr>
      </w:pPr>
    </w:p>
    <w:p w14:paraId="6F7F1FBE" w14:textId="77777777" w:rsidR="00AD1FC3" w:rsidRDefault="00000000">
      <w:pPr>
        <w:pStyle w:val="null3"/>
        <w:spacing w:line="300" w:lineRule="auto"/>
        <w:rPr>
          <w:rFonts w:ascii="宋体" w:eastAsia="宋体" w:hAnsi="宋体" w:cs="宋体" w:hint="default"/>
          <w:sz w:val="24"/>
          <w:szCs w:val="24"/>
        </w:rPr>
      </w:pPr>
      <w:r>
        <w:rPr>
          <w:rFonts w:ascii="宋体" w:eastAsia="宋体" w:hAnsi="宋体" w:cs="宋体"/>
          <w:sz w:val="24"/>
          <w:szCs w:val="24"/>
        </w:rPr>
        <w:t>提交仲裁委员会仲裁，具体如下：</w:t>
      </w:r>
    </w:p>
    <w:p w14:paraId="7AF1C01E" w14:textId="77777777" w:rsidR="00AD1FC3" w:rsidRDefault="00000000">
      <w:pPr>
        <w:pStyle w:val="null3"/>
        <w:spacing w:line="300" w:lineRule="auto"/>
        <w:rPr>
          <w:rFonts w:ascii="宋体" w:eastAsia="宋体" w:hAnsi="宋体" w:cs="宋体" w:hint="default"/>
          <w:sz w:val="24"/>
          <w:szCs w:val="24"/>
        </w:rPr>
      </w:pPr>
      <w:r>
        <w:rPr>
          <w:rFonts w:ascii="宋体" w:eastAsia="宋体" w:hAnsi="宋体" w:cs="宋体"/>
          <w:sz w:val="24"/>
          <w:szCs w:val="24"/>
        </w:rPr>
        <w:t>向人民法院提起诉讼，具体如下：</w:t>
      </w:r>
    </w:p>
    <w:p w14:paraId="27644818"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十四、合同其他条款</w:t>
      </w:r>
      <w:r>
        <w:rPr>
          <w:rFonts w:ascii="宋体" w:eastAsia="宋体" w:hAnsi="宋体" w:cs="宋体"/>
          <w:sz w:val="24"/>
          <w:szCs w:val="24"/>
        </w:rPr>
        <w:br/>
      </w:r>
    </w:p>
    <w:p w14:paraId="4D2E8AAC"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十五、其他约定</w:t>
      </w:r>
    </w:p>
    <w:p w14:paraId="0D8ACD0B"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15.1合同文件与本合同具有同等法律效力。</w:t>
      </w:r>
    </w:p>
    <w:p w14:paraId="20E8C955"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D808D69"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15.3本合同未尽事宜，遵照《中华人民共和国民法典》有关条文执行。</w:t>
      </w:r>
    </w:p>
    <w:p w14:paraId="67BDAC37"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15.4本合同正本一式_______份，具有同等法律效力，甲方、乙方各执_______份；副本_______份，_______</w:t>
      </w:r>
    </w:p>
    <w:p w14:paraId="7284A739"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15.5本合同已用于政府采购合同融资，为本项目提供合同融资的金融机构为：_______，甲乙双方应当按照融资合同的约定进行资金使用及款项支付。</w:t>
      </w:r>
    </w:p>
    <w:p w14:paraId="66102F77"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中标（成交）供应商应于采购合同签订之日起_______内，向发放政采贷的金融机构提交政府采购中标（成交）通知书和政府采购合同，贷款金额以政府采购合同金额为限。</w:t>
      </w:r>
    </w:p>
    <w:p w14:paraId="15F9C884"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15.6其他</w:t>
      </w:r>
    </w:p>
    <w:p w14:paraId="2A8E3317" w14:textId="77777777" w:rsidR="00AD1FC3" w:rsidRDefault="00000000">
      <w:pPr>
        <w:pStyle w:val="null3"/>
        <w:outlineLvl w:val="3"/>
        <w:rPr>
          <w:rFonts w:ascii="宋体" w:eastAsia="宋体" w:hAnsi="宋体" w:cs="宋体" w:hint="default"/>
          <w:sz w:val="24"/>
          <w:szCs w:val="24"/>
        </w:rPr>
      </w:pPr>
      <w:r>
        <w:rPr>
          <w:rFonts w:ascii="宋体" w:eastAsia="宋体" w:hAnsi="宋体" w:cs="宋体"/>
          <w:b/>
          <w:sz w:val="24"/>
          <w:szCs w:val="24"/>
        </w:rPr>
        <w:t>十六、合同附件</w:t>
      </w:r>
      <w:r>
        <w:rPr>
          <w:rFonts w:ascii="宋体" w:eastAsia="宋体" w:hAnsi="宋体" w:cs="宋体"/>
          <w:sz w:val="24"/>
          <w:szCs w:val="24"/>
        </w:rPr>
        <w:br/>
      </w:r>
      <w:r>
        <w:rPr>
          <w:rFonts w:ascii="宋体" w:eastAsia="宋体" w:hAnsi="宋体" w:cs="宋体"/>
          <w:sz w:val="24"/>
          <w:szCs w:val="24"/>
        </w:rPr>
        <w:br/>
      </w:r>
    </w:p>
    <w:p w14:paraId="2C4AC99B" w14:textId="77777777" w:rsidR="00AD1FC3" w:rsidRDefault="00AD1FC3">
      <w:pPr>
        <w:pStyle w:val="null3"/>
        <w:rPr>
          <w:rFonts w:ascii="宋体" w:eastAsia="宋体" w:hAnsi="宋体" w:cs="宋体" w:hint="default"/>
          <w:sz w:val="24"/>
          <w:szCs w:val="24"/>
        </w:rPr>
      </w:pPr>
    </w:p>
    <w:p w14:paraId="4C250764" w14:textId="77777777" w:rsidR="00AD1FC3" w:rsidRDefault="00AD1FC3">
      <w:pPr>
        <w:pStyle w:val="null3"/>
        <w:rPr>
          <w:rFonts w:ascii="宋体" w:eastAsia="宋体" w:hAnsi="宋体" w:cs="宋体" w:hint="default"/>
          <w:sz w:val="24"/>
          <w:szCs w:val="24"/>
        </w:rPr>
      </w:pPr>
    </w:p>
    <w:p w14:paraId="43995720"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甲方（采购人）：</w:t>
      </w:r>
    </w:p>
    <w:p w14:paraId="6CB0519F"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法定（授权）代表人：</w:t>
      </w:r>
    </w:p>
    <w:p w14:paraId="43382949"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纳税人识别号：</w:t>
      </w:r>
    </w:p>
    <w:p w14:paraId="5C94BE58"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开户银行：</w:t>
      </w:r>
    </w:p>
    <w:p w14:paraId="5157143A"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账号：</w:t>
      </w:r>
    </w:p>
    <w:p w14:paraId="14AFE23E" w14:textId="77777777" w:rsidR="00AD1FC3" w:rsidRDefault="00AD1FC3">
      <w:pPr>
        <w:pStyle w:val="null3"/>
        <w:rPr>
          <w:rFonts w:ascii="宋体" w:eastAsia="宋体" w:hAnsi="宋体" w:cs="宋体" w:hint="default"/>
          <w:sz w:val="24"/>
          <w:szCs w:val="24"/>
        </w:rPr>
      </w:pPr>
    </w:p>
    <w:p w14:paraId="3A8730F3" w14:textId="77777777" w:rsidR="00AD1FC3" w:rsidRDefault="00AD1FC3">
      <w:pPr>
        <w:pStyle w:val="null3"/>
        <w:spacing w:after="375"/>
        <w:rPr>
          <w:rFonts w:ascii="宋体" w:eastAsia="宋体" w:hAnsi="宋体" w:cs="宋体" w:hint="default"/>
          <w:sz w:val="24"/>
          <w:szCs w:val="24"/>
        </w:rPr>
      </w:pPr>
    </w:p>
    <w:p w14:paraId="6F6DBE9B"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乙方（中标或成交人）：</w:t>
      </w:r>
    </w:p>
    <w:p w14:paraId="60362277"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法定（授权）代表人：</w:t>
      </w:r>
    </w:p>
    <w:p w14:paraId="17D50746"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纳税人识别号：</w:t>
      </w:r>
    </w:p>
    <w:p w14:paraId="6284CC50"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开户银行：</w:t>
      </w:r>
    </w:p>
    <w:p w14:paraId="1B9F08A2"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账号：</w:t>
      </w:r>
    </w:p>
    <w:p w14:paraId="3F1AF416" w14:textId="77777777" w:rsidR="00AD1FC3" w:rsidRDefault="00AD1FC3">
      <w:pPr>
        <w:pStyle w:val="null3"/>
        <w:rPr>
          <w:rFonts w:ascii="宋体" w:eastAsia="宋体" w:hAnsi="宋体" w:cs="宋体" w:hint="default"/>
          <w:sz w:val="24"/>
          <w:szCs w:val="24"/>
        </w:rPr>
      </w:pPr>
    </w:p>
    <w:p w14:paraId="0812C38A"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t>签订地点：__________</w:t>
      </w:r>
    </w:p>
    <w:p w14:paraId="52E44CEA" w14:textId="77777777" w:rsidR="00AD1FC3" w:rsidRDefault="00000000">
      <w:pPr>
        <w:pStyle w:val="null3"/>
        <w:rPr>
          <w:rFonts w:ascii="宋体" w:eastAsia="宋体" w:hAnsi="宋体" w:cs="宋体" w:hint="default"/>
          <w:sz w:val="24"/>
          <w:szCs w:val="24"/>
        </w:rPr>
      </w:pPr>
      <w:r>
        <w:rPr>
          <w:rFonts w:ascii="宋体" w:eastAsia="宋体" w:hAnsi="宋体" w:cs="宋体"/>
          <w:sz w:val="24"/>
          <w:szCs w:val="24"/>
        </w:rPr>
        <w:lastRenderedPageBreak/>
        <w:t>签订日期：___年___月___日</w:t>
      </w:r>
    </w:p>
    <w:p w14:paraId="1B67874D" w14:textId="77777777" w:rsidR="00AD1FC3" w:rsidRDefault="00AD1FC3">
      <w:pPr>
        <w:pStyle w:val="null3"/>
        <w:jc w:val="both"/>
        <w:rPr>
          <w:rFonts w:ascii="宋体" w:eastAsia="宋体" w:hAnsi="宋体" w:cs="宋体" w:hint="default"/>
          <w:sz w:val="24"/>
          <w:szCs w:val="24"/>
        </w:rPr>
      </w:pPr>
    </w:p>
    <w:p w14:paraId="6DBE43BA"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37391D99" w14:textId="77777777" w:rsidR="00AD1FC3" w:rsidRDefault="00AD1FC3">
      <w:pPr>
        <w:pStyle w:val="null3"/>
        <w:jc w:val="both"/>
        <w:rPr>
          <w:rFonts w:ascii="宋体" w:eastAsia="宋体" w:hAnsi="宋体" w:cs="宋体" w:hint="default"/>
          <w:sz w:val="24"/>
          <w:szCs w:val="24"/>
        </w:rPr>
      </w:pPr>
    </w:p>
    <w:p w14:paraId="25314722" w14:textId="77777777" w:rsidR="00AD1FC3" w:rsidRDefault="00AD1FC3">
      <w:pPr>
        <w:pStyle w:val="null3"/>
        <w:jc w:val="both"/>
        <w:rPr>
          <w:rFonts w:ascii="宋体" w:eastAsia="宋体" w:hAnsi="宋体" w:cs="宋体" w:hint="default"/>
          <w:sz w:val="24"/>
          <w:szCs w:val="24"/>
        </w:rPr>
      </w:pPr>
    </w:p>
    <w:p w14:paraId="6E82A0F1" w14:textId="77777777" w:rsidR="00AD1FC3" w:rsidRDefault="00AD1FC3">
      <w:pPr>
        <w:pStyle w:val="null3"/>
        <w:jc w:val="both"/>
        <w:rPr>
          <w:rFonts w:ascii="宋体" w:eastAsia="宋体" w:hAnsi="宋体" w:cs="宋体" w:hint="default"/>
          <w:sz w:val="24"/>
          <w:szCs w:val="24"/>
        </w:rPr>
      </w:pPr>
    </w:p>
    <w:p w14:paraId="2465233B" w14:textId="77777777" w:rsidR="00AD1FC3" w:rsidRDefault="00AD1FC3">
      <w:pPr>
        <w:pStyle w:val="null3"/>
        <w:jc w:val="both"/>
        <w:rPr>
          <w:rFonts w:ascii="宋体" w:eastAsia="宋体" w:hAnsi="宋体" w:cs="宋体" w:hint="default"/>
          <w:sz w:val="24"/>
          <w:szCs w:val="24"/>
        </w:rPr>
      </w:pPr>
    </w:p>
    <w:p w14:paraId="570554A4" w14:textId="77777777" w:rsidR="00AD1FC3" w:rsidRDefault="00AD1FC3">
      <w:pPr>
        <w:pStyle w:val="null3"/>
        <w:jc w:val="both"/>
        <w:rPr>
          <w:rFonts w:ascii="宋体" w:eastAsia="宋体" w:hAnsi="宋体" w:cs="宋体" w:hint="default"/>
          <w:sz w:val="24"/>
          <w:szCs w:val="24"/>
        </w:rPr>
      </w:pPr>
    </w:p>
    <w:p w14:paraId="028CF8FD" w14:textId="77777777" w:rsidR="00AD1FC3" w:rsidRDefault="00AD1FC3">
      <w:pPr>
        <w:pStyle w:val="null3"/>
        <w:jc w:val="both"/>
        <w:rPr>
          <w:rFonts w:ascii="宋体" w:eastAsia="宋体" w:hAnsi="宋体" w:cs="宋体" w:hint="default"/>
          <w:sz w:val="24"/>
          <w:szCs w:val="24"/>
        </w:rPr>
      </w:pPr>
    </w:p>
    <w:p w14:paraId="7538BA7A" w14:textId="77777777" w:rsidR="00AD1FC3" w:rsidRDefault="00AD1FC3">
      <w:pPr>
        <w:pStyle w:val="null3"/>
        <w:jc w:val="both"/>
        <w:rPr>
          <w:rFonts w:ascii="宋体" w:eastAsia="宋体" w:hAnsi="宋体" w:cs="宋体" w:hint="default"/>
          <w:sz w:val="24"/>
          <w:szCs w:val="24"/>
        </w:rPr>
      </w:pPr>
    </w:p>
    <w:p w14:paraId="1C56DFD9" w14:textId="77777777" w:rsidR="00AD1FC3" w:rsidRDefault="00AD1FC3">
      <w:pPr>
        <w:pStyle w:val="null3"/>
        <w:jc w:val="both"/>
        <w:rPr>
          <w:rFonts w:ascii="宋体" w:eastAsia="宋体" w:hAnsi="宋体" w:cs="宋体" w:hint="default"/>
          <w:sz w:val="24"/>
          <w:szCs w:val="24"/>
        </w:rPr>
      </w:pPr>
    </w:p>
    <w:p w14:paraId="4BD6463F" w14:textId="77777777" w:rsidR="00AD1FC3" w:rsidRDefault="00AD1FC3">
      <w:pPr>
        <w:pStyle w:val="null3"/>
        <w:jc w:val="both"/>
        <w:rPr>
          <w:rFonts w:ascii="宋体" w:eastAsia="宋体" w:hAnsi="宋体" w:cs="宋体" w:hint="default"/>
          <w:sz w:val="24"/>
          <w:szCs w:val="24"/>
        </w:rPr>
      </w:pPr>
    </w:p>
    <w:p w14:paraId="7651C47D" w14:textId="77777777" w:rsidR="00AD1FC3" w:rsidRDefault="00AD1FC3">
      <w:pPr>
        <w:pStyle w:val="null3"/>
        <w:jc w:val="both"/>
        <w:rPr>
          <w:rFonts w:ascii="宋体" w:eastAsia="宋体" w:hAnsi="宋体" w:cs="宋体" w:hint="default"/>
          <w:sz w:val="24"/>
          <w:szCs w:val="24"/>
        </w:rPr>
      </w:pPr>
    </w:p>
    <w:p w14:paraId="39EBD4F0" w14:textId="77777777" w:rsidR="00AD1FC3" w:rsidRDefault="00AD1FC3">
      <w:pPr>
        <w:pStyle w:val="null3"/>
        <w:jc w:val="both"/>
        <w:rPr>
          <w:rFonts w:ascii="宋体" w:eastAsia="宋体" w:hAnsi="宋体" w:cs="宋体" w:hint="default"/>
          <w:sz w:val="24"/>
          <w:szCs w:val="24"/>
        </w:rPr>
      </w:pPr>
    </w:p>
    <w:p w14:paraId="2754D9D3" w14:textId="77777777" w:rsidR="00AD1FC3" w:rsidRDefault="00AD1FC3">
      <w:pPr>
        <w:pStyle w:val="null3"/>
        <w:jc w:val="both"/>
        <w:rPr>
          <w:rFonts w:ascii="宋体" w:eastAsia="宋体" w:hAnsi="宋体" w:cs="宋体" w:hint="default"/>
          <w:sz w:val="24"/>
          <w:szCs w:val="24"/>
        </w:rPr>
      </w:pPr>
    </w:p>
    <w:p w14:paraId="7D3536EF" w14:textId="77777777" w:rsidR="00AD1FC3" w:rsidRDefault="00AD1FC3">
      <w:pPr>
        <w:pStyle w:val="null3"/>
        <w:jc w:val="both"/>
        <w:rPr>
          <w:rFonts w:ascii="宋体" w:eastAsia="宋体" w:hAnsi="宋体" w:cs="宋体" w:hint="default"/>
          <w:sz w:val="24"/>
          <w:szCs w:val="24"/>
        </w:rPr>
      </w:pPr>
    </w:p>
    <w:p w14:paraId="7D89735E" w14:textId="77777777" w:rsidR="00AD1FC3" w:rsidRDefault="00AD1FC3">
      <w:pPr>
        <w:pStyle w:val="null3"/>
        <w:jc w:val="both"/>
        <w:rPr>
          <w:rFonts w:ascii="宋体" w:eastAsia="宋体" w:hAnsi="宋体" w:cs="宋体" w:hint="default"/>
          <w:sz w:val="24"/>
          <w:szCs w:val="24"/>
        </w:rPr>
      </w:pPr>
    </w:p>
    <w:p w14:paraId="1D1BE9CB" w14:textId="77777777" w:rsidR="00AD1FC3" w:rsidRDefault="00AD1FC3">
      <w:pPr>
        <w:pStyle w:val="null3"/>
        <w:jc w:val="both"/>
        <w:rPr>
          <w:rFonts w:ascii="宋体" w:eastAsia="宋体" w:hAnsi="宋体" w:cs="宋体" w:hint="default"/>
          <w:sz w:val="24"/>
          <w:szCs w:val="24"/>
        </w:rPr>
      </w:pPr>
    </w:p>
    <w:p w14:paraId="52E4C1F9" w14:textId="77777777" w:rsidR="00AD1FC3" w:rsidRDefault="00AD1FC3">
      <w:pPr>
        <w:pStyle w:val="null3"/>
        <w:jc w:val="both"/>
        <w:rPr>
          <w:rFonts w:ascii="宋体" w:eastAsia="宋体" w:hAnsi="宋体" w:cs="宋体" w:hint="default"/>
          <w:sz w:val="24"/>
          <w:szCs w:val="24"/>
        </w:rPr>
      </w:pPr>
    </w:p>
    <w:p w14:paraId="2CF25443" w14:textId="77777777" w:rsidR="00AD1FC3" w:rsidRDefault="00AD1FC3">
      <w:pPr>
        <w:pStyle w:val="null3"/>
        <w:jc w:val="both"/>
        <w:rPr>
          <w:rFonts w:ascii="宋体" w:eastAsia="宋体" w:hAnsi="宋体" w:cs="宋体" w:hint="default"/>
          <w:sz w:val="24"/>
          <w:szCs w:val="24"/>
        </w:rPr>
      </w:pPr>
    </w:p>
    <w:p w14:paraId="679749E8" w14:textId="77777777" w:rsidR="00AD1FC3" w:rsidRDefault="00AD1FC3">
      <w:pPr>
        <w:pStyle w:val="null3"/>
        <w:jc w:val="both"/>
        <w:rPr>
          <w:rFonts w:ascii="宋体" w:eastAsia="宋体" w:hAnsi="宋体" w:cs="宋体" w:hint="default"/>
          <w:sz w:val="24"/>
          <w:szCs w:val="24"/>
        </w:rPr>
      </w:pPr>
    </w:p>
    <w:p w14:paraId="31FB32A2" w14:textId="77777777" w:rsidR="00AD1FC3" w:rsidRDefault="00AD1FC3">
      <w:pPr>
        <w:pStyle w:val="null3"/>
        <w:jc w:val="both"/>
        <w:rPr>
          <w:rFonts w:ascii="宋体" w:eastAsia="宋体" w:hAnsi="宋体" w:cs="宋体" w:hint="default"/>
          <w:sz w:val="24"/>
          <w:szCs w:val="24"/>
        </w:rPr>
      </w:pPr>
    </w:p>
    <w:p w14:paraId="0CD2332B" w14:textId="77777777" w:rsidR="00AD1FC3" w:rsidRDefault="00AD1FC3">
      <w:pPr>
        <w:pStyle w:val="null3"/>
        <w:jc w:val="both"/>
        <w:rPr>
          <w:rFonts w:ascii="宋体" w:eastAsia="宋体" w:hAnsi="宋体" w:cs="宋体" w:hint="default"/>
          <w:sz w:val="24"/>
          <w:szCs w:val="24"/>
        </w:rPr>
      </w:pPr>
    </w:p>
    <w:p w14:paraId="7701A294" w14:textId="77777777" w:rsidR="00AD1FC3" w:rsidRDefault="00AD1FC3">
      <w:pPr>
        <w:pStyle w:val="null3"/>
        <w:jc w:val="both"/>
        <w:rPr>
          <w:rFonts w:ascii="宋体" w:eastAsia="宋体" w:hAnsi="宋体" w:cs="宋体" w:hint="default"/>
          <w:sz w:val="24"/>
          <w:szCs w:val="24"/>
        </w:rPr>
      </w:pPr>
    </w:p>
    <w:p w14:paraId="14C6FD2E" w14:textId="77777777" w:rsidR="00AD1FC3" w:rsidRDefault="00AD1FC3">
      <w:pPr>
        <w:pStyle w:val="null3"/>
        <w:jc w:val="both"/>
        <w:rPr>
          <w:rFonts w:ascii="宋体" w:eastAsia="宋体" w:hAnsi="宋体" w:cs="宋体" w:hint="default"/>
          <w:sz w:val="24"/>
          <w:szCs w:val="24"/>
        </w:rPr>
      </w:pPr>
    </w:p>
    <w:p w14:paraId="30EB9977" w14:textId="77777777" w:rsidR="00AD1FC3" w:rsidRDefault="00AD1FC3">
      <w:pPr>
        <w:pStyle w:val="null3"/>
        <w:jc w:val="both"/>
        <w:rPr>
          <w:rFonts w:ascii="宋体" w:eastAsia="宋体" w:hAnsi="宋体" w:cs="宋体" w:hint="default"/>
          <w:sz w:val="24"/>
          <w:szCs w:val="24"/>
        </w:rPr>
      </w:pPr>
    </w:p>
    <w:p w14:paraId="596B3635" w14:textId="77777777" w:rsidR="00AD1FC3" w:rsidRDefault="00AD1FC3">
      <w:pPr>
        <w:pStyle w:val="null3"/>
        <w:jc w:val="both"/>
        <w:rPr>
          <w:rFonts w:ascii="宋体" w:eastAsia="宋体" w:hAnsi="宋体" w:cs="宋体" w:hint="default"/>
          <w:sz w:val="24"/>
          <w:szCs w:val="24"/>
        </w:rPr>
      </w:pPr>
    </w:p>
    <w:p w14:paraId="010B7024" w14:textId="77777777" w:rsidR="00AD1FC3" w:rsidRDefault="00AD1FC3">
      <w:pPr>
        <w:pStyle w:val="null3"/>
        <w:jc w:val="both"/>
        <w:rPr>
          <w:rFonts w:ascii="宋体" w:eastAsia="宋体" w:hAnsi="宋体" w:cs="宋体" w:hint="default"/>
          <w:sz w:val="24"/>
          <w:szCs w:val="24"/>
        </w:rPr>
      </w:pPr>
    </w:p>
    <w:p w14:paraId="2ED9C33C" w14:textId="77777777" w:rsidR="00AD1FC3" w:rsidRDefault="00AD1FC3">
      <w:pPr>
        <w:pStyle w:val="null3"/>
        <w:jc w:val="both"/>
        <w:rPr>
          <w:rFonts w:ascii="宋体" w:eastAsia="宋体" w:hAnsi="宋体" w:cs="宋体" w:hint="default"/>
          <w:sz w:val="24"/>
          <w:szCs w:val="24"/>
        </w:rPr>
      </w:pPr>
    </w:p>
    <w:p w14:paraId="7323AA70" w14:textId="77777777" w:rsidR="00AD1FC3" w:rsidRDefault="00AD1FC3">
      <w:pPr>
        <w:pStyle w:val="null3"/>
        <w:jc w:val="both"/>
        <w:rPr>
          <w:rFonts w:ascii="宋体" w:eastAsia="宋体" w:hAnsi="宋体" w:cs="宋体" w:hint="default"/>
          <w:sz w:val="24"/>
          <w:szCs w:val="24"/>
        </w:rPr>
      </w:pPr>
    </w:p>
    <w:p w14:paraId="3A4E87A2" w14:textId="77777777" w:rsidR="00AD1FC3" w:rsidRDefault="00AD1FC3">
      <w:pPr>
        <w:pStyle w:val="null3"/>
        <w:jc w:val="both"/>
        <w:rPr>
          <w:rFonts w:ascii="宋体" w:eastAsia="宋体" w:hAnsi="宋体" w:cs="宋体" w:hint="default"/>
          <w:sz w:val="24"/>
          <w:szCs w:val="24"/>
        </w:rPr>
      </w:pPr>
    </w:p>
    <w:p w14:paraId="71B61429" w14:textId="77777777" w:rsidR="00AD1FC3" w:rsidRDefault="00AD1FC3">
      <w:pPr>
        <w:pStyle w:val="null3"/>
        <w:jc w:val="both"/>
        <w:rPr>
          <w:rFonts w:ascii="宋体" w:eastAsia="宋体" w:hAnsi="宋体" w:cs="宋体" w:hint="default"/>
          <w:sz w:val="24"/>
          <w:szCs w:val="24"/>
        </w:rPr>
      </w:pPr>
    </w:p>
    <w:p w14:paraId="71305F94" w14:textId="77777777" w:rsidR="00AD1FC3" w:rsidRDefault="00AD1FC3">
      <w:pPr>
        <w:pStyle w:val="null3"/>
        <w:jc w:val="both"/>
        <w:rPr>
          <w:rFonts w:ascii="宋体" w:eastAsia="宋体" w:hAnsi="宋体" w:cs="宋体" w:hint="default"/>
          <w:sz w:val="24"/>
          <w:szCs w:val="24"/>
        </w:rPr>
      </w:pPr>
    </w:p>
    <w:p w14:paraId="67CFA62D" w14:textId="77777777" w:rsidR="00AD1FC3" w:rsidRDefault="00AD1FC3">
      <w:pPr>
        <w:pStyle w:val="null3"/>
        <w:jc w:val="both"/>
        <w:rPr>
          <w:rFonts w:ascii="宋体" w:eastAsia="宋体" w:hAnsi="宋体" w:cs="宋体" w:hint="default"/>
          <w:sz w:val="24"/>
          <w:szCs w:val="24"/>
        </w:rPr>
      </w:pPr>
    </w:p>
    <w:p w14:paraId="2426FE77" w14:textId="77777777" w:rsidR="00AD1FC3" w:rsidRDefault="00000000">
      <w:pPr>
        <w:pStyle w:val="null3"/>
        <w:jc w:val="center"/>
        <w:outlineLvl w:val="1"/>
        <w:rPr>
          <w:rFonts w:ascii="宋体" w:eastAsia="宋体" w:hAnsi="宋体" w:cs="宋体" w:hint="default"/>
          <w:sz w:val="32"/>
          <w:szCs w:val="32"/>
        </w:rPr>
      </w:pPr>
      <w:r>
        <w:rPr>
          <w:rFonts w:ascii="宋体" w:eastAsia="宋体" w:hAnsi="宋体" w:cs="宋体"/>
          <w:b/>
          <w:sz w:val="32"/>
          <w:szCs w:val="32"/>
        </w:rPr>
        <w:t>第七章 电子投标文件格式</w:t>
      </w:r>
    </w:p>
    <w:p w14:paraId="06FCE736" w14:textId="77777777" w:rsidR="00AD1FC3" w:rsidRDefault="00000000">
      <w:pPr>
        <w:pStyle w:val="null3"/>
        <w:jc w:val="center"/>
        <w:outlineLvl w:val="2"/>
        <w:rPr>
          <w:rFonts w:ascii="宋体" w:eastAsia="宋体" w:hAnsi="宋体" w:cs="宋体" w:hint="default"/>
          <w:sz w:val="32"/>
          <w:szCs w:val="32"/>
        </w:rPr>
      </w:pPr>
      <w:r>
        <w:rPr>
          <w:rFonts w:ascii="宋体" w:eastAsia="宋体" w:hAnsi="宋体" w:cs="宋体"/>
          <w:b/>
          <w:sz w:val="32"/>
          <w:szCs w:val="32"/>
        </w:rPr>
        <w:t>编制说明</w:t>
      </w:r>
    </w:p>
    <w:p w14:paraId="2F3EBD2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1、除招标文件另有规定外，本章中：</w:t>
      </w:r>
    </w:p>
    <w:p w14:paraId="14EABC3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1.1涉及投标人的“全称”：</w:t>
      </w:r>
    </w:p>
    <w:p w14:paraId="0C441F7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（1）不接受联合体投标的，指投标人的全称。</w:t>
      </w:r>
    </w:p>
    <w:p w14:paraId="2C76FD2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（2）接受联合体投标且投标人为联合体的，指牵头方的全称并加注（联合体牵头方），即应表述为：“牵头方的全称（联合体牵头方）”。</w:t>
      </w:r>
    </w:p>
    <w:p w14:paraId="6BD9B4F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1.2涉及投标人“加盖单位公章”：</w:t>
      </w:r>
    </w:p>
    <w:p w14:paraId="1A00BA6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（1）不接受联合体投标的，指加盖投标人的单位公章。</w:t>
      </w:r>
    </w:p>
    <w:p w14:paraId="28FCDF1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（2）接受联合体投标且投标人为联合体的，指加盖联合体牵头方的单位公章。</w:t>
      </w:r>
    </w:p>
    <w:p w14:paraId="0808042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1.3涉及“投标人代表签字”：</w:t>
      </w:r>
    </w:p>
    <w:p w14:paraId="3693EA8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（1）不接受联合体投标的，指由投标人的单位负责人或其授权的委托代理人签字，由委托代理人签字的，应提供“单位授权书”。</w:t>
      </w:r>
    </w:p>
    <w:p w14:paraId="6398931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（2）接受联合体投标且投标人为联合体的，指由联合体牵头方的单位负责人或其授权的委托代理人签字，由委托代理人签字的，应提供“单位授权书”。</w:t>
      </w:r>
    </w:p>
    <w:p w14:paraId="6F4F714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1.4“其他组织”指合伙企业、非企业专业服务机构、个体工商户、农村承包经营户等。</w:t>
      </w:r>
    </w:p>
    <w:p w14:paraId="55B8C8A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1.5“自然人”指具有完全民事行为能力、能够承担民事责任和义务的中国公民。</w:t>
      </w:r>
    </w:p>
    <w:p w14:paraId="2CF6298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2、除招标文件另有规定外，本章中“投标人的资格及资信证明文件”：</w:t>
      </w:r>
    </w:p>
    <w:p w14:paraId="7AA2D8E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2.1投标人应按照招标文件第四章第1.3条第（2）款规定及本章规定进行编制，如有必要，可增加附页，附页作为资格及资信文件的组成部分。</w:t>
      </w:r>
    </w:p>
    <w:p w14:paraId="5467379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2.2接受联合体投标且投标人为联合体的，联合体中的各方均应按照本章第2.1条规定提交相应的全部资料。</w:t>
      </w:r>
    </w:p>
    <w:p w14:paraId="16CC351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3、投标人对电子投标文件的索引应编制页码。</w:t>
      </w:r>
    </w:p>
    <w:p w14:paraId="331E2ED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4、本章提供格式仅供参考，投标人应根据自身实际情况制作电子投标文件。</w:t>
      </w:r>
    </w:p>
    <w:p w14:paraId="27F6D1E2" w14:textId="77777777" w:rsidR="00AD1FC3" w:rsidRDefault="00AD1FC3">
      <w:pPr>
        <w:pStyle w:val="null3"/>
        <w:jc w:val="both"/>
        <w:rPr>
          <w:rFonts w:ascii="宋体" w:eastAsia="宋体" w:hAnsi="宋体" w:cs="宋体" w:hint="default"/>
          <w:sz w:val="24"/>
          <w:szCs w:val="24"/>
        </w:rPr>
      </w:pPr>
    </w:p>
    <w:p w14:paraId="42DE894B"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6E45D2F1" w14:textId="77777777" w:rsidR="00AD1FC3" w:rsidRDefault="00AD1FC3">
      <w:pPr>
        <w:pStyle w:val="null3"/>
        <w:jc w:val="both"/>
        <w:rPr>
          <w:rFonts w:ascii="宋体" w:eastAsia="宋体" w:hAnsi="宋体" w:cs="宋体" w:hint="default"/>
          <w:sz w:val="24"/>
          <w:szCs w:val="24"/>
        </w:rPr>
      </w:pPr>
    </w:p>
    <w:p w14:paraId="07BA5972" w14:textId="77777777" w:rsidR="00AD1FC3" w:rsidRDefault="00AD1FC3">
      <w:pPr>
        <w:pStyle w:val="null3"/>
        <w:jc w:val="both"/>
        <w:rPr>
          <w:rFonts w:ascii="宋体" w:eastAsia="宋体" w:hAnsi="宋体" w:cs="宋体" w:hint="default"/>
          <w:sz w:val="24"/>
          <w:szCs w:val="24"/>
        </w:rPr>
      </w:pPr>
    </w:p>
    <w:p w14:paraId="1306217D" w14:textId="77777777" w:rsidR="00AD1FC3" w:rsidRDefault="00AD1FC3">
      <w:pPr>
        <w:pStyle w:val="null3"/>
        <w:jc w:val="both"/>
        <w:rPr>
          <w:rFonts w:ascii="宋体" w:eastAsia="宋体" w:hAnsi="宋体" w:cs="宋体" w:hint="default"/>
          <w:sz w:val="24"/>
          <w:szCs w:val="24"/>
        </w:rPr>
      </w:pPr>
    </w:p>
    <w:p w14:paraId="6D3F7F4A" w14:textId="77777777" w:rsidR="00AD1FC3" w:rsidRDefault="00AD1FC3">
      <w:pPr>
        <w:pStyle w:val="null3"/>
        <w:jc w:val="both"/>
        <w:rPr>
          <w:rFonts w:ascii="宋体" w:eastAsia="宋体" w:hAnsi="宋体" w:cs="宋体" w:hint="default"/>
          <w:sz w:val="24"/>
          <w:szCs w:val="24"/>
        </w:rPr>
      </w:pPr>
    </w:p>
    <w:p w14:paraId="380333A4" w14:textId="77777777" w:rsidR="00AD1FC3" w:rsidRDefault="00AD1FC3">
      <w:pPr>
        <w:pStyle w:val="null3"/>
        <w:jc w:val="both"/>
        <w:rPr>
          <w:rFonts w:ascii="宋体" w:eastAsia="宋体" w:hAnsi="宋体" w:cs="宋体" w:hint="default"/>
          <w:sz w:val="24"/>
          <w:szCs w:val="24"/>
        </w:rPr>
      </w:pPr>
    </w:p>
    <w:p w14:paraId="6DE0FADC" w14:textId="77777777" w:rsidR="00AD1FC3" w:rsidRDefault="00AD1FC3">
      <w:pPr>
        <w:pStyle w:val="null3"/>
        <w:jc w:val="both"/>
        <w:rPr>
          <w:rFonts w:ascii="宋体" w:eastAsia="宋体" w:hAnsi="宋体" w:cs="宋体" w:hint="default"/>
          <w:sz w:val="24"/>
          <w:szCs w:val="24"/>
        </w:rPr>
      </w:pPr>
    </w:p>
    <w:p w14:paraId="6B04B36B" w14:textId="77777777" w:rsidR="00AD1FC3" w:rsidRDefault="00AD1FC3">
      <w:pPr>
        <w:pStyle w:val="null3"/>
        <w:jc w:val="both"/>
        <w:rPr>
          <w:rFonts w:ascii="宋体" w:eastAsia="宋体" w:hAnsi="宋体" w:cs="宋体" w:hint="default"/>
          <w:sz w:val="24"/>
          <w:szCs w:val="24"/>
        </w:rPr>
      </w:pPr>
    </w:p>
    <w:p w14:paraId="2E64067C" w14:textId="77777777" w:rsidR="00AD1FC3" w:rsidRDefault="00AD1FC3">
      <w:pPr>
        <w:pStyle w:val="null3"/>
        <w:jc w:val="both"/>
        <w:rPr>
          <w:rFonts w:ascii="宋体" w:eastAsia="宋体" w:hAnsi="宋体" w:cs="宋体" w:hint="default"/>
          <w:sz w:val="24"/>
          <w:szCs w:val="24"/>
        </w:rPr>
      </w:pPr>
    </w:p>
    <w:p w14:paraId="4E598B34" w14:textId="77777777" w:rsidR="00AD1FC3" w:rsidRDefault="00AD1FC3">
      <w:pPr>
        <w:pStyle w:val="null3"/>
        <w:jc w:val="both"/>
        <w:rPr>
          <w:rFonts w:ascii="宋体" w:eastAsia="宋体" w:hAnsi="宋体" w:cs="宋体" w:hint="default"/>
          <w:sz w:val="24"/>
          <w:szCs w:val="24"/>
        </w:rPr>
      </w:pPr>
    </w:p>
    <w:p w14:paraId="5C3E20A8" w14:textId="77777777" w:rsidR="00AD1FC3" w:rsidRDefault="00AD1FC3">
      <w:pPr>
        <w:pStyle w:val="null3"/>
        <w:jc w:val="both"/>
        <w:rPr>
          <w:rFonts w:ascii="宋体" w:eastAsia="宋体" w:hAnsi="宋体" w:cs="宋体" w:hint="default"/>
          <w:sz w:val="24"/>
          <w:szCs w:val="24"/>
        </w:rPr>
      </w:pPr>
    </w:p>
    <w:p w14:paraId="5677B3E8" w14:textId="77777777" w:rsidR="00AD1FC3" w:rsidRDefault="00AD1FC3">
      <w:pPr>
        <w:pStyle w:val="null3"/>
        <w:jc w:val="both"/>
        <w:rPr>
          <w:rFonts w:ascii="宋体" w:eastAsia="宋体" w:hAnsi="宋体" w:cs="宋体" w:hint="default"/>
          <w:sz w:val="24"/>
          <w:szCs w:val="24"/>
        </w:rPr>
      </w:pPr>
    </w:p>
    <w:p w14:paraId="493DB42E"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封面格式(资格及资信证明部分)</w:t>
      </w:r>
    </w:p>
    <w:p w14:paraId="5F362DF0" w14:textId="77777777" w:rsidR="00AD1FC3" w:rsidRDefault="00000000">
      <w:pPr>
        <w:pStyle w:val="null3"/>
        <w:jc w:val="center"/>
        <w:outlineLvl w:val="0"/>
        <w:rPr>
          <w:rFonts w:ascii="宋体" w:eastAsia="宋体" w:hAnsi="宋体" w:cs="宋体" w:hint="default"/>
          <w:sz w:val="24"/>
          <w:szCs w:val="24"/>
        </w:rPr>
      </w:pPr>
      <w:r>
        <w:rPr>
          <w:rFonts w:ascii="宋体" w:eastAsia="宋体" w:hAnsi="宋体" w:cs="宋体"/>
          <w:b/>
          <w:sz w:val="24"/>
          <w:szCs w:val="24"/>
        </w:rPr>
        <w:t>福建省政府采购投标文件</w:t>
      </w:r>
    </w:p>
    <w:p w14:paraId="3C8D393D" w14:textId="77777777" w:rsidR="00AD1FC3" w:rsidRDefault="00000000">
      <w:pPr>
        <w:pStyle w:val="null3"/>
        <w:jc w:val="center"/>
        <w:outlineLvl w:val="0"/>
        <w:rPr>
          <w:rFonts w:ascii="宋体" w:eastAsia="宋体" w:hAnsi="宋体" w:cs="宋体" w:hint="default"/>
          <w:sz w:val="24"/>
          <w:szCs w:val="24"/>
        </w:rPr>
      </w:pPr>
      <w:r>
        <w:rPr>
          <w:rFonts w:ascii="宋体" w:eastAsia="宋体" w:hAnsi="宋体" w:cs="宋体"/>
          <w:b/>
          <w:sz w:val="24"/>
          <w:szCs w:val="24"/>
        </w:rPr>
        <w:t>（资格及资信证明部分）</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14:paraId="10D9A5F7" w14:textId="77777777" w:rsidR="00AD1FC3" w:rsidRDefault="00000000">
      <w:pPr>
        <w:pStyle w:val="null3"/>
        <w:jc w:val="center"/>
        <w:outlineLvl w:val="1"/>
        <w:rPr>
          <w:rFonts w:ascii="宋体" w:eastAsia="宋体" w:hAnsi="宋体" w:cs="宋体" w:hint="default"/>
          <w:sz w:val="24"/>
          <w:szCs w:val="24"/>
        </w:rPr>
      </w:pPr>
      <w:r>
        <w:rPr>
          <w:rFonts w:ascii="宋体" w:eastAsia="宋体" w:hAnsi="宋体" w:cs="宋体"/>
          <w:b/>
          <w:sz w:val="24"/>
          <w:szCs w:val="24"/>
        </w:rPr>
        <w:t>（填写正本或副本）</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14:paraId="08C0AF2E"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14:paraId="630D1EE6"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lastRenderedPageBreak/>
        <w:t>（备案编号：（由投标人填写）</w:t>
      </w:r>
    </w:p>
    <w:p w14:paraId="09673753"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14:paraId="57C20F7E"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（所投采购包：（由投标人填写）</w:t>
      </w:r>
      <w:r>
        <w:rPr>
          <w:rFonts w:ascii="宋体" w:eastAsia="宋体" w:hAnsi="宋体" w:cs="宋体"/>
          <w:sz w:val="24"/>
          <w:szCs w:val="24"/>
        </w:rPr>
        <w:br/>
      </w:r>
      <w:r>
        <w:rPr>
          <w:rFonts w:ascii="宋体" w:eastAsia="宋体" w:hAnsi="宋体" w:cs="宋体"/>
          <w:sz w:val="24"/>
          <w:szCs w:val="24"/>
        </w:rPr>
        <w:br/>
      </w:r>
    </w:p>
    <w:p w14:paraId="4AD93249"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14:paraId="096AE860"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14:paraId="656153C9" w14:textId="77777777" w:rsidR="00AD1FC3" w:rsidRDefault="00AD1FC3">
      <w:pPr>
        <w:pStyle w:val="null3"/>
        <w:jc w:val="both"/>
        <w:rPr>
          <w:rFonts w:ascii="宋体" w:eastAsia="宋体" w:hAnsi="宋体" w:cs="宋体" w:hint="default"/>
          <w:sz w:val="24"/>
          <w:szCs w:val="24"/>
        </w:rPr>
      </w:pPr>
    </w:p>
    <w:p w14:paraId="61D8269A"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3C4DC0F4"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索引</w:t>
      </w:r>
    </w:p>
    <w:p w14:paraId="0DF036C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一、投标函</w:t>
      </w:r>
    </w:p>
    <w:p w14:paraId="5371ED2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二、投标人的资格及资信证明文件</w:t>
      </w:r>
    </w:p>
    <w:p w14:paraId="54A38C8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三、投标保证金</w:t>
      </w:r>
    </w:p>
    <w:p w14:paraId="2152894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766872A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资格及资信证明部分中不得出现报价部分的全部或部分的投标报价信息（或组成资料），否则资格审查不合格。（联合体协议及分包意向协议中的比例规定，不适用本条款）</w:t>
      </w:r>
    </w:p>
    <w:p w14:paraId="20027989" w14:textId="77777777" w:rsidR="00AD1FC3" w:rsidRDefault="00AD1FC3">
      <w:pPr>
        <w:pStyle w:val="null3"/>
        <w:jc w:val="both"/>
        <w:rPr>
          <w:rFonts w:ascii="宋体" w:eastAsia="宋体" w:hAnsi="宋体" w:cs="宋体" w:hint="default"/>
          <w:sz w:val="24"/>
          <w:szCs w:val="24"/>
        </w:rPr>
      </w:pPr>
    </w:p>
    <w:p w14:paraId="19FD37B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225025A1"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一、投标函</w:t>
      </w:r>
    </w:p>
    <w:p w14:paraId="77C04E6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278CB91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兹收到贵单位关于</w:t>
      </w:r>
      <w:r>
        <w:rPr>
          <w:rFonts w:ascii="宋体" w:eastAsia="宋体" w:hAnsi="宋体" w:cs="宋体"/>
          <w:sz w:val="24"/>
          <w:szCs w:val="24"/>
          <w:u w:val="single"/>
        </w:rPr>
        <w:t>（填写“项目名称”）</w:t>
      </w:r>
      <w:r>
        <w:rPr>
          <w:rFonts w:ascii="宋体" w:eastAsia="宋体" w:hAnsi="宋体" w:cs="宋体"/>
          <w:sz w:val="24"/>
          <w:szCs w:val="24"/>
        </w:rPr>
        <w:t>项目</w:t>
      </w:r>
      <w:r>
        <w:rPr>
          <w:rFonts w:ascii="宋体" w:eastAsia="宋体" w:hAnsi="宋体" w:cs="宋体"/>
          <w:sz w:val="24"/>
          <w:szCs w:val="24"/>
          <w:u w:val="single"/>
        </w:rPr>
        <w:t>（项目编号：　　　　　）</w:t>
      </w:r>
      <w:r>
        <w:rPr>
          <w:rFonts w:ascii="宋体" w:eastAsia="宋体" w:hAnsi="宋体" w:cs="宋体"/>
          <w:sz w:val="24"/>
          <w:szCs w:val="24"/>
        </w:rPr>
        <w:t>的投标邀请，本投标人代表</w:t>
      </w:r>
      <w:r>
        <w:rPr>
          <w:rFonts w:ascii="宋体" w:eastAsia="宋体" w:hAnsi="宋体" w:cs="宋体"/>
          <w:sz w:val="24"/>
          <w:szCs w:val="24"/>
          <w:u w:val="single"/>
        </w:rPr>
        <w:t>（填写“全名”）</w:t>
      </w:r>
      <w:r>
        <w:rPr>
          <w:rFonts w:ascii="宋体" w:eastAsia="宋体" w:hAnsi="宋体" w:cs="宋体"/>
          <w:sz w:val="24"/>
          <w:szCs w:val="24"/>
        </w:rPr>
        <w:t>已获得我方正式授权并代表投标人（填写“全称”）参加投标，并提交电子投标文件。我方提交的全部电子投标文件由下述部分组成：</w:t>
      </w:r>
    </w:p>
    <w:p w14:paraId="5CA62C0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（1）资格及资信证明部分</w:t>
      </w:r>
    </w:p>
    <w:p w14:paraId="6DF405F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①投标函</w:t>
      </w:r>
    </w:p>
    <w:p w14:paraId="4595FDD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②投标人的资格及资信证明文件</w:t>
      </w:r>
    </w:p>
    <w:p w14:paraId="26381FF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③投标保证金</w:t>
      </w:r>
    </w:p>
    <w:p w14:paraId="522EE7B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（2）报价部分</w:t>
      </w:r>
    </w:p>
    <w:p w14:paraId="6C7B94D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①开标一览表</w:t>
      </w:r>
    </w:p>
    <w:p w14:paraId="5C0AF67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②投标分项报价表</w:t>
      </w:r>
    </w:p>
    <w:p w14:paraId="2B9F24B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③招标文件规定的价格扣除证明材料（若有）</w:t>
      </w:r>
    </w:p>
    <w:p w14:paraId="134FDA9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④招标文件规定的加分证明材料（若有）</w:t>
      </w:r>
    </w:p>
    <w:p w14:paraId="7980C9F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（3）技术商务部分</w:t>
      </w:r>
    </w:p>
    <w:p w14:paraId="5CD0C1A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①标的说明一览表</w:t>
      </w:r>
    </w:p>
    <w:p w14:paraId="4FA2E57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②技术和服务要求响应表</w:t>
      </w:r>
    </w:p>
    <w:p w14:paraId="374AA58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③商务条件响应表</w:t>
      </w:r>
    </w:p>
    <w:p w14:paraId="45BC2F7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④投标人提交的其他资料（若有）</w:t>
      </w:r>
    </w:p>
    <w:p w14:paraId="5F74B2E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根据本函，本投标人代表宣布我方保证遵守招标文件的全部规定，同时：</w:t>
      </w:r>
    </w:p>
    <w:p w14:paraId="1B00323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1、确认：</w:t>
      </w:r>
    </w:p>
    <w:p w14:paraId="719444B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1.1所投采购包的投标报价详见“开标一览表”及“投标分项报价表”。</w:t>
      </w:r>
    </w:p>
    <w:p w14:paraId="601C482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1.2我方已详细审查全部招标文件[包括但不限于：有关附件（若有）、澄清或修改（若有）等]，并自行承担因对全部招标文件理解不正确或误解而产生的相应后果和责任。</w:t>
      </w:r>
    </w:p>
    <w:p w14:paraId="3808611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2、承诺及声明：</w:t>
      </w:r>
    </w:p>
    <w:p w14:paraId="3480E12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2.1我方具备招标文件第一章载明的“投标人的资格要求”且符合招标文件第三章载明的“二、投标人”之规定，否则投标无效。</w:t>
      </w:r>
    </w:p>
    <w:p w14:paraId="4F4996E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2.2我方提交的电子投标文件各组成部分的全部内容及资料是不可割离且真实、有效、准确、完整和不具有任何误导性的，否则产生不利后果由我方承担责任。</w:t>
      </w:r>
    </w:p>
    <w:p w14:paraId="552F666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2.3我方提供的标的价格不高于同期市场价格，否则产生不利后果由我方承担责任。</w:t>
      </w:r>
    </w:p>
    <w:p w14:paraId="167742C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2.4投标保证金：若出现招标文件第三章规定的不予退还情形，同意贵单位不予退还。</w:t>
      </w:r>
    </w:p>
    <w:p w14:paraId="78496DD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2.5投标有效期：按照招标文件第三章规定执行，并在招标文件第二章载明的期限内保持有效。</w:t>
      </w:r>
    </w:p>
    <w:p w14:paraId="3408792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2.6若中标，将按照招标文件、我方电子投标文件及政府采购合同履行责任和义务。</w:t>
      </w:r>
    </w:p>
    <w:p w14:paraId="441C73C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2.7若贵单位要求，我方同意提供与本项目投标有关的一切资料、数据或文件，并完全理解贵单位不一定要接受最低的投标报价或收到的任何投标。</w:t>
      </w:r>
    </w:p>
    <w:p w14:paraId="1291A1D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2.8我方承诺电子投标文件所提供的全部资料真实可靠，并接受评标委员会、采购人、采购代理机构、监管部门进一步审查其中任何资料真实性的要求。</w:t>
      </w:r>
    </w:p>
    <w:p w14:paraId="77FB3A3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2.9除招标文件另有规定外，对于贵单位按照下述联络方式发出的任何信息或通知，均视为我方已收悉前述信息或通知的全部内容：</w:t>
      </w:r>
    </w:p>
    <w:p w14:paraId="7BF5C3F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xml:space="preserve">通信地址：             </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w:t>
      </w:r>
    </w:p>
    <w:p w14:paraId="1E6B04F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xml:space="preserve">邮编：             </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w:t>
      </w:r>
    </w:p>
    <w:p w14:paraId="0AA945E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联系方法：（包括但不限于：联系人、联系电话、手机、传真、电子邮箱等）</w:t>
      </w:r>
    </w:p>
    <w:p w14:paraId="1AEC6DA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投标人：（全称并加盖单位公章）</w:t>
      </w:r>
    </w:p>
    <w:p w14:paraId="7B37E10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日期：    年   月   日</w:t>
      </w:r>
    </w:p>
    <w:p w14:paraId="29C1CF2C" w14:textId="77777777" w:rsidR="00AD1FC3" w:rsidRDefault="00AD1FC3">
      <w:pPr>
        <w:pStyle w:val="null3"/>
        <w:jc w:val="both"/>
        <w:rPr>
          <w:rFonts w:ascii="宋体" w:eastAsia="宋体" w:hAnsi="宋体" w:cs="宋体" w:hint="default"/>
          <w:sz w:val="24"/>
          <w:szCs w:val="24"/>
        </w:rPr>
      </w:pPr>
    </w:p>
    <w:p w14:paraId="0B3592D8"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214F235D"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二、投标人的资格及资信证明文件</w:t>
      </w:r>
    </w:p>
    <w:p w14:paraId="740C77C8"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二-1单位授权书（若有）</w:t>
      </w:r>
    </w:p>
    <w:p w14:paraId="1D5C1B0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7186DB6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我方的单位负责人</w:t>
      </w:r>
      <w:r>
        <w:rPr>
          <w:rFonts w:ascii="宋体" w:eastAsia="宋体" w:hAnsi="宋体" w:cs="宋体"/>
          <w:sz w:val="24"/>
          <w:szCs w:val="24"/>
          <w:u w:val="single"/>
        </w:rPr>
        <w:t>（填写“单位负责人全名”）</w:t>
      </w:r>
      <w:r>
        <w:rPr>
          <w:rFonts w:ascii="宋体" w:eastAsia="宋体" w:hAnsi="宋体" w:cs="宋体"/>
          <w:sz w:val="24"/>
          <w:szCs w:val="24"/>
        </w:rPr>
        <w:t>授权</w:t>
      </w:r>
      <w:r>
        <w:rPr>
          <w:rFonts w:ascii="宋体" w:eastAsia="宋体" w:hAnsi="宋体" w:cs="宋体"/>
          <w:sz w:val="24"/>
          <w:szCs w:val="24"/>
          <w:u w:val="single"/>
        </w:rPr>
        <w:t>（填写“投标人代表全名”）</w:t>
      </w:r>
      <w:r>
        <w:rPr>
          <w:rFonts w:ascii="宋体" w:eastAsia="宋体" w:hAnsi="宋体" w:cs="宋体"/>
          <w:sz w:val="24"/>
          <w:szCs w:val="24"/>
        </w:rPr>
        <w:t>为投标人代表，代表我方参加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D9BC6C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投标人代表无转委权。特此授权。</w:t>
      </w:r>
    </w:p>
    <w:p w14:paraId="3C266BE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（以下无正文）</w:t>
      </w:r>
    </w:p>
    <w:p w14:paraId="290771E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单位负责人：</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14:paraId="1DA9D96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投标人代表：</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14:paraId="1807060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授权方</w:t>
      </w:r>
    </w:p>
    <w:p w14:paraId="607E6BA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6CF46883"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签署日期： 年 月 日</w:t>
      </w:r>
    </w:p>
    <w:p w14:paraId="775A660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附：单位负责人、投标人代表的身份证正反面复印件</w:t>
      </w:r>
    </w:p>
    <w:p w14:paraId="6209A8F5" w14:textId="77777777" w:rsidR="00AD1FC3" w:rsidRDefault="00AD1FC3">
      <w:pPr>
        <w:pStyle w:val="null3"/>
        <w:jc w:val="both"/>
        <w:rPr>
          <w:rFonts w:ascii="宋体" w:eastAsia="宋体" w:hAnsi="宋体" w:cs="宋体" w:hint="default"/>
          <w:sz w:val="24"/>
          <w:szCs w:val="24"/>
        </w:rPr>
      </w:pPr>
    </w:p>
    <w:p w14:paraId="27A3ADAD" w14:textId="77777777" w:rsidR="00AD1FC3" w:rsidRDefault="00AD1FC3">
      <w:pPr>
        <w:pStyle w:val="null3"/>
        <w:pBdr>
          <w:top w:val="dashed" w:sz="4" w:space="0" w:color="000000"/>
          <w:left w:val="dashed" w:sz="4" w:space="0" w:color="000000"/>
          <w:bottom w:val="dashed" w:sz="4" w:space="0" w:color="000000"/>
          <w:right w:val="dashed" w:sz="4" w:space="0" w:color="000000"/>
        </w:pBdr>
        <w:jc w:val="center"/>
        <w:rPr>
          <w:rFonts w:ascii="宋体" w:eastAsia="宋体" w:hAnsi="宋体" w:cs="宋体" w:hint="default"/>
          <w:sz w:val="24"/>
          <w:szCs w:val="24"/>
        </w:rPr>
      </w:pPr>
    </w:p>
    <w:p w14:paraId="4D4A8430" w14:textId="77777777" w:rsidR="00AD1FC3" w:rsidRDefault="00000000">
      <w:pPr>
        <w:pStyle w:val="null3"/>
        <w:jc w:val="center"/>
        <w:rPr>
          <w:rFonts w:ascii="宋体" w:eastAsia="宋体" w:hAnsi="宋体" w:cs="宋体" w:hint="default"/>
          <w:sz w:val="24"/>
          <w:szCs w:val="24"/>
        </w:rPr>
      </w:pPr>
      <w:r>
        <w:rPr>
          <w:rFonts w:ascii="宋体" w:eastAsia="宋体" w:hAnsi="宋体" w:cs="宋体"/>
          <w:sz w:val="24"/>
          <w:szCs w:val="24"/>
        </w:rPr>
        <w:t>要求：真实有效且内容完整、清晰、整洁。</w:t>
      </w:r>
    </w:p>
    <w:p w14:paraId="3EBE041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1AAF103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1、企业（银行、保险、石油石化、电力、电信等行业除外）、事业单位和社会团体法人的“单位负责人”指法定代表人，即与实际提交的“营业执照等证明文件”载明的一致。</w:t>
      </w:r>
    </w:p>
    <w:p w14:paraId="490CDF9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DEBBCF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3、投标人（自然人除外）：若投标人代表为单位授权的委托代理人，应提供本授权书；若投标人代表为单位负责人，应在此项下提交其身份证正反面复印件，可不提供本授权书。</w:t>
      </w:r>
    </w:p>
    <w:p w14:paraId="27BD204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4、投标人为自然人的，可不填写本授权书。</w:t>
      </w:r>
    </w:p>
    <w:p w14:paraId="1D8C27C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24DDB011"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二-2营业执照等证明文件</w:t>
      </w:r>
    </w:p>
    <w:p w14:paraId="67B8424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22D4AB2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）投标人为法人（包括企业、事业单位和社会团体）的</w:t>
      </w:r>
    </w:p>
    <w:p w14:paraId="53B640C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签发的我方统一社会信用代码（请填写法人的具体证照名称）复印件，该证明材料真实有效，否则我方负全部责任。</w:t>
      </w:r>
    </w:p>
    <w:p w14:paraId="11DFA45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）投标人为非法人（包括其他组织、自然人）的</w:t>
      </w:r>
    </w:p>
    <w:p w14:paraId="4BB0E1E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签发的我方（请填写非自然人的非法人的具体证照名称）复印件，该证明材料真实有效，否则我方负全部责任。</w:t>
      </w:r>
    </w:p>
    <w:p w14:paraId="5BD7CA5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签发的我方（请填写自然人的身份证件名称）复印件，该证明材料真实有效，否则我方负全部责任。</w:t>
      </w:r>
    </w:p>
    <w:p w14:paraId="0079460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477FD0F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1、请投标人按照实际情况编制填写，在相应的（）中打“√”并选择相应的“□”（若有）后，再按照本格式的要求提供相应证明材料的复印件。</w:t>
      </w:r>
    </w:p>
    <w:p w14:paraId="0D80281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88FAF10"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0B3BBA14"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0D5E4CC3"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75B390DB"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二-3财务状况报告（财务报告、或资信证明）</w:t>
      </w:r>
    </w:p>
    <w:p w14:paraId="04C90E5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3038890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）投标人提供财务报告的</w:t>
      </w:r>
    </w:p>
    <w:p w14:paraId="03ECE44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□企业适用：现附上我方</w:t>
      </w:r>
      <w:r>
        <w:rPr>
          <w:rFonts w:ascii="宋体" w:eastAsia="宋体" w:hAnsi="宋体" w:cs="宋体"/>
          <w:sz w:val="24"/>
          <w:szCs w:val="24"/>
          <w:u w:val="single"/>
        </w:rPr>
        <w:t>（填写“具体的年度、或半年度、季度”）</w:t>
      </w:r>
      <w:r>
        <w:rPr>
          <w:rFonts w:ascii="宋体" w:eastAsia="宋体" w:hAnsi="宋体" w:cs="宋体"/>
          <w:sz w:val="24"/>
          <w:szCs w:val="24"/>
        </w:rPr>
        <w:t>财务报告复印件，包括资产负债表、利润表、现金流量表、所有者权益变动表（若有）及其</w:t>
      </w:r>
      <w:r>
        <w:rPr>
          <w:rFonts w:ascii="宋体" w:eastAsia="宋体" w:hAnsi="宋体" w:cs="宋体"/>
          <w:sz w:val="24"/>
          <w:szCs w:val="24"/>
        </w:rPr>
        <w:lastRenderedPageBreak/>
        <w:t>附注（若有）、会计师事务所营业执照和注册会计师资格证书，上述证明材料真实有效，否则我方负全部责任。</w:t>
      </w:r>
    </w:p>
    <w:p w14:paraId="31FF17E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□事业单位适用：现附上我方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22446F5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□社会团体、民办非企适用：现附上我方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财务报告复印件，包括资产负债表、业务活动表、现金流量表、会计师事务所营业执照和注册会计师资格证书，上述证明材料真实有效，否则我方负全部责任。</w:t>
      </w:r>
    </w:p>
    <w:p w14:paraId="366FB9C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）投标人提供资信证明的</w:t>
      </w:r>
    </w:p>
    <w:p w14:paraId="77365C4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□非自然人适用（包括企业、事业单位、社会团体和其他组织）：现附上我方银行：</w:t>
      </w:r>
      <w:r>
        <w:rPr>
          <w:rFonts w:ascii="宋体" w:eastAsia="宋体" w:hAnsi="宋体" w:cs="宋体"/>
          <w:sz w:val="24"/>
          <w:szCs w:val="24"/>
          <w:u w:val="single"/>
        </w:rPr>
        <w:t>（填写“开户银行全称”）</w:t>
      </w:r>
      <w:r>
        <w:rPr>
          <w:rFonts w:ascii="宋体" w:eastAsia="宋体" w:hAnsi="宋体" w:cs="宋体"/>
          <w:sz w:val="24"/>
          <w:szCs w:val="24"/>
        </w:rPr>
        <w:t>出具的资信证明复印件，上述证明材料真实有效，否则我方负全部责任。</w:t>
      </w:r>
    </w:p>
    <w:p w14:paraId="7B7F2C5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□自然人适用：现附上我方银行</w:t>
      </w:r>
      <w:r>
        <w:rPr>
          <w:rFonts w:ascii="宋体" w:eastAsia="宋体" w:hAnsi="宋体" w:cs="宋体"/>
          <w:sz w:val="24"/>
          <w:szCs w:val="24"/>
          <w:u w:val="single"/>
        </w:rPr>
        <w:t>：（填写自然人的“个人账户的开户银行全称”）</w:t>
      </w:r>
      <w:r>
        <w:rPr>
          <w:rFonts w:ascii="宋体" w:eastAsia="宋体" w:hAnsi="宋体" w:cs="宋体"/>
          <w:sz w:val="24"/>
          <w:szCs w:val="24"/>
        </w:rPr>
        <w:t>出具的资信证明复印件，上述证明材料真实有效，否则我方负全部责任。</w:t>
      </w:r>
    </w:p>
    <w:p w14:paraId="58D40A7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59A399B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1、请投标人按照实际情况编制填写，在相应的（）中打“√”并选择相应的“□”（若有）后，再按照本格式的要求提供相应证明材料的复印件。</w:t>
      </w:r>
    </w:p>
    <w:p w14:paraId="744C79F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2、投标人提供的财务报告复印件（成立年限按照投标截止时间推算）应符合下列规定：</w:t>
      </w:r>
    </w:p>
    <w:p w14:paraId="34F0B27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2.1成立年限满1年及以上的投标人，提供经审计的招标文件规定的年度财务报告。</w:t>
      </w:r>
    </w:p>
    <w:p w14:paraId="10FAFA5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2.2成立年限满半年但不足1年的投标人，提供该半年度中任一季度的季度财务报告或该半年度的半年度财务报告。</w:t>
      </w:r>
    </w:p>
    <w:p w14:paraId="07637CA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EB2F036"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01B608A9"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3F76E1FC"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4EC848EE"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二-4依法缴纳税收证明材料</w:t>
      </w:r>
    </w:p>
    <w:p w14:paraId="74A2AEC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2017B36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1、依法缴纳税收的投标人</w:t>
      </w:r>
    </w:p>
    <w:p w14:paraId="484954C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）法人（包括企业、事业单位和社会团体）的</w:t>
      </w:r>
    </w:p>
    <w:p w14:paraId="4046F7A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14:paraId="7D9821A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）非法人（包括其他组织、自然人）的</w:t>
      </w:r>
    </w:p>
    <w:p w14:paraId="504EF46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14:paraId="0003083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2、依法免税的投标人</w:t>
      </w:r>
    </w:p>
    <w:p w14:paraId="0F5FA01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 ）现附上我方依法免税的证明材料复印件，上述证明材料真实有效，否则我方负全部责任。</w:t>
      </w:r>
    </w:p>
    <w:p w14:paraId="628D785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684E44B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1、请投标人按照实际情况编制填写，在相应的（）中打“√”，并按照本格式的要求提供相应证明材料的复印件。</w:t>
      </w:r>
    </w:p>
    <w:p w14:paraId="1DAEC49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2、投标人提供的税收缴纳凭据复印件应符合下列规定：</w:t>
      </w:r>
    </w:p>
    <w:p w14:paraId="54B8EA3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2.1投标截止时间前（不含投标截止时间的当月）已依法缴纳税收的投标人，提供投标截止时间前六个月（不含投标截止时间的当月）中任一月份的税收缴纳凭据复印件。</w:t>
      </w:r>
    </w:p>
    <w:p w14:paraId="54FD0DA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2.2投标截止时间的当月成立的投标人，视同满足本项资格条件要求。</w:t>
      </w:r>
    </w:p>
    <w:p w14:paraId="0B018DD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3、若为依法免税范围的投标人，提供依法免税证明材料的，视同满足本项资格条件要求。</w:t>
      </w:r>
    </w:p>
    <w:p w14:paraId="55AA7612"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07808701"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68C7EB81"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58A2B244"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二-5依法缴纳社会保障资金证明材料</w:t>
      </w:r>
    </w:p>
    <w:p w14:paraId="749DC4F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63998DD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1、依法缴纳社会保障资金的投标人</w:t>
      </w:r>
    </w:p>
    <w:p w14:paraId="14E3832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）法人（包括企业、事业单位和社会团体）的</w:t>
      </w:r>
    </w:p>
    <w:p w14:paraId="772AD69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17748E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）非法人（包括其他组织、自然人）的</w:t>
      </w:r>
    </w:p>
    <w:p w14:paraId="1833BA7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385B2E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2、依法不需要缴纳或暂缓缴纳社会保障资金的投标人</w:t>
      </w:r>
    </w:p>
    <w:p w14:paraId="0B2C7CC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）现附上我方依法不需要缴纳或暂缓缴纳社会保障资金证明材料复印件，上述证明材料真实有效，否则我方负全部责任。</w:t>
      </w:r>
    </w:p>
    <w:p w14:paraId="44BB3DE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5E4374F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1、请投标人按照实际情况编制填写，在相应的（）中打“√”，并按照本格式的要求提供相应证明材料的复印件。</w:t>
      </w:r>
    </w:p>
    <w:p w14:paraId="5CEA95E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2、投标人提供的社会保障资金缴纳凭据复印件应符合下列规定：</w:t>
      </w:r>
    </w:p>
    <w:p w14:paraId="2E85698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4F2F2DA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2.2投标截止时间的当月成立的投标人，视同满足本项资格条件要求。</w:t>
      </w:r>
    </w:p>
    <w:p w14:paraId="5FF6201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3、若为依法不需要缴纳或暂缓缴纳社会保障资金的投标人，提供依法不需要缴纳或暂缓缴纳社会保障资金证明材料的，视同满足本项资格条件要求。</w:t>
      </w:r>
    </w:p>
    <w:p w14:paraId="003967A7"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354A109D"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56C318C"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52B5C045"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二-6具备履行合同所必需设备和专业技术能力的声明函（若有）</w:t>
      </w:r>
    </w:p>
    <w:p w14:paraId="219DED0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致：</w:t>
      </w:r>
      <w:r>
        <w:rPr>
          <w:rFonts w:ascii="宋体" w:eastAsia="宋体" w:hAnsi="宋体" w:cs="宋体"/>
          <w:sz w:val="24"/>
          <w:szCs w:val="24"/>
          <w:u w:val="single"/>
        </w:rPr>
        <w:t>（采购人或采购代理机构）</w:t>
      </w:r>
    </w:p>
    <w:p w14:paraId="429A4CA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我方具备履行合同所必需的设备和专业技术能力，否则产生不利后果由我方承担责任。</w:t>
      </w:r>
    </w:p>
    <w:p w14:paraId="347C78B7"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特此声明。</w:t>
      </w:r>
    </w:p>
    <w:p w14:paraId="262FE59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168794E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1、招标文件未要求投标人提供“具备履行合同所必需的设备和专业技术能力专项证明材料”的，投标人应提供本声明函。</w:t>
      </w:r>
    </w:p>
    <w:p w14:paraId="6A68C4A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2、招标文件要求投标人提供“具备履行合同所必需的设备和专业技术能力专项证明材料”的，投标人可不提供本声明函。</w:t>
      </w:r>
    </w:p>
    <w:p w14:paraId="504D06D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3、请投标人根据实际情况如实声明，否则视为提供虚假材料。</w:t>
      </w:r>
    </w:p>
    <w:p w14:paraId="360D6870"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3B6C58D8"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46992D3C"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7D693DAC"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二-7参加采购活动前三年内在经营活动中没有重大违法记录书面声明</w:t>
      </w:r>
    </w:p>
    <w:p w14:paraId="496FD86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62CD0CD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6F720A10" w14:textId="77777777" w:rsidR="00AD1FC3" w:rsidRDefault="00000000">
      <w:pPr>
        <w:pStyle w:val="null3"/>
        <w:ind w:firstLine="960"/>
        <w:jc w:val="both"/>
        <w:rPr>
          <w:rFonts w:ascii="宋体" w:eastAsia="宋体" w:hAnsi="宋体" w:cs="宋体" w:hint="default"/>
          <w:sz w:val="24"/>
          <w:szCs w:val="24"/>
        </w:rPr>
      </w:pPr>
      <w:r>
        <w:rPr>
          <w:rFonts w:ascii="宋体" w:eastAsia="宋体" w:hAnsi="宋体" w:cs="宋体"/>
          <w:sz w:val="24"/>
          <w:szCs w:val="24"/>
        </w:rPr>
        <w:t>特此声明。</w:t>
      </w:r>
    </w:p>
    <w:p w14:paraId="04F8FAF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5EC129B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369B2E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请投标人根据实际情况如实声明，否则视为提供虚假材料。</w:t>
      </w:r>
    </w:p>
    <w:p w14:paraId="79016A49"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465763F6"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21A2AE82"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790D7868"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二-8信用记录查询提示</w:t>
      </w:r>
    </w:p>
    <w:p w14:paraId="14D11D0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1、由资格审查小组通过网站查询并打印投标人的信用记录。</w:t>
      </w:r>
    </w:p>
    <w:p w14:paraId="35544B8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DE2185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5CB9D9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4F696C51"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二-9中小企业声明函</w:t>
      </w:r>
    </w:p>
    <w:p w14:paraId="1A6D3DB0"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（以资格条件落实中小企业扶持政策时适用，若有）</w:t>
      </w:r>
    </w:p>
    <w:p w14:paraId="6BE44FBE"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中小企业声明函（货物）</w:t>
      </w:r>
    </w:p>
    <w:p w14:paraId="30D41ED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本公司（联合体）郑重声明，根据《政府采购促进中小企业发展管理办法》（财库﹝2020﹞46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lastRenderedPageBreak/>
        <w:t>采购活动，提供的货物全部由符合政策要求的中小企业制造。相关企业（含联合体中的中小企业、签订分包意向协议的中小企业）的具体情况如下：</w:t>
      </w:r>
    </w:p>
    <w:p w14:paraId="54AEF5E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万元1，属于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571C0DF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6A51546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w:t>
      </w:r>
    </w:p>
    <w:p w14:paraId="4D21290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14:paraId="0C2EB67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14:paraId="771A1E42"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4007CAEE"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0600D72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694B43C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1、从业人员、营业收入、资产总额填报上一年度数据，无上一年度数据的新成立企业可不填报。</w:t>
      </w:r>
    </w:p>
    <w:p w14:paraId="0773AA6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B5D9A2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0EF5E0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09F6EB44"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中小企业声明函（工程、服务）</w:t>
      </w:r>
    </w:p>
    <w:p w14:paraId="60AC566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本公司（联合体）郑重声明，根据《政府采购促进中小企业发展管理办法》（财库﹝2020﹞46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E7CCC2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万元1，属于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24B08FE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248CFF9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w:t>
      </w:r>
    </w:p>
    <w:p w14:paraId="5036DF1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14:paraId="6419198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14:paraId="31F5DF6F"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40897B6B"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550866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※注意：</w:t>
      </w:r>
    </w:p>
    <w:p w14:paraId="2D40B85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1、从业人员、营业收入、资产总额填报上一年度数据，无上一年度数据的新成立企业可不填报。</w:t>
      </w:r>
    </w:p>
    <w:p w14:paraId="26EBDD5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97D56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8E2DF7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32A35BD4"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残疾人福利性单位声明函</w:t>
      </w:r>
    </w:p>
    <w:p w14:paraId="4006A311"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（以资格条件落实中小企业扶持政策时适用，若有）</w:t>
      </w:r>
    </w:p>
    <w:p w14:paraId="59AA8ED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F372C9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2B59BA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）由本投标人承建的（填写“所投采购包、品目号”）工程</w:t>
      </w:r>
    </w:p>
    <w:p w14:paraId="0C22365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）由本投标人承接的（填写“所投采购包、品目号”）服务；</w:t>
      </w:r>
    </w:p>
    <w:p w14:paraId="178C1A3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本投标人对上述声明的真实性负责。如有虚假，将依法承担相应责任。</w:t>
      </w:r>
    </w:p>
    <w:p w14:paraId="74D6F36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备注：</w:t>
      </w:r>
    </w:p>
    <w:p w14:paraId="7543DCC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1、请投标人按照实际情况编制填写本声明函，并在相应的（）中打“√”。</w:t>
      </w:r>
    </w:p>
    <w:p w14:paraId="47792B7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2、若《残疾人福利性单位声明函》内容不真实，视为提供虚假材料。</w:t>
      </w:r>
    </w:p>
    <w:p w14:paraId="0E861DA0"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4A2B33FA"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675E82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附：</w:t>
      </w:r>
    </w:p>
    <w:p w14:paraId="2457A39E"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监狱企业证明材料</w:t>
      </w:r>
    </w:p>
    <w:p w14:paraId="512CA5A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38DC264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70B447A1"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二-10联合体协议（若有）</w:t>
      </w:r>
    </w:p>
    <w:p w14:paraId="4F2CD84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0672387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兹有</w:t>
      </w:r>
      <w:r>
        <w:rPr>
          <w:rFonts w:ascii="宋体" w:eastAsia="宋体" w:hAnsi="宋体" w:cs="宋体"/>
          <w:sz w:val="24"/>
          <w:szCs w:val="24"/>
          <w:u w:val="single"/>
        </w:rPr>
        <w:t>（填写“联合体中各方的全称”，各方的全称之间请用“、”分割）</w:t>
      </w:r>
      <w:r>
        <w:rPr>
          <w:rFonts w:ascii="宋体" w:eastAsia="宋体" w:hAnsi="宋体" w:cs="宋体"/>
          <w:sz w:val="24"/>
          <w:szCs w:val="24"/>
        </w:rPr>
        <w:t>自愿组成联合体，共同参加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）的投标。现就联合体参加本项目投标的有关事宜达成下列协议：</w:t>
      </w:r>
    </w:p>
    <w:p w14:paraId="66ED262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一、联合体各方应承担的工作和义务具体如下：</w:t>
      </w:r>
    </w:p>
    <w:p w14:paraId="32DDF98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1、牵头方（全称）：</w:t>
      </w:r>
      <w:r>
        <w:rPr>
          <w:rFonts w:ascii="宋体" w:eastAsia="宋体" w:hAnsi="宋体" w:cs="宋体"/>
          <w:sz w:val="24"/>
          <w:szCs w:val="24"/>
          <w:u w:val="single"/>
        </w:rPr>
        <w:t>（填写“工作及义务的具体内容”）</w:t>
      </w:r>
      <w:r>
        <w:rPr>
          <w:rFonts w:ascii="宋体" w:eastAsia="宋体" w:hAnsi="宋体" w:cs="宋体"/>
          <w:sz w:val="24"/>
          <w:szCs w:val="24"/>
        </w:rPr>
        <w:t>；</w:t>
      </w:r>
    </w:p>
    <w:p w14:paraId="08BB0CA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2、成员方：</w:t>
      </w:r>
    </w:p>
    <w:p w14:paraId="0AE0731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2.1（成员一的全称）：</w:t>
      </w:r>
      <w:r>
        <w:rPr>
          <w:rFonts w:ascii="宋体" w:eastAsia="宋体" w:hAnsi="宋体" w:cs="宋体"/>
          <w:sz w:val="24"/>
          <w:szCs w:val="24"/>
          <w:u w:val="single"/>
        </w:rPr>
        <w:t>（填写“工作及义务的具体内容”）</w:t>
      </w:r>
      <w:r>
        <w:rPr>
          <w:rFonts w:ascii="宋体" w:eastAsia="宋体" w:hAnsi="宋体" w:cs="宋体"/>
          <w:sz w:val="24"/>
          <w:szCs w:val="24"/>
        </w:rPr>
        <w:t>；</w:t>
      </w:r>
    </w:p>
    <w:p w14:paraId="5FAC748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w:t>
      </w:r>
    </w:p>
    <w:p w14:paraId="75FF2ED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二、联合体各方的合同金额占比，具体如下：</w:t>
      </w:r>
    </w:p>
    <w:p w14:paraId="59B4D91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1.牵头方（</w:t>
      </w:r>
      <w:r>
        <w:rPr>
          <w:rFonts w:ascii="宋体" w:eastAsia="宋体" w:hAnsi="宋体" w:cs="宋体"/>
          <w:sz w:val="24"/>
          <w:szCs w:val="24"/>
          <w:u w:val="single"/>
        </w:rPr>
        <w:t>全称</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p>
    <w:p w14:paraId="09F9A2F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2.成员方：</w:t>
      </w:r>
    </w:p>
    <w:p w14:paraId="48EDECD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u w:val="single"/>
        </w:rPr>
        <w:t>成员1的全称</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p>
    <w:p w14:paraId="6AA3F1C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w:t>
      </w:r>
    </w:p>
    <w:p w14:paraId="2E7E90C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三、联合体各方约定：</w:t>
      </w:r>
    </w:p>
    <w:p w14:paraId="4884A19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1、由</w:t>
      </w:r>
      <w:r>
        <w:rPr>
          <w:rFonts w:ascii="宋体" w:eastAsia="宋体" w:hAnsi="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339124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2、联合体各方约定由</w:t>
      </w:r>
      <w:r>
        <w:rPr>
          <w:rFonts w:ascii="宋体" w:eastAsia="宋体" w:hAnsi="宋体" w:cs="宋体"/>
          <w:sz w:val="24"/>
          <w:szCs w:val="24"/>
          <w:u w:val="single"/>
        </w:rPr>
        <w:t>（填写“牵头方的全称”）代表联合体办理投标保证金事宜。</w:t>
      </w:r>
    </w:p>
    <w:p w14:paraId="5F7DF1A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DAC435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549F8EB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五、本协议自签署之日起生效，政府采购合同履行完毕后自动失效。</w:t>
      </w:r>
    </w:p>
    <w:p w14:paraId="0832A19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六、本协议一式</w:t>
      </w:r>
      <w:r>
        <w:rPr>
          <w:rFonts w:ascii="宋体" w:eastAsia="宋体" w:hAnsi="宋体" w:cs="宋体"/>
          <w:sz w:val="24"/>
          <w:szCs w:val="24"/>
          <w:u w:val="single"/>
        </w:rPr>
        <w:t>（填写具体份数）</w:t>
      </w:r>
      <w:r>
        <w:rPr>
          <w:rFonts w:ascii="宋体" w:eastAsia="宋体" w:hAnsi="宋体" w:cs="宋体"/>
          <w:sz w:val="24"/>
          <w:szCs w:val="24"/>
        </w:rPr>
        <w:t>份，联合体各方各执一份，电子投标文件中提交一份。</w:t>
      </w:r>
    </w:p>
    <w:p w14:paraId="196D6CD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（以下无正文）</w:t>
      </w:r>
    </w:p>
    <w:p w14:paraId="15F5C8F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牵头方：</w:t>
      </w:r>
      <w:r>
        <w:rPr>
          <w:rFonts w:ascii="宋体" w:eastAsia="宋体" w:hAnsi="宋体" w:cs="宋体"/>
          <w:sz w:val="24"/>
          <w:szCs w:val="24"/>
          <w:u w:val="single"/>
        </w:rPr>
        <w:t>（全称并加盖单位公章）</w:t>
      </w:r>
    </w:p>
    <w:p w14:paraId="112BFA3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（签字或盖章）</w:t>
      </w:r>
    </w:p>
    <w:p w14:paraId="5F2B9A5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成员一：</w:t>
      </w:r>
      <w:r>
        <w:rPr>
          <w:rFonts w:ascii="宋体" w:eastAsia="宋体" w:hAnsi="宋体" w:cs="宋体"/>
          <w:sz w:val="24"/>
          <w:szCs w:val="24"/>
          <w:u w:val="single"/>
        </w:rPr>
        <w:t>（全称并加盖成员一的单位公章）</w:t>
      </w:r>
    </w:p>
    <w:p w14:paraId="26CD3E4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（签字或盖章）</w:t>
      </w:r>
    </w:p>
    <w:p w14:paraId="2ADAB32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w:t>
      </w:r>
    </w:p>
    <w:p w14:paraId="2317FA6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成员**：</w:t>
      </w:r>
      <w:r>
        <w:rPr>
          <w:rFonts w:ascii="宋体" w:eastAsia="宋体" w:hAnsi="宋体" w:cs="宋体"/>
          <w:sz w:val="24"/>
          <w:szCs w:val="24"/>
          <w:u w:val="single"/>
        </w:rPr>
        <w:t>（全称并加盖成员**的单位公章）</w:t>
      </w:r>
    </w:p>
    <w:p w14:paraId="69EEC27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（签字或盖章）</w:t>
      </w:r>
    </w:p>
    <w:p w14:paraId="07A863FF"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签署日期：</w:t>
      </w:r>
      <w:r>
        <w:rPr>
          <w:rFonts w:ascii="宋体" w:eastAsia="宋体" w:hAnsi="宋体" w:cs="宋体"/>
          <w:sz w:val="24"/>
          <w:szCs w:val="24"/>
          <w:u w:val="single"/>
        </w:rPr>
        <w:t xml:space="preserve">　　年　　月　　日</w:t>
      </w:r>
    </w:p>
    <w:p w14:paraId="6210E9A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3DE0987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1、招标文件接受联合体投标且投标人为联合体的，投标人应提供本协议；否则无须提供。</w:t>
      </w:r>
    </w:p>
    <w:p w14:paraId="6C45DD2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2、本协议由委托代理人签字或盖章的，应按照本章载明的格式提供“单位授权书”。</w:t>
      </w:r>
    </w:p>
    <w:p w14:paraId="4F43004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3、在以联合体形式落实中小企业预留份额项目中，投标人除了要提供《中小企业声明函》，还需提供本协议。</w:t>
      </w:r>
    </w:p>
    <w:p w14:paraId="586EAA9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289333EE"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二-11分包意向协议（若有）</w:t>
      </w:r>
    </w:p>
    <w:p w14:paraId="323BF97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甲方（总包方）：</w:t>
      </w:r>
      <w:r>
        <w:rPr>
          <w:rFonts w:ascii="宋体" w:eastAsia="宋体" w:hAnsi="宋体" w:cs="宋体"/>
          <w:sz w:val="24"/>
          <w:szCs w:val="24"/>
          <w:u w:val="single"/>
        </w:rPr>
        <w:t xml:space="preserve">　　　　　　　</w:t>
      </w:r>
      <w:r>
        <w:rPr>
          <w:rFonts w:ascii="宋体" w:eastAsia="宋体" w:hAnsi="宋体" w:cs="宋体"/>
          <w:sz w:val="24"/>
          <w:szCs w:val="24"/>
        </w:rPr>
        <w:t>（即本项目的投标人）</w:t>
      </w:r>
    </w:p>
    <w:p w14:paraId="41DE396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乙方（分包方）：</w:t>
      </w:r>
      <w:r>
        <w:rPr>
          <w:rFonts w:ascii="宋体" w:eastAsia="宋体" w:hAnsi="宋体" w:cs="宋体"/>
          <w:sz w:val="24"/>
          <w:szCs w:val="24"/>
          <w:u w:val="single"/>
        </w:rPr>
        <w:t xml:space="preserve">　　　　　　　</w:t>
      </w:r>
    </w:p>
    <w:p w14:paraId="054DD35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兹有甲方参加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15B20BD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一、分包标的</w:t>
      </w:r>
    </w:p>
    <w:p w14:paraId="6A7D49B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u w:val="single"/>
        </w:rPr>
        <w:t>（根据双方的意向填写，可以是表格或文字描述）。</w:t>
      </w:r>
    </w:p>
    <w:p w14:paraId="6382C38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二、分包合同金额占比</w:t>
      </w:r>
    </w:p>
    <w:p w14:paraId="2A950E0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分包合同价占投标总价的比例：</w:t>
      </w:r>
      <w:r>
        <w:rPr>
          <w:rFonts w:ascii="宋体" w:eastAsia="宋体" w:hAnsi="宋体" w:cs="宋体"/>
          <w:sz w:val="24"/>
          <w:szCs w:val="24"/>
          <w:u w:val="single"/>
        </w:rPr>
        <w:t xml:space="preserve">　　　　　</w:t>
      </w:r>
      <w:r>
        <w:rPr>
          <w:rFonts w:ascii="宋体" w:eastAsia="宋体" w:hAnsi="宋体" w:cs="宋体"/>
          <w:sz w:val="24"/>
          <w:szCs w:val="24"/>
        </w:rPr>
        <w:t>%</w:t>
      </w:r>
    </w:p>
    <w:p w14:paraId="33471A0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三、其他条款</w:t>
      </w:r>
    </w:p>
    <w:p w14:paraId="49BE33F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AD1FC3" w14:paraId="29D742F9" w14:textId="77777777">
        <w:tc>
          <w:tcPr>
            <w:tcW w:w="4153" w:type="dxa"/>
          </w:tcPr>
          <w:p w14:paraId="20DC7821"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甲方：</w:t>
            </w:r>
          </w:p>
        </w:tc>
        <w:tc>
          <w:tcPr>
            <w:tcW w:w="4153" w:type="dxa"/>
          </w:tcPr>
          <w:p w14:paraId="44F944F5"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乙方：</w:t>
            </w:r>
          </w:p>
        </w:tc>
      </w:tr>
      <w:tr w:rsidR="00AD1FC3" w14:paraId="60BE7EC0" w14:textId="77777777">
        <w:tc>
          <w:tcPr>
            <w:tcW w:w="4153" w:type="dxa"/>
          </w:tcPr>
          <w:p w14:paraId="4231076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住所：</w:t>
            </w:r>
          </w:p>
        </w:tc>
        <w:tc>
          <w:tcPr>
            <w:tcW w:w="4153" w:type="dxa"/>
          </w:tcPr>
          <w:p w14:paraId="6DF4BB33"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住所：</w:t>
            </w:r>
          </w:p>
        </w:tc>
      </w:tr>
      <w:tr w:rsidR="00AD1FC3" w14:paraId="773FE75E" w14:textId="77777777">
        <w:tc>
          <w:tcPr>
            <w:tcW w:w="4153" w:type="dxa"/>
          </w:tcPr>
          <w:p w14:paraId="071162E5"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单位负责人或委托代理人：</w:t>
            </w:r>
          </w:p>
        </w:tc>
        <w:tc>
          <w:tcPr>
            <w:tcW w:w="4153" w:type="dxa"/>
          </w:tcPr>
          <w:p w14:paraId="410BA82F"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单位负责人或委托代理人：</w:t>
            </w:r>
          </w:p>
        </w:tc>
      </w:tr>
      <w:tr w:rsidR="00AD1FC3" w14:paraId="64527D2A" w14:textId="77777777">
        <w:tc>
          <w:tcPr>
            <w:tcW w:w="4153" w:type="dxa"/>
          </w:tcPr>
          <w:p w14:paraId="699BE83F"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联系方法：</w:t>
            </w:r>
          </w:p>
        </w:tc>
        <w:tc>
          <w:tcPr>
            <w:tcW w:w="4153" w:type="dxa"/>
          </w:tcPr>
          <w:p w14:paraId="1D29B6B2"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联系方法：</w:t>
            </w:r>
          </w:p>
        </w:tc>
      </w:tr>
      <w:tr w:rsidR="00AD1FC3" w14:paraId="3B21BFAB" w14:textId="77777777">
        <w:tc>
          <w:tcPr>
            <w:tcW w:w="4153" w:type="dxa"/>
          </w:tcPr>
          <w:p w14:paraId="4B989E6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开户银行：</w:t>
            </w:r>
          </w:p>
        </w:tc>
        <w:tc>
          <w:tcPr>
            <w:tcW w:w="4153" w:type="dxa"/>
          </w:tcPr>
          <w:p w14:paraId="3902CA9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开户银行：</w:t>
            </w:r>
          </w:p>
        </w:tc>
      </w:tr>
      <w:tr w:rsidR="00AD1FC3" w14:paraId="7704D7C0" w14:textId="77777777">
        <w:tc>
          <w:tcPr>
            <w:tcW w:w="4153" w:type="dxa"/>
          </w:tcPr>
          <w:p w14:paraId="18C2D64B"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账号：</w:t>
            </w:r>
          </w:p>
        </w:tc>
        <w:tc>
          <w:tcPr>
            <w:tcW w:w="4153" w:type="dxa"/>
          </w:tcPr>
          <w:p w14:paraId="05A3C68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账号：</w:t>
            </w:r>
          </w:p>
        </w:tc>
      </w:tr>
      <w:tr w:rsidR="00AD1FC3" w14:paraId="5DB0C9F1" w14:textId="77777777">
        <w:tc>
          <w:tcPr>
            <w:tcW w:w="8306" w:type="dxa"/>
            <w:gridSpan w:val="2"/>
          </w:tcPr>
          <w:p w14:paraId="0FD5DA5D" w14:textId="77777777" w:rsidR="00AD1FC3" w:rsidRDefault="00000000">
            <w:pPr>
              <w:pStyle w:val="null3"/>
              <w:jc w:val="right"/>
              <w:rPr>
                <w:rFonts w:ascii="宋体" w:eastAsia="宋体" w:hAnsi="宋体" w:cs="宋体" w:hint="default"/>
                <w:sz w:val="24"/>
                <w:szCs w:val="24"/>
              </w:rPr>
            </w:pPr>
            <w:r>
              <w:rPr>
                <w:rFonts w:ascii="宋体" w:eastAsia="宋体" w:hAnsi="宋体" w:cs="宋体"/>
                <w:sz w:val="24"/>
                <w:szCs w:val="24"/>
              </w:rPr>
              <w:t>签订地点：</w:t>
            </w:r>
            <w:r>
              <w:rPr>
                <w:rFonts w:ascii="宋体" w:eastAsia="宋体" w:hAnsi="宋体" w:cs="宋体"/>
                <w:sz w:val="24"/>
                <w:szCs w:val="24"/>
                <w:u w:val="single"/>
              </w:rPr>
              <w:t xml:space="preserve">　　　　　　　　　　</w:t>
            </w:r>
          </w:p>
          <w:p w14:paraId="1A26CDC5" w14:textId="77777777" w:rsidR="00AD1FC3" w:rsidRDefault="00000000">
            <w:pPr>
              <w:pStyle w:val="null3"/>
              <w:jc w:val="right"/>
              <w:rPr>
                <w:rFonts w:ascii="宋体" w:eastAsia="宋体" w:hAnsi="宋体" w:cs="宋体" w:hint="default"/>
                <w:sz w:val="24"/>
                <w:szCs w:val="24"/>
              </w:rPr>
            </w:pPr>
            <w:r>
              <w:rPr>
                <w:rFonts w:ascii="宋体" w:eastAsia="宋体" w:hAnsi="宋体" w:cs="宋体"/>
                <w:sz w:val="24"/>
                <w:szCs w:val="24"/>
              </w:rPr>
              <w:t>签约日期：</w:t>
            </w:r>
            <w:r>
              <w:rPr>
                <w:rFonts w:ascii="宋体" w:eastAsia="宋体" w:hAnsi="宋体" w:cs="宋体"/>
                <w:sz w:val="24"/>
                <w:szCs w:val="24"/>
                <w:u w:val="single"/>
              </w:rPr>
              <w:t xml:space="preserve">　　年　　月　　日</w:t>
            </w:r>
          </w:p>
        </w:tc>
      </w:tr>
    </w:tbl>
    <w:p w14:paraId="6240186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4FF569A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1.招标文件接受合同分包且投标人拟将合同分包的，应提供本协议；否则无须提供。</w:t>
      </w:r>
    </w:p>
    <w:p w14:paraId="14E23E8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2.本协议由委托代理人签字或盖章的，应按照本章载明的格式提供“单位授权书”。</w:t>
      </w:r>
    </w:p>
    <w:p w14:paraId="4684756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3.在以合同分包形式落实中小企业预留份额项目中，投标人除了要提供《中小企业声明函》，还需提供本协议。</w:t>
      </w:r>
    </w:p>
    <w:p w14:paraId="62983C5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054FCC98"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二-12其他资格证明文件（若有）</w:t>
      </w:r>
    </w:p>
    <w:p w14:paraId="6168A7C7"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二-12-①具备履行合同所必需设备和专业技术能力专项证明材料（若有）</w:t>
      </w:r>
    </w:p>
    <w:p w14:paraId="06F95ED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27B897B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现附上我方具备履行合同所必需的设备和专业技术能力的专项证明材料复印件（具体附后），上述证明材料真实有效，否则我方负全部责任。</w:t>
      </w:r>
    </w:p>
    <w:p w14:paraId="6FA0AB4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01D8C42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1、招标文件要求投标人提供“具备履行合同所必需的设备和专业技术能力专项证明材料”的，投标人应按照招标文件规定在此项下提供相应证明材料复印件。</w:t>
      </w:r>
    </w:p>
    <w:p w14:paraId="73E9C68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2、投标人提供的相应证明材料复印件均应符合：内容完整、清晰、整洁，并由投标人加盖其单位公章。</w:t>
      </w:r>
    </w:p>
    <w:p w14:paraId="6A7262B7"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4141FB72"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1B580CA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1BE9F3AE"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二-12-②招标文件规定的其他资格证明文件（若有）</w:t>
      </w:r>
    </w:p>
    <w:p w14:paraId="7936169A" w14:textId="77777777" w:rsidR="00AD1FC3" w:rsidRDefault="00000000">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14:paraId="2B0DFB3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除招标文件另有规定外，招标文件要求提交的除前述资格证明文件外的其他资格证明文件（若有）加盖投标人的单位公章后应在此项下提交。</w:t>
      </w:r>
    </w:p>
    <w:p w14:paraId="526B7520" w14:textId="77777777" w:rsidR="00AD1FC3" w:rsidRDefault="00AD1FC3">
      <w:pPr>
        <w:pStyle w:val="null3"/>
        <w:jc w:val="both"/>
        <w:rPr>
          <w:rFonts w:ascii="宋体" w:eastAsia="宋体" w:hAnsi="宋体" w:cs="宋体" w:hint="default"/>
          <w:sz w:val="24"/>
          <w:szCs w:val="24"/>
        </w:rPr>
      </w:pPr>
    </w:p>
    <w:p w14:paraId="7F792809"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6601D22F"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三、投标保证金</w:t>
      </w:r>
    </w:p>
    <w:p w14:paraId="6EE94B15" w14:textId="77777777" w:rsidR="00AD1FC3" w:rsidRDefault="00000000">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14:paraId="06F2680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1、在此项下提交的“投标保证金”材料可使用转账凭证复印件或从福建省政府采购网上公开信息系统中下载的有关原始页面的打印件。</w:t>
      </w:r>
    </w:p>
    <w:p w14:paraId="1C8EABA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2、投标保证金是否已提交的认定按照招标文件第三章规定执行。</w:t>
      </w:r>
    </w:p>
    <w:p w14:paraId="285B8227" w14:textId="77777777" w:rsidR="00AD1FC3" w:rsidRDefault="00AD1FC3">
      <w:pPr>
        <w:pStyle w:val="null3"/>
        <w:jc w:val="both"/>
        <w:rPr>
          <w:rFonts w:ascii="宋体" w:eastAsia="宋体" w:hAnsi="宋体" w:cs="宋体" w:hint="default"/>
          <w:sz w:val="24"/>
          <w:szCs w:val="24"/>
        </w:rPr>
      </w:pPr>
    </w:p>
    <w:p w14:paraId="599CE842"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738720DD"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封面格式(报价部分)</w:t>
      </w:r>
    </w:p>
    <w:p w14:paraId="2204A5EA" w14:textId="77777777" w:rsidR="00AD1FC3" w:rsidRDefault="00000000">
      <w:pPr>
        <w:pStyle w:val="null3"/>
        <w:jc w:val="center"/>
        <w:outlineLvl w:val="0"/>
        <w:rPr>
          <w:rFonts w:ascii="宋体" w:eastAsia="宋体" w:hAnsi="宋体" w:cs="宋体" w:hint="default"/>
          <w:sz w:val="24"/>
          <w:szCs w:val="24"/>
        </w:rPr>
      </w:pPr>
      <w:r>
        <w:rPr>
          <w:rFonts w:ascii="宋体" w:eastAsia="宋体" w:hAnsi="宋体" w:cs="宋体"/>
          <w:b/>
          <w:sz w:val="24"/>
          <w:szCs w:val="24"/>
        </w:rPr>
        <w:t>福建省政府采购投标文件</w:t>
      </w:r>
    </w:p>
    <w:p w14:paraId="275DBD94" w14:textId="77777777" w:rsidR="00AD1FC3" w:rsidRDefault="00000000">
      <w:pPr>
        <w:pStyle w:val="null3"/>
        <w:jc w:val="center"/>
        <w:outlineLvl w:val="0"/>
        <w:rPr>
          <w:rFonts w:ascii="宋体" w:eastAsia="宋体" w:hAnsi="宋体" w:cs="宋体" w:hint="default"/>
          <w:sz w:val="24"/>
          <w:szCs w:val="24"/>
        </w:rPr>
      </w:pPr>
      <w:r>
        <w:rPr>
          <w:rFonts w:ascii="宋体" w:eastAsia="宋体" w:hAnsi="宋体" w:cs="宋体"/>
          <w:b/>
          <w:sz w:val="24"/>
          <w:szCs w:val="24"/>
        </w:rPr>
        <w:t>（报价部分）</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14:paraId="523E99C0" w14:textId="77777777" w:rsidR="00AD1FC3" w:rsidRDefault="00000000">
      <w:pPr>
        <w:pStyle w:val="null3"/>
        <w:jc w:val="center"/>
        <w:outlineLvl w:val="1"/>
        <w:rPr>
          <w:rFonts w:ascii="宋体" w:eastAsia="宋体" w:hAnsi="宋体" w:cs="宋体" w:hint="default"/>
          <w:sz w:val="24"/>
          <w:szCs w:val="24"/>
        </w:rPr>
      </w:pPr>
      <w:r>
        <w:rPr>
          <w:rFonts w:ascii="宋体" w:eastAsia="宋体" w:hAnsi="宋体" w:cs="宋体"/>
          <w:b/>
          <w:sz w:val="24"/>
          <w:szCs w:val="24"/>
        </w:rPr>
        <w:t>（填写正本或副本）</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14:paraId="469D436D"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14:paraId="1A307CEC"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（备案编号：（由投标人填写）</w:t>
      </w:r>
    </w:p>
    <w:p w14:paraId="513538C8"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14:paraId="01D042B4"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（所投采购包：（由投标人填写）</w:t>
      </w:r>
      <w:r>
        <w:rPr>
          <w:rFonts w:ascii="宋体" w:eastAsia="宋体" w:hAnsi="宋体" w:cs="宋体"/>
          <w:sz w:val="24"/>
          <w:szCs w:val="24"/>
        </w:rPr>
        <w:br/>
      </w:r>
      <w:r>
        <w:rPr>
          <w:rFonts w:ascii="宋体" w:eastAsia="宋体" w:hAnsi="宋体" w:cs="宋体"/>
          <w:sz w:val="24"/>
          <w:szCs w:val="24"/>
        </w:rPr>
        <w:br/>
      </w:r>
    </w:p>
    <w:p w14:paraId="2D9B920A"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14:paraId="443E4846"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14:paraId="24679094" w14:textId="77777777" w:rsidR="00AD1FC3" w:rsidRDefault="00AD1FC3">
      <w:pPr>
        <w:pStyle w:val="null3"/>
        <w:jc w:val="both"/>
        <w:rPr>
          <w:rFonts w:ascii="宋体" w:eastAsia="宋体" w:hAnsi="宋体" w:cs="宋体" w:hint="default"/>
          <w:sz w:val="24"/>
          <w:szCs w:val="24"/>
        </w:rPr>
      </w:pPr>
    </w:p>
    <w:p w14:paraId="34224DDD"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2311F7CB"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索引</w:t>
      </w:r>
    </w:p>
    <w:p w14:paraId="035BFEC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一、开标一览表</w:t>
      </w:r>
    </w:p>
    <w:p w14:paraId="7B4A4F4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二、投标分项报价表</w:t>
      </w:r>
    </w:p>
    <w:p w14:paraId="6CCFD34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三、招标文件规定的价格扣除证明材料（若有）</w:t>
      </w:r>
    </w:p>
    <w:p w14:paraId="7BE8E9B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四、招标文件规定的加分证明材料（若有）</w:t>
      </w:r>
    </w:p>
    <w:p w14:paraId="315BD240" w14:textId="77777777" w:rsidR="00AD1FC3" w:rsidRDefault="00AD1FC3">
      <w:pPr>
        <w:pStyle w:val="null3"/>
        <w:jc w:val="both"/>
        <w:rPr>
          <w:rFonts w:ascii="宋体" w:eastAsia="宋体" w:hAnsi="宋体" w:cs="宋体" w:hint="default"/>
          <w:sz w:val="24"/>
          <w:szCs w:val="24"/>
        </w:rPr>
      </w:pPr>
    </w:p>
    <w:p w14:paraId="2A9DABF5"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7DDA8D26"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一、开标一览表</w:t>
      </w:r>
    </w:p>
    <w:p w14:paraId="4465DF0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14:paraId="1329922B"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AD1FC3" w14:paraId="3430C5A3" w14:textId="77777777">
        <w:tc>
          <w:tcPr>
            <w:tcW w:w="2076" w:type="dxa"/>
          </w:tcPr>
          <w:p w14:paraId="3CD93CCF"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采购包</w:t>
            </w:r>
          </w:p>
        </w:tc>
        <w:tc>
          <w:tcPr>
            <w:tcW w:w="2076" w:type="dxa"/>
          </w:tcPr>
          <w:p w14:paraId="74FEAC1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投标报价</w:t>
            </w:r>
          </w:p>
        </w:tc>
        <w:tc>
          <w:tcPr>
            <w:tcW w:w="2076" w:type="dxa"/>
          </w:tcPr>
          <w:p w14:paraId="691CAE7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投标保证金</w:t>
            </w:r>
          </w:p>
        </w:tc>
        <w:tc>
          <w:tcPr>
            <w:tcW w:w="2076" w:type="dxa"/>
          </w:tcPr>
          <w:p w14:paraId="0C5F0433"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备注</w:t>
            </w:r>
          </w:p>
        </w:tc>
      </w:tr>
      <w:tr w:rsidR="00AD1FC3" w14:paraId="433F611B" w14:textId="77777777">
        <w:tc>
          <w:tcPr>
            <w:tcW w:w="2076" w:type="dxa"/>
          </w:tcPr>
          <w:p w14:paraId="4E1ABF0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lastRenderedPageBreak/>
              <w:t>*</w:t>
            </w:r>
          </w:p>
        </w:tc>
        <w:tc>
          <w:tcPr>
            <w:tcW w:w="2076" w:type="dxa"/>
          </w:tcPr>
          <w:p w14:paraId="731F4DF3"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投标总价（大写金额）：</w:t>
            </w:r>
            <w:r>
              <w:rPr>
                <w:rFonts w:ascii="宋体" w:eastAsia="宋体" w:hAnsi="宋体" w:cs="宋体"/>
                <w:sz w:val="24"/>
                <w:szCs w:val="24"/>
                <w:u w:val="single"/>
              </w:rPr>
              <w:t xml:space="preserve">　　　　　　　　</w:t>
            </w:r>
          </w:p>
        </w:tc>
        <w:tc>
          <w:tcPr>
            <w:tcW w:w="2076" w:type="dxa"/>
          </w:tcPr>
          <w:p w14:paraId="12FE5E63" w14:textId="77777777" w:rsidR="00AD1FC3" w:rsidRDefault="00AD1FC3">
            <w:pPr>
              <w:rPr>
                <w:rFonts w:ascii="宋体" w:hAnsi="宋体" w:cs="宋体"/>
                <w:sz w:val="24"/>
              </w:rPr>
            </w:pPr>
          </w:p>
        </w:tc>
        <w:tc>
          <w:tcPr>
            <w:tcW w:w="2076" w:type="dxa"/>
            <w:vMerge w:val="restart"/>
          </w:tcPr>
          <w:p w14:paraId="4377C03A"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a.&gt;投标报价的明细：详见《投标分项报价表》。</w:t>
            </w:r>
          </w:p>
          <w:p w14:paraId="641636C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b.&gt;招标文件规定的价格扣除证明材料（若有）：详见报价部分。</w:t>
            </w:r>
          </w:p>
        </w:tc>
      </w:tr>
      <w:tr w:rsidR="00AD1FC3" w14:paraId="3F632958" w14:textId="77777777">
        <w:tc>
          <w:tcPr>
            <w:tcW w:w="2076" w:type="dxa"/>
          </w:tcPr>
          <w:p w14:paraId="717D1E39"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2076" w:type="dxa"/>
          </w:tcPr>
          <w:p w14:paraId="67FD739B"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投标总价（大写金额）：</w:t>
            </w:r>
            <w:r>
              <w:rPr>
                <w:rFonts w:ascii="宋体" w:eastAsia="宋体" w:hAnsi="宋体" w:cs="宋体"/>
                <w:sz w:val="24"/>
                <w:szCs w:val="24"/>
                <w:u w:val="single"/>
              </w:rPr>
              <w:t xml:space="preserve">　　　　　　　　</w:t>
            </w:r>
          </w:p>
        </w:tc>
        <w:tc>
          <w:tcPr>
            <w:tcW w:w="2076" w:type="dxa"/>
          </w:tcPr>
          <w:p w14:paraId="0148E7BD" w14:textId="77777777" w:rsidR="00AD1FC3" w:rsidRDefault="00AD1FC3">
            <w:pPr>
              <w:rPr>
                <w:rFonts w:ascii="宋体" w:hAnsi="宋体" w:cs="宋体"/>
                <w:sz w:val="24"/>
              </w:rPr>
            </w:pPr>
          </w:p>
        </w:tc>
        <w:tc>
          <w:tcPr>
            <w:tcW w:w="2076" w:type="dxa"/>
            <w:vMerge/>
          </w:tcPr>
          <w:p w14:paraId="64EEFCBF" w14:textId="77777777" w:rsidR="00AD1FC3" w:rsidRDefault="00AD1FC3">
            <w:pPr>
              <w:rPr>
                <w:rFonts w:ascii="宋体" w:hAnsi="宋体" w:cs="宋体"/>
                <w:sz w:val="24"/>
              </w:rPr>
            </w:pPr>
          </w:p>
        </w:tc>
      </w:tr>
    </w:tbl>
    <w:p w14:paraId="5A35E0D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6000A4E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1、本表应按照下列规定填写：</w:t>
      </w:r>
    </w:p>
    <w:p w14:paraId="13C3F0B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1.1投标人应按照本表格式填写所投的采购包的“投标报价”。</w:t>
      </w:r>
    </w:p>
    <w:p w14:paraId="5EF757E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1.2本表中列示的“采购包”应与《投标分项报价表》中列示的“采购包”保持一致，即：若本表中列示的“采购包”为“1”时，《投标分项报价表》中列示的“采购包”亦应为“1”，以此类推。</w:t>
      </w:r>
    </w:p>
    <w:p w14:paraId="51F5140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1.3“大写金额”指“投标报价”应用“壹、贰、叁、肆、伍、陆、柒、捌、玖、拾、佰、仟、万、亿、元、角、分、零”等进行填写。</w:t>
      </w:r>
    </w:p>
    <w:p w14:paraId="420F720B"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6596EDBB"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6A2B01B0" w14:textId="77777777" w:rsidR="00AD1FC3" w:rsidRDefault="00AD1FC3">
      <w:pPr>
        <w:pStyle w:val="null3"/>
        <w:jc w:val="both"/>
        <w:rPr>
          <w:rFonts w:ascii="宋体" w:eastAsia="宋体" w:hAnsi="宋体" w:cs="宋体" w:hint="default"/>
          <w:sz w:val="24"/>
          <w:szCs w:val="24"/>
        </w:rPr>
      </w:pPr>
    </w:p>
    <w:p w14:paraId="0EECA63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27B14753"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二、投标分项报价表</w:t>
      </w:r>
    </w:p>
    <w:p w14:paraId="570A0F9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14:paraId="38052F42"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AD1FC3" w14:paraId="6079F737" w14:textId="77777777">
        <w:tc>
          <w:tcPr>
            <w:tcW w:w="923" w:type="dxa"/>
          </w:tcPr>
          <w:p w14:paraId="39F2C62D"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采购包</w:t>
            </w:r>
          </w:p>
        </w:tc>
        <w:tc>
          <w:tcPr>
            <w:tcW w:w="923" w:type="dxa"/>
          </w:tcPr>
          <w:p w14:paraId="31A985F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品目号</w:t>
            </w:r>
          </w:p>
        </w:tc>
        <w:tc>
          <w:tcPr>
            <w:tcW w:w="923" w:type="dxa"/>
          </w:tcPr>
          <w:p w14:paraId="4F85117F"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投标标的</w:t>
            </w:r>
          </w:p>
        </w:tc>
        <w:tc>
          <w:tcPr>
            <w:tcW w:w="923" w:type="dxa"/>
          </w:tcPr>
          <w:p w14:paraId="3EFD1AE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规格</w:t>
            </w:r>
          </w:p>
        </w:tc>
        <w:tc>
          <w:tcPr>
            <w:tcW w:w="923" w:type="dxa"/>
          </w:tcPr>
          <w:p w14:paraId="0EFD69EF"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来源地</w:t>
            </w:r>
          </w:p>
        </w:tc>
        <w:tc>
          <w:tcPr>
            <w:tcW w:w="923" w:type="dxa"/>
          </w:tcPr>
          <w:p w14:paraId="2AD5A5C8"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单价（现场）</w:t>
            </w:r>
          </w:p>
        </w:tc>
        <w:tc>
          <w:tcPr>
            <w:tcW w:w="923" w:type="dxa"/>
          </w:tcPr>
          <w:p w14:paraId="6145A6B9"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数量</w:t>
            </w:r>
          </w:p>
        </w:tc>
        <w:tc>
          <w:tcPr>
            <w:tcW w:w="923" w:type="dxa"/>
          </w:tcPr>
          <w:p w14:paraId="4819E278"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总价（现场）</w:t>
            </w:r>
          </w:p>
        </w:tc>
        <w:tc>
          <w:tcPr>
            <w:tcW w:w="923" w:type="dxa"/>
          </w:tcPr>
          <w:p w14:paraId="2411F893"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备注</w:t>
            </w:r>
          </w:p>
        </w:tc>
      </w:tr>
      <w:tr w:rsidR="00AD1FC3" w14:paraId="5B4782F2" w14:textId="77777777">
        <w:tc>
          <w:tcPr>
            <w:tcW w:w="923" w:type="dxa"/>
            <w:vMerge w:val="restart"/>
          </w:tcPr>
          <w:p w14:paraId="420DF4B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923" w:type="dxa"/>
          </w:tcPr>
          <w:p w14:paraId="2C70D982"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*-1</w:t>
            </w:r>
          </w:p>
        </w:tc>
        <w:tc>
          <w:tcPr>
            <w:tcW w:w="923" w:type="dxa"/>
          </w:tcPr>
          <w:p w14:paraId="00551457" w14:textId="77777777" w:rsidR="00AD1FC3" w:rsidRDefault="00AD1FC3">
            <w:pPr>
              <w:rPr>
                <w:rFonts w:ascii="宋体" w:hAnsi="宋体" w:cs="宋体"/>
                <w:sz w:val="24"/>
              </w:rPr>
            </w:pPr>
          </w:p>
        </w:tc>
        <w:tc>
          <w:tcPr>
            <w:tcW w:w="923" w:type="dxa"/>
          </w:tcPr>
          <w:p w14:paraId="5AFA055A" w14:textId="77777777" w:rsidR="00AD1FC3" w:rsidRDefault="00AD1FC3">
            <w:pPr>
              <w:rPr>
                <w:rFonts w:ascii="宋体" w:hAnsi="宋体" w:cs="宋体"/>
                <w:sz w:val="24"/>
              </w:rPr>
            </w:pPr>
          </w:p>
        </w:tc>
        <w:tc>
          <w:tcPr>
            <w:tcW w:w="923" w:type="dxa"/>
          </w:tcPr>
          <w:p w14:paraId="44AC2CEE" w14:textId="77777777" w:rsidR="00AD1FC3" w:rsidRDefault="00AD1FC3">
            <w:pPr>
              <w:rPr>
                <w:rFonts w:ascii="宋体" w:hAnsi="宋体" w:cs="宋体"/>
                <w:sz w:val="24"/>
              </w:rPr>
            </w:pPr>
          </w:p>
        </w:tc>
        <w:tc>
          <w:tcPr>
            <w:tcW w:w="923" w:type="dxa"/>
          </w:tcPr>
          <w:p w14:paraId="1C448985" w14:textId="77777777" w:rsidR="00AD1FC3" w:rsidRDefault="00AD1FC3">
            <w:pPr>
              <w:rPr>
                <w:rFonts w:ascii="宋体" w:hAnsi="宋体" w:cs="宋体"/>
                <w:sz w:val="24"/>
              </w:rPr>
            </w:pPr>
          </w:p>
        </w:tc>
        <w:tc>
          <w:tcPr>
            <w:tcW w:w="923" w:type="dxa"/>
          </w:tcPr>
          <w:p w14:paraId="0C5C6BBE" w14:textId="77777777" w:rsidR="00AD1FC3" w:rsidRDefault="00AD1FC3">
            <w:pPr>
              <w:rPr>
                <w:rFonts w:ascii="宋体" w:hAnsi="宋体" w:cs="宋体"/>
                <w:sz w:val="24"/>
              </w:rPr>
            </w:pPr>
          </w:p>
        </w:tc>
        <w:tc>
          <w:tcPr>
            <w:tcW w:w="923" w:type="dxa"/>
          </w:tcPr>
          <w:p w14:paraId="509E02E2" w14:textId="77777777" w:rsidR="00AD1FC3" w:rsidRDefault="00AD1FC3">
            <w:pPr>
              <w:rPr>
                <w:rFonts w:ascii="宋体" w:hAnsi="宋体" w:cs="宋体"/>
                <w:sz w:val="24"/>
              </w:rPr>
            </w:pPr>
          </w:p>
        </w:tc>
        <w:tc>
          <w:tcPr>
            <w:tcW w:w="923" w:type="dxa"/>
          </w:tcPr>
          <w:p w14:paraId="58E16E0B" w14:textId="77777777" w:rsidR="00AD1FC3" w:rsidRDefault="00AD1FC3">
            <w:pPr>
              <w:rPr>
                <w:rFonts w:ascii="宋体" w:hAnsi="宋体" w:cs="宋体"/>
                <w:sz w:val="24"/>
              </w:rPr>
            </w:pPr>
          </w:p>
        </w:tc>
      </w:tr>
      <w:tr w:rsidR="00AD1FC3" w14:paraId="5EF699AF" w14:textId="77777777">
        <w:tc>
          <w:tcPr>
            <w:tcW w:w="923" w:type="dxa"/>
            <w:vMerge/>
          </w:tcPr>
          <w:p w14:paraId="61776DC8" w14:textId="77777777" w:rsidR="00AD1FC3" w:rsidRDefault="00AD1FC3">
            <w:pPr>
              <w:rPr>
                <w:rFonts w:ascii="宋体" w:hAnsi="宋体" w:cs="宋体"/>
                <w:sz w:val="24"/>
              </w:rPr>
            </w:pPr>
          </w:p>
        </w:tc>
        <w:tc>
          <w:tcPr>
            <w:tcW w:w="923" w:type="dxa"/>
          </w:tcPr>
          <w:p w14:paraId="3DBB72C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923" w:type="dxa"/>
          </w:tcPr>
          <w:p w14:paraId="5B2E8C43" w14:textId="77777777" w:rsidR="00AD1FC3" w:rsidRDefault="00AD1FC3">
            <w:pPr>
              <w:rPr>
                <w:rFonts w:ascii="宋体" w:hAnsi="宋体" w:cs="宋体"/>
                <w:sz w:val="24"/>
              </w:rPr>
            </w:pPr>
          </w:p>
        </w:tc>
        <w:tc>
          <w:tcPr>
            <w:tcW w:w="923" w:type="dxa"/>
          </w:tcPr>
          <w:p w14:paraId="23C7D5FC" w14:textId="77777777" w:rsidR="00AD1FC3" w:rsidRDefault="00AD1FC3">
            <w:pPr>
              <w:rPr>
                <w:rFonts w:ascii="宋体" w:hAnsi="宋体" w:cs="宋体"/>
                <w:sz w:val="24"/>
              </w:rPr>
            </w:pPr>
          </w:p>
        </w:tc>
        <w:tc>
          <w:tcPr>
            <w:tcW w:w="923" w:type="dxa"/>
          </w:tcPr>
          <w:p w14:paraId="4468F0C0" w14:textId="77777777" w:rsidR="00AD1FC3" w:rsidRDefault="00AD1FC3">
            <w:pPr>
              <w:rPr>
                <w:rFonts w:ascii="宋体" w:hAnsi="宋体" w:cs="宋体"/>
                <w:sz w:val="24"/>
              </w:rPr>
            </w:pPr>
          </w:p>
        </w:tc>
        <w:tc>
          <w:tcPr>
            <w:tcW w:w="923" w:type="dxa"/>
          </w:tcPr>
          <w:p w14:paraId="08E8C52D" w14:textId="77777777" w:rsidR="00AD1FC3" w:rsidRDefault="00AD1FC3">
            <w:pPr>
              <w:rPr>
                <w:rFonts w:ascii="宋体" w:hAnsi="宋体" w:cs="宋体"/>
                <w:sz w:val="24"/>
              </w:rPr>
            </w:pPr>
          </w:p>
        </w:tc>
        <w:tc>
          <w:tcPr>
            <w:tcW w:w="923" w:type="dxa"/>
          </w:tcPr>
          <w:p w14:paraId="64E11780" w14:textId="77777777" w:rsidR="00AD1FC3" w:rsidRDefault="00AD1FC3">
            <w:pPr>
              <w:rPr>
                <w:rFonts w:ascii="宋体" w:hAnsi="宋体" w:cs="宋体"/>
                <w:sz w:val="24"/>
              </w:rPr>
            </w:pPr>
          </w:p>
        </w:tc>
        <w:tc>
          <w:tcPr>
            <w:tcW w:w="923" w:type="dxa"/>
          </w:tcPr>
          <w:p w14:paraId="2A4F86A2" w14:textId="77777777" w:rsidR="00AD1FC3" w:rsidRDefault="00AD1FC3">
            <w:pPr>
              <w:rPr>
                <w:rFonts w:ascii="宋体" w:hAnsi="宋体" w:cs="宋体"/>
                <w:sz w:val="24"/>
              </w:rPr>
            </w:pPr>
          </w:p>
        </w:tc>
        <w:tc>
          <w:tcPr>
            <w:tcW w:w="923" w:type="dxa"/>
          </w:tcPr>
          <w:p w14:paraId="47ECB55D" w14:textId="77777777" w:rsidR="00AD1FC3" w:rsidRDefault="00AD1FC3">
            <w:pPr>
              <w:rPr>
                <w:rFonts w:ascii="宋体" w:hAnsi="宋体" w:cs="宋体"/>
                <w:sz w:val="24"/>
              </w:rPr>
            </w:pPr>
          </w:p>
        </w:tc>
      </w:tr>
      <w:tr w:rsidR="00AD1FC3" w14:paraId="39EF5296" w14:textId="77777777">
        <w:tc>
          <w:tcPr>
            <w:tcW w:w="923" w:type="dxa"/>
          </w:tcPr>
          <w:p w14:paraId="3572B3C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923" w:type="dxa"/>
          </w:tcPr>
          <w:p w14:paraId="0C68A887" w14:textId="77777777" w:rsidR="00AD1FC3" w:rsidRDefault="00AD1FC3">
            <w:pPr>
              <w:rPr>
                <w:rFonts w:ascii="宋体" w:hAnsi="宋体" w:cs="宋体"/>
                <w:sz w:val="24"/>
              </w:rPr>
            </w:pPr>
          </w:p>
        </w:tc>
        <w:tc>
          <w:tcPr>
            <w:tcW w:w="923" w:type="dxa"/>
          </w:tcPr>
          <w:p w14:paraId="2615E97C" w14:textId="77777777" w:rsidR="00AD1FC3" w:rsidRDefault="00AD1FC3">
            <w:pPr>
              <w:rPr>
                <w:rFonts w:ascii="宋体" w:hAnsi="宋体" w:cs="宋体"/>
                <w:sz w:val="24"/>
              </w:rPr>
            </w:pPr>
          </w:p>
        </w:tc>
        <w:tc>
          <w:tcPr>
            <w:tcW w:w="923" w:type="dxa"/>
          </w:tcPr>
          <w:p w14:paraId="31AAF47E" w14:textId="77777777" w:rsidR="00AD1FC3" w:rsidRDefault="00AD1FC3">
            <w:pPr>
              <w:rPr>
                <w:rFonts w:ascii="宋体" w:hAnsi="宋体" w:cs="宋体"/>
                <w:sz w:val="24"/>
              </w:rPr>
            </w:pPr>
          </w:p>
        </w:tc>
        <w:tc>
          <w:tcPr>
            <w:tcW w:w="923" w:type="dxa"/>
          </w:tcPr>
          <w:p w14:paraId="06725354" w14:textId="77777777" w:rsidR="00AD1FC3" w:rsidRDefault="00AD1FC3">
            <w:pPr>
              <w:rPr>
                <w:rFonts w:ascii="宋体" w:hAnsi="宋体" w:cs="宋体"/>
                <w:sz w:val="24"/>
              </w:rPr>
            </w:pPr>
          </w:p>
        </w:tc>
        <w:tc>
          <w:tcPr>
            <w:tcW w:w="923" w:type="dxa"/>
          </w:tcPr>
          <w:p w14:paraId="6AF370EA" w14:textId="77777777" w:rsidR="00AD1FC3" w:rsidRDefault="00AD1FC3">
            <w:pPr>
              <w:rPr>
                <w:rFonts w:ascii="宋体" w:hAnsi="宋体" w:cs="宋体"/>
                <w:sz w:val="24"/>
              </w:rPr>
            </w:pPr>
          </w:p>
        </w:tc>
        <w:tc>
          <w:tcPr>
            <w:tcW w:w="923" w:type="dxa"/>
          </w:tcPr>
          <w:p w14:paraId="183FB214" w14:textId="77777777" w:rsidR="00AD1FC3" w:rsidRDefault="00AD1FC3">
            <w:pPr>
              <w:rPr>
                <w:rFonts w:ascii="宋体" w:hAnsi="宋体" w:cs="宋体"/>
                <w:sz w:val="24"/>
              </w:rPr>
            </w:pPr>
          </w:p>
        </w:tc>
        <w:tc>
          <w:tcPr>
            <w:tcW w:w="923" w:type="dxa"/>
          </w:tcPr>
          <w:p w14:paraId="5E9F607C" w14:textId="77777777" w:rsidR="00AD1FC3" w:rsidRDefault="00AD1FC3">
            <w:pPr>
              <w:rPr>
                <w:rFonts w:ascii="宋体" w:hAnsi="宋体" w:cs="宋体"/>
                <w:sz w:val="24"/>
              </w:rPr>
            </w:pPr>
          </w:p>
        </w:tc>
        <w:tc>
          <w:tcPr>
            <w:tcW w:w="923" w:type="dxa"/>
          </w:tcPr>
          <w:p w14:paraId="2345703B" w14:textId="77777777" w:rsidR="00AD1FC3" w:rsidRDefault="00AD1FC3">
            <w:pPr>
              <w:rPr>
                <w:rFonts w:ascii="宋体" w:hAnsi="宋体" w:cs="宋体"/>
                <w:sz w:val="24"/>
              </w:rPr>
            </w:pPr>
          </w:p>
        </w:tc>
      </w:tr>
    </w:tbl>
    <w:p w14:paraId="2D40257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10E9884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1、本表应按照下列规定填写：</w:t>
      </w:r>
    </w:p>
    <w:p w14:paraId="6A1D6A3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0580FE8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14:paraId="40B1312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1.3“投标标的”为服务的：“规格”项下应填写服务提供者提供的服务标准及品牌（若有）。“来源地”应填写服务提供者的所在地。</w:t>
      </w:r>
    </w:p>
    <w:p w14:paraId="68B749C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1.4同一采购包中，“单价（现场）”×“数量”=“总价（现场）”，全部品目号“总价（现场）”的合计金额应与《开标一览表》中相应采购包列示的“投标总价”保持一致。</w:t>
      </w:r>
    </w:p>
    <w:p w14:paraId="5A975D3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1.5若招标文件要求投标人对“备品备件价格、专用工具价格、技术服务费、安装调试费、检验培训费、运输费、保险费、税收”等进行报价的，请在本表的“备注”项下填写。</w:t>
      </w:r>
    </w:p>
    <w:p w14:paraId="7BE01112"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5DFBD6AC"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21677D7F" w14:textId="77777777" w:rsidR="00AD1FC3" w:rsidRDefault="00AD1FC3">
      <w:pPr>
        <w:pStyle w:val="null3"/>
        <w:jc w:val="both"/>
        <w:rPr>
          <w:rFonts w:ascii="宋体" w:eastAsia="宋体" w:hAnsi="宋体" w:cs="宋体" w:hint="default"/>
          <w:sz w:val="24"/>
          <w:szCs w:val="24"/>
        </w:rPr>
      </w:pPr>
    </w:p>
    <w:p w14:paraId="1A46320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11F9F590"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三、招标文件规定的价格扣除证明材料（若有）</w:t>
      </w:r>
    </w:p>
    <w:p w14:paraId="3D4E3F93"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三-1优先类节能产品、环境标志产品价格扣除证明材料（若有）</w:t>
      </w:r>
    </w:p>
    <w:p w14:paraId="7DE9AEF5"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三-1-①优先类节能产品、环境标志产品统计表（价格扣除适用，若有）</w:t>
      </w:r>
    </w:p>
    <w:p w14:paraId="08E9F4E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14:paraId="1265EEC2"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AD1FC3" w14:paraId="702E9174" w14:textId="77777777">
        <w:tc>
          <w:tcPr>
            <w:tcW w:w="1187" w:type="dxa"/>
          </w:tcPr>
          <w:p w14:paraId="6B8546F7" w14:textId="77777777" w:rsidR="00AD1FC3" w:rsidRDefault="00AD1FC3">
            <w:pPr>
              <w:rPr>
                <w:rFonts w:ascii="宋体" w:hAnsi="宋体" w:cs="宋体"/>
                <w:sz w:val="24"/>
              </w:rPr>
            </w:pPr>
          </w:p>
        </w:tc>
        <w:tc>
          <w:tcPr>
            <w:tcW w:w="7122" w:type="dxa"/>
            <w:gridSpan w:val="6"/>
          </w:tcPr>
          <w:p w14:paraId="73005E4C" w14:textId="77777777" w:rsidR="00AD1FC3" w:rsidRDefault="00000000">
            <w:pPr>
              <w:pStyle w:val="null3"/>
              <w:jc w:val="center"/>
              <w:rPr>
                <w:rFonts w:ascii="宋体" w:eastAsia="宋体" w:hAnsi="宋体" w:cs="宋体" w:hint="default"/>
                <w:sz w:val="24"/>
                <w:szCs w:val="24"/>
              </w:rPr>
            </w:pPr>
            <w:r>
              <w:rPr>
                <w:rFonts w:ascii="宋体" w:eastAsia="宋体" w:hAnsi="宋体" w:cs="宋体"/>
                <w:sz w:val="24"/>
                <w:szCs w:val="24"/>
              </w:rPr>
              <w:t>本采购包内属于节能、环境标志产品的情况</w:t>
            </w:r>
          </w:p>
        </w:tc>
      </w:tr>
      <w:tr w:rsidR="00AD1FC3" w14:paraId="575B3CE5" w14:textId="77777777">
        <w:tc>
          <w:tcPr>
            <w:tcW w:w="1187" w:type="dxa"/>
          </w:tcPr>
          <w:p w14:paraId="458EF51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采购包</w:t>
            </w:r>
          </w:p>
        </w:tc>
        <w:tc>
          <w:tcPr>
            <w:tcW w:w="1187" w:type="dxa"/>
          </w:tcPr>
          <w:p w14:paraId="185E61FB"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品目号</w:t>
            </w:r>
          </w:p>
        </w:tc>
        <w:tc>
          <w:tcPr>
            <w:tcW w:w="1187" w:type="dxa"/>
          </w:tcPr>
          <w:p w14:paraId="77E1AB1A"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货物名称</w:t>
            </w:r>
          </w:p>
        </w:tc>
        <w:tc>
          <w:tcPr>
            <w:tcW w:w="1187" w:type="dxa"/>
          </w:tcPr>
          <w:p w14:paraId="276E0B3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单价（现场）</w:t>
            </w:r>
          </w:p>
        </w:tc>
        <w:tc>
          <w:tcPr>
            <w:tcW w:w="1187" w:type="dxa"/>
          </w:tcPr>
          <w:p w14:paraId="43B21AAC"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数量</w:t>
            </w:r>
          </w:p>
        </w:tc>
        <w:tc>
          <w:tcPr>
            <w:tcW w:w="1187" w:type="dxa"/>
          </w:tcPr>
          <w:p w14:paraId="22B6077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总价（现场）</w:t>
            </w:r>
          </w:p>
        </w:tc>
        <w:tc>
          <w:tcPr>
            <w:tcW w:w="1187" w:type="dxa"/>
          </w:tcPr>
          <w:p w14:paraId="3C48FE9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认证种类</w:t>
            </w:r>
          </w:p>
        </w:tc>
      </w:tr>
      <w:tr w:rsidR="00AD1FC3" w14:paraId="5D2E97E1" w14:textId="77777777">
        <w:tc>
          <w:tcPr>
            <w:tcW w:w="1187" w:type="dxa"/>
            <w:vMerge w:val="restart"/>
          </w:tcPr>
          <w:p w14:paraId="623C01D1"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187" w:type="dxa"/>
          </w:tcPr>
          <w:p w14:paraId="331EACF5"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*-1</w:t>
            </w:r>
          </w:p>
        </w:tc>
        <w:tc>
          <w:tcPr>
            <w:tcW w:w="1187" w:type="dxa"/>
          </w:tcPr>
          <w:p w14:paraId="3ADDFA69" w14:textId="77777777" w:rsidR="00AD1FC3" w:rsidRDefault="00AD1FC3">
            <w:pPr>
              <w:rPr>
                <w:rFonts w:ascii="宋体" w:hAnsi="宋体" w:cs="宋体"/>
                <w:sz w:val="24"/>
              </w:rPr>
            </w:pPr>
          </w:p>
        </w:tc>
        <w:tc>
          <w:tcPr>
            <w:tcW w:w="1187" w:type="dxa"/>
          </w:tcPr>
          <w:p w14:paraId="70DC6BF4" w14:textId="77777777" w:rsidR="00AD1FC3" w:rsidRDefault="00AD1FC3">
            <w:pPr>
              <w:rPr>
                <w:rFonts w:ascii="宋体" w:hAnsi="宋体" w:cs="宋体"/>
                <w:sz w:val="24"/>
              </w:rPr>
            </w:pPr>
          </w:p>
        </w:tc>
        <w:tc>
          <w:tcPr>
            <w:tcW w:w="1187" w:type="dxa"/>
          </w:tcPr>
          <w:p w14:paraId="5326595D" w14:textId="77777777" w:rsidR="00AD1FC3" w:rsidRDefault="00AD1FC3">
            <w:pPr>
              <w:rPr>
                <w:rFonts w:ascii="宋体" w:hAnsi="宋体" w:cs="宋体"/>
                <w:sz w:val="24"/>
              </w:rPr>
            </w:pPr>
          </w:p>
        </w:tc>
        <w:tc>
          <w:tcPr>
            <w:tcW w:w="1187" w:type="dxa"/>
          </w:tcPr>
          <w:p w14:paraId="013F2A04" w14:textId="77777777" w:rsidR="00AD1FC3" w:rsidRDefault="00AD1FC3">
            <w:pPr>
              <w:rPr>
                <w:rFonts w:ascii="宋体" w:hAnsi="宋体" w:cs="宋体"/>
                <w:sz w:val="24"/>
              </w:rPr>
            </w:pPr>
          </w:p>
        </w:tc>
        <w:tc>
          <w:tcPr>
            <w:tcW w:w="1187" w:type="dxa"/>
          </w:tcPr>
          <w:p w14:paraId="6F3B9E23" w14:textId="77777777" w:rsidR="00AD1FC3" w:rsidRDefault="00AD1FC3">
            <w:pPr>
              <w:rPr>
                <w:rFonts w:ascii="宋体" w:hAnsi="宋体" w:cs="宋体"/>
                <w:sz w:val="24"/>
              </w:rPr>
            </w:pPr>
          </w:p>
        </w:tc>
      </w:tr>
      <w:tr w:rsidR="00AD1FC3" w14:paraId="11990638" w14:textId="77777777">
        <w:tc>
          <w:tcPr>
            <w:tcW w:w="1187" w:type="dxa"/>
            <w:vMerge/>
          </w:tcPr>
          <w:p w14:paraId="5F857F28" w14:textId="77777777" w:rsidR="00AD1FC3" w:rsidRDefault="00AD1FC3">
            <w:pPr>
              <w:rPr>
                <w:rFonts w:ascii="宋体" w:hAnsi="宋体" w:cs="宋体"/>
                <w:sz w:val="24"/>
              </w:rPr>
            </w:pPr>
          </w:p>
        </w:tc>
        <w:tc>
          <w:tcPr>
            <w:tcW w:w="1187" w:type="dxa"/>
          </w:tcPr>
          <w:p w14:paraId="1F6C1B5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187" w:type="dxa"/>
          </w:tcPr>
          <w:p w14:paraId="1162A5F7" w14:textId="77777777" w:rsidR="00AD1FC3" w:rsidRDefault="00AD1FC3">
            <w:pPr>
              <w:rPr>
                <w:rFonts w:ascii="宋体" w:hAnsi="宋体" w:cs="宋体"/>
                <w:sz w:val="24"/>
              </w:rPr>
            </w:pPr>
          </w:p>
        </w:tc>
        <w:tc>
          <w:tcPr>
            <w:tcW w:w="1187" w:type="dxa"/>
          </w:tcPr>
          <w:p w14:paraId="1085ACC8" w14:textId="77777777" w:rsidR="00AD1FC3" w:rsidRDefault="00AD1FC3">
            <w:pPr>
              <w:rPr>
                <w:rFonts w:ascii="宋体" w:hAnsi="宋体" w:cs="宋体"/>
                <w:sz w:val="24"/>
              </w:rPr>
            </w:pPr>
          </w:p>
        </w:tc>
        <w:tc>
          <w:tcPr>
            <w:tcW w:w="1187" w:type="dxa"/>
          </w:tcPr>
          <w:p w14:paraId="73422309" w14:textId="77777777" w:rsidR="00AD1FC3" w:rsidRDefault="00AD1FC3">
            <w:pPr>
              <w:rPr>
                <w:rFonts w:ascii="宋体" w:hAnsi="宋体" w:cs="宋体"/>
                <w:sz w:val="24"/>
              </w:rPr>
            </w:pPr>
          </w:p>
        </w:tc>
        <w:tc>
          <w:tcPr>
            <w:tcW w:w="1187" w:type="dxa"/>
          </w:tcPr>
          <w:p w14:paraId="4B46FAD1" w14:textId="77777777" w:rsidR="00AD1FC3" w:rsidRDefault="00AD1FC3">
            <w:pPr>
              <w:rPr>
                <w:rFonts w:ascii="宋体" w:hAnsi="宋体" w:cs="宋体"/>
                <w:sz w:val="24"/>
              </w:rPr>
            </w:pPr>
          </w:p>
        </w:tc>
        <w:tc>
          <w:tcPr>
            <w:tcW w:w="1187" w:type="dxa"/>
          </w:tcPr>
          <w:p w14:paraId="7D110927" w14:textId="77777777" w:rsidR="00AD1FC3" w:rsidRDefault="00AD1FC3">
            <w:pPr>
              <w:rPr>
                <w:rFonts w:ascii="宋体" w:hAnsi="宋体" w:cs="宋体"/>
                <w:sz w:val="24"/>
              </w:rPr>
            </w:pPr>
          </w:p>
        </w:tc>
      </w:tr>
      <w:tr w:rsidR="00AD1FC3" w14:paraId="5912D69A" w14:textId="77777777">
        <w:tc>
          <w:tcPr>
            <w:tcW w:w="1187" w:type="dxa"/>
          </w:tcPr>
          <w:p w14:paraId="36905F4C"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备注</w:t>
            </w:r>
          </w:p>
        </w:tc>
        <w:tc>
          <w:tcPr>
            <w:tcW w:w="7122" w:type="dxa"/>
            <w:gridSpan w:val="6"/>
          </w:tcPr>
          <w:p w14:paraId="5BA4AEFD"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a.采购包内属于节能、环境标志产品的报价总金额：</w:t>
            </w:r>
            <w:r>
              <w:rPr>
                <w:rFonts w:ascii="宋体" w:eastAsia="宋体" w:hAnsi="宋体" w:cs="宋体"/>
                <w:sz w:val="24"/>
                <w:szCs w:val="24"/>
                <w:u w:val="single"/>
              </w:rPr>
              <w:t xml:space="preserve">　　　　　</w:t>
            </w:r>
            <w:r>
              <w:rPr>
                <w:rFonts w:ascii="宋体" w:eastAsia="宋体" w:hAnsi="宋体" w:cs="宋体"/>
                <w:sz w:val="24"/>
                <w:szCs w:val="24"/>
              </w:rPr>
              <w:t>；</w:t>
            </w:r>
          </w:p>
          <w:p w14:paraId="57DA0B95"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b.采购包投标总价（报价总金额）：</w:t>
            </w:r>
            <w:r>
              <w:rPr>
                <w:rFonts w:ascii="宋体" w:eastAsia="宋体" w:hAnsi="宋体" w:cs="宋体"/>
                <w:sz w:val="24"/>
                <w:szCs w:val="24"/>
                <w:u w:val="single"/>
              </w:rPr>
              <w:t xml:space="preserve">　　　　　</w:t>
            </w:r>
            <w:r>
              <w:rPr>
                <w:rFonts w:ascii="宋体" w:eastAsia="宋体" w:hAnsi="宋体" w:cs="宋体"/>
                <w:sz w:val="24"/>
                <w:szCs w:val="24"/>
              </w:rPr>
              <w:t>；</w:t>
            </w:r>
          </w:p>
          <w:p w14:paraId="62FB2DA4" w14:textId="77777777" w:rsidR="00AD1FC3" w:rsidRDefault="00000000">
            <w:pPr>
              <w:pStyle w:val="null3"/>
              <w:jc w:val="both"/>
              <w:rPr>
                <w:rFonts w:ascii="宋体" w:eastAsia="宋体" w:hAnsi="宋体" w:cs="宋体" w:hint="default"/>
                <w:sz w:val="24"/>
                <w:szCs w:val="24"/>
              </w:rPr>
            </w:pPr>
            <w:proofErr w:type="gramStart"/>
            <w:r>
              <w:rPr>
                <w:rFonts w:ascii="宋体" w:eastAsia="宋体" w:hAnsi="宋体" w:cs="宋体"/>
                <w:sz w:val="24"/>
                <w:szCs w:val="24"/>
              </w:rPr>
              <w:t>c.“</w:t>
            </w:r>
            <w:proofErr w:type="gramEnd"/>
            <w:r>
              <w:rPr>
                <w:rFonts w:ascii="宋体" w:eastAsia="宋体" w:hAnsi="宋体" w:cs="宋体"/>
                <w:sz w:val="24"/>
                <w:szCs w:val="24"/>
              </w:rPr>
              <w:t>采购包内属于节能、环境标志产品的报价总金额”占“采购包投标总价（报价总金额）”的比例（以%列示）：</w:t>
            </w:r>
            <w:r>
              <w:rPr>
                <w:rFonts w:ascii="宋体" w:eastAsia="宋体" w:hAnsi="宋体" w:cs="宋体"/>
                <w:sz w:val="24"/>
                <w:szCs w:val="24"/>
                <w:u w:val="single"/>
              </w:rPr>
              <w:t xml:space="preserve">　　　　　</w:t>
            </w:r>
            <w:r>
              <w:rPr>
                <w:rFonts w:ascii="宋体" w:eastAsia="宋体" w:hAnsi="宋体" w:cs="宋体"/>
                <w:sz w:val="24"/>
                <w:szCs w:val="24"/>
              </w:rPr>
              <w:t>；</w:t>
            </w:r>
          </w:p>
        </w:tc>
      </w:tr>
    </w:tbl>
    <w:p w14:paraId="42BFAC9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4E4DAE4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1、对节能、环境标志产品计算价格扣除时，只依据电子投标文件“三-1-②优先类节能产品、环境标志产品证明材料（价格扣除适用，若有）”。</w:t>
      </w:r>
    </w:p>
    <w:p w14:paraId="15235F7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2、本表以采购包为单位，不同采购包请分别填写；同一采购包请按照其品目号顺序分别填写。</w:t>
      </w:r>
    </w:p>
    <w:p w14:paraId="091310C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3、具体统计、计算：</w:t>
      </w:r>
    </w:p>
    <w:p w14:paraId="3B76ADD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14:paraId="52F87A0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3.2计算结果若除不尽，可四舍五入保留到小数点后两位。</w:t>
      </w:r>
    </w:p>
    <w:p w14:paraId="216F609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3.3投标人应按照招标文件要求认真统计、计算，否则评标委员会不予认定。</w:t>
      </w:r>
    </w:p>
    <w:p w14:paraId="48D8BA0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3.4若无节能、环境标志产品，不填写本表，否则，视为提供虚假材料。</w:t>
      </w:r>
    </w:p>
    <w:p w14:paraId="3D66459C"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1789570D"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0ADD5E59"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697940E4"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三-1-②优先类节能产品、环境标志产品证明材料（价格扣除适用，若有）</w:t>
      </w:r>
    </w:p>
    <w:p w14:paraId="6BBB4C62"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三-2小型、微型企业产品等价格扣除证明材料（若有）</w:t>
      </w:r>
    </w:p>
    <w:p w14:paraId="0B6E387A"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三-2-①中小企业声明函（价格扣除适用，若有）</w:t>
      </w:r>
    </w:p>
    <w:p w14:paraId="1E7950F3"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中小企业声明函（货物）</w:t>
      </w:r>
    </w:p>
    <w:p w14:paraId="2F234FB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本公司（联合体）郑重声明，根据《政府采购促进中小企业发展管理办法》（财库﹝2020﹞46</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采购活动，提供的货物全部由符合政策要求的中小企业制造。相关企业（含联合体中的中小企业、签订分包意向协议的中小企业）的具体情况如下：</w:t>
      </w:r>
    </w:p>
    <w:p w14:paraId="78B53C3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5BD356E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55B8D45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w:t>
      </w:r>
    </w:p>
    <w:p w14:paraId="2EB82A2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14:paraId="6A36451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14:paraId="3F04F678"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3C702A24"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360D8B0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409B979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1、从业人员、营业收入、资产总额填报上一年度数据，无上一年度数据的新成立企业可不填报。</w:t>
      </w:r>
    </w:p>
    <w:p w14:paraId="2C131BA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417A39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9EAAE5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4B302B15"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中小企业声明函（工程、服务）</w:t>
      </w:r>
    </w:p>
    <w:p w14:paraId="11F1A3C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本公司（联合体）郑重声明，根据《政府采购促进中小企业发展管理办法》（财库﹝2020﹞46</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E254A1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7797EF5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1AC5525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w:t>
      </w:r>
    </w:p>
    <w:p w14:paraId="1EF4B1F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14:paraId="2C5B385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本企业对上述声明内容的真实性负责。如有虚假，将依法承担相应责任。</w:t>
      </w:r>
    </w:p>
    <w:p w14:paraId="428CB6D2"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2B4E7AFF"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CD140E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02B3EDE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1、从业人员、营业收入、资产总额填报上一年度数据，无上一年度数据的新成立企业可不填报。</w:t>
      </w:r>
    </w:p>
    <w:p w14:paraId="4BBBA1C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83ADCE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538CFC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6F87BA90"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三-2-②小型、微型企业等证明材料（价格扣除适用，若有）</w:t>
      </w:r>
    </w:p>
    <w:p w14:paraId="450D2C22" w14:textId="77777777" w:rsidR="00AD1FC3" w:rsidRDefault="00000000">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14:paraId="2562FE1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1、投标人应按照招标文件要求提供相应证明材料，证明材料应与《中小企业声明函》的内容相一致，否则视为《中小企业声明函》内容不真实。</w:t>
      </w:r>
    </w:p>
    <w:p w14:paraId="61BA040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2、投标人为监狱企业的，根据其提供的由省级以上监狱管理局、戒毒管理局（含新疆生产建设兵团）出具的属于监狱企业的证明文件进行认定，监狱企业视同小型、微型企业。</w:t>
      </w:r>
    </w:p>
    <w:p w14:paraId="383A6F2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14:paraId="34C7958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附：</w:t>
      </w:r>
    </w:p>
    <w:p w14:paraId="67C0D5ED"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残疾人福利性单位声明函（价格扣除适用，若有）</w:t>
      </w:r>
    </w:p>
    <w:p w14:paraId="6BDBDC8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本投标人郑重声明，根据《财政部 民政部</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CA83BC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D0A0A3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）由本投标人承建的（填写“所投采购包、品目号”）工程</w:t>
      </w:r>
    </w:p>
    <w:p w14:paraId="5536165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 ）由本投标人承接的（填写“所投采购包、品目号”）服务；</w:t>
      </w:r>
    </w:p>
    <w:p w14:paraId="1703592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本投标人对上述声明的真实性负责。如有虚假，将依法承担相应责任。</w:t>
      </w:r>
    </w:p>
    <w:p w14:paraId="767FEF5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备注：</w:t>
      </w:r>
    </w:p>
    <w:p w14:paraId="250D524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1、请投标人按照实际情况编制填写本声明函，并在相应的（）中打“√”。</w:t>
      </w:r>
    </w:p>
    <w:p w14:paraId="0B19D22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2、若《残疾人福利性单位声明函》内容不真实，视为提供虚假材料。</w:t>
      </w:r>
    </w:p>
    <w:p w14:paraId="789FAE4E"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20EED083"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04C1F3E8"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1FB6B53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附：</w:t>
      </w:r>
    </w:p>
    <w:p w14:paraId="3F53DA93"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监狱企业证明材料</w:t>
      </w:r>
    </w:p>
    <w:p w14:paraId="0EF5051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lastRenderedPageBreak/>
        <w:t>投标人为监狱企业，提供本单位制造的货物（承接的服务），并在电子投标文件中提供省级以上监狱管理局、戒毒管理局（含新疆生产建设兵团）出具的属于监狱企业的证明文件。</w:t>
      </w:r>
    </w:p>
    <w:p w14:paraId="68D0BBA3"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2ABB4138"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三-3招标文件规定的其他价格扣除证明材料（若有）</w:t>
      </w:r>
    </w:p>
    <w:p w14:paraId="6CC1D57C" w14:textId="77777777" w:rsidR="00AD1FC3" w:rsidRDefault="00000000">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14:paraId="6327F59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0F04E83D" w14:textId="77777777" w:rsidR="00AD1FC3" w:rsidRDefault="00AD1FC3">
      <w:pPr>
        <w:pStyle w:val="null3"/>
        <w:jc w:val="both"/>
        <w:rPr>
          <w:rFonts w:ascii="宋体" w:eastAsia="宋体" w:hAnsi="宋体" w:cs="宋体" w:hint="default"/>
          <w:sz w:val="24"/>
          <w:szCs w:val="24"/>
        </w:rPr>
      </w:pPr>
    </w:p>
    <w:p w14:paraId="4A4E2BD9"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33F50CCF"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四、招标文件规定的加分证明材料（若有）</w:t>
      </w:r>
    </w:p>
    <w:p w14:paraId="5AF92708"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四-1优先类节能产品、环境标志产品加分证明材料（若有）</w:t>
      </w:r>
    </w:p>
    <w:p w14:paraId="235B42D6"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四-1-①优先类节能产品、环境标志产品统计表（加分适用，若有）</w:t>
      </w:r>
    </w:p>
    <w:p w14:paraId="7F1FD8E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14:paraId="03D18CA9"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AD1FC3" w14:paraId="41F5ECDF" w14:textId="77777777">
        <w:tc>
          <w:tcPr>
            <w:tcW w:w="1187" w:type="dxa"/>
          </w:tcPr>
          <w:p w14:paraId="190DE86B" w14:textId="77777777" w:rsidR="00AD1FC3" w:rsidRDefault="00AD1FC3">
            <w:pPr>
              <w:rPr>
                <w:rFonts w:ascii="宋体" w:hAnsi="宋体" w:cs="宋体"/>
                <w:sz w:val="24"/>
              </w:rPr>
            </w:pPr>
          </w:p>
        </w:tc>
        <w:tc>
          <w:tcPr>
            <w:tcW w:w="7122" w:type="dxa"/>
            <w:gridSpan w:val="6"/>
          </w:tcPr>
          <w:p w14:paraId="459A0D1D" w14:textId="77777777" w:rsidR="00AD1FC3" w:rsidRDefault="00000000">
            <w:pPr>
              <w:pStyle w:val="null3"/>
              <w:jc w:val="center"/>
              <w:rPr>
                <w:rFonts w:ascii="宋体" w:eastAsia="宋体" w:hAnsi="宋体" w:cs="宋体" w:hint="default"/>
                <w:sz w:val="24"/>
                <w:szCs w:val="24"/>
              </w:rPr>
            </w:pPr>
            <w:r>
              <w:rPr>
                <w:rFonts w:ascii="宋体" w:eastAsia="宋体" w:hAnsi="宋体" w:cs="宋体"/>
                <w:sz w:val="24"/>
                <w:szCs w:val="24"/>
              </w:rPr>
              <w:t>本采购包内属于节能、环境标志产品的情况</w:t>
            </w:r>
          </w:p>
        </w:tc>
      </w:tr>
      <w:tr w:rsidR="00AD1FC3" w14:paraId="7496EEF6" w14:textId="77777777">
        <w:tc>
          <w:tcPr>
            <w:tcW w:w="1187" w:type="dxa"/>
          </w:tcPr>
          <w:p w14:paraId="128D10F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采购包</w:t>
            </w:r>
          </w:p>
        </w:tc>
        <w:tc>
          <w:tcPr>
            <w:tcW w:w="1187" w:type="dxa"/>
          </w:tcPr>
          <w:p w14:paraId="48D0811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品目号</w:t>
            </w:r>
          </w:p>
        </w:tc>
        <w:tc>
          <w:tcPr>
            <w:tcW w:w="1187" w:type="dxa"/>
          </w:tcPr>
          <w:p w14:paraId="01F41889"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货物名称</w:t>
            </w:r>
          </w:p>
        </w:tc>
        <w:tc>
          <w:tcPr>
            <w:tcW w:w="1187" w:type="dxa"/>
          </w:tcPr>
          <w:p w14:paraId="0C5DEB75"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单价（现场）</w:t>
            </w:r>
          </w:p>
        </w:tc>
        <w:tc>
          <w:tcPr>
            <w:tcW w:w="1187" w:type="dxa"/>
          </w:tcPr>
          <w:p w14:paraId="0A1E970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数量</w:t>
            </w:r>
          </w:p>
        </w:tc>
        <w:tc>
          <w:tcPr>
            <w:tcW w:w="1187" w:type="dxa"/>
          </w:tcPr>
          <w:p w14:paraId="52941EB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总价（现场）</w:t>
            </w:r>
          </w:p>
        </w:tc>
        <w:tc>
          <w:tcPr>
            <w:tcW w:w="1187" w:type="dxa"/>
          </w:tcPr>
          <w:p w14:paraId="176ABB0F"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认证种类</w:t>
            </w:r>
          </w:p>
        </w:tc>
      </w:tr>
      <w:tr w:rsidR="00AD1FC3" w14:paraId="5D18034C" w14:textId="77777777">
        <w:tc>
          <w:tcPr>
            <w:tcW w:w="1187" w:type="dxa"/>
            <w:vMerge w:val="restart"/>
          </w:tcPr>
          <w:p w14:paraId="5D5A3C4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187" w:type="dxa"/>
          </w:tcPr>
          <w:p w14:paraId="69C6E1E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*-1</w:t>
            </w:r>
          </w:p>
        </w:tc>
        <w:tc>
          <w:tcPr>
            <w:tcW w:w="1187" w:type="dxa"/>
          </w:tcPr>
          <w:p w14:paraId="0DD65084" w14:textId="77777777" w:rsidR="00AD1FC3" w:rsidRDefault="00AD1FC3">
            <w:pPr>
              <w:rPr>
                <w:rFonts w:ascii="宋体" w:hAnsi="宋体" w:cs="宋体"/>
                <w:sz w:val="24"/>
              </w:rPr>
            </w:pPr>
          </w:p>
        </w:tc>
        <w:tc>
          <w:tcPr>
            <w:tcW w:w="1187" w:type="dxa"/>
          </w:tcPr>
          <w:p w14:paraId="71DB7E63" w14:textId="77777777" w:rsidR="00AD1FC3" w:rsidRDefault="00AD1FC3">
            <w:pPr>
              <w:rPr>
                <w:rFonts w:ascii="宋体" w:hAnsi="宋体" w:cs="宋体"/>
                <w:sz w:val="24"/>
              </w:rPr>
            </w:pPr>
          </w:p>
        </w:tc>
        <w:tc>
          <w:tcPr>
            <w:tcW w:w="1187" w:type="dxa"/>
          </w:tcPr>
          <w:p w14:paraId="0C8CA324" w14:textId="77777777" w:rsidR="00AD1FC3" w:rsidRDefault="00AD1FC3">
            <w:pPr>
              <w:rPr>
                <w:rFonts w:ascii="宋体" w:hAnsi="宋体" w:cs="宋体"/>
                <w:sz w:val="24"/>
              </w:rPr>
            </w:pPr>
          </w:p>
        </w:tc>
        <w:tc>
          <w:tcPr>
            <w:tcW w:w="1187" w:type="dxa"/>
          </w:tcPr>
          <w:p w14:paraId="0A5B4345" w14:textId="77777777" w:rsidR="00AD1FC3" w:rsidRDefault="00AD1FC3">
            <w:pPr>
              <w:rPr>
                <w:rFonts w:ascii="宋体" w:hAnsi="宋体" w:cs="宋体"/>
                <w:sz w:val="24"/>
              </w:rPr>
            </w:pPr>
          </w:p>
        </w:tc>
        <w:tc>
          <w:tcPr>
            <w:tcW w:w="1187" w:type="dxa"/>
          </w:tcPr>
          <w:p w14:paraId="6A306177" w14:textId="77777777" w:rsidR="00AD1FC3" w:rsidRDefault="00AD1FC3">
            <w:pPr>
              <w:rPr>
                <w:rFonts w:ascii="宋体" w:hAnsi="宋体" w:cs="宋体"/>
                <w:sz w:val="24"/>
              </w:rPr>
            </w:pPr>
          </w:p>
        </w:tc>
      </w:tr>
      <w:tr w:rsidR="00AD1FC3" w14:paraId="35DE6C47" w14:textId="77777777">
        <w:tc>
          <w:tcPr>
            <w:tcW w:w="1187" w:type="dxa"/>
            <w:vMerge/>
          </w:tcPr>
          <w:p w14:paraId="7D43581E" w14:textId="77777777" w:rsidR="00AD1FC3" w:rsidRDefault="00AD1FC3">
            <w:pPr>
              <w:rPr>
                <w:rFonts w:ascii="宋体" w:hAnsi="宋体" w:cs="宋体"/>
                <w:sz w:val="24"/>
              </w:rPr>
            </w:pPr>
          </w:p>
        </w:tc>
        <w:tc>
          <w:tcPr>
            <w:tcW w:w="1187" w:type="dxa"/>
          </w:tcPr>
          <w:p w14:paraId="1B986B1D"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187" w:type="dxa"/>
          </w:tcPr>
          <w:p w14:paraId="415206E2" w14:textId="77777777" w:rsidR="00AD1FC3" w:rsidRDefault="00AD1FC3">
            <w:pPr>
              <w:rPr>
                <w:rFonts w:ascii="宋体" w:hAnsi="宋体" w:cs="宋体"/>
                <w:sz w:val="24"/>
              </w:rPr>
            </w:pPr>
          </w:p>
        </w:tc>
        <w:tc>
          <w:tcPr>
            <w:tcW w:w="1187" w:type="dxa"/>
          </w:tcPr>
          <w:p w14:paraId="02DEF3A8" w14:textId="77777777" w:rsidR="00AD1FC3" w:rsidRDefault="00AD1FC3">
            <w:pPr>
              <w:rPr>
                <w:rFonts w:ascii="宋体" w:hAnsi="宋体" w:cs="宋体"/>
                <w:sz w:val="24"/>
              </w:rPr>
            </w:pPr>
          </w:p>
        </w:tc>
        <w:tc>
          <w:tcPr>
            <w:tcW w:w="1187" w:type="dxa"/>
          </w:tcPr>
          <w:p w14:paraId="3E36288E" w14:textId="77777777" w:rsidR="00AD1FC3" w:rsidRDefault="00AD1FC3">
            <w:pPr>
              <w:rPr>
                <w:rFonts w:ascii="宋体" w:hAnsi="宋体" w:cs="宋体"/>
                <w:sz w:val="24"/>
              </w:rPr>
            </w:pPr>
          </w:p>
        </w:tc>
        <w:tc>
          <w:tcPr>
            <w:tcW w:w="1187" w:type="dxa"/>
          </w:tcPr>
          <w:p w14:paraId="3EBEB617" w14:textId="77777777" w:rsidR="00AD1FC3" w:rsidRDefault="00AD1FC3">
            <w:pPr>
              <w:rPr>
                <w:rFonts w:ascii="宋体" w:hAnsi="宋体" w:cs="宋体"/>
                <w:sz w:val="24"/>
              </w:rPr>
            </w:pPr>
          </w:p>
        </w:tc>
        <w:tc>
          <w:tcPr>
            <w:tcW w:w="1187" w:type="dxa"/>
          </w:tcPr>
          <w:p w14:paraId="355C6D6B" w14:textId="77777777" w:rsidR="00AD1FC3" w:rsidRDefault="00AD1FC3">
            <w:pPr>
              <w:rPr>
                <w:rFonts w:ascii="宋体" w:hAnsi="宋体" w:cs="宋体"/>
                <w:sz w:val="24"/>
              </w:rPr>
            </w:pPr>
          </w:p>
        </w:tc>
      </w:tr>
    </w:tbl>
    <w:p w14:paraId="30ECA16E"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00F9D74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1、对节能、环境标志产品计算价格扣除时，只依据电子投标文件“四-1-②优先类节能产品、环境标志产品加分证明材料（加分适用，若有）”。</w:t>
      </w:r>
    </w:p>
    <w:p w14:paraId="0BC54C6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2、本表以采购包为单位，不同采购包请分别填写；同一采购包请按照其品目号顺序分别填写。</w:t>
      </w:r>
    </w:p>
    <w:p w14:paraId="2B103A4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3、具体统计、计算：</w:t>
      </w:r>
    </w:p>
    <w:p w14:paraId="2898594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14:paraId="77A5995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3.2计算结果若除不尽，可四舍五入保留到小数点后两位。</w:t>
      </w:r>
    </w:p>
    <w:p w14:paraId="26F8D56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3.3投标人应按照招标文件要求认真统计、计算，否则评标委员会不予认定。</w:t>
      </w:r>
    </w:p>
    <w:p w14:paraId="331F4EB2"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3.4若无节能、环境标志产品，不填写本表，否则，视为提供虚假材料。</w:t>
      </w:r>
    </w:p>
    <w:p w14:paraId="531AD5AF"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47847E4E"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40EE471C"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102ACFAC"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四-1-②优先类节能产品、环境标志产品证明材料（加分适用，若有）</w:t>
      </w:r>
    </w:p>
    <w:p w14:paraId="556DAC6F" w14:textId="77777777" w:rsidR="00AD1FC3" w:rsidRDefault="00000000">
      <w:pPr>
        <w:pStyle w:val="null3"/>
        <w:jc w:val="center"/>
        <w:outlineLvl w:val="3"/>
        <w:rPr>
          <w:rFonts w:ascii="宋体" w:eastAsia="宋体" w:hAnsi="宋体" w:cs="宋体" w:hint="default"/>
          <w:sz w:val="24"/>
          <w:szCs w:val="24"/>
        </w:rPr>
      </w:pPr>
      <w:r>
        <w:rPr>
          <w:rFonts w:ascii="宋体" w:eastAsia="宋体" w:hAnsi="宋体" w:cs="宋体"/>
          <w:b/>
          <w:sz w:val="24"/>
          <w:szCs w:val="24"/>
        </w:rPr>
        <w:t>四-2招标文件规定的其他加分证明材料（若有）</w:t>
      </w:r>
    </w:p>
    <w:p w14:paraId="6B7D0BF1" w14:textId="77777777" w:rsidR="00AD1FC3" w:rsidRDefault="00000000">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14:paraId="374012C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若投标人可享受招标文件规定的除“优先类节能产品、环境标志产品加分”外的其他加分优惠，则投标人应按照招标文件要求提供相应证明材料。</w:t>
      </w:r>
    </w:p>
    <w:p w14:paraId="301D9B23" w14:textId="77777777" w:rsidR="00AD1FC3" w:rsidRDefault="00AD1FC3">
      <w:pPr>
        <w:pStyle w:val="null3"/>
        <w:jc w:val="both"/>
        <w:rPr>
          <w:rFonts w:ascii="宋体" w:eastAsia="宋体" w:hAnsi="宋体" w:cs="宋体" w:hint="default"/>
          <w:sz w:val="24"/>
          <w:szCs w:val="24"/>
        </w:rPr>
      </w:pPr>
    </w:p>
    <w:p w14:paraId="7AD559B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65DEBC2E"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封面格式(技术商务部分)</w:t>
      </w:r>
    </w:p>
    <w:p w14:paraId="2CE62BAB" w14:textId="77777777" w:rsidR="00AD1FC3" w:rsidRDefault="00000000">
      <w:pPr>
        <w:pStyle w:val="null3"/>
        <w:jc w:val="center"/>
        <w:outlineLvl w:val="0"/>
        <w:rPr>
          <w:rFonts w:ascii="宋体" w:eastAsia="宋体" w:hAnsi="宋体" w:cs="宋体" w:hint="default"/>
          <w:sz w:val="24"/>
          <w:szCs w:val="24"/>
        </w:rPr>
      </w:pPr>
      <w:r>
        <w:rPr>
          <w:rFonts w:ascii="宋体" w:eastAsia="宋体" w:hAnsi="宋体" w:cs="宋体"/>
          <w:b/>
          <w:sz w:val="24"/>
          <w:szCs w:val="24"/>
        </w:rPr>
        <w:lastRenderedPageBreak/>
        <w:t>福建省政府采购投标文件</w:t>
      </w:r>
    </w:p>
    <w:p w14:paraId="15261BBC" w14:textId="77777777" w:rsidR="00AD1FC3" w:rsidRDefault="00000000">
      <w:pPr>
        <w:pStyle w:val="null3"/>
        <w:jc w:val="center"/>
        <w:outlineLvl w:val="0"/>
        <w:rPr>
          <w:rFonts w:ascii="宋体" w:eastAsia="宋体" w:hAnsi="宋体" w:cs="宋体" w:hint="default"/>
          <w:sz w:val="24"/>
          <w:szCs w:val="24"/>
        </w:rPr>
      </w:pPr>
      <w:r>
        <w:rPr>
          <w:rFonts w:ascii="宋体" w:eastAsia="宋体" w:hAnsi="宋体" w:cs="宋体"/>
          <w:b/>
          <w:sz w:val="24"/>
          <w:szCs w:val="24"/>
        </w:rPr>
        <w:t>（技术商务部分）</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14:paraId="7202C240" w14:textId="77777777" w:rsidR="00AD1FC3" w:rsidRDefault="00000000">
      <w:pPr>
        <w:pStyle w:val="null3"/>
        <w:jc w:val="center"/>
        <w:outlineLvl w:val="1"/>
        <w:rPr>
          <w:rFonts w:ascii="宋体" w:eastAsia="宋体" w:hAnsi="宋体" w:cs="宋体" w:hint="default"/>
          <w:sz w:val="24"/>
          <w:szCs w:val="24"/>
        </w:rPr>
      </w:pPr>
      <w:r>
        <w:rPr>
          <w:rFonts w:ascii="宋体" w:eastAsia="宋体" w:hAnsi="宋体" w:cs="宋体"/>
          <w:b/>
          <w:sz w:val="24"/>
          <w:szCs w:val="24"/>
        </w:rPr>
        <w:t>（填写正本或副本）</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br/>
      </w:r>
    </w:p>
    <w:p w14:paraId="6EE311F9"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（项目名称：（由投标人填写）</w:t>
      </w:r>
    </w:p>
    <w:p w14:paraId="1835800F"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（备案编号：（由投标人填写）</w:t>
      </w:r>
    </w:p>
    <w:p w14:paraId="577E8A00"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（项目编号：（由投标人填写）</w:t>
      </w:r>
    </w:p>
    <w:p w14:paraId="2C8117F0"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（所投采购包：（由投标人填写）</w:t>
      </w:r>
      <w:r>
        <w:rPr>
          <w:rFonts w:ascii="宋体" w:eastAsia="宋体" w:hAnsi="宋体" w:cs="宋体"/>
          <w:sz w:val="24"/>
          <w:szCs w:val="24"/>
        </w:rPr>
        <w:br/>
      </w:r>
      <w:r>
        <w:rPr>
          <w:rFonts w:ascii="宋体" w:eastAsia="宋体" w:hAnsi="宋体" w:cs="宋体"/>
          <w:sz w:val="24"/>
          <w:szCs w:val="24"/>
        </w:rPr>
        <w:br/>
      </w:r>
    </w:p>
    <w:p w14:paraId="6F802847"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投标人：（填写“全称”）</w:t>
      </w:r>
    </w:p>
    <w:p w14:paraId="229620AF"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（由投标人填写）年（由投标人填写）月</w:t>
      </w:r>
    </w:p>
    <w:p w14:paraId="74709AD5" w14:textId="77777777" w:rsidR="00AD1FC3" w:rsidRDefault="00AD1FC3">
      <w:pPr>
        <w:pStyle w:val="null3"/>
        <w:jc w:val="both"/>
        <w:rPr>
          <w:rFonts w:ascii="宋体" w:eastAsia="宋体" w:hAnsi="宋体" w:cs="宋体" w:hint="default"/>
          <w:sz w:val="24"/>
          <w:szCs w:val="24"/>
        </w:rPr>
      </w:pPr>
    </w:p>
    <w:p w14:paraId="1EF0E59A"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1AA5011E"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索引</w:t>
      </w:r>
    </w:p>
    <w:p w14:paraId="472889E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一、标的说明一览表</w:t>
      </w:r>
    </w:p>
    <w:p w14:paraId="793F50F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二、技术和服务要求响应表</w:t>
      </w:r>
    </w:p>
    <w:p w14:paraId="0D12CD3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三、商务条件响应表</w:t>
      </w:r>
    </w:p>
    <w:p w14:paraId="255829A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四、投标人提交的其他资料（若有）</w:t>
      </w:r>
    </w:p>
    <w:p w14:paraId="4243922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354A1CB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技术商务部分中不得出现报价部分的全部或部分的投标报价信息（或组成资料），否则符合性审查不合格。</w:t>
      </w:r>
    </w:p>
    <w:p w14:paraId="773C3D58" w14:textId="77777777" w:rsidR="00AD1FC3" w:rsidRDefault="00AD1FC3">
      <w:pPr>
        <w:pStyle w:val="null3"/>
        <w:jc w:val="both"/>
        <w:rPr>
          <w:rFonts w:ascii="宋体" w:eastAsia="宋体" w:hAnsi="宋体" w:cs="宋体" w:hint="default"/>
          <w:sz w:val="24"/>
          <w:szCs w:val="24"/>
        </w:rPr>
      </w:pPr>
    </w:p>
    <w:p w14:paraId="5D0A40E5"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6D6868A1"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一、标的说明一览表</w:t>
      </w:r>
    </w:p>
    <w:p w14:paraId="5982E7B7"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AD1FC3" w14:paraId="6F599B3B" w14:textId="77777777">
        <w:tc>
          <w:tcPr>
            <w:tcW w:w="1384" w:type="dxa"/>
          </w:tcPr>
          <w:p w14:paraId="0E0041CF"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采购包</w:t>
            </w:r>
          </w:p>
        </w:tc>
        <w:tc>
          <w:tcPr>
            <w:tcW w:w="1384" w:type="dxa"/>
          </w:tcPr>
          <w:p w14:paraId="3AE94C03"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品目号</w:t>
            </w:r>
          </w:p>
        </w:tc>
        <w:tc>
          <w:tcPr>
            <w:tcW w:w="1384" w:type="dxa"/>
          </w:tcPr>
          <w:p w14:paraId="2315D03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投标标的</w:t>
            </w:r>
          </w:p>
        </w:tc>
        <w:tc>
          <w:tcPr>
            <w:tcW w:w="1384" w:type="dxa"/>
          </w:tcPr>
          <w:p w14:paraId="16E12ED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规格</w:t>
            </w:r>
          </w:p>
        </w:tc>
        <w:tc>
          <w:tcPr>
            <w:tcW w:w="1384" w:type="dxa"/>
          </w:tcPr>
          <w:p w14:paraId="57CDA5D2"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来源地</w:t>
            </w:r>
          </w:p>
        </w:tc>
        <w:tc>
          <w:tcPr>
            <w:tcW w:w="1384" w:type="dxa"/>
          </w:tcPr>
          <w:p w14:paraId="075F555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备注</w:t>
            </w:r>
          </w:p>
        </w:tc>
      </w:tr>
      <w:tr w:rsidR="00AD1FC3" w14:paraId="673EF50C" w14:textId="77777777">
        <w:tc>
          <w:tcPr>
            <w:tcW w:w="1384" w:type="dxa"/>
            <w:vMerge w:val="restart"/>
          </w:tcPr>
          <w:p w14:paraId="5BA5223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384" w:type="dxa"/>
          </w:tcPr>
          <w:p w14:paraId="691E748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*-1</w:t>
            </w:r>
          </w:p>
        </w:tc>
        <w:tc>
          <w:tcPr>
            <w:tcW w:w="1384" w:type="dxa"/>
          </w:tcPr>
          <w:p w14:paraId="5068D24E" w14:textId="77777777" w:rsidR="00AD1FC3" w:rsidRDefault="00AD1FC3">
            <w:pPr>
              <w:rPr>
                <w:rFonts w:ascii="宋体" w:hAnsi="宋体" w:cs="宋体"/>
                <w:sz w:val="24"/>
              </w:rPr>
            </w:pPr>
          </w:p>
        </w:tc>
        <w:tc>
          <w:tcPr>
            <w:tcW w:w="1384" w:type="dxa"/>
          </w:tcPr>
          <w:p w14:paraId="6058D8D2" w14:textId="77777777" w:rsidR="00AD1FC3" w:rsidRDefault="00AD1FC3">
            <w:pPr>
              <w:rPr>
                <w:rFonts w:ascii="宋体" w:hAnsi="宋体" w:cs="宋体"/>
                <w:sz w:val="24"/>
              </w:rPr>
            </w:pPr>
          </w:p>
        </w:tc>
        <w:tc>
          <w:tcPr>
            <w:tcW w:w="1384" w:type="dxa"/>
          </w:tcPr>
          <w:p w14:paraId="4B82CC00" w14:textId="77777777" w:rsidR="00AD1FC3" w:rsidRDefault="00AD1FC3">
            <w:pPr>
              <w:rPr>
                <w:rFonts w:ascii="宋体" w:hAnsi="宋体" w:cs="宋体"/>
                <w:sz w:val="24"/>
              </w:rPr>
            </w:pPr>
          </w:p>
        </w:tc>
        <w:tc>
          <w:tcPr>
            <w:tcW w:w="1384" w:type="dxa"/>
          </w:tcPr>
          <w:p w14:paraId="73D9026D" w14:textId="77777777" w:rsidR="00AD1FC3" w:rsidRDefault="00AD1FC3">
            <w:pPr>
              <w:rPr>
                <w:rFonts w:ascii="宋体" w:hAnsi="宋体" w:cs="宋体"/>
                <w:sz w:val="24"/>
              </w:rPr>
            </w:pPr>
          </w:p>
        </w:tc>
      </w:tr>
      <w:tr w:rsidR="00AD1FC3" w14:paraId="5D5815FF" w14:textId="77777777">
        <w:tc>
          <w:tcPr>
            <w:tcW w:w="1384" w:type="dxa"/>
            <w:vMerge/>
          </w:tcPr>
          <w:p w14:paraId="754BCB76" w14:textId="77777777" w:rsidR="00AD1FC3" w:rsidRDefault="00AD1FC3">
            <w:pPr>
              <w:rPr>
                <w:rFonts w:ascii="宋体" w:hAnsi="宋体" w:cs="宋体"/>
                <w:sz w:val="24"/>
              </w:rPr>
            </w:pPr>
          </w:p>
        </w:tc>
        <w:tc>
          <w:tcPr>
            <w:tcW w:w="1384" w:type="dxa"/>
          </w:tcPr>
          <w:p w14:paraId="77C9629A"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384" w:type="dxa"/>
          </w:tcPr>
          <w:p w14:paraId="03D8AE27" w14:textId="77777777" w:rsidR="00AD1FC3" w:rsidRDefault="00AD1FC3">
            <w:pPr>
              <w:rPr>
                <w:rFonts w:ascii="宋体" w:hAnsi="宋体" w:cs="宋体"/>
                <w:sz w:val="24"/>
              </w:rPr>
            </w:pPr>
          </w:p>
        </w:tc>
        <w:tc>
          <w:tcPr>
            <w:tcW w:w="1384" w:type="dxa"/>
          </w:tcPr>
          <w:p w14:paraId="2A9DB98E" w14:textId="77777777" w:rsidR="00AD1FC3" w:rsidRDefault="00AD1FC3">
            <w:pPr>
              <w:rPr>
                <w:rFonts w:ascii="宋体" w:hAnsi="宋体" w:cs="宋体"/>
                <w:sz w:val="24"/>
              </w:rPr>
            </w:pPr>
          </w:p>
        </w:tc>
        <w:tc>
          <w:tcPr>
            <w:tcW w:w="1384" w:type="dxa"/>
          </w:tcPr>
          <w:p w14:paraId="7FE43694" w14:textId="77777777" w:rsidR="00AD1FC3" w:rsidRDefault="00AD1FC3">
            <w:pPr>
              <w:rPr>
                <w:rFonts w:ascii="宋体" w:hAnsi="宋体" w:cs="宋体"/>
                <w:sz w:val="24"/>
              </w:rPr>
            </w:pPr>
          </w:p>
        </w:tc>
        <w:tc>
          <w:tcPr>
            <w:tcW w:w="1384" w:type="dxa"/>
          </w:tcPr>
          <w:p w14:paraId="710EBC3B" w14:textId="77777777" w:rsidR="00AD1FC3" w:rsidRDefault="00AD1FC3">
            <w:pPr>
              <w:rPr>
                <w:rFonts w:ascii="宋体" w:hAnsi="宋体" w:cs="宋体"/>
                <w:sz w:val="24"/>
              </w:rPr>
            </w:pPr>
          </w:p>
        </w:tc>
      </w:tr>
      <w:tr w:rsidR="00AD1FC3" w14:paraId="3F9A36ED" w14:textId="77777777">
        <w:tc>
          <w:tcPr>
            <w:tcW w:w="1384" w:type="dxa"/>
          </w:tcPr>
          <w:p w14:paraId="1750CD8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384" w:type="dxa"/>
          </w:tcPr>
          <w:p w14:paraId="11E876A1" w14:textId="77777777" w:rsidR="00AD1FC3" w:rsidRDefault="00AD1FC3">
            <w:pPr>
              <w:rPr>
                <w:rFonts w:ascii="宋体" w:hAnsi="宋体" w:cs="宋体"/>
                <w:sz w:val="24"/>
              </w:rPr>
            </w:pPr>
          </w:p>
        </w:tc>
        <w:tc>
          <w:tcPr>
            <w:tcW w:w="1384" w:type="dxa"/>
          </w:tcPr>
          <w:p w14:paraId="1E1BAAC6" w14:textId="77777777" w:rsidR="00AD1FC3" w:rsidRDefault="00AD1FC3">
            <w:pPr>
              <w:rPr>
                <w:rFonts w:ascii="宋体" w:hAnsi="宋体" w:cs="宋体"/>
                <w:sz w:val="24"/>
              </w:rPr>
            </w:pPr>
          </w:p>
        </w:tc>
        <w:tc>
          <w:tcPr>
            <w:tcW w:w="1384" w:type="dxa"/>
          </w:tcPr>
          <w:p w14:paraId="26732ED2" w14:textId="77777777" w:rsidR="00AD1FC3" w:rsidRDefault="00AD1FC3">
            <w:pPr>
              <w:rPr>
                <w:rFonts w:ascii="宋体" w:hAnsi="宋体" w:cs="宋体"/>
                <w:sz w:val="24"/>
              </w:rPr>
            </w:pPr>
          </w:p>
        </w:tc>
        <w:tc>
          <w:tcPr>
            <w:tcW w:w="1384" w:type="dxa"/>
          </w:tcPr>
          <w:p w14:paraId="2BD7ED4E" w14:textId="77777777" w:rsidR="00AD1FC3" w:rsidRDefault="00AD1FC3">
            <w:pPr>
              <w:rPr>
                <w:rFonts w:ascii="宋体" w:hAnsi="宋体" w:cs="宋体"/>
                <w:sz w:val="24"/>
              </w:rPr>
            </w:pPr>
          </w:p>
        </w:tc>
        <w:tc>
          <w:tcPr>
            <w:tcW w:w="1384" w:type="dxa"/>
          </w:tcPr>
          <w:p w14:paraId="15B799F6" w14:textId="77777777" w:rsidR="00AD1FC3" w:rsidRDefault="00AD1FC3">
            <w:pPr>
              <w:rPr>
                <w:rFonts w:ascii="宋体" w:hAnsi="宋体" w:cs="宋体"/>
                <w:sz w:val="24"/>
              </w:rPr>
            </w:pPr>
          </w:p>
        </w:tc>
      </w:tr>
    </w:tbl>
    <w:p w14:paraId="1A3A03A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3EAB0A8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1、本表应按照下列规定填写：</w:t>
      </w:r>
    </w:p>
    <w:p w14:paraId="42C0270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1.1“采购包”、“品目号”、“投标标的”及“数量”应与招标文件《采购标的一览表》中的有关内容（“采购包”、“品目号”、“采购标的”及“数量”）保持一致。</w:t>
      </w:r>
    </w:p>
    <w:p w14:paraId="60A6EC2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1.2“投标标的”为货物的：“规格”项下应填写货物制造厂商赋予的品牌（属于节能、环保清单产品的货物，填写的品牌名称应与清单载明的品牌名称保持一致）</w:t>
      </w:r>
      <w:r>
        <w:rPr>
          <w:rFonts w:ascii="宋体" w:eastAsia="宋体" w:hAnsi="宋体" w:cs="宋体"/>
          <w:sz w:val="24"/>
          <w:szCs w:val="24"/>
        </w:rPr>
        <w:lastRenderedPageBreak/>
        <w:t>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EBF34A3"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08535D8F"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0138F2A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3、电子投标文件中涉及“投标标的”、“数量”、“规格”、“来源地”的内容若不一致，应以本表为准。</w:t>
      </w:r>
    </w:p>
    <w:p w14:paraId="00C25B0C"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3B2B956E"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12107989" w14:textId="77777777" w:rsidR="00AD1FC3" w:rsidRDefault="00AD1FC3">
      <w:pPr>
        <w:pStyle w:val="null3"/>
        <w:jc w:val="both"/>
        <w:rPr>
          <w:rFonts w:ascii="宋体" w:eastAsia="宋体" w:hAnsi="宋体" w:cs="宋体" w:hint="default"/>
          <w:sz w:val="24"/>
          <w:szCs w:val="24"/>
        </w:rPr>
      </w:pPr>
    </w:p>
    <w:p w14:paraId="1D133C7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06033D7B"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二、技术和服务要求响应表</w:t>
      </w:r>
    </w:p>
    <w:p w14:paraId="455A5D84"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AD1FC3" w14:paraId="51DE9517" w14:textId="77777777">
        <w:tc>
          <w:tcPr>
            <w:tcW w:w="1661" w:type="dxa"/>
          </w:tcPr>
          <w:p w14:paraId="36C275E2"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采购包</w:t>
            </w:r>
          </w:p>
        </w:tc>
        <w:tc>
          <w:tcPr>
            <w:tcW w:w="1661" w:type="dxa"/>
          </w:tcPr>
          <w:p w14:paraId="5D312C47"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品目号</w:t>
            </w:r>
          </w:p>
        </w:tc>
        <w:tc>
          <w:tcPr>
            <w:tcW w:w="1661" w:type="dxa"/>
          </w:tcPr>
          <w:p w14:paraId="427C7D1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技术和服务要求</w:t>
            </w:r>
          </w:p>
        </w:tc>
        <w:tc>
          <w:tcPr>
            <w:tcW w:w="1661" w:type="dxa"/>
          </w:tcPr>
          <w:p w14:paraId="3CD74793"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投标响应</w:t>
            </w:r>
          </w:p>
        </w:tc>
        <w:tc>
          <w:tcPr>
            <w:tcW w:w="1661" w:type="dxa"/>
          </w:tcPr>
          <w:p w14:paraId="29E1AE0B"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是否偏离及说明</w:t>
            </w:r>
          </w:p>
        </w:tc>
      </w:tr>
      <w:tr w:rsidR="00AD1FC3" w14:paraId="0412A6BA" w14:textId="77777777">
        <w:tc>
          <w:tcPr>
            <w:tcW w:w="1661" w:type="dxa"/>
            <w:vMerge w:val="restart"/>
          </w:tcPr>
          <w:p w14:paraId="630A7CED"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661" w:type="dxa"/>
          </w:tcPr>
          <w:p w14:paraId="24678DA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*-1</w:t>
            </w:r>
          </w:p>
        </w:tc>
        <w:tc>
          <w:tcPr>
            <w:tcW w:w="1661" w:type="dxa"/>
          </w:tcPr>
          <w:p w14:paraId="33B3102C" w14:textId="77777777" w:rsidR="00AD1FC3" w:rsidRDefault="00AD1FC3">
            <w:pPr>
              <w:rPr>
                <w:rFonts w:ascii="宋体" w:hAnsi="宋体" w:cs="宋体"/>
                <w:sz w:val="24"/>
              </w:rPr>
            </w:pPr>
          </w:p>
        </w:tc>
        <w:tc>
          <w:tcPr>
            <w:tcW w:w="1661" w:type="dxa"/>
          </w:tcPr>
          <w:p w14:paraId="77803828" w14:textId="77777777" w:rsidR="00AD1FC3" w:rsidRDefault="00AD1FC3">
            <w:pPr>
              <w:rPr>
                <w:rFonts w:ascii="宋体" w:hAnsi="宋体" w:cs="宋体"/>
                <w:sz w:val="24"/>
              </w:rPr>
            </w:pPr>
          </w:p>
        </w:tc>
        <w:tc>
          <w:tcPr>
            <w:tcW w:w="1661" w:type="dxa"/>
          </w:tcPr>
          <w:p w14:paraId="0CF73E03" w14:textId="77777777" w:rsidR="00AD1FC3" w:rsidRDefault="00AD1FC3">
            <w:pPr>
              <w:rPr>
                <w:rFonts w:ascii="宋体" w:hAnsi="宋体" w:cs="宋体"/>
                <w:sz w:val="24"/>
              </w:rPr>
            </w:pPr>
          </w:p>
        </w:tc>
      </w:tr>
      <w:tr w:rsidR="00AD1FC3" w14:paraId="70DE265B" w14:textId="77777777">
        <w:tc>
          <w:tcPr>
            <w:tcW w:w="1661" w:type="dxa"/>
            <w:vMerge/>
          </w:tcPr>
          <w:p w14:paraId="5A92D26F" w14:textId="77777777" w:rsidR="00AD1FC3" w:rsidRDefault="00AD1FC3">
            <w:pPr>
              <w:rPr>
                <w:rFonts w:ascii="宋体" w:hAnsi="宋体" w:cs="宋体"/>
                <w:sz w:val="24"/>
              </w:rPr>
            </w:pPr>
          </w:p>
        </w:tc>
        <w:tc>
          <w:tcPr>
            <w:tcW w:w="1661" w:type="dxa"/>
          </w:tcPr>
          <w:p w14:paraId="4D9FD440"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661" w:type="dxa"/>
          </w:tcPr>
          <w:p w14:paraId="079E729F" w14:textId="77777777" w:rsidR="00AD1FC3" w:rsidRDefault="00AD1FC3">
            <w:pPr>
              <w:rPr>
                <w:rFonts w:ascii="宋体" w:hAnsi="宋体" w:cs="宋体"/>
                <w:sz w:val="24"/>
              </w:rPr>
            </w:pPr>
          </w:p>
        </w:tc>
        <w:tc>
          <w:tcPr>
            <w:tcW w:w="1661" w:type="dxa"/>
          </w:tcPr>
          <w:p w14:paraId="649FE94B" w14:textId="77777777" w:rsidR="00AD1FC3" w:rsidRDefault="00AD1FC3">
            <w:pPr>
              <w:rPr>
                <w:rFonts w:ascii="宋体" w:hAnsi="宋体" w:cs="宋体"/>
                <w:sz w:val="24"/>
              </w:rPr>
            </w:pPr>
          </w:p>
        </w:tc>
        <w:tc>
          <w:tcPr>
            <w:tcW w:w="1661" w:type="dxa"/>
          </w:tcPr>
          <w:p w14:paraId="65C5D08A" w14:textId="77777777" w:rsidR="00AD1FC3" w:rsidRDefault="00AD1FC3">
            <w:pPr>
              <w:rPr>
                <w:rFonts w:ascii="宋体" w:hAnsi="宋体" w:cs="宋体"/>
                <w:sz w:val="24"/>
              </w:rPr>
            </w:pPr>
          </w:p>
        </w:tc>
      </w:tr>
      <w:tr w:rsidR="00AD1FC3" w14:paraId="622F5BD3" w14:textId="77777777">
        <w:tc>
          <w:tcPr>
            <w:tcW w:w="1661" w:type="dxa"/>
          </w:tcPr>
          <w:p w14:paraId="1572644D"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661" w:type="dxa"/>
          </w:tcPr>
          <w:p w14:paraId="607E9F89" w14:textId="77777777" w:rsidR="00AD1FC3" w:rsidRDefault="00AD1FC3">
            <w:pPr>
              <w:rPr>
                <w:rFonts w:ascii="宋体" w:hAnsi="宋体" w:cs="宋体"/>
                <w:sz w:val="24"/>
              </w:rPr>
            </w:pPr>
          </w:p>
        </w:tc>
        <w:tc>
          <w:tcPr>
            <w:tcW w:w="1661" w:type="dxa"/>
          </w:tcPr>
          <w:p w14:paraId="74BB2222" w14:textId="77777777" w:rsidR="00AD1FC3" w:rsidRDefault="00AD1FC3">
            <w:pPr>
              <w:rPr>
                <w:rFonts w:ascii="宋体" w:hAnsi="宋体" w:cs="宋体"/>
                <w:sz w:val="24"/>
              </w:rPr>
            </w:pPr>
          </w:p>
        </w:tc>
        <w:tc>
          <w:tcPr>
            <w:tcW w:w="1661" w:type="dxa"/>
          </w:tcPr>
          <w:p w14:paraId="4A196A9C" w14:textId="77777777" w:rsidR="00AD1FC3" w:rsidRDefault="00AD1FC3">
            <w:pPr>
              <w:rPr>
                <w:rFonts w:ascii="宋体" w:hAnsi="宋体" w:cs="宋体"/>
                <w:sz w:val="24"/>
              </w:rPr>
            </w:pPr>
          </w:p>
        </w:tc>
        <w:tc>
          <w:tcPr>
            <w:tcW w:w="1661" w:type="dxa"/>
          </w:tcPr>
          <w:p w14:paraId="4C1BD10A" w14:textId="77777777" w:rsidR="00AD1FC3" w:rsidRDefault="00AD1FC3">
            <w:pPr>
              <w:rPr>
                <w:rFonts w:ascii="宋体" w:hAnsi="宋体" w:cs="宋体"/>
                <w:sz w:val="24"/>
              </w:rPr>
            </w:pPr>
          </w:p>
        </w:tc>
      </w:tr>
    </w:tbl>
    <w:p w14:paraId="4DE29CC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09A519B8"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1、本表应按照下列规定填写：</w:t>
      </w:r>
    </w:p>
    <w:p w14:paraId="1DD86DC1"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1.1“技术和服务要求”项下填写的内容应与招标文件第五章“技术和服务要求”的内容保持一致。</w:t>
      </w:r>
    </w:p>
    <w:p w14:paraId="12F74AA6"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3F78B5C"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1.3“是否偏离及说明”项下应按下列规定填写：优于的，填写“正偏离”；符合的，填写“无偏离”；低于的，填写“负偏离”。</w:t>
      </w:r>
    </w:p>
    <w:p w14:paraId="3AAA261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2C83CF6B"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57B902E7"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6FB1393F" w14:textId="77777777" w:rsidR="00AD1FC3" w:rsidRDefault="00AD1FC3">
      <w:pPr>
        <w:pStyle w:val="null3"/>
        <w:jc w:val="both"/>
        <w:rPr>
          <w:rFonts w:ascii="宋体" w:eastAsia="宋体" w:hAnsi="宋体" w:cs="宋体" w:hint="default"/>
          <w:sz w:val="24"/>
          <w:szCs w:val="24"/>
        </w:rPr>
      </w:pPr>
    </w:p>
    <w:p w14:paraId="7CEE243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56F03569"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三、商务条件响应表</w:t>
      </w:r>
    </w:p>
    <w:p w14:paraId="583DD87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AD1FC3" w14:paraId="2714C9F2" w14:textId="77777777">
        <w:tc>
          <w:tcPr>
            <w:tcW w:w="1661" w:type="dxa"/>
          </w:tcPr>
          <w:p w14:paraId="57A6D0A2"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采购包</w:t>
            </w:r>
          </w:p>
        </w:tc>
        <w:tc>
          <w:tcPr>
            <w:tcW w:w="1661" w:type="dxa"/>
          </w:tcPr>
          <w:p w14:paraId="359EAA8C"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品目号</w:t>
            </w:r>
          </w:p>
        </w:tc>
        <w:tc>
          <w:tcPr>
            <w:tcW w:w="1661" w:type="dxa"/>
          </w:tcPr>
          <w:p w14:paraId="23019294"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商务条件</w:t>
            </w:r>
          </w:p>
        </w:tc>
        <w:tc>
          <w:tcPr>
            <w:tcW w:w="1661" w:type="dxa"/>
          </w:tcPr>
          <w:p w14:paraId="0E6109D1"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投标响应</w:t>
            </w:r>
          </w:p>
        </w:tc>
        <w:tc>
          <w:tcPr>
            <w:tcW w:w="1661" w:type="dxa"/>
          </w:tcPr>
          <w:p w14:paraId="3BC2466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是否偏离及说明</w:t>
            </w:r>
          </w:p>
        </w:tc>
      </w:tr>
      <w:tr w:rsidR="00AD1FC3" w14:paraId="5E1743EE" w14:textId="77777777">
        <w:tc>
          <w:tcPr>
            <w:tcW w:w="1661" w:type="dxa"/>
            <w:vMerge w:val="restart"/>
          </w:tcPr>
          <w:p w14:paraId="6394168A"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lastRenderedPageBreak/>
              <w:t>*</w:t>
            </w:r>
          </w:p>
        </w:tc>
        <w:tc>
          <w:tcPr>
            <w:tcW w:w="1661" w:type="dxa"/>
          </w:tcPr>
          <w:p w14:paraId="43318CDE"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*-1</w:t>
            </w:r>
          </w:p>
        </w:tc>
        <w:tc>
          <w:tcPr>
            <w:tcW w:w="1661" w:type="dxa"/>
          </w:tcPr>
          <w:p w14:paraId="5EF5E73B" w14:textId="77777777" w:rsidR="00AD1FC3" w:rsidRDefault="00AD1FC3">
            <w:pPr>
              <w:rPr>
                <w:rFonts w:ascii="宋体" w:hAnsi="宋体" w:cs="宋体"/>
                <w:sz w:val="24"/>
              </w:rPr>
            </w:pPr>
          </w:p>
        </w:tc>
        <w:tc>
          <w:tcPr>
            <w:tcW w:w="1661" w:type="dxa"/>
          </w:tcPr>
          <w:p w14:paraId="1AB4A052" w14:textId="77777777" w:rsidR="00AD1FC3" w:rsidRDefault="00AD1FC3">
            <w:pPr>
              <w:rPr>
                <w:rFonts w:ascii="宋体" w:hAnsi="宋体" w:cs="宋体"/>
                <w:sz w:val="24"/>
              </w:rPr>
            </w:pPr>
          </w:p>
        </w:tc>
        <w:tc>
          <w:tcPr>
            <w:tcW w:w="1661" w:type="dxa"/>
          </w:tcPr>
          <w:p w14:paraId="1E77341F" w14:textId="77777777" w:rsidR="00AD1FC3" w:rsidRDefault="00AD1FC3">
            <w:pPr>
              <w:rPr>
                <w:rFonts w:ascii="宋体" w:hAnsi="宋体" w:cs="宋体"/>
                <w:sz w:val="24"/>
              </w:rPr>
            </w:pPr>
          </w:p>
        </w:tc>
      </w:tr>
      <w:tr w:rsidR="00AD1FC3" w14:paraId="0F6D757B" w14:textId="77777777">
        <w:tc>
          <w:tcPr>
            <w:tcW w:w="1661" w:type="dxa"/>
            <w:vMerge/>
          </w:tcPr>
          <w:p w14:paraId="3D95E3EB" w14:textId="77777777" w:rsidR="00AD1FC3" w:rsidRDefault="00AD1FC3">
            <w:pPr>
              <w:rPr>
                <w:rFonts w:ascii="宋体" w:hAnsi="宋体" w:cs="宋体"/>
                <w:sz w:val="24"/>
              </w:rPr>
            </w:pPr>
          </w:p>
        </w:tc>
        <w:tc>
          <w:tcPr>
            <w:tcW w:w="1661" w:type="dxa"/>
          </w:tcPr>
          <w:p w14:paraId="3A557BC6"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661" w:type="dxa"/>
          </w:tcPr>
          <w:p w14:paraId="7C7A26C1" w14:textId="77777777" w:rsidR="00AD1FC3" w:rsidRDefault="00AD1FC3">
            <w:pPr>
              <w:rPr>
                <w:rFonts w:ascii="宋体" w:hAnsi="宋体" w:cs="宋体"/>
                <w:sz w:val="24"/>
              </w:rPr>
            </w:pPr>
          </w:p>
        </w:tc>
        <w:tc>
          <w:tcPr>
            <w:tcW w:w="1661" w:type="dxa"/>
          </w:tcPr>
          <w:p w14:paraId="752DB36B" w14:textId="77777777" w:rsidR="00AD1FC3" w:rsidRDefault="00AD1FC3">
            <w:pPr>
              <w:rPr>
                <w:rFonts w:ascii="宋体" w:hAnsi="宋体" w:cs="宋体"/>
                <w:sz w:val="24"/>
              </w:rPr>
            </w:pPr>
          </w:p>
        </w:tc>
        <w:tc>
          <w:tcPr>
            <w:tcW w:w="1661" w:type="dxa"/>
          </w:tcPr>
          <w:p w14:paraId="75491311" w14:textId="77777777" w:rsidR="00AD1FC3" w:rsidRDefault="00AD1FC3">
            <w:pPr>
              <w:rPr>
                <w:rFonts w:ascii="宋体" w:hAnsi="宋体" w:cs="宋体"/>
                <w:sz w:val="24"/>
              </w:rPr>
            </w:pPr>
          </w:p>
        </w:tc>
      </w:tr>
      <w:tr w:rsidR="00AD1FC3" w14:paraId="1DEB045B" w14:textId="77777777">
        <w:tc>
          <w:tcPr>
            <w:tcW w:w="1661" w:type="dxa"/>
          </w:tcPr>
          <w:p w14:paraId="75409E5C"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w:t>
            </w:r>
          </w:p>
        </w:tc>
        <w:tc>
          <w:tcPr>
            <w:tcW w:w="1661" w:type="dxa"/>
          </w:tcPr>
          <w:p w14:paraId="4B0835D8" w14:textId="77777777" w:rsidR="00AD1FC3" w:rsidRDefault="00AD1FC3">
            <w:pPr>
              <w:rPr>
                <w:rFonts w:ascii="宋体" w:hAnsi="宋体" w:cs="宋体"/>
                <w:sz w:val="24"/>
              </w:rPr>
            </w:pPr>
          </w:p>
        </w:tc>
        <w:tc>
          <w:tcPr>
            <w:tcW w:w="1661" w:type="dxa"/>
          </w:tcPr>
          <w:p w14:paraId="15067437" w14:textId="77777777" w:rsidR="00AD1FC3" w:rsidRDefault="00AD1FC3">
            <w:pPr>
              <w:rPr>
                <w:rFonts w:ascii="宋体" w:hAnsi="宋体" w:cs="宋体"/>
                <w:sz w:val="24"/>
              </w:rPr>
            </w:pPr>
          </w:p>
        </w:tc>
        <w:tc>
          <w:tcPr>
            <w:tcW w:w="1661" w:type="dxa"/>
          </w:tcPr>
          <w:p w14:paraId="33A5262B" w14:textId="77777777" w:rsidR="00AD1FC3" w:rsidRDefault="00AD1FC3">
            <w:pPr>
              <w:rPr>
                <w:rFonts w:ascii="宋体" w:hAnsi="宋体" w:cs="宋体"/>
                <w:sz w:val="24"/>
              </w:rPr>
            </w:pPr>
          </w:p>
        </w:tc>
        <w:tc>
          <w:tcPr>
            <w:tcW w:w="1661" w:type="dxa"/>
          </w:tcPr>
          <w:p w14:paraId="61B5FE56" w14:textId="77777777" w:rsidR="00AD1FC3" w:rsidRDefault="00AD1FC3">
            <w:pPr>
              <w:rPr>
                <w:rFonts w:ascii="宋体" w:hAnsi="宋体" w:cs="宋体"/>
                <w:sz w:val="24"/>
              </w:rPr>
            </w:pPr>
          </w:p>
        </w:tc>
      </w:tr>
    </w:tbl>
    <w:p w14:paraId="5C12EC1A"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※注意：</w:t>
      </w:r>
    </w:p>
    <w:p w14:paraId="5CF8818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1、本表应按照下列规定填写：</w:t>
      </w:r>
    </w:p>
    <w:p w14:paraId="448D067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1.1“商务条件”项下填写的内容应与招标文件第五章“商务条件”的内容保持一致。</w:t>
      </w:r>
    </w:p>
    <w:p w14:paraId="713D931D"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1.2“投标响应”项下应填写具体的响应内容并与“商务条件”项下填写的内容逐项对应；对“商务条件”项下涉及“≥或＞”、“≤或＜”及某个区间值范围内的内容，应填写具体的数值。</w:t>
      </w:r>
    </w:p>
    <w:p w14:paraId="6241ACDB"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1.3“是否偏离及说明”项下应按下列规定填写：优于的，填写“正偏离”；符合的，填写“无偏离”；低于的，填写“负偏离”。</w:t>
      </w:r>
    </w:p>
    <w:p w14:paraId="0C912800"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37B844B1"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33301916" w14:textId="77777777" w:rsidR="00AD1FC3" w:rsidRDefault="00000000">
      <w:pPr>
        <w:pStyle w:val="null3"/>
        <w:ind w:firstLine="480"/>
        <w:jc w:val="right"/>
        <w:rPr>
          <w:rFonts w:ascii="宋体" w:eastAsia="宋体" w:hAnsi="宋体" w:cs="宋体" w:hint="default"/>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573F3237" w14:textId="77777777" w:rsidR="00AD1FC3" w:rsidRDefault="00AD1FC3">
      <w:pPr>
        <w:pStyle w:val="null3"/>
        <w:jc w:val="both"/>
        <w:rPr>
          <w:rFonts w:ascii="宋体" w:eastAsia="宋体" w:hAnsi="宋体" w:cs="宋体" w:hint="default"/>
          <w:sz w:val="24"/>
          <w:szCs w:val="24"/>
        </w:rPr>
      </w:pPr>
    </w:p>
    <w:p w14:paraId="2E763DED" w14:textId="77777777" w:rsidR="00AD1FC3" w:rsidRDefault="00000000">
      <w:pPr>
        <w:pStyle w:val="null3"/>
        <w:jc w:val="both"/>
        <w:rPr>
          <w:rFonts w:ascii="宋体" w:eastAsia="宋体" w:hAnsi="宋体" w:cs="宋体" w:hint="default"/>
          <w:sz w:val="24"/>
          <w:szCs w:val="24"/>
        </w:rPr>
      </w:pPr>
      <w:r>
        <w:rPr>
          <w:rFonts w:ascii="宋体" w:eastAsia="宋体" w:hAnsi="宋体" w:cs="宋体"/>
          <w:sz w:val="24"/>
          <w:szCs w:val="24"/>
        </w:rPr>
        <w:t xml:space="preserve"> </w:t>
      </w:r>
    </w:p>
    <w:p w14:paraId="09326DB1" w14:textId="77777777" w:rsidR="00AD1FC3" w:rsidRDefault="00000000">
      <w:pPr>
        <w:pStyle w:val="null3"/>
        <w:jc w:val="center"/>
        <w:outlineLvl w:val="2"/>
        <w:rPr>
          <w:rFonts w:ascii="宋体" w:eastAsia="宋体" w:hAnsi="宋体" w:cs="宋体" w:hint="default"/>
          <w:sz w:val="24"/>
          <w:szCs w:val="24"/>
        </w:rPr>
      </w:pPr>
      <w:r>
        <w:rPr>
          <w:rFonts w:ascii="宋体" w:eastAsia="宋体" w:hAnsi="宋体" w:cs="宋体"/>
          <w:b/>
          <w:sz w:val="24"/>
          <w:szCs w:val="24"/>
        </w:rPr>
        <w:t>四、投标人提交的其他资料（若有）</w:t>
      </w:r>
    </w:p>
    <w:p w14:paraId="6EA6C271" w14:textId="77777777" w:rsidR="00AD1FC3" w:rsidRDefault="00000000">
      <w:pPr>
        <w:pStyle w:val="null3"/>
        <w:ind w:firstLine="480"/>
        <w:jc w:val="center"/>
        <w:rPr>
          <w:rFonts w:ascii="宋体" w:eastAsia="宋体" w:hAnsi="宋体" w:cs="宋体" w:hint="default"/>
          <w:sz w:val="24"/>
          <w:szCs w:val="24"/>
        </w:rPr>
      </w:pPr>
      <w:r>
        <w:rPr>
          <w:rFonts w:ascii="宋体" w:eastAsia="宋体" w:hAnsi="宋体" w:cs="宋体"/>
          <w:sz w:val="24"/>
          <w:szCs w:val="24"/>
        </w:rPr>
        <w:t>编制说明</w:t>
      </w:r>
    </w:p>
    <w:p w14:paraId="0E7E4A2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1、招标文件要求提交的除“资格及资信证明部分”、“报价部分”外的其他证明材料或资料加盖投标人的单位公章后应在此项下提交。</w:t>
      </w:r>
    </w:p>
    <w:p w14:paraId="1DEFC9F5"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2、招标文件要求投标人提供方案（包括但不限于：组织、实施、技术、服务方案等）的，投标人应在此项下提交。</w:t>
      </w:r>
    </w:p>
    <w:p w14:paraId="13238549" w14:textId="77777777" w:rsidR="00AD1FC3" w:rsidRDefault="00000000">
      <w:pPr>
        <w:pStyle w:val="null3"/>
        <w:ind w:firstLine="480"/>
        <w:jc w:val="both"/>
        <w:rPr>
          <w:rFonts w:ascii="宋体" w:eastAsia="宋体" w:hAnsi="宋体" w:cs="宋体" w:hint="default"/>
          <w:sz w:val="24"/>
          <w:szCs w:val="24"/>
        </w:rPr>
      </w:pPr>
      <w:r>
        <w:rPr>
          <w:rFonts w:ascii="宋体" w:eastAsia="宋体" w:hAnsi="宋体" w:cs="宋体"/>
          <w:sz w:val="24"/>
          <w:szCs w:val="24"/>
        </w:rPr>
        <w:t>3、除招标文件另有规定外，投标人认为需要提交的其他证明材料或资料加盖投标人的单位公章后应在此项下提交。</w:t>
      </w:r>
    </w:p>
    <w:p w14:paraId="54BD0DB8" w14:textId="77777777" w:rsidR="00AD1FC3" w:rsidRDefault="00AD1FC3">
      <w:pPr>
        <w:pStyle w:val="null3"/>
        <w:rPr>
          <w:rFonts w:ascii="宋体" w:eastAsia="宋体" w:hAnsi="宋体" w:cs="宋体" w:hint="default"/>
          <w:sz w:val="24"/>
          <w:szCs w:val="24"/>
        </w:rPr>
      </w:pPr>
    </w:p>
    <w:p w14:paraId="73C441A1" w14:textId="77777777" w:rsidR="00AD1FC3" w:rsidRDefault="00AD1FC3"/>
    <w:sectPr w:rsidR="00AD1FC3">
      <w:pgSz w:w="11906" w:h="16838"/>
      <w:pgMar w:top="1440" w:right="168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7C14" w14:textId="77777777" w:rsidR="00C403FA" w:rsidRDefault="00C403FA" w:rsidP="00D02099">
      <w:r>
        <w:separator/>
      </w:r>
    </w:p>
  </w:endnote>
  <w:endnote w:type="continuationSeparator" w:id="0">
    <w:p w14:paraId="76E6F48E" w14:textId="77777777" w:rsidR="00C403FA" w:rsidRDefault="00C403FA" w:rsidP="00D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4573" w14:textId="77777777" w:rsidR="00C403FA" w:rsidRDefault="00C403FA" w:rsidP="00D02099">
      <w:r>
        <w:separator/>
      </w:r>
    </w:p>
  </w:footnote>
  <w:footnote w:type="continuationSeparator" w:id="0">
    <w:p w14:paraId="3C87AD75" w14:textId="77777777" w:rsidR="00C403FA" w:rsidRDefault="00C403FA" w:rsidP="00D0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A1CF8"/>
    <w:multiLevelType w:val="singleLevel"/>
    <w:tmpl w:val="4BBA1CF8"/>
    <w:lvl w:ilvl="0">
      <w:start w:val="1"/>
      <w:numFmt w:val="decimal"/>
      <w:suff w:val="nothing"/>
      <w:lvlText w:val="%1、"/>
      <w:lvlJc w:val="left"/>
    </w:lvl>
  </w:abstractNum>
  <w:num w:numId="1" w16cid:durableId="90807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1YjZiMzA3YmZkYWFhYzM5NzkwZDdlNGQyZGNkMjUifQ=="/>
  </w:docVars>
  <w:rsids>
    <w:rsidRoot w:val="44694DBC"/>
    <w:rsid w:val="00165CCD"/>
    <w:rsid w:val="003526A9"/>
    <w:rsid w:val="0052268A"/>
    <w:rsid w:val="00804499"/>
    <w:rsid w:val="00AD1FC3"/>
    <w:rsid w:val="00C403FA"/>
    <w:rsid w:val="00D02099"/>
    <w:rsid w:val="00D552AA"/>
    <w:rsid w:val="153F759E"/>
    <w:rsid w:val="1A7068E3"/>
    <w:rsid w:val="23FC3FAF"/>
    <w:rsid w:val="2B8375BB"/>
    <w:rsid w:val="331D6C79"/>
    <w:rsid w:val="3DF627BF"/>
    <w:rsid w:val="44694DBC"/>
    <w:rsid w:val="6D2A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3E5F6"/>
  <w15:docId w15:val="{32D0B056-FD8C-421C-A6A9-FB797C22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customStyle="1" w:styleId="null3">
    <w:name w:val="null3"/>
    <w:hidden/>
    <w:qFormat/>
    <w:rPr>
      <w:rFonts w:hint="eastAsia"/>
      <w:lang w:eastAsia="zh-Hans"/>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8488</Words>
  <Characters>48382</Characters>
  <Application>Microsoft Office Word</Application>
  <DocSecurity>0</DocSecurity>
  <Lines>403</Lines>
  <Paragraphs>113</Paragraphs>
  <ScaleCrop>false</ScaleCrop>
  <Company/>
  <LinksUpToDate>false</LinksUpToDate>
  <CharactersWithSpaces>56757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夏 强</cp:lastModifiedBy>
  <cp:revision>2</cp:revision>
  <dcterms:created xsi:type="dcterms:W3CDTF">2023-05-19T01:33:00Z</dcterms:created>
  <dcterms:modified xsi:type="dcterms:W3CDTF">2023-05-19T01:33:00Z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64A0B1DF4D8946E7858FB0730914061A</vt:lpwstr>
  </property>
</Properties>
</file>