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outlineLvl w:val="2"/>
        <w:rPr>
          <w:rFonts w:ascii="方正小标宋简体" w:hAnsi="微软雅黑" w:eastAsia="方正小标宋简体" w:cs="宋体"/>
          <w:color w:val="333333"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  <w:t>关于组织开展三明学院首届示范（优秀）课堂</w:t>
      </w:r>
    </w:p>
    <w:p>
      <w:pPr>
        <w:spacing w:line="500" w:lineRule="exact"/>
        <w:jc w:val="center"/>
        <w:outlineLvl w:val="2"/>
        <w:rPr>
          <w:rFonts w:ascii="方正小标宋简体" w:hAnsi="微软雅黑" w:eastAsia="方正小标宋简体" w:cs="宋体"/>
          <w:color w:val="333333"/>
          <w:kern w:val="0"/>
          <w:sz w:val="40"/>
          <w:szCs w:val="40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0"/>
          <w:szCs w:val="40"/>
        </w:rPr>
        <w:t>评选工作的通知</w:t>
      </w:r>
    </w:p>
    <w:p>
      <w:pPr>
        <w:spacing w:line="500" w:lineRule="exact"/>
        <w:ind w:firstLine="720" w:firstLineChars="200"/>
        <w:jc w:val="center"/>
        <w:outlineLvl w:val="2"/>
        <w:rPr>
          <w:rFonts w:ascii="方正小标宋简体" w:hAnsi="微软雅黑" w:eastAsia="方正小标宋简体" w:cs="宋体"/>
          <w:color w:val="333333"/>
          <w:kern w:val="0"/>
          <w:sz w:val="36"/>
          <w:szCs w:val="36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方正仿宋_GB2312" w:cs="方正仿宋_GB2312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sz w:val="32"/>
          <w:szCs w:val="32"/>
        </w:rPr>
        <w:t>为进一步深化教学改革，提高我校课堂教学质量，做好新一轮审核评估迎评促建工作，根据《三明学院课堂提质专项行动方案》（明学院教字〔2023〕6号）要求，学校决定开展校示范（优秀）课堂评定工作，现将有关事项通知如下：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一、评选原则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（一）专业能力培养与课程思政相结合。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聚焦立德树人根本任务，深度挖掘和运用专业课程中的思政元素，将思政育人融入专业课教育中。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（二）目标、过程与效果相结合。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基于OBE理念，注重目标引领，强化过程监控，突出产出导向，全面提高课堂教学质量。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（三）课堂质量与课程建设相结合。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以课堂教学质量评选为重点，兼顾课程建设状态与水平，以评选促进课堂质量提升。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二、评选对象与申报条件</w:t>
      </w:r>
    </w:p>
    <w:p>
      <w:pPr>
        <w:spacing w:line="54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kern w:val="0"/>
          <w:sz w:val="32"/>
          <w:szCs w:val="32"/>
        </w:rPr>
        <w:t>（一）评选对象</w:t>
      </w:r>
    </w:p>
    <w:p>
      <w:pPr>
        <w:spacing w:line="540" w:lineRule="exact"/>
        <w:ind w:firstLine="640" w:firstLineChars="200"/>
        <w:jc w:val="left"/>
        <w:rPr>
          <w:rFonts w:ascii="方正仿宋_GB2312" w:hAnsi="方正仿宋_GB2312" w:eastAsia="方正仿宋_GB2312" w:cs="方正仿宋_GB2312"/>
          <w:kern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kern w:val="0"/>
          <w:sz w:val="32"/>
          <w:szCs w:val="32"/>
        </w:rPr>
        <w:t>在编教师主讲的课程均可参评。</w:t>
      </w:r>
    </w:p>
    <w:p>
      <w:pPr>
        <w:spacing w:line="540" w:lineRule="exact"/>
        <w:ind w:firstLine="640" w:firstLineChars="200"/>
        <w:jc w:val="left"/>
        <w:rPr>
          <w:rFonts w:ascii="楷体_GB2312" w:hAnsi="楷体_GB2312" w:eastAsia="楷体_GB2312" w:cs="楷体_GB2312"/>
          <w:kern w:val="0"/>
          <w:sz w:val="32"/>
          <w:szCs w:val="32"/>
        </w:rPr>
      </w:pPr>
      <w:r>
        <w:rPr>
          <w:rFonts w:ascii="楷体_GB2312" w:hAnsi="楷体_GB2312" w:eastAsia="楷体_GB2312" w:cs="楷体_GB2312"/>
          <w:kern w:val="0"/>
          <w:sz w:val="32"/>
          <w:szCs w:val="32"/>
        </w:rPr>
        <w:t>（二）申报条件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1.须同时满足以下条件方可申报：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（1）纳入培养方案的课程，原则上课程已完成两个教学周期建设，且在2022-2023学年第二学期开课；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（2）申报教师在教学工作综合评价中连续两年等级为优秀，并承担该课程60%及以上的授课学时。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2.有下列情况之一的课程，不予申报：</w:t>
      </w:r>
    </w:p>
    <w:p>
      <w:pPr>
        <w:spacing w:line="540" w:lineRule="exact"/>
        <w:ind w:firstLine="640" w:firstLineChars="200"/>
        <w:jc w:val="left"/>
        <w:rPr>
          <w:rFonts w:ascii="FangSong_GB2312" w:hAnsi="宋体" w:eastAsia="FangSong_GB2312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课程内容存在意识形态问题；申报教师及教学团队存在师德师风问题；申报教师及教学团队最近两年出现教学事故。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</w:t>
      </w:r>
      <w:r>
        <w:rPr>
          <w:rFonts w:ascii="黑体" w:hAnsi="黑体" w:eastAsia="黑体" w:cs="黑体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kern w:val="0"/>
          <w:sz w:val="32"/>
          <w:szCs w:val="32"/>
        </w:rPr>
        <w:t>评选内容与评审程序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楷体_GB2312"/>
          <w:kern w:val="0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（一）评选内容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评选内容包括课程、课堂评价两个方面：课程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  <w:lang w:eastAsia="zh-CN"/>
        </w:rPr>
        <w:t>评审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内容包括课程目标与定位、教学内容与资源、教学评价、教材、教学研究等；课堂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  <w:lang w:eastAsia="zh-CN"/>
        </w:rPr>
        <w:t>评教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内容包括教学态度、教学内容、教学过程、教学方法与手段、教学管理、教学效果等。（附件1）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楷体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（二）评审程序</w:t>
      </w:r>
    </w:p>
    <w:p>
      <w:pPr>
        <w:spacing w:line="540" w:lineRule="exact"/>
        <w:ind w:firstLine="643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32"/>
          <w:szCs w:val="32"/>
        </w:rPr>
        <w:t>1.学院审核。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学院对申报课程的条件进行审核，并择优推荐。推荐结果报教务处。</w:t>
      </w:r>
    </w:p>
    <w:p>
      <w:pPr>
        <w:spacing w:line="540" w:lineRule="exact"/>
        <w:ind w:firstLine="643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b/>
          <w:bCs/>
          <w:kern w:val="0"/>
          <w:sz w:val="32"/>
          <w:szCs w:val="32"/>
        </w:rPr>
        <w:t>2.学校评审。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学校评审分两个环节：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（1）课程评审。根据课程相关材料进行评审，课程评审得分低于60分将不再继续参评（评审指标见附件1）；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（2）课堂评教。课程评审得分在60分以上的，通过示范课堂比赛，评委打分的形式确定课堂评教得分。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示范（优秀）课堂总评分=课程评审得分*40%+课堂评教得分*60%。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四、申报名额与材料报送要求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楷体_GB2312"/>
          <w:kern w:val="0"/>
          <w:sz w:val="32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（一）申报名额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bookmarkStart w:id="0" w:name="_Hlk134434527"/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每位教师限申报1门课程，由教师向开课学院申报；原则上每个学院限报</w:t>
      </w:r>
      <w:r>
        <w:rPr>
          <w:rFonts w:ascii="Times New Roman" w:hAnsi="Times New Roman" w:eastAsia="方正仿宋_GB2312" w:cs="方正仿宋_GB2312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门课程。省级及以上一流本科课程优先推荐。</w:t>
      </w:r>
    </w:p>
    <w:bookmarkEnd w:id="0"/>
    <w:p>
      <w:pPr>
        <w:spacing w:line="540" w:lineRule="exact"/>
        <w:ind w:firstLine="640" w:firstLineChars="200"/>
        <w:jc w:val="left"/>
        <w:rPr>
          <w:rFonts w:ascii="Times New Roman" w:hAnsi="Times New Roman" w:eastAsia="楷体_GB2312" w:cs="楷体_GB2312"/>
          <w:kern w:val="0"/>
          <w:szCs w:val="32"/>
        </w:rPr>
      </w:pPr>
      <w:r>
        <w:rPr>
          <w:rFonts w:ascii="Times New Roman" w:hAnsi="Times New Roman" w:eastAsia="楷体_GB2312" w:cs="楷体_GB2312"/>
          <w:kern w:val="0"/>
          <w:sz w:val="32"/>
          <w:szCs w:val="32"/>
        </w:rPr>
        <w:t>（二）材料报送要求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符合申报条件的教师向开课学院提出申请。申请人需填写《三明学院示范（优秀）课堂申报表》（附件2），并提交当前学期的课程大纲、教学日历，以及最近一个开课学期的课程目标达成度评价报告。每位老师的申报及相关佐证材料（不超过50页）应整合成1份PDF文档（盖章扫描件）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二级学院审核推荐后，统一将申报材料及《三明学院示范（优秀）课堂申报汇总表》（附件3）电子版于</w:t>
      </w:r>
      <w:r>
        <w:rPr>
          <w:rFonts w:ascii="Times New Roman" w:hAnsi="Times New Roman" w:eastAsia="方正仿宋_GB2312" w:cs="方正仿宋_GB2312"/>
          <w:kern w:val="0"/>
          <w:sz w:val="32"/>
          <w:szCs w:val="32"/>
        </w:rPr>
        <w:t>6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月</w:t>
      </w:r>
      <w:r>
        <w:rPr>
          <w:rFonts w:ascii="Times New Roman" w:hAnsi="Times New Roman" w:eastAsia="方正仿宋_GB2312" w:cs="方正仿宋_GB2312"/>
          <w:kern w:val="0"/>
          <w:sz w:val="32"/>
          <w:szCs w:val="32"/>
        </w:rPr>
        <w:t>7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日前通过网办大厅质量监控科材料提交，纸质版材料同步提交至行政楼411办公室（联系人：吴仪轩，手机：18596812088）。</w:t>
      </w:r>
    </w:p>
    <w:p>
      <w:pPr>
        <w:shd w:val="clear" w:color="auto" w:fill="FFFFFF"/>
        <w:spacing w:line="540" w:lineRule="exact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五、评选结果与应用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被评为示范（优秀）课堂视同校级一流课程给予教学建设绩效积分；被评为示范（优秀）的课堂应充分发挥示范作用，保证入选后两年，每学年至少开设2次公开课和1次主题教学沙龙活动。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示范（优秀）课堂评选将作为日常教学质量监控的重要手段，逐步形成有利于教学质量持续改进的长效机制。</w:t>
      </w:r>
    </w:p>
    <w:p>
      <w:pPr>
        <w:spacing w:line="540" w:lineRule="exact"/>
        <w:jc w:val="left"/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</w:pPr>
    </w:p>
    <w:p>
      <w:pPr>
        <w:spacing w:line="540" w:lineRule="exact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附件：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1. 三明学院示范（优秀）课堂评选指标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2. 三明学院示范（优秀）课堂申报表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3.</w:t>
      </w:r>
      <w:r>
        <w:rPr>
          <w:rFonts w:ascii="Times New Roman" w:hAnsi="Times New Roman" w:eastAsia="方正仿宋_GB2312" w:cs="方正仿宋_GB2312"/>
          <w:kern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>三明学院示范（优秀）课堂申报汇总表</w:t>
      </w:r>
    </w:p>
    <w:p>
      <w:pPr>
        <w:pStyle w:val="2"/>
        <w:ind w:firstLine="640"/>
        <w:rPr>
          <w:rFonts w:ascii="Times New Roman" w:hAnsi="Times New Roman"/>
        </w:rPr>
      </w:pPr>
    </w:p>
    <w:p>
      <w:pPr>
        <w:spacing w:line="540" w:lineRule="exact"/>
        <w:ind w:firstLine="6400" w:firstLineChars="2000"/>
        <w:jc w:val="left"/>
        <w:rPr>
          <w:rFonts w:ascii="Times New Roman" w:hAnsi="Times New Roman" w:eastAsia="方正仿宋_GB2312" w:cs="方正仿宋_GB2312"/>
          <w:kern w:val="0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 xml:space="preserve">教务处      </w:t>
      </w:r>
    </w:p>
    <w:p>
      <w:pPr>
        <w:spacing w:line="540" w:lineRule="exact"/>
        <w:ind w:firstLine="640" w:firstLineChars="200"/>
        <w:jc w:val="left"/>
        <w:rPr>
          <w:rFonts w:ascii="Times New Roman" w:hAnsi="Times New Roman"/>
        </w:rPr>
      </w:pPr>
      <w:r>
        <w:rPr>
          <w:rFonts w:hint="eastAsia" w:ascii="Times New Roman" w:hAnsi="Times New Roman" w:eastAsia="方正仿宋_GB2312" w:cs="方正仿宋_GB2312"/>
          <w:kern w:val="0"/>
          <w:sz w:val="32"/>
          <w:szCs w:val="32"/>
        </w:rPr>
        <w:t xml:space="preserve">                                2023年5月24日</w:t>
      </w:r>
      <w:bookmarkStart w:id="1" w:name="_GoBack"/>
      <w:bookmarkEnd w:id="1"/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rect id="文本框 1" o:spid="_x0000_s1025" o:spt="1" style="position:absolute;left:0pt;margin-top:0pt;height:144pt;width:144pt;mso-position-horizontal:center;mso-position-horizontal-relative:margin;mso-wrap-style:none;z-index:251659264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1</w:t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GZhYjZkMDBhNDIxZWFlNDNmOTAxYmJkYTk5ZTg3MzgifQ=="/>
  </w:docVars>
  <w:rsids>
    <w:rsidRoot w:val="00EB3C32"/>
    <w:rsid w:val="006265A4"/>
    <w:rsid w:val="007D151F"/>
    <w:rsid w:val="00EB3C32"/>
    <w:rsid w:val="4E2B78BF"/>
    <w:rsid w:val="4EDD5639"/>
    <w:rsid w:val="51E6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540" w:lineRule="exact"/>
      <w:ind w:firstLine="880" w:firstLineChars="200"/>
    </w:pPr>
    <w:rPr>
      <w:rFonts w:eastAsia="FangSong_GB2312"/>
      <w:sz w:val="32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修订1"/>
    <w:hidden/>
    <w:semiHidden/>
    <w:qFormat/>
    <w:uiPriority w:val="99"/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customStyle="1" w:styleId="8">
    <w:name w:val="页眉 字符"/>
    <w:link w:val="4"/>
    <w:qFormat/>
    <w:uiPriority w:val="99"/>
    <w:rPr>
      <w:sz w:val="18"/>
      <w:szCs w:val="18"/>
    </w:rPr>
  </w:style>
  <w:style w:type="character" w:customStyle="1" w:styleId="9">
    <w:name w:val="页脚 字符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1323</Words>
  <Characters>1373</Characters>
  <Lines>10</Lines>
  <Paragraphs>3</Paragraphs>
  <TotalTime>1</TotalTime>
  <ScaleCrop>false</ScaleCrop>
  <LinksUpToDate>false</LinksUpToDate>
  <CharactersWithSpaces>1414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2023-05-08T03:10:00Z</dcterms:created>
  <dc:creator>Administrator</dc:creator>
  <cp:lastModifiedBy>Administrator</cp:lastModifiedBy>
  <cp:lastPrinted>2023-05-08T03:39:00Z</cp:lastPrinted>
  <dcterms:modified xsi:type="dcterms:W3CDTF">2023-05-30T03:08:28Z</dcterms:modified>
  <dc:title>关于组织开展示范（优秀）课堂评选工作的通知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069B72D7AE3745B582889E4CD044087D_12</vt:lpwstr>
  </property>
</Properties>
</file>