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黑体" w:eastAsia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资产处置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Times New Roman" w:hAnsi="Times New Roman" w:cs="Times New Roman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Times New Roman" w:hAnsi="Times New Roman" w:cs="Times New Roman"/>
          <w:color w:val="FF000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32"/>
          <w:lang w:val="en-US" w:eastAsia="zh-CN"/>
        </w:rPr>
        <w:t>资产处置：</w:t>
      </w:r>
      <w:r>
        <w:rPr>
          <w:rFonts w:hint="eastAsia" w:ascii="Times New Roman" w:hAnsi="Times New Roman" w:cs="Times New Roman"/>
          <w:color w:val="FF0000"/>
          <w:sz w:val="24"/>
          <w:szCs w:val="32"/>
          <w:lang w:val="en-US" w:eastAsia="zh-CN"/>
        </w:rPr>
        <w:t>（由各二级单位资产管理员，发起本二级单位资产的处置申请）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（1）新增处置申请单：点击左边“资产处置”菜单，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选择处置资产库，建议选二级单位名字的资产库，这样底下的子库都可以涵盖，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点击“增加”按钮，（见下图1）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打开待处置资产选择列表（见图2）。</w:t>
      </w:r>
    </w:p>
    <w:p>
      <w:pPr>
        <w:jc w:val="both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8481060" cy="3277235"/>
            <wp:effectExtent l="0" t="0" r="1524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81060" cy="32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outlineLvl w:val="9"/>
        <w:rPr>
          <w:rFonts w:hint="eastAsia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>图1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850630" cy="4337685"/>
            <wp:effectExtent l="0" t="0" r="7620" b="5715"/>
            <wp:docPr id="2" name="图片 2" descr="68382bcc0b2dd2d23dec6564f386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382bcc0b2dd2d23dec6564f38699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0630" cy="433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outlineLvl w:val="9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>图2</w:t>
      </w:r>
    </w:p>
    <w:p>
      <w:pPr>
        <w:jc w:val="center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（2）选择待处置资产，生成资产处置单：点击“请选择归口人员”下拉框，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>选择归口人员——叶泽俊（步骤1），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>在列出的待处置资产列表中勾选要处置的固定资产（步骤2），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此时窗体右下角蓝色圆圈上会显示被选择的资产个数，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鼠标移动到“蓝色圆圈”（步骤3），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系统自动调出“已选择的资产列表”窗口，（见图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），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点击“生成处置报告单”按钮（见下图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），根据提示“确认要生成处置报告单？”，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点击“确定”按钮。（见下图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>
      <w:pPr>
        <w:jc w:val="both"/>
        <w:outlineLvl w:val="9"/>
        <w:rPr>
          <w:rFonts w:hint="default" w:eastAsia="宋体"/>
          <w:lang w:val="en-US" w:eastAsia="zh-CN"/>
        </w:rPr>
      </w:pPr>
    </w:p>
    <w:p>
      <w:pPr>
        <w:jc w:val="both"/>
        <w:outlineLvl w:val="9"/>
      </w:pPr>
    </w:p>
    <w:p>
      <w:pPr>
        <w:jc w:val="both"/>
        <w:outlineLvl w:val="9"/>
      </w:pPr>
      <w:r>
        <w:drawing>
          <wp:inline distT="0" distB="0" distL="114300" distR="114300">
            <wp:extent cx="4448810" cy="2894965"/>
            <wp:effectExtent l="0" t="0" r="889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8810" cy="289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2668270" cy="1623060"/>
            <wp:effectExtent l="0" t="0" r="1778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100" w:firstLineChars="1000"/>
        <w:jc w:val="both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图3                                                                 图4</w:t>
      </w:r>
    </w:p>
    <w:p>
      <w:pPr>
        <w:ind w:firstLine="2100" w:firstLineChars="1000"/>
        <w:jc w:val="both"/>
        <w:outlineLvl w:val="9"/>
        <w:rPr>
          <w:rFonts w:hint="eastAsia"/>
          <w:lang w:val="en-US" w:eastAsia="zh-CN"/>
        </w:rPr>
      </w:pPr>
    </w:p>
    <w:p>
      <w:pPr>
        <w:ind w:firstLine="2100" w:firstLineChars="1000"/>
        <w:jc w:val="both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（3）编辑资产处置报告单：核对“编报单位”，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>设置“处置日期”，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>输入“评估价值”、“处置价值”一般写0，“处置方式”一般选“报废”。根据实际情况填写“处置原因”和“鉴定意见”。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>点击“保存”按钮，保存当前处置报告单。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（见下图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default"/>
          <w:b/>
          <w:bCs/>
          <w:color w:val="FF0000"/>
          <w:sz w:val="24"/>
          <w:szCs w:val="24"/>
          <w:lang w:val="en-US" w:eastAsia="zh-CN"/>
        </w:rPr>
        <w:t>【注意: 这步做完只保存不提交！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】   处置报告单要打印出来签字盖章后再上传，提交了就上传不了。</w:t>
      </w:r>
    </w:p>
    <w:p>
      <w:pPr>
        <w:jc w:val="both"/>
        <w:outlineLvl w:val="9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57615" cy="4451985"/>
            <wp:effectExtent l="0" t="0" r="635" b="5715"/>
            <wp:docPr id="5" name="图片 5" descr="fb8ef4dc74a84a69abcd142e3885b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b8ef4dc74a84a69abcd142e3885b96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445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outlineLvl w:val="9"/>
      </w:pPr>
    </w:p>
    <w:p>
      <w:pPr>
        <w:jc w:val="center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图5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pStyle w:val="4"/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（4）保存后即可，先不要提交。点击“返回”按钮，回到资产处置单列表，勾选已保存的处置单，点击“打印资产处置单”，如图6。</w:t>
      </w:r>
    </w:p>
    <w:p>
      <w:pPr>
        <w:pStyle w:val="4"/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76215" cy="2944495"/>
            <wp:effectExtent l="0" t="0" r="635" b="8255"/>
            <wp:docPr id="6" name="图片 6" descr="78bc466a-1057-4f38-b912-c1cce4b01c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8bc466a-1057-4f38-b912-c1cce4b01c7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图6</w:t>
      </w:r>
    </w:p>
    <w:p>
      <w:pPr>
        <w:pStyle w:val="4"/>
        <w:numPr>
          <w:ilvl w:val="0"/>
          <w:numId w:val="0"/>
        </w:num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（5）打印出的资产处置报告单如图7所示，走鉴定和签批流程。</w:t>
      </w:r>
      <w:r>
        <w:rPr>
          <w:rFonts w:hint="eastAsia"/>
          <w:b/>
          <w:bCs/>
          <w:sz w:val="24"/>
          <w:szCs w:val="24"/>
          <w:lang w:val="en-US" w:eastAsia="zh-CN"/>
        </w:rPr>
        <w:t>所有处置申请单，无论原值总价多少，在“技术鉴定意见”处均需写上单位的意见或初步意见</w:t>
      </w:r>
      <w:r>
        <w:rPr>
          <w:rFonts w:hint="eastAsia"/>
          <w:sz w:val="24"/>
          <w:szCs w:val="24"/>
          <w:lang w:val="en-US" w:eastAsia="zh-CN"/>
        </w:rPr>
        <w:t>，例如“均已超过最低使用年限，经鉴定，已损坏无法使用（或无使用价值）。”在“鉴定人”处，</w:t>
      </w:r>
      <w:r>
        <w:rPr>
          <w:rFonts w:hint="eastAsia"/>
          <w:b/>
          <w:bCs/>
          <w:sz w:val="24"/>
          <w:szCs w:val="24"/>
          <w:lang w:val="en-US" w:eastAsia="zh-CN"/>
        </w:rPr>
        <w:t>均需各单位的3个人签字，分别是使用人1人、保管人1人、专业人员1人。所有处置申请单，审批签名栏的前三栏均需签字审批（使用单位、国资处、财务处），目前处置资产原值超过20万元的，需要签到各单位分管校领导和分管国资管校领导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 w:ascii="Calibri" w:hAnsi="Calibri" w:cs="Times New Roman"/>
          <w:b/>
          <w:bCs/>
          <w:color w:val="auto"/>
          <w:kern w:val="2"/>
          <w:sz w:val="24"/>
          <w:szCs w:val="32"/>
          <w:lang w:val="en-US" w:eastAsia="zh-CN" w:bidi="ar-SA"/>
        </w:rPr>
        <w:t>各二级单位本批处置资产账面原值总价超过5万元的，需经本单位院（处）务会审议通过，形成院（处）务会会议纪要</w:t>
      </w:r>
      <w:r>
        <w:rPr>
          <w:rFonts w:hint="eastAsia" w:ascii="Calibri" w:hAnsi="Calibri" w:cs="Times New Roman"/>
          <w:color w:val="auto"/>
          <w:kern w:val="2"/>
          <w:sz w:val="24"/>
          <w:szCs w:val="32"/>
          <w:lang w:val="en-US" w:eastAsia="zh-CN" w:bidi="ar-SA"/>
        </w:rPr>
        <w:t>，随签字盖章后的处置单一并上传至系统本资产处置报告单的</w:t>
      </w:r>
      <w:r>
        <w:rPr>
          <w:rFonts w:hint="default"/>
          <w:sz w:val="24"/>
          <w:szCs w:val="24"/>
          <w:lang w:val="en-US" w:eastAsia="zh-CN"/>
        </w:rPr>
        <w:t>中间</w:t>
      </w:r>
      <w:r>
        <w:rPr>
          <w:rFonts w:hint="eastAsia"/>
          <w:sz w:val="24"/>
          <w:szCs w:val="24"/>
          <w:lang w:val="en-US" w:eastAsia="zh-CN"/>
        </w:rPr>
        <w:t>“文档信息”—“处置申请单”处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（见图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color w:val="FF0000"/>
          <w:sz w:val="24"/>
          <w:szCs w:val="24"/>
          <w:lang w:val="en-US" w:eastAsia="zh-CN"/>
        </w:rPr>
        <w:t>【</w:t>
      </w:r>
      <w:r>
        <w:rPr>
          <w:rFonts w:hint="default"/>
          <w:b/>
          <w:bCs/>
          <w:color w:val="FF0000"/>
          <w:sz w:val="24"/>
          <w:szCs w:val="24"/>
          <w:lang w:val="en-US" w:eastAsia="zh-CN"/>
        </w:rPr>
        <w:t>这步上传完后，点击保存、提交！】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并将</w:t>
      </w:r>
      <w:r>
        <w:rPr>
          <w:rFonts w:hint="eastAsia" w:ascii="Calibri" w:hAnsi="Calibri" w:cs="Times New Roman"/>
          <w:b/>
          <w:bCs/>
          <w:color w:val="auto"/>
          <w:kern w:val="2"/>
          <w:sz w:val="24"/>
          <w:szCs w:val="32"/>
          <w:lang w:val="en-US" w:eastAsia="zh-CN" w:bidi="ar-SA"/>
        </w:rPr>
        <w:t>签字盖章后的处置单和本单位会议纪要到交给行政楼国资处办公室。</w:t>
      </w:r>
      <w:bookmarkStart w:id="0" w:name="_GoBack"/>
      <w:bookmarkEnd w:id="0"/>
    </w:p>
    <w:p>
      <w:pPr>
        <w:pStyle w:val="4"/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798820" cy="3641090"/>
            <wp:effectExtent l="0" t="0" r="11430" b="165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8820" cy="364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图7</w:t>
      </w:r>
    </w:p>
    <w:sectPr>
      <w:footerReference r:id="rId3" w:type="default"/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62E33"/>
    <w:rsid w:val="130D310F"/>
    <w:rsid w:val="21524CD4"/>
    <w:rsid w:val="23901801"/>
    <w:rsid w:val="2C703B65"/>
    <w:rsid w:val="2E1A1287"/>
    <w:rsid w:val="301A546B"/>
    <w:rsid w:val="359C6581"/>
    <w:rsid w:val="3784633D"/>
    <w:rsid w:val="3E2B25C1"/>
    <w:rsid w:val="45934B33"/>
    <w:rsid w:val="46C11D22"/>
    <w:rsid w:val="4AC312FF"/>
    <w:rsid w:val="5FE750A9"/>
    <w:rsid w:val="66F77893"/>
    <w:rsid w:val="754F7097"/>
    <w:rsid w:val="7F8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next w:val="4"/>
    <w:qFormat/>
    <w:uiPriority w:val="0"/>
    <w:pPr>
      <w:ind w:firstLine="200" w:firstLineChars="200"/>
    </w:pPr>
    <w:rPr>
      <w:rFonts w:ascii="仿宋_GB2312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2025-03-10T05:16:00Z</dcterms:created>
  <dc:creator>Administrator.PC-20240930DGKR</dc:creator>
  <cp:lastModifiedBy>Administrator</cp:lastModifiedBy>
  <cp:lastPrinted>2025-03-10T07:36:00Z</cp:lastPrinted>
  <dcterms:modified xsi:type="dcterms:W3CDTF">2026-03-16T07:25:40Z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4CA2F2AB538F4485BC9BAB8817693D44</vt:lpwstr>
  </property>
</Properties>
</file>