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1FE2E">
      <w:pPr>
        <w:ind w:left="420"/>
        <w:rPr>
          <w:rFonts w:hint="eastAsia" w:eastAsia="隶书"/>
          <w:b/>
          <w:bCs/>
          <w:spacing w:val="-20"/>
          <w:sz w:val="72"/>
        </w:rPr>
      </w:pPr>
      <w:r>
        <w:drawing>
          <wp:inline distT="0" distB="0" distL="0" distR="0">
            <wp:extent cx="2990850" cy="885825"/>
            <wp:effectExtent l="0" t="0" r="0" b="952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CCF1138">
      <w:pPr>
        <w:ind w:left="420"/>
        <w:rPr>
          <w:rFonts w:hint="eastAsia" w:ascii="黑体" w:eastAsia="黑体"/>
          <w:b/>
          <w:bCs/>
          <w:spacing w:val="-20"/>
          <w:szCs w:val="21"/>
        </w:rPr>
      </w:pPr>
    </w:p>
    <w:p w14:paraId="330AC338">
      <w:pPr>
        <w:rPr>
          <w:rFonts w:hint="eastAsia"/>
        </w:rPr>
      </w:pPr>
    </w:p>
    <w:p w14:paraId="605BEB42">
      <w:pPr>
        <w:rPr>
          <w:rFonts w:hint="eastAsia"/>
        </w:rPr>
      </w:pPr>
    </w:p>
    <w:p w14:paraId="56178AD0">
      <w:pPr>
        <w:rPr>
          <w:rFonts w:hint="eastAsia"/>
        </w:rPr>
      </w:pPr>
    </w:p>
    <w:p w14:paraId="53E3C92F">
      <w:pPr>
        <w:rPr>
          <w:rFonts w:hint="eastAsia"/>
        </w:rPr>
      </w:pPr>
    </w:p>
    <w:p w14:paraId="750114B0">
      <w:pPr>
        <w:rPr>
          <w:rFonts w:hint="eastAsia"/>
        </w:rPr>
      </w:pPr>
    </w:p>
    <w:p w14:paraId="2C9BDC7B">
      <w:pPr>
        <w:rPr>
          <w:rFonts w:hint="eastAsia"/>
        </w:rPr>
      </w:pPr>
    </w:p>
    <w:p w14:paraId="1904C3CA">
      <w:pPr>
        <w:rPr>
          <w:rFonts w:hint="eastAsia"/>
        </w:rPr>
      </w:pPr>
    </w:p>
    <w:p w14:paraId="7BDA5296">
      <w:pPr>
        <w:spacing w:line="360" w:lineRule="auto"/>
        <w:ind w:firstLine="1552" w:firstLineChars="400"/>
        <w:rPr>
          <w:rFonts w:hint="eastAsia" w:ascii="楷体_GB2312" w:hAnsi="宋体" w:eastAsia="楷体_GB2312"/>
          <w:spacing w:val="14"/>
          <w:sz w:val="36"/>
        </w:rPr>
      </w:pPr>
    </w:p>
    <w:p w14:paraId="38DF1E20">
      <w:pPr>
        <w:spacing w:before="156" w:beforeLines="50" w:after="156" w:afterLines="5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spacing w:val="14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spacing w:val="14"/>
          <w:sz w:val="72"/>
          <w:szCs w:val="72"/>
        </w:rPr>
        <w:t>传播学专业</w:t>
      </w:r>
    </w:p>
    <w:p w14:paraId="3D00F7E9">
      <w:pPr>
        <w:spacing w:before="156" w:beforeLines="50" w:after="156" w:afterLines="5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color w:val="FF0000"/>
          <w:spacing w:val="14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spacing w:val="14"/>
          <w:sz w:val="72"/>
          <w:szCs w:val="72"/>
        </w:rPr>
        <w:t>课程教学大纲</w:t>
      </w:r>
    </w:p>
    <w:p w14:paraId="22E75CDD">
      <w:pPr>
        <w:spacing w:before="312" w:beforeLines="100" w:after="156" w:afterLines="50" w:line="360" w:lineRule="auto"/>
        <w:jc w:val="center"/>
        <w:rPr>
          <w:rFonts w:hint="eastAsia" w:ascii="宋体" w:hAnsi="宋体"/>
          <w:spacing w:val="14"/>
          <w:sz w:val="44"/>
          <w:szCs w:val="44"/>
        </w:rPr>
      </w:pPr>
    </w:p>
    <w:p w14:paraId="75A872DA">
      <w:pPr>
        <w:rPr>
          <w:rFonts w:hint="eastAsia" w:ascii="Arial" w:hAnsi="Arial" w:eastAsia="楷体_GB2312"/>
          <w:sz w:val="36"/>
        </w:rPr>
      </w:pPr>
    </w:p>
    <w:p w14:paraId="4CB9F108">
      <w:pPr>
        <w:rPr>
          <w:rFonts w:hint="eastAsia" w:ascii="Arial" w:hAnsi="Arial" w:eastAsia="楷体_GB2312"/>
          <w:sz w:val="36"/>
        </w:rPr>
      </w:pPr>
    </w:p>
    <w:p w14:paraId="07C4FBA2">
      <w:pPr>
        <w:jc w:val="left"/>
        <w:rPr>
          <w:rFonts w:hint="eastAsia" w:ascii="宋体" w:hAnsi="宋体" w:cs="宋体"/>
          <w:sz w:val="44"/>
          <w:szCs w:val="44"/>
        </w:rPr>
      </w:pPr>
    </w:p>
    <w:p w14:paraId="770B0CBD">
      <w:pPr>
        <w:ind w:firstLine="2209" w:firstLineChars="500"/>
        <w:jc w:val="left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开课单位：文化传播学院</w:t>
      </w:r>
    </w:p>
    <w:p w14:paraId="5CB5875D">
      <w:pPr>
        <w:ind w:firstLine="2209" w:firstLineChars="500"/>
        <w:jc w:val="left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适用年级：2</w:t>
      </w:r>
      <w:r>
        <w:rPr>
          <w:rFonts w:ascii="宋体" w:hAnsi="宋体" w:cs="宋体"/>
          <w:b/>
          <w:bCs/>
          <w:sz w:val="44"/>
          <w:szCs w:val="44"/>
        </w:rPr>
        <w:t>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44"/>
          <w:szCs w:val="44"/>
        </w:rPr>
        <w:t>级</w:t>
      </w:r>
    </w:p>
    <w:p w14:paraId="2BCCA05E">
      <w:pPr>
        <w:rPr>
          <w:rFonts w:hint="eastAsia" w:ascii="Arial" w:hAnsi="Arial" w:eastAsia="楷体_GB2312"/>
          <w:sz w:val="36"/>
        </w:rPr>
      </w:pPr>
    </w:p>
    <w:p w14:paraId="2DB6574C">
      <w:pPr>
        <w:rPr>
          <w:rFonts w:hint="eastAsia" w:ascii="Arial" w:hAnsi="Arial" w:eastAsia="楷体_GB2312"/>
          <w:sz w:val="36"/>
        </w:rPr>
      </w:pPr>
    </w:p>
    <w:p w14:paraId="2E514267">
      <w:pPr>
        <w:jc w:val="center"/>
        <w:rPr>
          <w:rFonts w:hint="eastAsia" w:ascii="楷体" w:hAnsi="楷体" w:eastAsia="楷体" w:cs="楷体"/>
          <w:color w:val="FF0000"/>
          <w:sz w:val="36"/>
        </w:rPr>
      </w:pPr>
      <w:r>
        <w:rPr>
          <w:rFonts w:hint="eastAsia" w:ascii="楷体" w:hAnsi="楷体" w:eastAsia="楷体" w:cs="楷体"/>
          <w:sz w:val="36"/>
        </w:rPr>
        <w:t>二○二</w:t>
      </w:r>
      <w:r>
        <w:rPr>
          <w:rFonts w:hint="eastAsia" w:ascii="楷体" w:hAnsi="楷体" w:eastAsia="楷体" w:cs="楷体"/>
          <w:sz w:val="36"/>
          <w:lang w:val="en-US" w:eastAsia="zh-CN"/>
        </w:rPr>
        <w:t>六</w:t>
      </w:r>
      <w:r>
        <w:rPr>
          <w:rFonts w:hint="eastAsia" w:ascii="楷体" w:hAnsi="楷体" w:eastAsia="楷体" w:cs="楷体"/>
          <w:sz w:val="36"/>
        </w:rPr>
        <w:t>年</w:t>
      </w:r>
      <w:r>
        <w:rPr>
          <w:rFonts w:hint="eastAsia" w:ascii="楷体" w:hAnsi="楷体" w:eastAsia="楷体" w:cs="楷体"/>
          <w:sz w:val="36"/>
          <w:lang w:val="en-US" w:eastAsia="zh-CN"/>
        </w:rPr>
        <w:t>九</w:t>
      </w:r>
      <w:r>
        <w:rPr>
          <w:rFonts w:hint="eastAsia" w:ascii="楷体" w:hAnsi="楷体" w:eastAsia="楷体" w:cs="楷体"/>
          <w:sz w:val="36"/>
        </w:rPr>
        <w:t>月</w:t>
      </w:r>
    </w:p>
    <w:p w14:paraId="7385EE7F">
      <w:pPr>
        <w:jc w:val="center"/>
        <w:rPr>
          <w:rFonts w:hint="eastAsia" w:ascii="Arial" w:hAnsi="Arial" w:eastAsia="楷体_GB2312"/>
          <w:sz w:val="36"/>
        </w:rPr>
      </w:pPr>
    </w:p>
    <w:p w14:paraId="4E8B9823">
      <w:pPr>
        <w:rPr>
          <w:rFonts w:hint="eastAsia" w:ascii="黑体" w:hAnsi="Arial" w:eastAsia="黑体"/>
          <w:b/>
          <w:sz w:val="36"/>
        </w:rPr>
        <w:sectPr>
          <w:footerReference r:id="rId3" w:type="default"/>
          <w:footerReference r:id="rId4" w:type="even"/>
          <w:pgSz w:w="11906" w:h="16838"/>
          <w:pgMar w:top="1134" w:right="1134" w:bottom="1134" w:left="1134" w:header="851" w:footer="992" w:gutter="0"/>
          <w:cols w:space="720" w:num="1"/>
          <w:titlePg/>
          <w:docGrid w:type="lines" w:linePitch="312" w:charSpace="0"/>
        </w:sectPr>
      </w:pPr>
    </w:p>
    <w:p w14:paraId="01E5B9BE">
      <w:pPr>
        <w:jc w:val="center"/>
        <w:rPr>
          <w:rFonts w:ascii="黑体" w:hAnsi="Arial" w:eastAsia="黑体"/>
          <w:b/>
          <w:sz w:val="36"/>
        </w:rPr>
      </w:pPr>
      <w:r>
        <w:rPr>
          <w:rFonts w:hint="eastAsia" w:ascii="黑体" w:hAnsi="Arial" w:eastAsia="黑体"/>
          <w:b/>
          <w:sz w:val="36"/>
        </w:rPr>
        <w:t>目  录</w:t>
      </w:r>
    </w:p>
    <w:p w14:paraId="2F3704F4">
      <w:pPr>
        <w:jc w:val="center"/>
        <w:rPr>
          <w:rFonts w:hint="eastAsia" w:ascii="黑体" w:hAnsi="Arial" w:eastAsia="黑体"/>
          <w:b/>
          <w:sz w:val="36"/>
        </w:rPr>
      </w:pPr>
    </w:p>
    <w:p w14:paraId="386F567D">
      <w:pPr>
        <w:spacing w:line="440" w:lineRule="exac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一、专业选修课</w:t>
      </w:r>
    </w:p>
    <w:p w14:paraId="2D007090">
      <w:pPr>
        <w:pStyle w:val="12"/>
        <w:tabs>
          <w:tab w:val="right" w:leader="dot" w:pos="9062"/>
        </w:tabs>
        <w:rPr>
          <w:shd w:val="pct10" w:color="auto" w:fill="FFFFFF"/>
        </w:rPr>
      </w:pPr>
      <w:r>
        <w:rPr>
          <w:rStyle w:val="21"/>
          <w:rFonts w:hint="eastAsia"/>
          <w:color w:val="auto"/>
          <w:sz w:val="24"/>
          <w:u w:val="none"/>
          <w:shd w:val="pct10" w:color="auto" w:fill="FFFFFF"/>
        </w:rPr>
        <w:t>1</w:t>
      </w:r>
      <w:r>
        <w:rPr>
          <w:rStyle w:val="21"/>
          <w:color w:val="auto"/>
          <w:sz w:val="24"/>
          <w:u w:val="none"/>
          <w:shd w:val="pct10" w:color="auto" w:fill="FFFFFF"/>
        </w:rPr>
        <w:t>.</w:t>
      </w:r>
      <w:r>
        <w:fldChar w:fldCharType="begin"/>
      </w:r>
      <w:r>
        <w:instrText xml:space="preserve"> HYPERLINK \l "_Toc160390902" </w:instrText>
      </w:r>
      <w:r>
        <w:fldChar w:fldCharType="separate"/>
      </w:r>
      <w:r>
        <w:rPr>
          <w:rStyle w:val="21"/>
          <w:rFonts w:hint="eastAsia"/>
          <w:color w:val="auto"/>
          <w:sz w:val="24"/>
          <w:u w:val="none"/>
          <w:shd w:val="pct10" w:color="auto" w:fill="FFFFFF"/>
        </w:rPr>
        <w:t>地方历史文化传播</w:t>
      </w:r>
      <w:r>
        <w:rPr>
          <w:shd w:val="pct10" w:color="auto" w:fill="FFFFFF"/>
        </w:rPr>
        <w:tab/>
      </w:r>
      <w:r>
        <w:rPr>
          <w:rFonts w:hint="eastAsia"/>
          <w:shd w:val="pct10" w:color="auto" w:fill="FFFFFF"/>
        </w:rPr>
        <w:t>1</w:t>
      </w:r>
      <w:r>
        <w:rPr>
          <w:rFonts w:hint="eastAsia"/>
          <w:shd w:val="pct10" w:color="auto" w:fill="FFFFFF"/>
        </w:rPr>
        <w:fldChar w:fldCharType="end"/>
      </w:r>
    </w:p>
    <w:p w14:paraId="24E6205A">
      <w:pPr>
        <w:pStyle w:val="12"/>
        <w:tabs>
          <w:tab w:val="right" w:leader="dot" w:pos="9062"/>
        </w:tabs>
        <w:rPr>
          <w:shd w:val="pct10" w:color="auto" w:fill="FFFFFF"/>
        </w:rPr>
      </w:pPr>
      <w:r>
        <w:rPr>
          <w:rStyle w:val="21"/>
          <w:rFonts w:hint="eastAsia"/>
          <w:color w:val="auto"/>
          <w:sz w:val="24"/>
          <w:u w:val="none"/>
          <w:shd w:val="pct10" w:color="auto" w:fill="FFFFFF"/>
        </w:rPr>
        <w:t>2</w:t>
      </w:r>
      <w:r>
        <w:rPr>
          <w:rStyle w:val="21"/>
          <w:color w:val="auto"/>
          <w:sz w:val="24"/>
          <w:u w:val="none"/>
          <w:shd w:val="pct10" w:color="auto" w:fill="FFFFFF"/>
        </w:rPr>
        <w:t>.</w:t>
      </w:r>
      <w:r>
        <w:fldChar w:fldCharType="begin"/>
      </w:r>
      <w:r>
        <w:instrText xml:space="preserve"> HYPERLINK \l "_Toc160390903" </w:instrText>
      </w:r>
      <w:r>
        <w:fldChar w:fldCharType="separate"/>
      </w:r>
      <w:r>
        <w:rPr>
          <w:rStyle w:val="21"/>
          <w:rFonts w:hint="eastAsia"/>
          <w:color w:val="auto"/>
          <w:sz w:val="24"/>
          <w:u w:val="none"/>
          <w:shd w:val="pct10" w:color="auto" w:fill="FFFFFF"/>
        </w:rPr>
        <w:t>绿色媒介与社会</w:t>
      </w:r>
      <w:r>
        <w:rPr>
          <w:shd w:val="pct10" w:color="auto" w:fill="FFFFFF"/>
        </w:rPr>
        <w:tab/>
      </w:r>
      <w:r>
        <w:rPr>
          <w:rFonts w:hint="eastAsia"/>
          <w:shd w:val="pct10" w:color="auto" w:fill="FFFFFF"/>
        </w:rPr>
        <w:t>6</w:t>
      </w:r>
      <w:r>
        <w:rPr>
          <w:rFonts w:hint="eastAsia"/>
          <w:shd w:val="pct10" w:color="auto" w:fill="FFFFFF"/>
        </w:rPr>
        <w:fldChar w:fldCharType="end"/>
      </w:r>
    </w:p>
    <w:p w14:paraId="64A2FA4C">
      <w:pPr>
        <w:pStyle w:val="12"/>
        <w:tabs>
          <w:tab w:val="right" w:leader="dot" w:pos="9628"/>
        </w:tabs>
        <w:rPr>
          <w:rFonts w:ascii="微软雅黑" w:hAnsi="微软雅黑" w:eastAsia="微软雅黑"/>
          <w:sz w:val="24"/>
        </w:rPr>
      </w:pPr>
    </w:p>
    <w:p w14:paraId="1C3C69A4">
      <w:pPr>
        <w:spacing w:line="440" w:lineRule="exact"/>
      </w:pPr>
    </w:p>
    <w:p w14:paraId="3C99683E">
      <w:pPr>
        <w:spacing w:line="440" w:lineRule="exact"/>
        <w:rPr>
          <w:rFonts w:ascii="宋体" w:hAnsi="宋体" w:cs="宋体"/>
          <w:sz w:val="24"/>
        </w:rPr>
      </w:pPr>
    </w:p>
    <w:p w14:paraId="7540BA8E">
      <w:pPr>
        <w:spacing w:line="440" w:lineRule="exact"/>
        <w:rPr>
          <w:rFonts w:ascii="宋体" w:hAnsi="宋体" w:cs="宋体"/>
          <w:sz w:val="24"/>
        </w:rPr>
      </w:pPr>
    </w:p>
    <w:p w14:paraId="08A20876">
      <w:pPr>
        <w:spacing w:line="440" w:lineRule="exact"/>
        <w:rPr>
          <w:rFonts w:ascii="宋体" w:hAnsi="宋体" w:cs="宋体"/>
          <w:sz w:val="24"/>
        </w:rPr>
      </w:pPr>
    </w:p>
    <w:p w14:paraId="7BD73D45">
      <w:pPr>
        <w:spacing w:line="440" w:lineRule="exact"/>
        <w:rPr>
          <w:rFonts w:ascii="宋体" w:hAnsi="宋体" w:cs="宋体"/>
          <w:sz w:val="24"/>
        </w:rPr>
      </w:pPr>
    </w:p>
    <w:p w14:paraId="24193C32">
      <w:pPr>
        <w:spacing w:line="440" w:lineRule="exact"/>
        <w:rPr>
          <w:rFonts w:ascii="宋体" w:hAnsi="宋体" w:cs="宋体"/>
          <w:sz w:val="24"/>
        </w:rPr>
      </w:pPr>
    </w:p>
    <w:p w14:paraId="54AD7BD4">
      <w:pPr>
        <w:spacing w:line="440" w:lineRule="exact"/>
        <w:rPr>
          <w:rFonts w:ascii="宋体" w:hAnsi="宋体" w:cs="宋体"/>
          <w:sz w:val="24"/>
        </w:rPr>
      </w:pPr>
    </w:p>
    <w:p w14:paraId="47F65571">
      <w:pPr>
        <w:spacing w:line="440" w:lineRule="exact"/>
        <w:rPr>
          <w:rFonts w:ascii="宋体" w:hAnsi="宋体" w:cs="宋体"/>
          <w:sz w:val="24"/>
        </w:rPr>
      </w:pPr>
    </w:p>
    <w:p w14:paraId="4657FA10">
      <w:pPr>
        <w:spacing w:line="440" w:lineRule="exact"/>
        <w:rPr>
          <w:rFonts w:hint="eastAsia" w:ascii="宋体" w:hAnsi="宋体" w:cs="宋体"/>
          <w:sz w:val="24"/>
        </w:rPr>
      </w:pPr>
    </w:p>
    <w:p w14:paraId="536A0E1D">
      <w:pPr>
        <w:spacing w:line="440" w:lineRule="exact"/>
        <w:rPr>
          <w:rFonts w:hint="eastAsia" w:ascii="宋体" w:hAnsi="宋体" w:cs="宋体"/>
          <w:sz w:val="24"/>
        </w:rPr>
      </w:pPr>
    </w:p>
    <w:p w14:paraId="4050FE7D">
      <w:pPr>
        <w:spacing w:line="440" w:lineRule="exact"/>
        <w:rPr>
          <w:rFonts w:ascii="宋体" w:hAnsi="宋体" w:cs="宋体"/>
          <w:sz w:val="24"/>
        </w:rPr>
      </w:pPr>
    </w:p>
    <w:p w14:paraId="64CF83AD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  <w:bookmarkStart w:id="0" w:name="_Toc127726914"/>
    </w:p>
    <w:p w14:paraId="7E9AF8FD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76F1EEB4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1CC6BAF4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62A56503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2F7AF272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3ECA50BF">
      <w:pPr>
        <w:widowControl/>
        <w:spacing w:after="156" w:afterLines="50" w:line="0" w:lineRule="atLeast"/>
        <w:jc w:val="center"/>
        <w:outlineLvl w:val="1"/>
        <w:rPr>
          <w:rFonts w:hint="eastAsia"/>
          <w:b/>
          <w:bCs/>
          <w:kern w:val="0"/>
          <w:sz w:val="36"/>
          <w:szCs w:val="36"/>
        </w:rPr>
      </w:pPr>
    </w:p>
    <w:bookmarkEnd w:id="0"/>
    <w:p w14:paraId="77E3E86C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40D3B6A6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12028EEE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12221252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14:paraId="5E0B6793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14:paraId="394DF610">
      <w:pPr>
        <w:jc w:val="center"/>
      </w:pPr>
      <w:r>
        <w:rPr>
          <w:rFonts w:ascii="宋体" w:hAnsi="宋体" w:cs="宋体"/>
          <w:b/>
          <w:bCs/>
          <w:sz w:val="36"/>
          <w:szCs w:val="36"/>
        </w:rPr>
        <w:t>三明学院</w:t>
      </w:r>
      <w:r>
        <w:rPr>
          <w:rFonts w:ascii="宋体" w:hAnsi="宋体" w:cs="宋体"/>
          <w:b/>
          <w:bCs/>
          <w:sz w:val="36"/>
          <w:szCs w:val="36"/>
          <w:u w:val="single"/>
        </w:rPr>
        <w:tab/>
      </w:r>
      <w:r>
        <w:rPr>
          <w:rFonts w:hint="eastAsia" w:ascii="宋体" w:hAnsi="宋体" w:cs="宋体"/>
          <w:b/>
          <w:bCs/>
          <w:sz w:val="36"/>
          <w:szCs w:val="36"/>
          <w:u w:val="single"/>
        </w:rPr>
        <w:t xml:space="preserve">   传播学    </w:t>
      </w:r>
      <w:r>
        <w:rPr>
          <w:rFonts w:hint="eastAsia" w:ascii="宋体" w:hAnsi="宋体" w:cs="宋体"/>
          <w:b/>
          <w:bCs/>
          <w:sz w:val="36"/>
          <w:szCs w:val="36"/>
        </w:rPr>
        <w:t>专业(理论</w:t>
      </w:r>
      <w:r>
        <w:rPr>
          <w:rFonts w:ascii="宋体" w:hAnsi="宋体" w:cs="宋体"/>
          <w:b/>
          <w:bCs/>
          <w:sz w:val="36"/>
          <w:szCs w:val="36"/>
        </w:rPr>
        <w:t>课程</w:t>
      </w:r>
      <w:r>
        <w:rPr>
          <w:rFonts w:hint="eastAsia" w:ascii="宋体" w:hAnsi="宋体" w:cs="宋体"/>
          <w:b/>
          <w:bCs/>
          <w:sz w:val="36"/>
          <w:szCs w:val="36"/>
        </w:rPr>
        <w:t>)教学</w:t>
      </w:r>
      <w:r>
        <w:rPr>
          <w:rFonts w:ascii="宋体" w:hAnsi="宋体" w:cs="宋体"/>
          <w:b/>
          <w:bCs/>
          <w:sz w:val="36"/>
          <w:szCs w:val="36"/>
        </w:rPr>
        <w:t>大纲</w:t>
      </w:r>
    </w:p>
    <w:tbl>
      <w:tblPr>
        <w:tblStyle w:val="17"/>
        <w:tblW w:w="89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417"/>
        <w:gridCol w:w="901"/>
        <w:gridCol w:w="1225"/>
        <w:gridCol w:w="1134"/>
        <w:gridCol w:w="77"/>
        <w:gridCol w:w="1314"/>
        <w:gridCol w:w="27"/>
        <w:gridCol w:w="857"/>
        <w:gridCol w:w="476"/>
        <w:gridCol w:w="374"/>
        <w:gridCol w:w="802"/>
      </w:tblGrid>
      <w:tr w14:paraId="66EB2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301" w:type="dxa"/>
            <w:vAlign w:val="center"/>
          </w:tcPr>
          <w:p w14:paraId="6BB65FB8">
            <w:pPr>
              <w:pStyle w:val="29"/>
              <w:spacing w:before="70"/>
              <w:ind w:left="100" w:right="9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课程名称</w:t>
            </w:r>
          </w:p>
        </w:tc>
        <w:tc>
          <w:tcPr>
            <w:tcW w:w="3754" w:type="dxa"/>
            <w:gridSpan w:val="5"/>
            <w:vAlign w:val="center"/>
          </w:tcPr>
          <w:p w14:paraId="2F83DAF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地方历史文化传播</w:t>
            </w:r>
          </w:p>
        </w:tc>
        <w:tc>
          <w:tcPr>
            <w:tcW w:w="2674" w:type="dxa"/>
            <w:gridSpan w:val="4"/>
            <w:vAlign w:val="center"/>
          </w:tcPr>
          <w:p w14:paraId="22100063">
            <w:pPr>
              <w:pStyle w:val="29"/>
              <w:spacing w:before="7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课程代码</w:t>
            </w:r>
          </w:p>
        </w:tc>
        <w:tc>
          <w:tcPr>
            <w:tcW w:w="1176" w:type="dxa"/>
            <w:gridSpan w:val="2"/>
          </w:tcPr>
          <w:p w14:paraId="4A1E07BF">
            <w:pPr>
              <w:pStyle w:val="29"/>
              <w:spacing w:before="70"/>
              <w:ind w:left="193" w:right="186"/>
              <w:jc w:val="center"/>
              <w:rPr>
                <w:rFonts w:ascii="宋体" w:hAnsi="宋体" w:eastAsia="宋体" w:cs="宋体"/>
                <w:sz w:val="21"/>
                <w:szCs w:val="21"/>
                <w:lang w:eastAsia="zh-T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011252020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TW"/>
              </w:rPr>
              <w:t>3</w:t>
            </w:r>
          </w:p>
        </w:tc>
      </w:tr>
      <w:tr w14:paraId="11F93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301" w:type="dxa"/>
            <w:vAlign w:val="center"/>
          </w:tcPr>
          <w:p w14:paraId="52302B90">
            <w:pPr>
              <w:pStyle w:val="29"/>
              <w:spacing w:before="70"/>
              <w:ind w:left="100" w:right="9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课程类型</w:t>
            </w:r>
          </w:p>
        </w:tc>
        <w:tc>
          <w:tcPr>
            <w:tcW w:w="3754" w:type="dxa"/>
            <w:gridSpan w:val="5"/>
          </w:tcPr>
          <w:p w14:paraId="74ACE8B4">
            <w:pPr>
              <w:pStyle w:val="29"/>
              <w:tabs>
                <w:tab w:val="left" w:pos="401"/>
              </w:tabs>
              <w:spacing w:before="70"/>
              <w:ind w:left="213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□通识课  □学科平台和专业核心课</w:t>
            </w:r>
          </w:p>
          <w:p w14:paraId="6DDB329E">
            <w:pPr>
              <w:pStyle w:val="29"/>
              <w:tabs>
                <w:tab w:val="left" w:pos="401"/>
              </w:tabs>
              <w:spacing w:before="70"/>
              <w:ind w:left="213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□专业方向</w:t>
            </w:r>
            <w:r>
              <w:rPr>
                <w:rFonts w:ascii="宋体" w:hAnsi="宋体" w:eastAsia="宋体" w:cs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专业任选   □其他</w:t>
            </w:r>
          </w:p>
        </w:tc>
        <w:tc>
          <w:tcPr>
            <w:tcW w:w="2674" w:type="dxa"/>
            <w:gridSpan w:val="4"/>
            <w:vAlign w:val="center"/>
          </w:tcPr>
          <w:p w14:paraId="2EB2244D">
            <w:pPr>
              <w:pStyle w:val="29"/>
              <w:spacing w:before="7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授课教师</w:t>
            </w:r>
          </w:p>
        </w:tc>
        <w:tc>
          <w:tcPr>
            <w:tcW w:w="1176" w:type="dxa"/>
            <w:gridSpan w:val="2"/>
            <w:vAlign w:val="center"/>
          </w:tcPr>
          <w:p w14:paraId="59253FBC">
            <w:pPr>
              <w:pStyle w:val="29"/>
              <w:spacing w:before="70"/>
              <w:ind w:left="191" w:right="186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T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王志</w:t>
            </w:r>
            <w:r>
              <w:rPr>
                <w:rFonts w:ascii="宋体" w:hAnsi="宋体" w:eastAsia="宋体" w:cs="宋体"/>
                <w:sz w:val="21"/>
                <w:szCs w:val="21"/>
              </w:rPr>
              <w:t>玮</w:t>
            </w:r>
          </w:p>
        </w:tc>
      </w:tr>
      <w:tr w14:paraId="49877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301" w:type="dxa"/>
            <w:vAlign w:val="center"/>
          </w:tcPr>
          <w:p w14:paraId="33141F48">
            <w:pPr>
              <w:pStyle w:val="29"/>
              <w:spacing w:before="72"/>
              <w:ind w:left="100" w:right="9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修读方式</w:t>
            </w:r>
          </w:p>
        </w:tc>
        <w:tc>
          <w:tcPr>
            <w:tcW w:w="3754" w:type="dxa"/>
            <w:gridSpan w:val="5"/>
            <w:vAlign w:val="center"/>
          </w:tcPr>
          <w:p w14:paraId="404B5E7C">
            <w:pPr>
              <w:pStyle w:val="29"/>
              <w:tabs>
                <w:tab w:val="left" w:pos="424"/>
              </w:tabs>
              <w:spacing w:before="72"/>
              <w:ind w:left="220" w:firstLine="420" w:firstLineChars="2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□必修        </w:t>
            </w: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选修    </w:t>
            </w:r>
          </w:p>
        </w:tc>
        <w:tc>
          <w:tcPr>
            <w:tcW w:w="2674" w:type="dxa"/>
            <w:gridSpan w:val="4"/>
            <w:vAlign w:val="center"/>
          </w:tcPr>
          <w:p w14:paraId="70FBB2EB">
            <w:pPr>
              <w:pStyle w:val="29"/>
              <w:spacing w:before="72"/>
              <w:ind w:left="9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    分</w:t>
            </w:r>
          </w:p>
        </w:tc>
        <w:tc>
          <w:tcPr>
            <w:tcW w:w="1176" w:type="dxa"/>
            <w:gridSpan w:val="2"/>
            <w:vAlign w:val="center"/>
          </w:tcPr>
          <w:p w14:paraId="24C44834">
            <w:pPr>
              <w:pStyle w:val="29"/>
              <w:spacing w:before="72"/>
              <w:ind w:left="9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</w:tr>
      <w:tr w14:paraId="3F34A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301" w:type="dxa"/>
            <w:vAlign w:val="center"/>
          </w:tcPr>
          <w:p w14:paraId="55252E4E">
            <w:pPr>
              <w:pStyle w:val="29"/>
              <w:spacing w:before="72"/>
              <w:ind w:left="100" w:right="9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开课学期</w:t>
            </w:r>
          </w:p>
        </w:tc>
        <w:tc>
          <w:tcPr>
            <w:tcW w:w="1318" w:type="dxa"/>
            <w:gridSpan w:val="2"/>
            <w:vAlign w:val="center"/>
          </w:tcPr>
          <w:p w14:paraId="7D486C97">
            <w:pPr>
              <w:pStyle w:val="29"/>
              <w:spacing w:before="72"/>
              <w:ind w:left="1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225" w:type="dxa"/>
            <w:vAlign w:val="center"/>
          </w:tcPr>
          <w:p w14:paraId="39A720AC">
            <w:pPr>
              <w:pStyle w:val="29"/>
              <w:spacing w:before="7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总学时</w:t>
            </w:r>
          </w:p>
        </w:tc>
        <w:tc>
          <w:tcPr>
            <w:tcW w:w="1211" w:type="dxa"/>
            <w:gridSpan w:val="2"/>
            <w:vAlign w:val="center"/>
          </w:tcPr>
          <w:p w14:paraId="09B12C66">
            <w:pPr>
              <w:pStyle w:val="29"/>
              <w:spacing w:before="72"/>
              <w:ind w:left="194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</w:t>
            </w:r>
          </w:p>
        </w:tc>
        <w:tc>
          <w:tcPr>
            <w:tcW w:w="2674" w:type="dxa"/>
            <w:gridSpan w:val="4"/>
            <w:vAlign w:val="center"/>
          </w:tcPr>
          <w:p w14:paraId="49A02C82">
            <w:pPr>
              <w:pStyle w:val="29"/>
              <w:spacing w:before="7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其中实践学时</w:t>
            </w:r>
          </w:p>
        </w:tc>
        <w:tc>
          <w:tcPr>
            <w:tcW w:w="1176" w:type="dxa"/>
            <w:gridSpan w:val="2"/>
            <w:vAlign w:val="center"/>
          </w:tcPr>
          <w:p w14:paraId="040DC45A">
            <w:pPr>
              <w:pStyle w:val="29"/>
              <w:spacing w:before="72"/>
              <w:ind w:left="9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</w:tr>
      <w:tr w14:paraId="3A68A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301" w:type="dxa"/>
            <w:vAlign w:val="center"/>
          </w:tcPr>
          <w:p w14:paraId="5C3CB44D">
            <w:pPr>
              <w:pStyle w:val="29"/>
              <w:spacing w:before="72"/>
              <w:ind w:left="100" w:right="9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混合式</w:t>
            </w:r>
          </w:p>
          <w:p w14:paraId="76878B67">
            <w:pPr>
              <w:pStyle w:val="29"/>
              <w:spacing w:before="72"/>
              <w:ind w:left="100" w:right="9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课程网址</w:t>
            </w:r>
          </w:p>
        </w:tc>
        <w:tc>
          <w:tcPr>
            <w:tcW w:w="7604" w:type="dxa"/>
            <w:gridSpan w:val="11"/>
            <w:vAlign w:val="center"/>
          </w:tcPr>
          <w:p w14:paraId="0089B1AF">
            <w:pPr>
              <w:pStyle w:val="29"/>
              <w:spacing w:before="72"/>
              <w:ind w:left="9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非必填，根据实际填写</w:t>
            </w:r>
          </w:p>
        </w:tc>
      </w:tr>
      <w:tr w14:paraId="39A4B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1301" w:type="dxa"/>
          </w:tcPr>
          <w:p w14:paraId="69898018">
            <w:pPr>
              <w:pStyle w:val="29"/>
              <w:ind w:left="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</w:rPr>
              <w:t>A</w:t>
            </w:r>
          </w:p>
          <w:p w14:paraId="25E7AC3F">
            <w:pPr>
              <w:pStyle w:val="29"/>
              <w:spacing w:before="43"/>
              <w:ind w:left="104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先修及后续</w:t>
            </w:r>
          </w:p>
          <w:p w14:paraId="53A3B3CA">
            <w:pPr>
              <w:pStyle w:val="29"/>
              <w:spacing w:before="43"/>
              <w:ind w:left="104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课程</w:t>
            </w:r>
          </w:p>
        </w:tc>
        <w:tc>
          <w:tcPr>
            <w:tcW w:w="7604" w:type="dxa"/>
            <w:gridSpan w:val="11"/>
          </w:tcPr>
          <w:p w14:paraId="504311C0">
            <w:pPr>
              <w:pStyle w:val="29"/>
              <w:spacing w:before="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传播学概论</w:t>
            </w:r>
          </w:p>
        </w:tc>
      </w:tr>
      <w:tr w14:paraId="51AEE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  <w:jc w:val="center"/>
        </w:trPr>
        <w:tc>
          <w:tcPr>
            <w:tcW w:w="1301" w:type="dxa"/>
            <w:vAlign w:val="center"/>
          </w:tcPr>
          <w:p w14:paraId="50D092D7">
            <w:pPr>
              <w:pStyle w:val="29"/>
              <w:ind w:left="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</w:rPr>
              <w:t>B</w:t>
            </w:r>
          </w:p>
          <w:p w14:paraId="74DD6C5F">
            <w:pPr>
              <w:pStyle w:val="29"/>
              <w:spacing w:before="43"/>
              <w:ind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课程描述</w:t>
            </w:r>
          </w:p>
        </w:tc>
        <w:tc>
          <w:tcPr>
            <w:tcW w:w="7604" w:type="dxa"/>
            <w:gridSpan w:val="11"/>
          </w:tcPr>
          <w:p w14:paraId="1111D5C2">
            <w:pPr>
              <w:pStyle w:val="29"/>
              <w:spacing w:line="312" w:lineRule="auto"/>
              <w:ind w:right="-29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文化传播无论在理论上或者实务上一直是个重要课题，如何运用各种理论与传播方法，将地方历史文化的价值与内涵，逐步传播出去，是现今非常具有价值的课题。本课程就是针对于此设立，希望经由理论与方法的结合，让同学在关注地方文化的同时，更能进一步思考如何将所学的传播相关理论，运用于地方历史文化的传播。</w:t>
            </w:r>
          </w:p>
        </w:tc>
      </w:tr>
      <w:tr w14:paraId="04A23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2" w:hRule="atLeast"/>
          <w:jc w:val="center"/>
        </w:trPr>
        <w:tc>
          <w:tcPr>
            <w:tcW w:w="1301" w:type="dxa"/>
            <w:vAlign w:val="center"/>
          </w:tcPr>
          <w:p w14:paraId="09368EEB">
            <w:pPr>
              <w:pStyle w:val="29"/>
              <w:ind w:left="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</w:rPr>
              <w:t>C</w:t>
            </w:r>
          </w:p>
          <w:p w14:paraId="25976D43">
            <w:pPr>
              <w:pStyle w:val="29"/>
              <w:spacing w:before="43"/>
              <w:ind w:right="7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课程目标</w:t>
            </w:r>
          </w:p>
        </w:tc>
        <w:tc>
          <w:tcPr>
            <w:tcW w:w="7604" w:type="dxa"/>
            <w:gridSpan w:val="11"/>
          </w:tcPr>
          <w:p w14:paraId="2BD2D825">
            <w:pPr>
              <w:pStyle w:val="29"/>
              <w:spacing w:before="142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素养目标</w:t>
            </w:r>
          </w:p>
          <w:p w14:paraId="74E4E612">
            <w:pPr>
              <w:pStyle w:val="29"/>
              <w:spacing w:before="93" w:line="340" w:lineRule="exact"/>
              <w:ind w:right="166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⑴了解文化传播的重要基础观念；</w:t>
            </w:r>
          </w:p>
          <w:p w14:paraId="7D7DD73E">
            <w:pPr>
              <w:pStyle w:val="29"/>
              <w:spacing w:before="93" w:line="340" w:lineRule="exact"/>
              <w:ind w:right="166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⑵了解地方历史文化的特质，以及与传播之间的关系；</w:t>
            </w:r>
          </w:p>
          <w:p w14:paraId="7DA0172A">
            <w:pPr>
              <w:pStyle w:val="29"/>
              <w:spacing w:before="124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⑶更好地探索地方文化，以及相关的传播理论；</w:t>
            </w:r>
          </w:p>
          <w:p w14:paraId="64B72F95">
            <w:pPr>
              <w:pStyle w:val="29"/>
              <w:spacing w:before="124"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(4)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经由对理论与文化的理解提高人文素养。</w:t>
            </w:r>
          </w:p>
          <w:p w14:paraId="13ED611A">
            <w:pPr>
              <w:pStyle w:val="29"/>
              <w:spacing w:before="124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能力目标</w:t>
            </w:r>
          </w:p>
          <w:p w14:paraId="4242CD2B">
            <w:pPr>
              <w:pStyle w:val="29"/>
              <w:spacing w:before="124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⑴拥有对地方历史文化传播的思考能力；</w:t>
            </w:r>
          </w:p>
          <w:p w14:paraId="02E281AD">
            <w:pPr>
              <w:pStyle w:val="29"/>
              <w:spacing w:before="91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⑵拥有资料搜集、分析、整合，以及传播方案的规划能力；</w:t>
            </w:r>
          </w:p>
          <w:p w14:paraId="3AF8E559">
            <w:pPr>
              <w:pStyle w:val="29"/>
              <w:spacing w:before="91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⑶拥有在未来从事文化传播工作时的基础能力。</w:t>
            </w:r>
          </w:p>
          <w:p w14:paraId="1BAD6400">
            <w:pPr>
              <w:pStyle w:val="29"/>
              <w:spacing w:before="124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思政目标</w:t>
            </w:r>
          </w:p>
          <w:p w14:paraId="59FF832F">
            <w:pPr>
              <w:pStyle w:val="29"/>
              <w:spacing w:before="124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⑴藉由对地方历史文化传播的思考，提高同学爱乡、爱土的人文情怀；</w:t>
            </w:r>
          </w:p>
          <w:p w14:paraId="02D34B45">
            <w:pPr>
              <w:pStyle w:val="29"/>
              <w:spacing w:before="124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⑵融入相关法律规定，提高同学的法治精神；</w:t>
            </w:r>
          </w:p>
          <w:p w14:paraId="4E1F8342">
            <w:pPr>
              <w:pStyle w:val="29"/>
              <w:spacing w:before="124" w:line="340" w:lineRule="exac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⑶借由小组作业，培养同学团队协作能力与创新整合能力。</w:t>
            </w:r>
          </w:p>
        </w:tc>
      </w:tr>
      <w:tr w14:paraId="5C183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301" w:type="dxa"/>
            <w:vMerge w:val="restart"/>
            <w:vAlign w:val="center"/>
          </w:tcPr>
          <w:p w14:paraId="41169CFE">
            <w:pPr>
              <w:pStyle w:val="29"/>
              <w:jc w:val="center"/>
              <w:rPr>
                <w:rFonts w:ascii="宋体" w:hAnsi="宋体" w:eastAsia="宋体" w:cs="宋体"/>
                <w:b/>
                <w:w w:val="98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  <w:lang w:eastAsia="zh-CN"/>
              </w:rPr>
              <w:t>D</w:t>
            </w:r>
          </w:p>
          <w:p w14:paraId="4D19CE5A">
            <w:pPr>
              <w:pStyle w:val="29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课程目标与</w:t>
            </w:r>
          </w:p>
          <w:p w14:paraId="27D09248">
            <w:pPr>
              <w:pStyle w:val="29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毕业要求的</w:t>
            </w:r>
          </w:p>
          <w:p w14:paraId="764715A3">
            <w:pPr>
              <w:pStyle w:val="29"/>
              <w:spacing w:before="43"/>
              <w:ind w:right="7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对应关系</w:t>
            </w:r>
          </w:p>
        </w:tc>
        <w:tc>
          <w:tcPr>
            <w:tcW w:w="2543" w:type="dxa"/>
            <w:gridSpan w:val="3"/>
            <w:vAlign w:val="center"/>
          </w:tcPr>
          <w:p w14:paraId="0732D5B3">
            <w:pPr>
              <w:pStyle w:val="29"/>
              <w:spacing w:before="86"/>
              <w:ind w:left="114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毕业要求</w:t>
            </w:r>
          </w:p>
        </w:tc>
        <w:tc>
          <w:tcPr>
            <w:tcW w:w="2525" w:type="dxa"/>
            <w:gridSpan w:val="3"/>
            <w:vAlign w:val="center"/>
          </w:tcPr>
          <w:p w14:paraId="1C72A196">
            <w:pPr>
              <w:pStyle w:val="29"/>
              <w:spacing w:before="86"/>
              <w:ind w:left="115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毕业要求指标点</w:t>
            </w:r>
          </w:p>
        </w:tc>
        <w:tc>
          <w:tcPr>
            <w:tcW w:w="2536" w:type="dxa"/>
            <w:gridSpan w:val="5"/>
            <w:vAlign w:val="center"/>
          </w:tcPr>
          <w:p w14:paraId="357D9E50">
            <w:pPr>
              <w:pStyle w:val="29"/>
              <w:spacing w:before="86"/>
              <w:ind w:left="96" w:right="67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课程目标</w:t>
            </w:r>
          </w:p>
        </w:tc>
      </w:tr>
      <w:tr w14:paraId="4B9E1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301" w:type="dxa"/>
            <w:vMerge w:val="continue"/>
          </w:tcPr>
          <w:p w14:paraId="599A655E">
            <w:pPr>
              <w:pStyle w:val="29"/>
              <w:spacing w:before="43"/>
              <w:ind w:right="7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543" w:type="dxa"/>
            <w:gridSpan w:val="3"/>
            <w:vAlign w:val="center"/>
          </w:tcPr>
          <w:p w14:paraId="1D647C0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A专业知能</w:t>
            </w:r>
          </w:p>
        </w:tc>
        <w:tc>
          <w:tcPr>
            <w:tcW w:w="2525" w:type="dxa"/>
            <w:gridSpan w:val="3"/>
            <w:vAlign w:val="center"/>
          </w:tcPr>
          <w:p w14:paraId="0746B65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A1-H 具备文化传播的国际视野，了解国家传播政策与法规，掌握掌握比较系统的传播学类专业知识，了解传播的基本理论、原则和规范，了解新闻的采集、编辑和传播过程。</w:t>
            </w:r>
          </w:p>
        </w:tc>
        <w:tc>
          <w:tcPr>
            <w:tcW w:w="2536" w:type="dxa"/>
            <w:gridSpan w:val="5"/>
            <w:vAlign w:val="center"/>
          </w:tcPr>
          <w:p w14:paraId="5406CED9">
            <w:pPr>
              <w:rPr>
                <w:rFonts w:ascii="宋体" w:hAnsi="宋体" w:cs="宋体"/>
                <w:b/>
                <w:bCs/>
                <w:szCs w:val="21"/>
                <w:lang w:eastAsia="zh-TW"/>
              </w:rPr>
            </w:pPr>
            <w:r>
              <w:rPr>
                <w:rFonts w:hint="eastAsia" w:ascii="宋体" w:hAnsi="宋体" w:cs="宋体"/>
                <w:szCs w:val="21"/>
              </w:rPr>
              <w:t>课程目标1、</w:t>
            </w:r>
            <w:r>
              <w:rPr>
                <w:rFonts w:hint="eastAsia" w:ascii="宋体" w:hAnsi="宋体" w:cs="宋体"/>
                <w:szCs w:val="21"/>
                <w:lang w:eastAsia="zh-TW"/>
              </w:rPr>
              <w:t>3</w:t>
            </w:r>
          </w:p>
        </w:tc>
      </w:tr>
      <w:tr w14:paraId="78FE8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301" w:type="dxa"/>
            <w:vMerge w:val="continue"/>
          </w:tcPr>
          <w:p w14:paraId="3513702F">
            <w:pPr>
              <w:pStyle w:val="29"/>
              <w:spacing w:before="43"/>
              <w:ind w:right="7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543" w:type="dxa"/>
            <w:gridSpan w:val="3"/>
            <w:vAlign w:val="center"/>
          </w:tcPr>
          <w:p w14:paraId="02A2F8D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B实务技能</w:t>
            </w:r>
          </w:p>
        </w:tc>
        <w:tc>
          <w:tcPr>
            <w:tcW w:w="2525" w:type="dxa"/>
            <w:gridSpan w:val="3"/>
            <w:vAlign w:val="center"/>
          </w:tcPr>
          <w:p w14:paraId="6BC0B7E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B1-H 具备职场所需的传播学类专业实务技能和技术。</w:t>
            </w:r>
          </w:p>
        </w:tc>
        <w:tc>
          <w:tcPr>
            <w:tcW w:w="2536" w:type="dxa"/>
            <w:gridSpan w:val="5"/>
            <w:vAlign w:val="center"/>
          </w:tcPr>
          <w:p w14:paraId="563CF06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课程目标1、2</w:t>
            </w:r>
          </w:p>
        </w:tc>
      </w:tr>
      <w:tr w14:paraId="2A271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301" w:type="dxa"/>
            <w:vMerge w:val="continue"/>
          </w:tcPr>
          <w:p w14:paraId="4FBB9E94">
            <w:pPr>
              <w:pStyle w:val="29"/>
              <w:spacing w:before="43"/>
              <w:ind w:right="7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543" w:type="dxa"/>
            <w:gridSpan w:val="3"/>
          </w:tcPr>
          <w:p w14:paraId="79201EBC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D协作整合</w:t>
            </w:r>
          </w:p>
        </w:tc>
        <w:tc>
          <w:tcPr>
            <w:tcW w:w="2525" w:type="dxa"/>
            <w:gridSpan w:val="3"/>
          </w:tcPr>
          <w:p w14:paraId="3C684E61">
            <w:pPr>
              <w:pStyle w:val="29"/>
              <w:spacing w:before="125"/>
              <w:ind w:right="23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D2-M 具备传播学专业跨领域统筹、整合的能力，较强的传播学创新或创业能力。</w:t>
            </w:r>
          </w:p>
        </w:tc>
        <w:tc>
          <w:tcPr>
            <w:tcW w:w="2536" w:type="dxa"/>
            <w:gridSpan w:val="5"/>
          </w:tcPr>
          <w:p w14:paraId="7E693724">
            <w:pPr>
              <w:pStyle w:val="29"/>
              <w:spacing w:before="125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课程目标1、2</w:t>
            </w:r>
          </w:p>
        </w:tc>
      </w:tr>
      <w:tr w14:paraId="5A7FC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301" w:type="dxa"/>
            <w:vMerge w:val="continue"/>
          </w:tcPr>
          <w:p w14:paraId="57BD67F2">
            <w:pPr>
              <w:pStyle w:val="29"/>
              <w:spacing w:before="43"/>
              <w:ind w:right="7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543" w:type="dxa"/>
            <w:gridSpan w:val="3"/>
          </w:tcPr>
          <w:p w14:paraId="21E16F2B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E社会责任</w:t>
            </w:r>
          </w:p>
        </w:tc>
        <w:tc>
          <w:tcPr>
            <w:tcW w:w="2525" w:type="dxa"/>
            <w:gridSpan w:val="3"/>
          </w:tcPr>
          <w:p w14:paraId="5CDA0680">
            <w:pPr>
              <w:pStyle w:val="29"/>
              <w:spacing w:before="125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E2-L 具备传播学绿色发展理念和实践，更好地为地方文化传播服务。</w:t>
            </w:r>
          </w:p>
        </w:tc>
        <w:tc>
          <w:tcPr>
            <w:tcW w:w="2536" w:type="dxa"/>
            <w:gridSpan w:val="5"/>
          </w:tcPr>
          <w:p w14:paraId="2CE5DFA1">
            <w:pPr>
              <w:pStyle w:val="29"/>
              <w:spacing w:before="125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课程目标1、2、3</w:t>
            </w:r>
          </w:p>
        </w:tc>
      </w:tr>
      <w:tr w14:paraId="1EEBF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1301" w:type="dxa"/>
            <w:vMerge w:val="restart"/>
            <w:vAlign w:val="center"/>
          </w:tcPr>
          <w:p w14:paraId="6398BBB1">
            <w:pPr>
              <w:pStyle w:val="29"/>
              <w:spacing w:before="152"/>
              <w:ind w:left="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</w:rPr>
              <w:t>E</w:t>
            </w:r>
          </w:p>
          <w:p w14:paraId="7039B1D3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教学内容</w:t>
            </w:r>
          </w:p>
        </w:tc>
        <w:tc>
          <w:tcPr>
            <w:tcW w:w="5068" w:type="dxa"/>
            <w:gridSpan w:val="6"/>
            <w:vMerge w:val="restart"/>
            <w:vAlign w:val="center"/>
          </w:tcPr>
          <w:p w14:paraId="623D936A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章节内容</w:t>
            </w:r>
          </w:p>
        </w:tc>
        <w:tc>
          <w:tcPr>
            <w:tcW w:w="2536" w:type="dxa"/>
            <w:gridSpan w:val="5"/>
            <w:vAlign w:val="center"/>
          </w:tcPr>
          <w:p w14:paraId="37AEF990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学时分配</w:t>
            </w:r>
          </w:p>
        </w:tc>
      </w:tr>
      <w:tr w14:paraId="74B5F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301" w:type="dxa"/>
            <w:vMerge w:val="continue"/>
            <w:vAlign w:val="center"/>
          </w:tcPr>
          <w:p w14:paraId="3EDD1931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vMerge w:val="continue"/>
            <w:vAlign w:val="center"/>
          </w:tcPr>
          <w:p w14:paraId="04A1E235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84" w:type="dxa"/>
            <w:gridSpan w:val="2"/>
            <w:vAlign w:val="center"/>
          </w:tcPr>
          <w:p w14:paraId="222677EC">
            <w:pPr>
              <w:pStyle w:val="29"/>
              <w:spacing w:before="44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理论</w:t>
            </w:r>
          </w:p>
        </w:tc>
        <w:tc>
          <w:tcPr>
            <w:tcW w:w="850" w:type="dxa"/>
            <w:gridSpan w:val="2"/>
            <w:vAlign w:val="center"/>
          </w:tcPr>
          <w:p w14:paraId="1FB4F27A">
            <w:pPr>
              <w:pStyle w:val="29"/>
              <w:spacing w:before="44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实践</w:t>
            </w:r>
          </w:p>
        </w:tc>
        <w:tc>
          <w:tcPr>
            <w:tcW w:w="802" w:type="dxa"/>
            <w:vAlign w:val="center"/>
          </w:tcPr>
          <w:p w14:paraId="600541C4">
            <w:pPr>
              <w:pStyle w:val="29"/>
              <w:spacing w:before="44"/>
              <w:ind w:right="89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合计</w:t>
            </w:r>
          </w:p>
        </w:tc>
      </w:tr>
      <w:tr w14:paraId="19C04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301" w:type="dxa"/>
            <w:vMerge w:val="continue"/>
          </w:tcPr>
          <w:p w14:paraId="207B7F04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vAlign w:val="top"/>
          </w:tcPr>
          <w:p w14:paraId="60C505D6">
            <w:pPr>
              <w:pStyle w:val="29"/>
              <w:spacing w:before="125" w:line="312" w:lineRule="auto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闽地与闽学概说</w:t>
            </w:r>
          </w:p>
        </w:tc>
        <w:tc>
          <w:tcPr>
            <w:tcW w:w="884" w:type="dxa"/>
            <w:gridSpan w:val="2"/>
            <w:vAlign w:val="top"/>
          </w:tcPr>
          <w:p w14:paraId="2EE45E30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szCs w:val="21"/>
                <w:lang w:eastAsia="zh-TW"/>
              </w:rPr>
              <w:t>2</w:t>
            </w:r>
          </w:p>
        </w:tc>
        <w:tc>
          <w:tcPr>
            <w:tcW w:w="850" w:type="dxa"/>
            <w:gridSpan w:val="2"/>
            <w:vAlign w:val="top"/>
          </w:tcPr>
          <w:p w14:paraId="24286A84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802" w:type="dxa"/>
            <w:vAlign w:val="top"/>
          </w:tcPr>
          <w:p w14:paraId="0D157399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2</w:t>
            </w:r>
          </w:p>
        </w:tc>
      </w:tr>
      <w:tr w14:paraId="60A28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301" w:type="dxa"/>
            <w:vMerge w:val="continue"/>
          </w:tcPr>
          <w:p w14:paraId="2FABD8B8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vAlign w:val="top"/>
          </w:tcPr>
          <w:p w14:paraId="767E62D2">
            <w:pPr>
              <w:pStyle w:val="29"/>
              <w:spacing w:before="125" w:line="312" w:lineRule="auto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朱熹生平、重要著作</w:t>
            </w:r>
          </w:p>
        </w:tc>
        <w:tc>
          <w:tcPr>
            <w:tcW w:w="884" w:type="dxa"/>
            <w:gridSpan w:val="2"/>
            <w:vAlign w:val="top"/>
          </w:tcPr>
          <w:p w14:paraId="2E3CD8D2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6</w:t>
            </w:r>
          </w:p>
        </w:tc>
        <w:tc>
          <w:tcPr>
            <w:tcW w:w="850" w:type="dxa"/>
            <w:gridSpan w:val="2"/>
            <w:vAlign w:val="top"/>
          </w:tcPr>
          <w:p w14:paraId="0CCB4AE3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802" w:type="dxa"/>
            <w:vAlign w:val="top"/>
          </w:tcPr>
          <w:p w14:paraId="1BE597CD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6</w:t>
            </w:r>
          </w:p>
        </w:tc>
      </w:tr>
      <w:tr w14:paraId="6C70E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301" w:type="dxa"/>
            <w:vMerge w:val="continue"/>
          </w:tcPr>
          <w:p w14:paraId="74B7FAC6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vAlign w:val="top"/>
          </w:tcPr>
          <w:p w14:paraId="75CEF217">
            <w:pPr>
              <w:pStyle w:val="29"/>
              <w:spacing w:before="125" w:line="312" w:lineRule="auto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朱熹像简说</w:t>
            </w:r>
          </w:p>
        </w:tc>
        <w:tc>
          <w:tcPr>
            <w:tcW w:w="884" w:type="dxa"/>
            <w:gridSpan w:val="2"/>
            <w:vAlign w:val="top"/>
          </w:tcPr>
          <w:p w14:paraId="5E1B12DD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2</w:t>
            </w:r>
          </w:p>
        </w:tc>
        <w:tc>
          <w:tcPr>
            <w:tcW w:w="850" w:type="dxa"/>
            <w:gridSpan w:val="2"/>
            <w:vAlign w:val="top"/>
          </w:tcPr>
          <w:p w14:paraId="72878828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802" w:type="dxa"/>
            <w:vAlign w:val="top"/>
          </w:tcPr>
          <w:p w14:paraId="6E32E277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2</w:t>
            </w:r>
          </w:p>
        </w:tc>
      </w:tr>
      <w:tr w14:paraId="3BBC9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301" w:type="dxa"/>
            <w:vMerge w:val="continue"/>
          </w:tcPr>
          <w:p w14:paraId="13788E0B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vAlign w:val="top"/>
          </w:tcPr>
          <w:p w14:paraId="73C6AF14">
            <w:pPr>
              <w:pStyle w:val="29"/>
              <w:spacing w:before="125" w:line="312" w:lineRule="auto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朱熹学说概要</w:t>
            </w:r>
          </w:p>
        </w:tc>
        <w:tc>
          <w:tcPr>
            <w:tcW w:w="884" w:type="dxa"/>
            <w:gridSpan w:val="2"/>
            <w:vAlign w:val="top"/>
          </w:tcPr>
          <w:p w14:paraId="62A8243A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4</w:t>
            </w:r>
          </w:p>
        </w:tc>
        <w:tc>
          <w:tcPr>
            <w:tcW w:w="850" w:type="dxa"/>
            <w:gridSpan w:val="2"/>
            <w:vAlign w:val="top"/>
          </w:tcPr>
          <w:p w14:paraId="66C11E7B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802" w:type="dxa"/>
            <w:vAlign w:val="top"/>
          </w:tcPr>
          <w:p w14:paraId="53DF0DF6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4</w:t>
            </w:r>
          </w:p>
        </w:tc>
      </w:tr>
      <w:tr w14:paraId="5DF85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301" w:type="dxa"/>
            <w:vMerge w:val="continue"/>
          </w:tcPr>
          <w:p w14:paraId="667281F1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vAlign w:val="top"/>
          </w:tcPr>
          <w:p w14:paraId="2CCF8356">
            <w:pPr>
              <w:pStyle w:val="29"/>
              <w:spacing w:before="125" w:line="312" w:lineRule="auto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朱子门人、朱陆关系</w:t>
            </w:r>
          </w:p>
        </w:tc>
        <w:tc>
          <w:tcPr>
            <w:tcW w:w="884" w:type="dxa"/>
            <w:gridSpan w:val="2"/>
            <w:vAlign w:val="top"/>
          </w:tcPr>
          <w:p w14:paraId="4B322E11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4</w:t>
            </w:r>
          </w:p>
        </w:tc>
        <w:tc>
          <w:tcPr>
            <w:tcW w:w="850" w:type="dxa"/>
            <w:gridSpan w:val="2"/>
            <w:vAlign w:val="top"/>
          </w:tcPr>
          <w:p w14:paraId="51E92BD3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</w:p>
        </w:tc>
        <w:tc>
          <w:tcPr>
            <w:tcW w:w="802" w:type="dxa"/>
            <w:vAlign w:val="top"/>
          </w:tcPr>
          <w:p w14:paraId="178E124B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4</w:t>
            </w:r>
          </w:p>
        </w:tc>
      </w:tr>
      <w:tr w14:paraId="3AFFB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301" w:type="dxa"/>
            <w:vMerge w:val="continue"/>
          </w:tcPr>
          <w:p w14:paraId="28D648EB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vAlign w:val="top"/>
          </w:tcPr>
          <w:p w14:paraId="7029F42B">
            <w:pPr>
              <w:pStyle w:val="29"/>
              <w:spacing w:before="125" w:line="312" w:lineRule="auto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唐代至元朝书院文化概说</w:t>
            </w:r>
          </w:p>
        </w:tc>
        <w:tc>
          <w:tcPr>
            <w:tcW w:w="884" w:type="dxa"/>
            <w:gridSpan w:val="2"/>
            <w:vAlign w:val="top"/>
          </w:tcPr>
          <w:p w14:paraId="3632AF68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6</w:t>
            </w:r>
          </w:p>
        </w:tc>
        <w:tc>
          <w:tcPr>
            <w:tcW w:w="850" w:type="dxa"/>
            <w:gridSpan w:val="2"/>
            <w:vAlign w:val="top"/>
          </w:tcPr>
          <w:p w14:paraId="4F4B4601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802" w:type="dxa"/>
            <w:vAlign w:val="top"/>
          </w:tcPr>
          <w:p w14:paraId="00B72CA1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6</w:t>
            </w:r>
          </w:p>
        </w:tc>
      </w:tr>
      <w:tr w14:paraId="338E3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1301" w:type="dxa"/>
            <w:vMerge w:val="continue"/>
          </w:tcPr>
          <w:p w14:paraId="6347A102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tcBorders>
              <w:bottom w:val="single" w:color="auto" w:sz="4" w:space="0"/>
            </w:tcBorders>
            <w:vAlign w:val="top"/>
          </w:tcPr>
          <w:p w14:paraId="1924F94B">
            <w:pPr>
              <w:pStyle w:val="29"/>
              <w:spacing w:before="125" w:line="312" w:lineRule="auto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朱子文化推广</w:t>
            </w:r>
          </w:p>
        </w:tc>
        <w:tc>
          <w:tcPr>
            <w:tcW w:w="884" w:type="dxa"/>
            <w:gridSpan w:val="2"/>
            <w:tcBorders>
              <w:bottom w:val="single" w:color="auto" w:sz="4" w:space="0"/>
            </w:tcBorders>
            <w:vAlign w:val="top"/>
          </w:tcPr>
          <w:p w14:paraId="62D71345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2</w:t>
            </w:r>
          </w:p>
        </w:tc>
        <w:tc>
          <w:tcPr>
            <w:tcW w:w="850" w:type="dxa"/>
            <w:gridSpan w:val="2"/>
            <w:tcBorders>
              <w:bottom w:val="single" w:color="auto" w:sz="4" w:space="0"/>
            </w:tcBorders>
            <w:vAlign w:val="top"/>
          </w:tcPr>
          <w:p w14:paraId="6765C1C7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802" w:type="dxa"/>
            <w:tcBorders>
              <w:bottom w:val="single" w:color="auto" w:sz="4" w:space="0"/>
            </w:tcBorders>
            <w:vAlign w:val="top"/>
          </w:tcPr>
          <w:p w14:paraId="07AAAF6F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2</w:t>
            </w:r>
          </w:p>
        </w:tc>
      </w:tr>
      <w:tr w14:paraId="13DA1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exact"/>
          <w:jc w:val="center"/>
        </w:trPr>
        <w:tc>
          <w:tcPr>
            <w:tcW w:w="1301" w:type="dxa"/>
            <w:vMerge w:val="continue"/>
          </w:tcPr>
          <w:p w14:paraId="144A0AF2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9F4FB57">
            <w:pPr>
              <w:pStyle w:val="29"/>
              <w:spacing w:before="125" w:line="312" w:lineRule="auto"/>
              <w:ind w:right="23" w:rightChars="0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小组专题报告</w:t>
            </w:r>
          </w:p>
        </w:tc>
        <w:tc>
          <w:tcPr>
            <w:tcW w:w="88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806D432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40342BA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2</w:t>
            </w:r>
          </w:p>
        </w:tc>
        <w:tc>
          <w:tcPr>
            <w:tcW w:w="802" w:type="dxa"/>
            <w:tcBorders>
              <w:top w:val="single" w:color="auto" w:sz="4" w:space="0"/>
            </w:tcBorders>
            <w:vAlign w:val="top"/>
          </w:tcPr>
          <w:p w14:paraId="617717FA">
            <w:pPr>
              <w:pStyle w:val="29"/>
              <w:spacing w:before="125" w:line="312" w:lineRule="auto"/>
              <w:ind w:right="23" w:right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6</w:t>
            </w:r>
          </w:p>
        </w:tc>
      </w:tr>
      <w:tr w14:paraId="1366F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  <w:jc w:val="center"/>
        </w:trPr>
        <w:tc>
          <w:tcPr>
            <w:tcW w:w="1301" w:type="dxa"/>
            <w:vMerge w:val="continue"/>
            <w:tcBorders>
              <w:bottom w:val="single" w:color="auto" w:sz="4" w:space="0"/>
            </w:tcBorders>
          </w:tcPr>
          <w:p w14:paraId="788B2D20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68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6485FC53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 计</w:t>
            </w:r>
          </w:p>
        </w:tc>
        <w:tc>
          <w:tcPr>
            <w:tcW w:w="88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DBDBB90">
            <w:pPr>
              <w:pStyle w:val="29"/>
              <w:spacing w:before="125" w:line="312" w:lineRule="auto"/>
              <w:ind w:right="2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TW"/>
              </w:rPr>
              <w:t>30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A9278ED">
            <w:pPr>
              <w:pStyle w:val="29"/>
              <w:spacing w:before="125" w:line="312" w:lineRule="auto"/>
              <w:ind w:right="2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TW"/>
              </w:rPr>
              <w:t>2</w:t>
            </w:r>
          </w:p>
        </w:tc>
        <w:tc>
          <w:tcPr>
            <w:tcW w:w="802" w:type="dxa"/>
            <w:tcBorders>
              <w:bottom w:val="single" w:color="auto" w:sz="4" w:space="0"/>
            </w:tcBorders>
          </w:tcPr>
          <w:p w14:paraId="6D082B13">
            <w:pPr>
              <w:pStyle w:val="29"/>
              <w:spacing w:before="125" w:line="312" w:lineRule="auto"/>
              <w:ind w:right="2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TW"/>
              </w:rPr>
              <w:t>32</w:t>
            </w:r>
          </w:p>
        </w:tc>
      </w:tr>
      <w:tr w14:paraId="10F65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exact"/>
          <w:jc w:val="center"/>
        </w:trPr>
        <w:tc>
          <w:tcPr>
            <w:tcW w:w="1301" w:type="dxa"/>
            <w:vAlign w:val="center"/>
          </w:tcPr>
          <w:p w14:paraId="2D6E3334">
            <w:pPr>
              <w:pStyle w:val="29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</w:rPr>
              <w:t>F</w:t>
            </w:r>
          </w:p>
          <w:p w14:paraId="5A0E723B">
            <w:pPr>
              <w:pStyle w:val="29"/>
              <w:spacing w:before="43"/>
              <w:ind w:left="104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教学方式</w:t>
            </w:r>
          </w:p>
        </w:tc>
        <w:tc>
          <w:tcPr>
            <w:tcW w:w="7604" w:type="dxa"/>
            <w:gridSpan w:val="11"/>
            <w:vAlign w:val="center"/>
          </w:tcPr>
          <w:p w14:paraId="274263D5">
            <w:pPr>
              <w:pStyle w:val="29"/>
              <w:tabs>
                <w:tab w:val="left" w:pos="1614"/>
                <w:tab w:val="left" w:pos="3145"/>
                <w:tab w:val="left" w:pos="5039"/>
              </w:tabs>
              <w:spacing w:before="183"/>
              <w:ind w:left="201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课堂讲授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讨论座谈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问题导向学习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分组合作学习</w:t>
            </w:r>
          </w:p>
          <w:p w14:paraId="64A22E82">
            <w:pPr>
              <w:pStyle w:val="29"/>
              <w:tabs>
                <w:tab w:val="left" w:pos="1614"/>
                <w:tab w:val="left" w:pos="3145"/>
                <w:tab w:val="left" w:pos="5039"/>
              </w:tabs>
              <w:spacing w:before="52"/>
              <w:ind w:left="201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专题学习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实作学习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探究式学习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线上线下混合式学习</w:t>
            </w:r>
          </w:p>
          <w:p w14:paraId="08D188C5">
            <w:pPr>
              <w:pStyle w:val="29"/>
              <w:tabs>
                <w:tab w:val="left" w:pos="417"/>
                <w:tab w:val="left" w:pos="2754"/>
              </w:tabs>
              <w:spacing w:before="53"/>
              <w:ind w:left="2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</w:p>
        </w:tc>
      </w:tr>
      <w:tr w14:paraId="4BA9A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1301" w:type="dxa"/>
            <w:vMerge w:val="restart"/>
            <w:vAlign w:val="center"/>
          </w:tcPr>
          <w:p w14:paraId="02D15E45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G</w:t>
            </w:r>
          </w:p>
          <w:p w14:paraId="2A6A4461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教学安排</w:t>
            </w:r>
          </w:p>
        </w:tc>
        <w:tc>
          <w:tcPr>
            <w:tcW w:w="417" w:type="dxa"/>
            <w:vMerge w:val="restart"/>
            <w:vAlign w:val="center"/>
          </w:tcPr>
          <w:p w14:paraId="16E5211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授课次别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14:paraId="7E3999B7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教学内容</w:t>
            </w:r>
          </w:p>
        </w:tc>
        <w:tc>
          <w:tcPr>
            <w:tcW w:w="1134" w:type="dxa"/>
            <w:vMerge w:val="restart"/>
            <w:vAlign w:val="center"/>
          </w:tcPr>
          <w:p w14:paraId="2239F4D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支撑课程</w:t>
            </w:r>
          </w:p>
          <w:p w14:paraId="637625D1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目标</w:t>
            </w:r>
          </w:p>
        </w:tc>
        <w:tc>
          <w:tcPr>
            <w:tcW w:w="2751" w:type="dxa"/>
            <w:gridSpan w:val="5"/>
            <w:vAlign w:val="center"/>
          </w:tcPr>
          <w:p w14:paraId="7C3E577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课程思政融入</w:t>
            </w:r>
          </w:p>
          <w:p w14:paraId="34D99863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C00000"/>
                <w:szCs w:val="21"/>
              </w:rPr>
              <w:t>（根据实际情况至少填写3次）</w:t>
            </w:r>
          </w:p>
        </w:tc>
        <w:tc>
          <w:tcPr>
            <w:tcW w:w="1176" w:type="dxa"/>
            <w:gridSpan w:val="2"/>
            <w:vMerge w:val="restart"/>
            <w:vAlign w:val="center"/>
          </w:tcPr>
          <w:p w14:paraId="585BD51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教学方式</w:t>
            </w:r>
          </w:p>
          <w:p w14:paraId="70C540A0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与手段</w:t>
            </w:r>
          </w:p>
        </w:tc>
      </w:tr>
      <w:tr w14:paraId="4BD0F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1301" w:type="dxa"/>
            <w:vMerge w:val="continue"/>
          </w:tcPr>
          <w:p w14:paraId="734AC15C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7" w:type="dxa"/>
            <w:vMerge w:val="continue"/>
          </w:tcPr>
          <w:p w14:paraId="50F5CF8F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Merge w:val="continue"/>
          </w:tcPr>
          <w:p w14:paraId="0801E314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</w:tcPr>
          <w:p w14:paraId="3E8E913F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D0D662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思政元素</w:t>
            </w:r>
          </w:p>
        </w:tc>
        <w:tc>
          <w:tcPr>
            <w:tcW w:w="1333" w:type="dxa"/>
            <w:gridSpan w:val="2"/>
            <w:vAlign w:val="center"/>
          </w:tcPr>
          <w:p w14:paraId="115B9317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思政目标</w:t>
            </w:r>
          </w:p>
        </w:tc>
        <w:tc>
          <w:tcPr>
            <w:tcW w:w="1176" w:type="dxa"/>
            <w:gridSpan w:val="2"/>
            <w:vMerge w:val="continue"/>
          </w:tcPr>
          <w:p w14:paraId="6D59571E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1984D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exact"/>
          <w:jc w:val="center"/>
        </w:trPr>
        <w:tc>
          <w:tcPr>
            <w:tcW w:w="1301" w:type="dxa"/>
            <w:vMerge w:val="continue"/>
          </w:tcPr>
          <w:p w14:paraId="5905E719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1F1E6EE3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</w:t>
            </w:r>
          </w:p>
        </w:tc>
        <w:tc>
          <w:tcPr>
            <w:tcW w:w="2126" w:type="dxa"/>
            <w:gridSpan w:val="2"/>
            <w:vAlign w:val="center"/>
          </w:tcPr>
          <w:p w14:paraId="2740733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闽地与闽学概说</w:t>
            </w:r>
          </w:p>
        </w:tc>
        <w:tc>
          <w:tcPr>
            <w:tcW w:w="1134" w:type="dxa"/>
            <w:vAlign w:val="center"/>
          </w:tcPr>
          <w:p w14:paraId="3BB5DCE0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</w:t>
            </w:r>
          </w:p>
        </w:tc>
        <w:tc>
          <w:tcPr>
            <w:tcW w:w="1418" w:type="dxa"/>
            <w:gridSpan w:val="3"/>
            <w:vAlign w:val="center"/>
          </w:tcPr>
          <w:p w14:paraId="70D20E66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7166B639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5607389B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</w:t>
            </w:r>
          </w:p>
        </w:tc>
      </w:tr>
      <w:tr w14:paraId="2FFA3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exact"/>
          <w:jc w:val="center"/>
        </w:trPr>
        <w:tc>
          <w:tcPr>
            <w:tcW w:w="1301" w:type="dxa"/>
            <w:vMerge w:val="continue"/>
          </w:tcPr>
          <w:p w14:paraId="2866B39D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3A2A46C5">
            <w:pPr>
              <w:pStyle w:val="29"/>
              <w:spacing w:before="125"/>
              <w:ind w:right="23" w:right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2</w:t>
            </w:r>
          </w:p>
        </w:tc>
        <w:tc>
          <w:tcPr>
            <w:tcW w:w="2126" w:type="dxa"/>
            <w:gridSpan w:val="2"/>
            <w:vAlign w:val="center"/>
          </w:tcPr>
          <w:p w14:paraId="6FE6EDE8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闽地与闽学概说</w:t>
            </w:r>
          </w:p>
        </w:tc>
        <w:tc>
          <w:tcPr>
            <w:tcW w:w="1134" w:type="dxa"/>
            <w:vAlign w:val="center"/>
          </w:tcPr>
          <w:p w14:paraId="347C4F9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</w:t>
            </w:r>
          </w:p>
        </w:tc>
        <w:tc>
          <w:tcPr>
            <w:tcW w:w="1418" w:type="dxa"/>
            <w:gridSpan w:val="3"/>
            <w:vAlign w:val="center"/>
          </w:tcPr>
          <w:p w14:paraId="630BB97D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34DE00DF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27B00DD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</w:t>
            </w:r>
          </w:p>
        </w:tc>
      </w:tr>
      <w:tr w14:paraId="3BDD0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exact"/>
          <w:jc w:val="center"/>
        </w:trPr>
        <w:tc>
          <w:tcPr>
            <w:tcW w:w="1301" w:type="dxa"/>
            <w:vMerge w:val="continue"/>
          </w:tcPr>
          <w:p w14:paraId="61EA1076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756133C3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5523AC4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朱熹生平</w:t>
            </w:r>
          </w:p>
        </w:tc>
        <w:tc>
          <w:tcPr>
            <w:tcW w:w="1134" w:type="dxa"/>
            <w:vAlign w:val="center"/>
          </w:tcPr>
          <w:p w14:paraId="3ED36E2A">
            <w:pPr>
              <w:pStyle w:val="29"/>
              <w:spacing w:before="125"/>
              <w:ind w:right="23" w:rightChars="0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7EFC801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4B512BB6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5B2A318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39317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exact"/>
          <w:jc w:val="center"/>
        </w:trPr>
        <w:tc>
          <w:tcPr>
            <w:tcW w:w="1301" w:type="dxa"/>
            <w:vMerge w:val="continue"/>
          </w:tcPr>
          <w:p w14:paraId="1653829B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0D112448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4</w:t>
            </w:r>
          </w:p>
        </w:tc>
        <w:tc>
          <w:tcPr>
            <w:tcW w:w="2126" w:type="dxa"/>
            <w:gridSpan w:val="2"/>
            <w:vAlign w:val="center"/>
          </w:tcPr>
          <w:p w14:paraId="0570E1C8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朱熹生平</w:t>
            </w:r>
          </w:p>
        </w:tc>
        <w:tc>
          <w:tcPr>
            <w:tcW w:w="1134" w:type="dxa"/>
            <w:vAlign w:val="center"/>
          </w:tcPr>
          <w:p w14:paraId="3826DD81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510452A4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6032650B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08E70092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034C7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exact"/>
          <w:jc w:val="center"/>
        </w:trPr>
        <w:tc>
          <w:tcPr>
            <w:tcW w:w="1301" w:type="dxa"/>
            <w:vMerge w:val="continue"/>
          </w:tcPr>
          <w:p w14:paraId="2C1DA54B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43609B0D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5</w:t>
            </w:r>
          </w:p>
        </w:tc>
        <w:tc>
          <w:tcPr>
            <w:tcW w:w="2126" w:type="dxa"/>
            <w:gridSpan w:val="2"/>
            <w:vAlign w:val="center"/>
          </w:tcPr>
          <w:p w14:paraId="4DD225CB">
            <w:pPr>
              <w:pStyle w:val="29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朱熹重要著作</w:t>
            </w:r>
          </w:p>
        </w:tc>
        <w:tc>
          <w:tcPr>
            <w:tcW w:w="1134" w:type="dxa"/>
            <w:vAlign w:val="center"/>
          </w:tcPr>
          <w:p w14:paraId="07F00C48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</w:t>
            </w:r>
          </w:p>
        </w:tc>
        <w:tc>
          <w:tcPr>
            <w:tcW w:w="1418" w:type="dxa"/>
            <w:gridSpan w:val="3"/>
            <w:vAlign w:val="center"/>
          </w:tcPr>
          <w:p w14:paraId="2512458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3619EEFE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62B6551D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</w:t>
            </w:r>
          </w:p>
        </w:tc>
      </w:tr>
      <w:tr w14:paraId="1C83C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exact"/>
          <w:jc w:val="center"/>
        </w:trPr>
        <w:tc>
          <w:tcPr>
            <w:tcW w:w="1301" w:type="dxa"/>
            <w:vMerge w:val="continue"/>
          </w:tcPr>
          <w:p w14:paraId="1336BCAF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085926E7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6</w:t>
            </w:r>
          </w:p>
        </w:tc>
        <w:tc>
          <w:tcPr>
            <w:tcW w:w="2126" w:type="dxa"/>
            <w:gridSpan w:val="2"/>
            <w:vAlign w:val="center"/>
          </w:tcPr>
          <w:p w14:paraId="0B28980C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朱熹像简说</w:t>
            </w:r>
          </w:p>
        </w:tc>
        <w:tc>
          <w:tcPr>
            <w:tcW w:w="1134" w:type="dxa"/>
            <w:vAlign w:val="center"/>
          </w:tcPr>
          <w:p w14:paraId="2A25D8C9">
            <w:pPr>
              <w:pStyle w:val="29"/>
              <w:spacing w:before="125"/>
              <w:ind w:right="23" w:rightChars="0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1、2、3</w:t>
            </w:r>
          </w:p>
        </w:tc>
        <w:tc>
          <w:tcPr>
            <w:tcW w:w="1418" w:type="dxa"/>
            <w:gridSpan w:val="3"/>
            <w:vAlign w:val="center"/>
          </w:tcPr>
          <w:p w14:paraId="74A32864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认识优秀传统文化</w:t>
            </w:r>
          </w:p>
        </w:tc>
        <w:tc>
          <w:tcPr>
            <w:tcW w:w="1333" w:type="dxa"/>
            <w:gridSpan w:val="2"/>
            <w:vAlign w:val="center"/>
          </w:tcPr>
          <w:p w14:paraId="5D7BD10B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培</w:t>
            </w:r>
            <w:r>
              <w:rPr>
                <w:rFonts w:hint="cs" w:ascii="仿宋" w:hAnsi="仿宋" w:eastAsia="仿宋" w:cs="宋体"/>
                <w:szCs w:val="21"/>
              </w:rPr>
              <w:t>养</w:t>
            </w:r>
            <w:r>
              <w:rPr>
                <w:rFonts w:hint="eastAsia" w:ascii="仿宋" w:hAnsi="仿宋" w:eastAsia="仿宋" w:cs="宋体"/>
                <w:szCs w:val="21"/>
              </w:rPr>
              <w:t>道德情操</w:t>
            </w:r>
          </w:p>
        </w:tc>
        <w:tc>
          <w:tcPr>
            <w:tcW w:w="1176" w:type="dxa"/>
            <w:gridSpan w:val="2"/>
            <w:vAlign w:val="center"/>
          </w:tcPr>
          <w:p w14:paraId="58736717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10B8F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exact"/>
          <w:jc w:val="center"/>
        </w:trPr>
        <w:tc>
          <w:tcPr>
            <w:tcW w:w="1301" w:type="dxa"/>
            <w:vMerge w:val="continue"/>
          </w:tcPr>
          <w:p w14:paraId="68A414C5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4617049C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7</w:t>
            </w:r>
          </w:p>
        </w:tc>
        <w:tc>
          <w:tcPr>
            <w:tcW w:w="2126" w:type="dxa"/>
            <w:gridSpan w:val="2"/>
            <w:vAlign w:val="center"/>
          </w:tcPr>
          <w:p w14:paraId="6DF340A6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朱熹学说概要</w:t>
            </w:r>
          </w:p>
        </w:tc>
        <w:tc>
          <w:tcPr>
            <w:tcW w:w="1134" w:type="dxa"/>
            <w:vAlign w:val="center"/>
          </w:tcPr>
          <w:p w14:paraId="5C55DAF0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1、2、3</w:t>
            </w:r>
          </w:p>
        </w:tc>
        <w:tc>
          <w:tcPr>
            <w:tcW w:w="1418" w:type="dxa"/>
            <w:gridSpan w:val="3"/>
            <w:vAlign w:val="center"/>
          </w:tcPr>
          <w:p w14:paraId="74497AFF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260B5F67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5988E85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0CE34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exact"/>
          <w:jc w:val="center"/>
        </w:trPr>
        <w:tc>
          <w:tcPr>
            <w:tcW w:w="1301" w:type="dxa"/>
            <w:vMerge w:val="continue"/>
          </w:tcPr>
          <w:p w14:paraId="70A1B248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431E5853">
            <w:pPr>
              <w:pStyle w:val="29"/>
              <w:spacing w:before="125" w:line="312" w:lineRule="auto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8</w:t>
            </w:r>
          </w:p>
        </w:tc>
        <w:tc>
          <w:tcPr>
            <w:tcW w:w="2126" w:type="dxa"/>
            <w:gridSpan w:val="2"/>
            <w:vAlign w:val="center"/>
          </w:tcPr>
          <w:p w14:paraId="3F7F586B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朱熹学说概要</w:t>
            </w:r>
          </w:p>
        </w:tc>
        <w:tc>
          <w:tcPr>
            <w:tcW w:w="1134" w:type="dxa"/>
            <w:vAlign w:val="center"/>
          </w:tcPr>
          <w:p w14:paraId="3B09D3FC">
            <w:pPr>
              <w:pStyle w:val="29"/>
              <w:spacing w:before="125"/>
              <w:ind w:right="23" w:rightChars="0"/>
              <w:rPr>
                <w:rFonts w:hint="eastAsia" w:ascii="宋体" w:hAnsi="宋体" w:eastAsia="宋体" w:cs="宋体"/>
                <w:bCs/>
                <w:sz w:val="21"/>
                <w:szCs w:val="21"/>
                <w:lang w:eastAsia="zh-TW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1CE260C7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认识优秀传统文化</w:t>
            </w:r>
          </w:p>
        </w:tc>
        <w:tc>
          <w:tcPr>
            <w:tcW w:w="1333" w:type="dxa"/>
            <w:gridSpan w:val="2"/>
            <w:vAlign w:val="center"/>
          </w:tcPr>
          <w:p w14:paraId="6294E582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深入</w:t>
            </w:r>
            <w:r>
              <w:rPr>
                <w:rFonts w:hint="cs" w:ascii="仿宋" w:hAnsi="仿宋" w:eastAsia="仿宋" w:cs="宋体"/>
                <w:szCs w:val="21"/>
              </w:rPr>
              <w:t>学习</w:t>
            </w:r>
            <w:r>
              <w:rPr>
                <w:rFonts w:hint="eastAsia" w:ascii="仿宋" w:hAnsi="仿宋" w:eastAsia="仿宋" w:cs="宋体"/>
                <w:szCs w:val="21"/>
              </w:rPr>
              <w:t>古人智慧</w:t>
            </w:r>
          </w:p>
        </w:tc>
        <w:tc>
          <w:tcPr>
            <w:tcW w:w="1176" w:type="dxa"/>
            <w:gridSpan w:val="2"/>
            <w:vAlign w:val="center"/>
          </w:tcPr>
          <w:p w14:paraId="3A955EE7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7AA9E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exact"/>
          <w:jc w:val="center"/>
        </w:trPr>
        <w:tc>
          <w:tcPr>
            <w:tcW w:w="1301" w:type="dxa"/>
            <w:vMerge w:val="continue"/>
          </w:tcPr>
          <w:p w14:paraId="01B3F78D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6403A2E7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9</w:t>
            </w:r>
          </w:p>
        </w:tc>
        <w:tc>
          <w:tcPr>
            <w:tcW w:w="2126" w:type="dxa"/>
            <w:gridSpan w:val="2"/>
            <w:vAlign w:val="center"/>
          </w:tcPr>
          <w:p w14:paraId="6CA85429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朱熹学说概要</w:t>
            </w:r>
          </w:p>
        </w:tc>
        <w:tc>
          <w:tcPr>
            <w:tcW w:w="1134" w:type="dxa"/>
            <w:vAlign w:val="center"/>
          </w:tcPr>
          <w:p w14:paraId="3A4E0324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2BC8C8CB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4F9C517C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5866DDA5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1B101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exact"/>
          <w:jc w:val="center"/>
        </w:trPr>
        <w:tc>
          <w:tcPr>
            <w:tcW w:w="1301" w:type="dxa"/>
            <w:vMerge w:val="continue"/>
          </w:tcPr>
          <w:p w14:paraId="0481A84C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5F13D649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10</w:t>
            </w:r>
          </w:p>
        </w:tc>
        <w:tc>
          <w:tcPr>
            <w:tcW w:w="2126" w:type="dxa"/>
            <w:gridSpan w:val="2"/>
            <w:vAlign w:val="center"/>
          </w:tcPr>
          <w:p w14:paraId="6BA3E02E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朱熹学说概要</w:t>
            </w:r>
          </w:p>
        </w:tc>
        <w:tc>
          <w:tcPr>
            <w:tcW w:w="1134" w:type="dxa"/>
            <w:vAlign w:val="center"/>
          </w:tcPr>
          <w:p w14:paraId="08738512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0A393C9C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6EBD82F9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1E58D689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34369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exact"/>
          <w:jc w:val="center"/>
        </w:trPr>
        <w:tc>
          <w:tcPr>
            <w:tcW w:w="1301" w:type="dxa"/>
            <w:vMerge w:val="continue"/>
          </w:tcPr>
          <w:p w14:paraId="6BEF549D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1FA21924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11</w:t>
            </w:r>
          </w:p>
        </w:tc>
        <w:tc>
          <w:tcPr>
            <w:tcW w:w="2126" w:type="dxa"/>
            <w:gridSpan w:val="2"/>
            <w:vAlign w:val="center"/>
          </w:tcPr>
          <w:p w14:paraId="77C7249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朱子门人</w:t>
            </w:r>
          </w:p>
        </w:tc>
        <w:tc>
          <w:tcPr>
            <w:tcW w:w="1134" w:type="dxa"/>
            <w:vAlign w:val="center"/>
          </w:tcPr>
          <w:p w14:paraId="2ED22718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tcBorders>
              <w:bottom w:val="single" w:color="auto" w:sz="4" w:space="0"/>
            </w:tcBorders>
            <w:vAlign w:val="center"/>
          </w:tcPr>
          <w:p w14:paraId="5B60C30B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cs" w:ascii="仿宋" w:hAnsi="仿宋" w:eastAsia="仿宋" w:cs="宋体"/>
                <w:szCs w:val="21"/>
              </w:rPr>
              <w:t>发扬</w:t>
            </w:r>
            <w:r>
              <w:rPr>
                <w:rFonts w:hint="eastAsia" w:ascii="仿宋" w:hAnsi="仿宋" w:eastAsia="仿宋" w:cs="宋体"/>
                <w:szCs w:val="21"/>
              </w:rPr>
              <w:t>优秀</w:t>
            </w:r>
            <w:r>
              <w:rPr>
                <w:rFonts w:hint="cs" w:ascii="仿宋" w:hAnsi="仿宋" w:eastAsia="仿宋" w:cs="宋体"/>
                <w:szCs w:val="21"/>
              </w:rPr>
              <w:t>传统</w:t>
            </w:r>
            <w:r>
              <w:rPr>
                <w:rFonts w:hint="eastAsia" w:ascii="仿宋" w:hAnsi="仿宋" w:eastAsia="仿宋" w:cs="宋体"/>
                <w:szCs w:val="21"/>
              </w:rPr>
              <w:t>文化</w:t>
            </w:r>
          </w:p>
        </w:tc>
        <w:tc>
          <w:tcPr>
            <w:tcW w:w="1333" w:type="dxa"/>
            <w:gridSpan w:val="2"/>
            <w:tcBorders>
              <w:bottom w:val="single" w:color="auto" w:sz="4" w:space="0"/>
            </w:tcBorders>
            <w:vAlign w:val="center"/>
          </w:tcPr>
          <w:p w14:paraId="09BEAA9B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cs" w:ascii="仿宋" w:hAnsi="仿宋" w:eastAsia="仿宋" w:cs="宋体"/>
                <w:szCs w:val="21"/>
              </w:rPr>
              <w:t>传统</w:t>
            </w:r>
            <w:r>
              <w:rPr>
                <w:rFonts w:hint="eastAsia" w:ascii="仿宋" w:hAnsi="仿宋" w:eastAsia="仿宋" w:cs="宋体"/>
                <w:szCs w:val="21"/>
              </w:rPr>
              <w:t>文化的</w:t>
            </w:r>
            <w:r>
              <w:rPr>
                <w:rFonts w:hint="cs" w:ascii="仿宋" w:hAnsi="仿宋" w:eastAsia="仿宋" w:cs="宋体"/>
                <w:szCs w:val="21"/>
              </w:rPr>
              <w:t>当</w:t>
            </w:r>
            <w:r>
              <w:rPr>
                <w:rFonts w:hint="eastAsia" w:ascii="仿宋" w:hAnsi="仿宋" w:eastAsia="仿宋" w:cs="宋体"/>
                <w:szCs w:val="21"/>
              </w:rPr>
              <w:t>代</w:t>
            </w:r>
            <w:r>
              <w:rPr>
                <w:rFonts w:hint="cs" w:ascii="仿宋" w:hAnsi="仿宋" w:eastAsia="仿宋" w:cs="宋体"/>
                <w:szCs w:val="21"/>
              </w:rPr>
              <w:t>实践</w:t>
            </w:r>
          </w:p>
        </w:tc>
        <w:tc>
          <w:tcPr>
            <w:tcW w:w="1176" w:type="dxa"/>
            <w:gridSpan w:val="2"/>
            <w:vAlign w:val="center"/>
          </w:tcPr>
          <w:p w14:paraId="090685D1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讨论座谈、分组合作学习</w:t>
            </w:r>
          </w:p>
        </w:tc>
      </w:tr>
      <w:tr w14:paraId="49732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exact"/>
          <w:jc w:val="center"/>
        </w:trPr>
        <w:tc>
          <w:tcPr>
            <w:tcW w:w="1301" w:type="dxa"/>
            <w:vMerge w:val="continue"/>
          </w:tcPr>
          <w:p w14:paraId="2E679B2D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417" w:type="dxa"/>
            <w:vAlign w:val="center"/>
          </w:tcPr>
          <w:p w14:paraId="29089C17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12</w:t>
            </w:r>
          </w:p>
        </w:tc>
        <w:tc>
          <w:tcPr>
            <w:tcW w:w="2126" w:type="dxa"/>
            <w:gridSpan w:val="2"/>
            <w:vAlign w:val="center"/>
          </w:tcPr>
          <w:p w14:paraId="545EFDB2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朱子门人</w:t>
            </w:r>
          </w:p>
        </w:tc>
        <w:tc>
          <w:tcPr>
            <w:tcW w:w="1134" w:type="dxa"/>
            <w:vAlign w:val="center"/>
          </w:tcPr>
          <w:p w14:paraId="5098BEBC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5F4A7BB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2B78E17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2FA343D1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讨论座谈、分组合作学习</w:t>
            </w:r>
          </w:p>
        </w:tc>
      </w:tr>
      <w:tr w14:paraId="22B0C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  <w:jc w:val="center"/>
        </w:trPr>
        <w:tc>
          <w:tcPr>
            <w:tcW w:w="1301" w:type="dxa"/>
            <w:vMerge w:val="continue"/>
          </w:tcPr>
          <w:p w14:paraId="1079B5F7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417" w:type="dxa"/>
            <w:vAlign w:val="center"/>
          </w:tcPr>
          <w:p w14:paraId="340B91B3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13</w:t>
            </w:r>
          </w:p>
        </w:tc>
        <w:tc>
          <w:tcPr>
            <w:tcW w:w="2126" w:type="dxa"/>
            <w:gridSpan w:val="2"/>
            <w:vAlign w:val="center"/>
          </w:tcPr>
          <w:p w14:paraId="183895C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朱陆关系</w:t>
            </w:r>
          </w:p>
        </w:tc>
        <w:tc>
          <w:tcPr>
            <w:tcW w:w="1134" w:type="dxa"/>
            <w:vAlign w:val="center"/>
          </w:tcPr>
          <w:p w14:paraId="345F1327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699DB71B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110CF56E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4C0949C5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1022E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  <w:jc w:val="center"/>
        </w:trPr>
        <w:tc>
          <w:tcPr>
            <w:tcW w:w="1301" w:type="dxa"/>
            <w:vMerge w:val="continue"/>
          </w:tcPr>
          <w:p w14:paraId="743CC766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68EF7C87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14</w:t>
            </w:r>
          </w:p>
        </w:tc>
        <w:tc>
          <w:tcPr>
            <w:tcW w:w="2126" w:type="dxa"/>
            <w:gridSpan w:val="2"/>
            <w:vAlign w:val="center"/>
          </w:tcPr>
          <w:p w14:paraId="6495D445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朱陆关系</w:t>
            </w:r>
          </w:p>
        </w:tc>
        <w:tc>
          <w:tcPr>
            <w:tcW w:w="1134" w:type="dxa"/>
            <w:vAlign w:val="center"/>
          </w:tcPr>
          <w:p w14:paraId="6ED8120D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40F8684F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6D6A26DE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79380DD3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1045C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1301" w:type="dxa"/>
            <w:vMerge w:val="continue"/>
          </w:tcPr>
          <w:p w14:paraId="1B16D009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2FD93E74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15</w:t>
            </w:r>
          </w:p>
        </w:tc>
        <w:tc>
          <w:tcPr>
            <w:tcW w:w="2126" w:type="dxa"/>
            <w:gridSpan w:val="2"/>
            <w:vAlign w:val="center"/>
          </w:tcPr>
          <w:p w14:paraId="60C70532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唐代至元朝书院文化概说</w:t>
            </w:r>
          </w:p>
        </w:tc>
        <w:tc>
          <w:tcPr>
            <w:tcW w:w="1134" w:type="dxa"/>
            <w:vAlign w:val="center"/>
          </w:tcPr>
          <w:p w14:paraId="6D3618A9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</w:t>
            </w:r>
          </w:p>
        </w:tc>
        <w:tc>
          <w:tcPr>
            <w:tcW w:w="1418" w:type="dxa"/>
            <w:gridSpan w:val="3"/>
            <w:vAlign w:val="center"/>
          </w:tcPr>
          <w:p w14:paraId="6E6F44F4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1C3FC13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6B36E960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6F1FF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exact"/>
          <w:jc w:val="center"/>
        </w:trPr>
        <w:tc>
          <w:tcPr>
            <w:tcW w:w="1301" w:type="dxa"/>
            <w:vMerge w:val="continue"/>
          </w:tcPr>
          <w:p w14:paraId="4081A8C1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17" w:type="dxa"/>
            <w:vAlign w:val="center"/>
          </w:tcPr>
          <w:p w14:paraId="5053A0D4">
            <w:pPr>
              <w:pStyle w:val="29"/>
              <w:spacing w:before="125"/>
              <w:ind w:right="23" w:rightChars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16</w:t>
            </w:r>
          </w:p>
        </w:tc>
        <w:tc>
          <w:tcPr>
            <w:tcW w:w="2126" w:type="dxa"/>
            <w:gridSpan w:val="2"/>
            <w:vAlign w:val="center"/>
          </w:tcPr>
          <w:p w14:paraId="61FD07BD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朱子文化推广</w:t>
            </w:r>
          </w:p>
        </w:tc>
        <w:tc>
          <w:tcPr>
            <w:tcW w:w="1134" w:type="dxa"/>
            <w:vAlign w:val="center"/>
          </w:tcPr>
          <w:p w14:paraId="5D3DBAE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  <w:lang w:eastAsia="zh-TW"/>
              </w:rPr>
              <w:t>1、2、3</w:t>
            </w:r>
          </w:p>
        </w:tc>
        <w:tc>
          <w:tcPr>
            <w:tcW w:w="1418" w:type="dxa"/>
            <w:gridSpan w:val="3"/>
            <w:vAlign w:val="center"/>
          </w:tcPr>
          <w:p w14:paraId="1CD57BA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65ADD1D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4ABE05CA">
            <w:pPr>
              <w:pStyle w:val="29"/>
              <w:spacing w:before="125"/>
              <w:ind w:right="23" w:rightChars="0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课堂讲授、讨论座谈</w:t>
            </w:r>
          </w:p>
        </w:tc>
      </w:tr>
      <w:tr w14:paraId="043AF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  <w:jc w:val="center"/>
        </w:trPr>
        <w:tc>
          <w:tcPr>
            <w:tcW w:w="1301" w:type="dxa"/>
            <w:vMerge w:val="restart"/>
            <w:vAlign w:val="center"/>
          </w:tcPr>
          <w:p w14:paraId="70668AE8">
            <w:pPr>
              <w:pStyle w:val="29"/>
              <w:spacing w:before="1"/>
              <w:ind w:left="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</w:rPr>
              <w:t>H</w:t>
            </w:r>
          </w:p>
          <w:p w14:paraId="7180B2C4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评价方式</w:t>
            </w:r>
          </w:p>
        </w:tc>
        <w:tc>
          <w:tcPr>
            <w:tcW w:w="2543" w:type="dxa"/>
            <w:gridSpan w:val="3"/>
            <w:vAlign w:val="center"/>
          </w:tcPr>
          <w:p w14:paraId="038DBD3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评价项目及配分</w:t>
            </w:r>
          </w:p>
        </w:tc>
        <w:tc>
          <w:tcPr>
            <w:tcW w:w="2552" w:type="dxa"/>
            <w:gridSpan w:val="4"/>
            <w:vAlign w:val="center"/>
          </w:tcPr>
          <w:p w14:paraId="6F870FA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评价项目说明</w:t>
            </w:r>
          </w:p>
        </w:tc>
        <w:tc>
          <w:tcPr>
            <w:tcW w:w="2509" w:type="dxa"/>
            <w:gridSpan w:val="4"/>
            <w:vAlign w:val="center"/>
          </w:tcPr>
          <w:p w14:paraId="40E5F12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支撑课程目标</w:t>
            </w:r>
          </w:p>
        </w:tc>
      </w:tr>
      <w:tr w14:paraId="60732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exact"/>
          <w:jc w:val="center"/>
        </w:trPr>
        <w:tc>
          <w:tcPr>
            <w:tcW w:w="1301" w:type="dxa"/>
            <w:vMerge w:val="continue"/>
            <w:vAlign w:val="center"/>
          </w:tcPr>
          <w:p w14:paraId="5E074A93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43" w:type="dxa"/>
            <w:gridSpan w:val="3"/>
            <w:vAlign w:val="center"/>
          </w:tcPr>
          <w:p w14:paraId="3CC9585A">
            <w:pPr>
              <w:pStyle w:val="29"/>
              <w:spacing w:line="316" w:lineRule="auto"/>
              <w:ind w:right="29" w:rightChars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平时</w:t>
            </w:r>
            <w:r>
              <w:rPr>
                <w:rFonts w:ascii="仿宋" w:hAnsi="仿宋" w:eastAsia="仿宋"/>
                <w:bCs/>
                <w:szCs w:val="21"/>
              </w:rPr>
              <w:t>（</w:t>
            </w:r>
            <w:r>
              <w:rPr>
                <w:rFonts w:hint="eastAsia" w:ascii="仿宋" w:hAnsi="仿宋" w:eastAsia="仿宋"/>
                <w:bCs/>
                <w:szCs w:val="21"/>
                <w:lang w:eastAsia="zh-TW"/>
              </w:rPr>
              <w:t>6</w:t>
            </w:r>
            <w:r>
              <w:rPr>
                <w:rFonts w:ascii="仿宋" w:hAnsi="仿宋" w:eastAsia="仿宋"/>
                <w:bCs/>
                <w:szCs w:val="21"/>
                <w:lang w:eastAsia="zh-TW"/>
              </w:rPr>
              <w:t>0</w:t>
            </w:r>
            <w:r>
              <w:rPr>
                <w:rFonts w:ascii="仿宋" w:hAnsi="仿宋" w:eastAsia="仿宋"/>
                <w:bCs/>
                <w:szCs w:val="21"/>
              </w:rPr>
              <w:t>%）</w:t>
            </w:r>
          </w:p>
        </w:tc>
        <w:tc>
          <w:tcPr>
            <w:tcW w:w="2552" w:type="dxa"/>
            <w:gridSpan w:val="4"/>
            <w:vAlign w:val="center"/>
          </w:tcPr>
          <w:p w14:paraId="7595BA8B">
            <w:pPr>
              <w:pStyle w:val="29"/>
              <w:ind w:left="106" w:leftChars="0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</w:rPr>
              <w:t>课堂表现（出勤）</w:t>
            </w:r>
            <w:r>
              <w:rPr>
                <w:rFonts w:ascii="仿宋" w:hAnsi="仿宋" w:eastAsia="仿宋"/>
                <w:szCs w:val="21"/>
              </w:rPr>
              <w:t>10%</w:t>
            </w:r>
            <w:r>
              <w:rPr>
                <w:rFonts w:hint="eastAsia" w:ascii="仿宋" w:hAnsi="仿宋" w:eastAsia="仿宋" w:cs="宋体"/>
                <w:szCs w:val="21"/>
              </w:rPr>
              <w:t>、课堂</w:t>
            </w:r>
            <w:r>
              <w:rPr>
                <w:rFonts w:hint="cs" w:ascii="仿宋" w:hAnsi="仿宋" w:eastAsia="仿宋" w:cs="宋体"/>
                <w:szCs w:val="21"/>
              </w:rPr>
              <w:t>问</w:t>
            </w:r>
            <w:r>
              <w:rPr>
                <w:rFonts w:hint="eastAsia" w:ascii="仿宋" w:hAnsi="仿宋" w:eastAsia="仿宋" w:cs="宋体"/>
                <w:szCs w:val="21"/>
              </w:rPr>
              <w:t>答</w:t>
            </w:r>
            <w:r>
              <w:rPr>
                <w:rFonts w:ascii="仿宋" w:hAnsi="仿宋" w:eastAsia="仿宋" w:cs="宋体"/>
                <w:szCs w:val="21"/>
              </w:rPr>
              <w:t>20%</w:t>
            </w:r>
            <w:r>
              <w:rPr>
                <w:rFonts w:hint="eastAsia" w:ascii="仿宋" w:hAnsi="仿宋" w:eastAsia="仿宋" w:cs="宋体"/>
                <w:szCs w:val="21"/>
              </w:rPr>
              <w:t>、测验</w:t>
            </w:r>
            <w:r>
              <w:rPr>
                <w:rFonts w:ascii="仿宋" w:hAnsi="仿宋" w:eastAsia="仿宋" w:cs="宋体"/>
                <w:szCs w:val="21"/>
              </w:rPr>
              <w:t>10%</w:t>
            </w:r>
            <w:r>
              <w:rPr>
                <w:rFonts w:hint="eastAsia" w:ascii="仿宋" w:hAnsi="仿宋" w:eastAsia="仿宋" w:cs="宋体"/>
                <w:szCs w:val="21"/>
              </w:rPr>
              <w:t>、小组报告</w:t>
            </w:r>
            <w:r>
              <w:rPr>
                <w:rFonts w:ascii="仿宋" w:hAnsi="仿宋" w:eastAsia="仿宋" w:cs="宋体"/>
                <w:szCs w:val="21"/>
              </w:rPr>
              <w:t>20%</w:t>
            </w:r>
          </w:p>
        </w:tc>
        <w:tc>
          <w:tcPr>
            <w:tcW w:w="2509" w:type="dxa"/>
            <w:gridSpan w:val="4"/>
            <w:vAlign w:val="center"/>
          </w:tcPr>
          <w:p w14:paraId="2148B04F">
            <w:pPr>
              <w:pStyle w:val="29"/>
              <w:spacing w:before="1"/>
              <w:ind w:left="6" w:leftChars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  <w:lang w:eastAsia="zh-TW"/>
              </w:rPr>
              <w:t>1、2、3</w:t>
            </w:r>
          </w:p>
        </w:tc>
      </w:tr>
      <w:tr w14:paraId="54820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exact"/>
          <w:jc w:val="center"/>
        </w:trPr>
        <w:tc>
          <w:tcPr>
            <w:tcW w:w="1301" w:type="dxa"/>
            <w:vMerge w:val="continue"/>
            <w:vAlign w:val="center"/>
          </w:tcPr>
          <w:p w14:paraId="3264EFBC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43" w:type="dxa"/>
            <w:gridSpan w:val="3"/>
            <w:vAlign w:val="center"/>
          </w:tcPr>
          <w:p w14:paraId="7FEA1E1A">
            <w:pPr>
              <w:pStyle w:val="29"/>
              <w:spacing w:before="97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期末（</w:t>
            </w:r>
            <w:r>
              <w:rPr>
                <w:rFonts w:hint="eastAsia" w:ascii="仿宋" w:hAnsi="仿宋" w:eastAsia="仿宋"/>
                <w:bCs/>
                <w:szCs w:val="21"/>
                <w:lang w:eastAsia="zh-TW"/>
              </w:rPr>
              <w:t>4</w:t>
            </w:r>
            <w:r>
              <w:rPr>
                <w:rFonts w:ascii="仿宋" w:hAnsi="仿宋" w:eastAsia="仿宋"/>
                <w:bCs/>
                <w:szCs w:val="21"/>
              </w:rPr>
              <w:t>0%）</w:t>
            </w:r>
          </w:p>
        </w:tc>
        <w:tc>
          <w:tcPr>
            <w:tcW w:w="2552" w:type="dxa"/>
            <w:gridSpan w:val="4"/>
            <w:vAlign w:val="center"/>
          </w:tcPr>
          <w:p w14:paraId="13097181">
            <w:pPr>
              <w:pStyle w:val="29"/>
              <w:spacing w:before="143" w:line="280" w:lineRule="auto"/>
              <w:ind w:right="95" w:rightChars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期末</w:t>
            </w:r>
            <w:r>
              <w:rPr>
                <w:rFonts w:hint="cs" w:ascii="仿宋" w:hAnsi="仿宋" w:eastAsia="仿宋" w:cs="宋体"/>
                <w:szCs w:val="21"/>
              </w:rPr>
              <w:t>试</w:t>
            </w:r>
            <w:r>
              <w:rPr>
                <w:rFonts w:hint="eastAsia" w:ascii="仿宋" w:hAnsi="仿宋" w:eastAsia="仿宋" w:cs="宋体"/>
                <w:szCs w:val="21"/>
              </w:rPr>
              <w:t>卷或期末</w:t>
            </w:r>
            <w:r>
              <w:rPr>
                <w:rFonts w:hint="cs" w:ascii="仿宋" w:hAnsi="仿宋" w:eastAsia="仿宋" w:cs="宋体"/>
                <w:szCs w:val="21"/>
              </w:rPr>
              <w:t>报</w:t>
            </w:r>
            <w:r>
              <w:rPr>
                <w:rFonts w:hint="eastAsia" w:ascii="仿宋" w:hAnsi="仿宋" w:eastAsia="仿宋" w:cs="宋体"/>
                <w:szCs w:val="21"/>
              </w:rPr>
              <w:t>告</w:t>
            </w:r>
          </w:p>
        </w:tc>
        <w:tc>
          <w:tcPr>
            <w:tcW w:w="2509" w:type="dxa"/>
            <w:gridSpan w:val="4"/>
            <w:vAlign w:val="center"/>
          </w:tcPr>
          <w:p w14:paraId="2BC5207C">
            <w:pPr>
              <w:pStyle w:val="29"/>
              <w:ind w:left="79" w:leftChars="0" w:right="73" w:rightChars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  <w:lang w:eastAsia="zh-TW"/>
              </w:rPr>
              <w:t>1、2</w:t>
            </w:r>
          </w:p>
        </w:tc>
      </w:tr>
      <w:tr w14:paraId="6CF14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  <w:jc w:val="center"/>
        </w:trPr>
        <w:tc>
          <w:tcPr>
            <w:tcW w:w="1301" w:type="dxa"/>
            <w:vMerge w:val="continue"/>
            <w:vAlign w:val="center"/>
          </w:tcPr>
          <w:p w14:paraId="204B0D59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43" w:type="dxa"/>
            <w:gridSpan w:val="3"/>
            <w:vAlign w:val="center"/>
          </w:tcPr>
          <w:p w14:paraId="563E6F1A">
            <w:pPr>
              <w:pStyle w:val="29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497884C3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6FCB86E8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5ECD6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exact"/>
          <w:jc w:val="center"/>
        </w:trPr>
        <w:tc>
          <w:tcPr>
            <w:tcW w:w="1301" w:type="dxa"/>
            <w:vAlign w:val="center"/>
          </w:tcPr>
          <w:p w14:paraId="22FA1ABE">
            <w:pPr>
              <w:pStyle w:val="29"/>
              <w:spacing w:before="156"/>
              <w:ind w:left="8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  <w:lang w:eastAsia="zh-CN"/>
              </w:rPr>
              <w:t>I</w:t>
            </w:r>
          </w:p>
          <w:p w14:paraId="0A3FA7D6">
            <w:pPr>
              <w:pStyle w:val="29"/>
              <w:spacing w:before="43"/>
              <w:ind w:left="100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建议教材</w:t>
            </w:r>
          </w:p>
          <w:p w14:paraId="010DFAEA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及学习资料</w:t>
            </w:r>
          </w:p>
        </w:tc>
        <w:tc>
          <w:tcPr>
            <w:tcW w:w="7604" w:type="dxa"/>
            <w:gridSpan w:val="11"/>
            <w:vAlign w:val="center"/>
          </w:tcPr>
          <w:p w14:paraId="003EB63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基础教材：</w:t>
            </w:r>
          </w:p>
          <w:p w14:paraId="314CD235">
            <w:pPr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张朝霞，黄昭雯《文化传播学》，北京：中国人民大学出版社，</w:t>
            </w:r>
            <w:r>
              <w:rPr>
                <w:rFonts w:ascii="宋体" w:hAnsi="宋体"/>
                <w:szCs w:val="21"/>
              </w:rPr>
              <w:t>2019</w:t>
            </w:r>
          </w:p>
          <w:p w14:paraId="0892D8D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陈荣捷，《朱熹》，北京：生活读书新知三联书店，</w:t>
            </w:r>
            <w:r>
              <w:rPr>
                <w:rFonts w:ascii="宋体" w:hAnsi="宋体"/>
                <w:szCs w:val="21"/>
              </w:rPr>
              <w:t>2012</w:t>
            </w:r>
          </w:p>
          <w:p w14:paraId="6ECF137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陈荣捷，《朱子门人》，上海：华东师范大学出版社，</w:t>
            </w:r>
            <w:r>
              <w:rPr>
                <w:rFonts w:ascii="宋体" w:hAnsi="宋体"/>
                <w:szCs w:val="21"/>
              </w:rPr>
              <w:t>2007</w:t>
            </w:r>
          </w:p>
          <w:p w14:paraId="49EEA3C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陈来，《朱子哲学研究》，上海：华东师范大学出版社，</w:t>
            </w:r>
            <w:r>
              <w:rPr>
                <w:rFonts w:ascii="宋体" w:hAnsi="宋体"/>
                <w:szCs w:val="21"/>
              </w:rPr>
              <w:t>2007</w:t>
            </w:r>
          </w:p>
          <w:p w14:paraId="4997068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高令印、高秀华，《朱子学通论》，厦门：厦门大学出版社，</w:t>
            </w:r>
            <w:r>
              <w:rPr>
                <w:rFonts w:ascii="宋体" w:hAnsi="宋体"/>
                <w:szCs w:val="21"/>
              </w:rPr>
              <w:t>2007</w:t>
            </w:r>
          </w:p>
          <w:p w14:paraId="60F0BA0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刘树勋，《闽学源流》，福州</w:t>
            </w:r>
            <w:r>
              <w:rPr>
                <w:rFonts w:ascii="宋体" w:hAnsi="宋体"/>
                <w:szCs w:val="21"/>
              </w:rPr>
              <w:t xml:space="preserve">: </w:t>
            </w:r>
            <w:r>
              <w:rPr>
                <w:rFonts w:hint="eastAsia" w:ascii="宋体" w:hAnsi="宋体"/>
                <w:szCs w:val="21"/>
              </w:rPr>
              <w:t>福建教育出版社</w:t>
            </w:r>
            <w:r>
              <w:rPr>
                <w:rFonts w:ascii="宋体" w:hAnsi="宋体"/>
                <w:szCs w:val="21"/>
              </w:rPr>
              <w:t>,1993</w:t>
            </w:r>
          </w:p>
          <w:p w14:paraId="35B098B6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课程补充教材：依教师当次课程而定。</w:t>
            </w:r>
          </w:p>
        </w:tc>
      </w:tr>
      <w:tr w14:paraId="3B7FF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exact"/>
          <w:jc w:val="center"/>
        </w:trPr>
        <w:tc>
          <w:tcPr>
            <w:tcW w:w="1301" w:type="dxa"/>
            <w:vAlign w:val="center"/>
          </w:tcPr>
          <w:p w14:paraId="2D064E75">
            <w:pPr>
              <w:pStyle w:val="29"/>
              <w:spacing w:before="43"/>
              <w:ind w:left="100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J</w:t>
            </w:r>
          </w:p>
          <w:p w14:paraId="102F2864">
            <w:pPr>
              <w:pStyle w:val="29"/>
              <w:spacing w:before="43"/>
              <w:ind w:left="100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教学条件</w:t>
            </w:r>
          </w:p>
          <w:p w14:paraId="77E5DD5F">
            <w:pPr>
              <w:pStyle w:val="29"/>
              <w:spacing w:before="43"/>
              <w:ind w:left="100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需求</w:t>
            </w:r>
          </w:p>
        </w:tc>
        <w:tc>
          <w:tcPr>
            <w:tcW w:w="7604" w:type="dxa"/>
            <w:gridSpan w:val="11"/>
            <w:vAlign w:val="center"/>
          </w:tcPr>
          <w:p w14:paraId="2EEFBF1D">
            <w:pPr>
              <w:pStyle w:val="29"/>
              <w:spacing w:before="125" w:line="312" w:lineRule="auto"/>
              <w:ind w:right="2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多媒体教室</w:t>
            </w:r>
          </w:p>
        </w:tc>
      </w:tr>
      <w:tr w14:paraId="5A267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exact"/>
          <w:jc w:val="center"/>
        </w:trPr>
        <w:tc>
          <w:tcPr>
            <w:tcW w:w="1301" w:type="dxa"/>
            <w:vAlign w:val="center"/>
          </w:tcPr>
          <w:p w14:paraId="2B91A6CE">
            <w:pPr>
              <w:pStyle w:val="29"/>
              <w:spacing w:before="162"/>
              <w:ind w:left="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w w:val="98"/>
                <w:sz w:val="21"/>
                <w:szCs w:val="21"/>
              </w:rPr>
              <w:t>K</w:t>
            </w:r>
          </w:p>
          <w:p w14:paraId="242682AD">
            <w:pPr>
              <w:pStyle w:val="29"/>
              <w:spacing w:before="43"/>
              <w:ind w:left="100" w:right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注意事项</w:t>
            </w:r>
          </w:p>
        </w:tc>
        <w:tc>
          <w:tcPr>
            <w:tcW w:w="7604" w:type="dxa"/>
            <w:gridSpan w:val="11"/>
            <w:vAlign w:val="center"/>
          </w:tcPr>
          <w:p w14:paraId="42716327">
            <w:pPr>
              <w:pStyle w:val="29"/>
              <w:spacing w:before="125" w:line="312" w:lineRule="auto"/>
              <w:ind w:right="23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15AA44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2" w:hRule="atLeast"/>
          <w:jc w:val="center"/>
        </w:trPr>
        <w:tc>
          <w:tcPr>
            <w:tcW w:w="8905" w:type="dxa"/>
            <w:gridSpan w:val="12"/>
            <w:vAlign w:val="center"/>
          </w:tcPr>
          <w:p w14:paraId="6C9D996E">
            <w:pPr>
              <w:pStyle w:val="29"/>
              <w:spacing w:before="65"/>
              <w:ind w:left="107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备注：</w:t>
            </w:r>
          </w:p>
          <w:p w14:paraId="77E8B669">
            <w:pPr>
              <w:pStyle w:val="29"/>
              <w:spacing w:before="1" w:line="280" w:lineRule="auto"/>
              <w:ind w:left="107" w:right="97" w:firstLine="480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1.本课程教学大纲F—J 项同一课程不同授课教师应协同讨论研究达成共同核心内涵。经教学工作指导小组审议通过的课程教学大纲不宜自行更改。</w:t>
            </w:r>
          </w:p>
          <w:p w14:paraId="4503FA58">
            <w:pPr>
              <w:pStyle w:val="29"/>
              <w:ind w:left="587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2.评价方式可参考下列方式：</w:t>
            </w:r>
          </w:p>
          <w:p w14:paraId="692B5D8B">
            <w:pPr>
              <w:pStyle w:val="29"/>
              <w:spacing w:before="53"/>
              <w:ind w:left="587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(1)纸笔考试：平时小测、期中纸笔考试、期末纸笔考试</w:t>
            </w:r>
          </w:p>
          <w:p w14:paraId="0DE39FC0">
            <w:pPr>
              <w:pStyle w:val="29"/>
              <w:spacing w:before="52"/>
              <w:ind w:left="587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(2)实作评价：课程作业、实作成品、日常表现、表演、观察</w:t>
            </w:r>
          </w:p>
          <w:p w14:paraId="774F7AE4">
            <w:pPr>
              <w:pStyle w:val="29"/>
              <w:spacing w:before="53"/>
              <w:ind w:left="587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(3)档案评价：书面报告、专题档案</w:t>
            </w:r>
          </w:p>
          <w:p w14:paraId="0C7F10C7">
            <w:pPr>
              <w:pStyle w:val="29"/>
              <w:spacing w:before="53"/>
              <w:ind w:left="587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(4)口语评价：口头报告、口试</w:t>
            </w:r>
          </w:p>
        </w:tc>
      </w:tr>
      <w:tr w14:paraId="0C2F9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7" w:hRule="atLeast"/>
          <w:jc w:val="center"/>
        </w:trPr>
        <w:tc>
          <w:tcPr>
            <w:tcW w:w="1301" w:type="dxa"/>
            <w:vMerge w:val="restart"/>
            <w:vAlign w:val="center"/>
          </w:tcPr>
          <w:p w14:paraId="4F0DECE4">
            <w:pPr>
              <w:pStyle w:val="29"/>
              <w:ind w:left="170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审批意见</w:t>
            </w:r>
          </w:p>
        </w:tc>
        <w:tc>
          <w:tcPr>
            <w:tcW w:w="7604" w:type="dxa"/>
            <w:gridSpan w:val="11"/>
          </w:tcPr>
          <w:p w14:paraId="018CB1E2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课程教学大纲起草团队成员签名：</w:t>
            </w:r>
          </w:p>
          <w:p w14:paraId="279D0FF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2019300</wp:posOffset>
                  </wp:positionH>
                  <wp:positionV relativeFrom="paragraph">
                    <wp:posOffset>171450</wp:posOffset>
                  </wp:positionV>
                  <wp:extent cx="1591945" cy="605790"/>
                  <wp:effectExtent l="0" t="0" r="8255" b="3810"/>
                  <wp:wrapNone/>
                  <wp:docPr id="2" name="图片 2" descr="金明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金明琨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45" cy="60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406400</wp:posOffset>
                  </wp:positionH>
                  <wp:positionV relativeFrom="paragraph">
                    <wp:posOffset>124460</wp:posOffset>
                  </wp:positionV>
                  <wp:extent cx="1327785" cy="794385"/>
                  <wp:effectExtent l="0" t="0" r="5715" b="5715"/>
                  <wp:wrapNone/>
                  <wp:docPr id="3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785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C0CD1D2">
            <w:pPr>
              <w:rPr>
                <w:rFonts w:ascii="宋体" w:hAnsi="宋体" w:cs="宋体"/>
                <w:szCs w:val="21"/>
              </w:rPr>
            </w:pPr>
          </w:p>
          <w:p w14:paraId="0BDFBEE1">
            <w:pPr>
              <w:tabs>
                <w:tab w:val="left" w:pos="5727"/>
              </w:tabs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ab/>
            </w:r>
          </w:p>
          <w:p w14:paraId="60A7F256">
            <w:pPr>
              <w:rPr>
                <w:rFonts w:ascii="宋体" w:hAnsi="宋体" w:cs="宋体"/>
                <w:szCs w:val="21"/>
              </w:rPr>
            </w:pPr>
          </w:p>
          <w:p w14:paraId="02B89A84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 2024年 7 月 5 日</w:t>
            </w:r>
          </w:p>
        </w:tc>
      </w:tr>
      <w:tr w14:paraId="6EB4D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  <w:jc w:val="center"/>
        </w:trPr>
        <w:tc>
          <w:tcPr>
            <w:tcW w:w="1301" w:type="dxa"/>
            <w:vMerge w:val="continue"/>
            <w:vAlign w:val="center"/>
          </w:tcPr>
          <w:p w14:paraId="293ECB7E">
            <w:pPr>
              <w:pStyle w:val="29"/>
              <w:spacing w:before="53"/>
              <w:ind w:left="587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7604" w:type="dxa"/>
            <w:gridSpan w:val="11"/>
          </w:tcPr>
          <w:p w14:paraId="053DB7F3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专家组审定意见：</w:t>
            </w:r>
          </w:p>
          <w:p w14:paraId="7E7F752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3790950</wp:posOffset>
                  </wp:positionH>
                  <wp:positionV relativeFrom="paragraph">
                    <wp:posOffset>190500</wp:posOffset>
                  </wp:positionV>
                  <wp:extent cx="747395" cy="449580"/>
                  <wp:effectExtent l="0" t="0" r="14605" b="7620"/>
                  <wp:wrapNone/>
                  <wp:docPr id="3" name="图片 3" descr="金雷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金雷磊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395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szCs w:val="21"/>
              </w:rPr>
              <w:t xml:space="preserve">     同意。</w:t>
            </w:r>
          </w:p>
          <w:p w14:paraId="358A5ED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1627505</wp:posOffset>
                  </wp:positionH>
                  <wp:positionV relativeFrom="paragraph">
                    <wp:posOffset>8255</wp:posOffset>
                  </wp:positionV>
                  <wp:extent cx="757555" cy="482600"/>
                  <wp:effectExtent l="0" t="0" r="4445" b="12700"/>
                  <wp:wrapNone/>
                  <wp:docPr id="7" name="图片 1" descr="微信图片_20230413113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微信图片_20230413113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747472"/>
                              </a:clrFrom>
                              <a:clrTo>
                                <a:srgbClr val="747472">
                                  <a:alpha val="0"/>
                                </a:srgbClr>
                              </a:clrTo>
                            </a:clrChange>
                            <a:biLevel thresh="50000"/>
                            <a:grayscl/>
                            <a:lum bright="2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06" t="31859" r="28468" b="390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5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2453005</wp:posOffset>
                  </wp:positionH>
                  <wp:positionV relativeFrom="paragraph">
                    <wp:posOffset>44450</wp:posOffset>
                  </wp:positionV>
                  <wp:extent cx="1202055" cy="445770"/>
                  <wp:effectExtent l="0" t="0" r="0" b="0"/>
                  <wp:wrapNone/>
                  <wp:docPr id="32" name="图片 2" descr="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" descr="签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contrast="4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92" t="60345" r="10432" b="21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055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6FBA1D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专家组成员签名：</w:t>
            </w:r>
          </w:p>
          <w:p w14:paraId="1B1A78B7">
            <w:pPr>
              <w:rPr>
                <w:rFonts w:ascii="宋体" w:hAnsi="宋体" w:cs="宋体"/>
                <w:szCs w:val="21"/>
              </w:rPr>
            </w:pPr>
          </w:p>
          <w:p w14:paraId="2B504D0C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    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 xml:space="preserve"> 年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Cs w:val="21"/>
              </w:rPr>
              <w:t xml:space="preserve"> 月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>日</w:t>
            </w:r>
          </w:p>
        </w:tc>
      </w:tr>
      <w:tr w14:paraId="34D8D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  <w:jc w:val="center"/>
        </w:trPr>
        <w:tc>
          <w:tcPr>
            <w:tcW w:w="1301" w:type="dxa"/>
            <w:vMerge w:val="continue"/>
            <w:vAlign w:val="center"/>
          </w:tcPr>
          <w:p w14:paraId="12D93058">
            <w:pPr>
              <w:pStyle w:val="29"/>
              <w:spacing w:before="53"/>
              <w:ind w:left="587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7604" w:type="dxa"/>
            <w:gridSpan w:val="11"/>
          </w:tcPr>
          <w:p w14:paraId="323AD57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学院教学工作指导小组审议意见：</w:t>
            </w:r>
          </w:p>
          <w:p w14:paraId="7B60908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3728085</wp:posOffset>
                  </wp:positionH>
                  <wp:positionV relativeFrom="paragraph">
                    <wp:posOffset>52070</wp:posOffset>
                  </wp:positionV>
                  <wp:extent cx="1029335" cy="873125"/>
                  <wp:effectExtent l="0" t="0" r="18415" b="3175"/>
                  <wp:wrapNone/>
                  <wp:docPr id="6" name="图片 6" descr="赖祥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赖祥亮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szCs w:val="21"/>
              </w:rPr>
              <w:t xml:space="preserve">    同意。</w:t>
            </w:r>
          </w:p>
          <w:p w14:paraId="01D93E7D">
            <w:pPr>
              <w:rPr>
                <w:rFonts w:ascii="宋体" w:hAnsi="宋体" w:cs="宋体"/>
                <w:szCs w:val="21"/>
              </w:rPr>
            </w:pPr>
          </w:p>
          <w:p w14:paraId="1F1F032E">
            <w:pPr>
              <w:rPr>
                <w:rFonts w:ascii="宋体" w:hAnsi="宋体" w:cs="宋体"/>
                <w:szCs w:val="21"/>
              </w:rPr>
            </w:pPr>
          </w:p>
          <w:p w14:paraId="78823AB6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教学工作指导小组组长：</w:t>
            </w:r>
          </w:p>
          <w:p w14:paraId="2424B783">
            <w:pPr>
              <w:rPr>
                <w:rFonts w:ascii="宋体" w:hAnsi="宋体" w:cs="宋体"/>
                <w:szCs w:val="21"/>
              </w:rPr>
            </w:pPr>
          </w:p>
          <w:p w14:paraId="704E2B6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  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Cs w:val="21"/>
              </w:rPr>
              <w:t xml:space="preserve">年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Cs w:val="21"/>
              </w:rPr>
              <w:t xml:space="preserve">月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>日</w:t>
            </w:r>
          </w:p>
          <w:p w14:paraId="01E5495F">
            <w:pPr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</w:tbl>
    <w:p w14:paraId="31623479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5D649F11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19CC9689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0FF461D3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5BE4C439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0CB990A6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554B88A3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045621E5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566ECC72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3D7DB1E2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605759D0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35799988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52948345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2B9F4D13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01503808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68266E19">
      <w:pPr>
        <w:widowControl/>
        <w:spacing w:after="156" w:afterLines="50" w:line="0" w:lineRule="atLeast"/>
        <w:jc w:val="center"/>
        <w:outlineLvl w:val="1"/>
        <w:rPr>
          <w:b/>
          <w:bCs/>
          <w:kern w:val="0"/>
          <w:sz w:val="36"/>
          <w:szCs w:val="36"/>
        </w:rPr>
      </w:pPr>
    </w:p>
    <w:p w14:paraId="25102107">
      <w:pPr>
        <w:widowControl/>
        <w:spacing w:after="156" w:afterLines="50" w:line="0" w:lineRule="atLeast"/>
        <w:jc w:val="both"/>
        <w:outlineLvl w:val="1"/>
        <w:rPr>
          <w:b/>
          <w:bCs/>
          <w:kern w:val="0"/>
          <w:sz w:val="36"/>
          <w:szCs w:val="36"/>
        </w:rPr>
      </w:pPr>
    </w:p>
    <w:p w14:paraId="5050F644">
      <w:pPr>
        <w:spacing w:after="156"/>
        <w:jc w:val="center"/>
        <w:textAlignment w:val="baseline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/>
          <w:b/>
          <w:bCs/>
          <w:sz w:val="36"/>
          <w:szCs w:val="36"/>
        </w:rPr>
        <w:t>三明学院</w:t>
      </w:r>
      <w:r>
        <w:rPr>
          <w:rFonts w:ascii="宋体" w:hAnsi="宋体" w:cs="宋体"/>
          <w:b/>
          <w:bCs/>
          <w:sz w:val="36"/>
          <w:szCs w:val="36"/>
          <w:u w:val="single" w:color="000000"/>
        </w:rPr>
        <w:tab/>
      </w:r>
      <w:r>
        <w:rPr>
          <w:rFonts w:hint="eastAsia" w:ascii="宋体" w:hAnsi="宋体" w:cs="宋体"/>
          <w:b/>
          <w:bCs/>
          <w:sz w:val="36"/>
          <w:szCs w:val="36"/>
          <w:u w:val="single" w:color="000000"/>
        </w:rPr>
        <w:t xml:space="preserve"> 传播学  </w:t>
      </w:r>
      <w:r>
        <w:rPr>
          <w:rFonts w:hint="eastAsia" w:ascii="宋体" w:hAnsi="宋体" w:cs="宋体"/>
          <w:b/>
          <w:bCs/>
          <w:sz w:val="36"/>
          <w:szCs w:val="36"/>
        </w:rPr>
        <w:t>专业(理论</w:t>
      </w:r>
      <w:r>
        <w:rPr>
          <w:rFonts w:ascii="宋体" w:hAnsi="宋体" w:cs="宋体"/>
          <w:b/>
          <w:bCs/>
          <w:sz w:val="36"/>
          <w:szCs w:val="36"/>
        </w:rPr>
        <w:t>课程</w:t>
      </w:r>
      <w:r>
        <w:rPr>
          <w:rFonts w:hint="eastAsia" w:ascii="宋体" w:hAnsi="宋体" w:cs="宋体"/>
          <w:b/>
          <w:bCs/>
          <w:sz w:val="36"/>
          <w:szCs w:val="36"/>
        </w:rPr>
        <w:t>)教学</w:t>
      </w:r>
      <w:r>
        <w:rPr>
          <w:rFonts w:ascii="宋体" w:hAnsi="宋体" w:cs="宋体"/>
          <w:b/>
          <w:bCs/>
          <w:sz w:val="36"/>
          <w:szCs w:val="36"/>
        </w:rPr>
        <w:t>大纲</w:t>
      </w:r>
    </w:p>
    <w:tbl>
      <w:tblPr>
        <w:tblStyle w:val="17"/>
        <w:tblW w:w="91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861"/>
        <w:gridCol w:w="749"/>
        <w:gridCol w:w="871"/>
        <w:gridCol w:w="1300"/>
        <w:gridCol w:w="1039"/>
        <w:gridCol w:w="449"/>
        <w:gridCol w:w="118"/>
        <w:gridCol w:w="857"/>
        <w:gridCol w:w="66"/>
        <w:gridCol w:w="211"/>
        <w:gridCol w:w="573"/>
        <w:gridCol w:w="802"/>
      </w:tblGrid>
      <w:tr w14:paraId="64919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1238" w:type="dxa"/>
            <w:vAlign w:val="center"/>
          </w:tcPr>
          <w:p w14:paraId="3787D4E9">
            <w:pPr>
              <w:pStyle w:val="29"/>
              <w:spacing w:before="70"/>
              <w:ind w:left="100" w:right="93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课程名称</w:t>
            </w:r>
          </w:p>
        </w:tc>
        <w:tc>
          <w:tcPr>
            <w:tcW w:w="4820" w:type="dxa"/>
            <w:gridSpan w:val="5"/>
            <w:vAlign w:val="center"/>
          </w:tcPr>
          <w:p w14:paraId="2D467A30">
            <w:pPr>
              <w:pStyle w:val="29"/>
              <w:spacing w:before="70"/>
              <w:ind w:right="2046"/>
              <w:jc w:val="both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eastAsia="zh-CN"/>
              </w:rPr>
              <w:t>绿色媒介与社会</w:t>
            </w:r>
          </w:p>
        </w:tc>
        <w:tc>
          <w:tcPr>
            <w:tcW w:w="1490" w:type="dxa"/>
            <w:gridSpan w:val="4"/>
            <w:vAlign w:val="center"/>
          </w:tcPr>
          <w:p w14:paraId="76710CB4">
            <w:pPr>
              <w:pStyle w:val="29"/>
              <w:spacing w:before="70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代码</w:t>
            </w:r>
          </w:p>
        </w:tc>
        <w:tc>
          <w:tcPr>
            <w:tcW w:w="1586" w:type="dxa"/>
            <w:gridSpan w:val="3"/>
          </w:tcPr>
          <w:p w14:paraId="4E1EE8BA">
            <w:pPr>
              <w:pStyle w:val="29"/>
              <w:spacing w:before="70"/>
              <w:ind w:left="193" w:right="186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0112520205</w:t>
            </w:r>
          </w:p>
        </w:tc>
      </w:tr>
      <w:tr w14:paraId="16F40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1238" w:type="dxa"/>
            <w:vAlign w:val="center"/>
          </w:tcPr>
          <w:p w14:paraId="0150BD8A">
            <w:pPr>
              <w:pStyle w:val="29"/>
              <w:spacing w:before="70"/>
              <w:ind w:left="100" w:right="93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课程类型</w:t>
            </w:r>
          </w:p>
        </w:tc>
        <w:tc>
          <w:tcPr>
            <w:tcW w:w="4820" w:type="dxa"/>
            <w:gridSpan w:val="5"/>
          </w:tcPr>
          <w:p w14:paraId="3C730F52">
            <w:pPr>
              <w:pStyle w:val="29"/>
              <w:numPr>
                <w:ilvl w:val="0"/>
                <w:numId w:val="1"/>
              </w:numPr>
              <w:tabs>
                <w:tab w:val="left" w:pos="401"/>
              </w:tabs>
              <w:spacing w:before="70" w:line="240" w:lineRule="exact"/>
              <w:ind w:hanging="187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通识课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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学科平台和专业核心课</w:t>
            </w:r>
          </w:p>
          <w:p w14:paraId="2B9EB50F">
            <w:pPr>
              <w:pStyle w:val="29"/>
              <w:tabs>
                <w:tab w:val="left" w:pos="384"/>
                <w:tab w:val="left" w:pos="401"/>
              </w:tabs>
              <w:spacing w:before="70" w:line="240" w:lineRule="exact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专业方向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 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专业任选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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其他</w:t>
            </w:r>
          </w:p>
        </w:tc>
        <w:tc>
          <w:tcPr>
            <w:tcW w:w="1490" w:type="dxa"/>
            <w:gridSpan w:val="4"/>
            <w:vAlign w:val="center"/>
          </w:tcPr>
          <w:p w14:paraId="7C7FD622">
            <w:pPr>
              <w:pStyle w:val="29"/>
              <w:spacing w:before="70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授课教师</w:t>
            </w:r>
          </w:p>
        </w:tc>
        <w:tc>
          <w:tcPr>
            <w:tcW w:w="1586" w:type="dxa"/>
            <w:gridSpan w:val="3"/>
          </w:tcPr>
          <w:p w14:paraId="693D204D">
            <w:pPr>
              <w:pStyle w:val="29"/>
              <w:spacing w:before="70"/>
              <w:ind w:left="191" w:right="186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赵勔雯</w:t>
            </w:r>
          </w:p>
        </w:tc>
      </w:tr>
      <w:tr w14:paraId="04EDB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238" w:type="dxa"/>
            <w:vAlign w:val="center"/>
          </w:tcPr>
          <w:p w14:paraId="584227AB">
            <w:pPr>
              <w:pStyle w:val="29"/>
              <w:spacing w:before="72"/>
              <w:ind w:left="100" w:right="93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修读方式</w:t>
            </w:r>
          </w:p>
        </w:tc>
        <w:tc>
          <w:tcPr>
            <w:tcW w:w="4820" w:type="dxa"/>
            <w:gridSpan w:val="5"/>
            <w:vAlign w:val="center"/>
          </w:tcPr>
          <w:p w14:paraId="692727A2">
            <w:pPr>
              <w:pStyle w:val="29"/>
              <w:tabs>
                <w:tab w:val="left" w:pos="424"/>
              </w:tabs>
              <w:spacing w:before="72"/>
              <w:ind w:left="220" w:firstLine="420" w:firstLineChars="200"/>
              <w:jc w:val="both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 xml:space="preserve">必修       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sym w:font="Wingdings 2" w:char="0052"/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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选修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 xml:space="preserve">    </w:t>
            </w:r>
          </w:p>
        </w:tc>
        <w:tc>
          <w:tcPr>
            <w:tcW w:w="1490" w:type="dxa"/>
            <w:gridSpan w:val="4"/>
            <w:vAlign w:val="center"/>
          </w:tcPr>
          <w:p w14:paraId="1E00CFAF">
            <w:pPr>
              <w:pStyle w:val="29"/>
              <w:spacing w:before="72"/>
              <w:ind w:left="9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学    分</w:t>
            </w:r>
          </w:p>
        </w:tc>
        <w:tc>
          <w:tcPr>
            <w:tcW w:w="1586" w:type="dxa"/>
            <w:gridSpan w:val="3"/>
            <w:vAlign w:val="center"/>
          </w:tcPr>
          <w:p w14:paraId="27A590AD">
            <w:pPr>
              <w:pStyle w:val="29"/>
              <w:spacing w:before="72"/>
              <w:ind w:left="9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2</w:t>
            </w:r>
          </w:p>
        </w:tc>
      </w:tr>
      <w:tr w14:paraId="17CDF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vAlign w:val="center"/>
          </w:tcPr>
          <w:p w14:paraId="525CE6C8">
            <w:pPr>
              <w:pStyle w:val="29"/>
              <w:spacing w:before="72"/>
              <w:ind w:left="100" w:right="93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开课学期</w:t>
            </w:r>
          </w:p>
        </w:tc>
        <w:tc>
          <w:tcPr>
            <w:tcW w:w="1610" w:type="dxa"/>
            <w:gridSpan w:val="2"/>
            <w:vAlign w:val="center"/>
          </w:tcPr>
          <w:p w14:paraId="144CA80F">
            <w:pPr>
              <w:pStyle w:val="29"/>
              <w:spacing w:before="72"/>
              <w:ind w:left="10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871" w:type="dxa"/>
            <w:vAlign w:val="center"/>
          </w:tcPr>
          <w:p w14:paraId="5867CD4F">
            <w:pPr>
              <w:pStyle w:val="29"/>
              <w:spacing w:before="72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2339" w:type="dxa"/>
            <w:gridSpan w:val="2"/>
            <w:vAlign w:val="center"/>
          </w:tcPr>
          <w:p w14:paraId="0BA61DEE">
            <w:pPr>
              <w:pStyle w:val="29"/>
              <w:spacing w:before="72"/>
              <w:ind w:left="194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490" w:type="dxa"/>
            <w:gridSpan w:val="4"/>
            <w:vAlign w:val="center"/>
          </w:tcPr>
          <w:p w14:paraId="70DA1C24">
            <w:pPr>
              <w:pStyle w:val="29"/>
              <w:spacing w:before="72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其中实践学时</w:t>
            </w:r>
          </w:p>
        </w:tc>
        <w:tc>
          <w:tcPr>
            <w:tcW w:w="1586" w:type="dxa"/>
            <w:gridSpan w:val="3"/>
            <w:vAlign w:val="center"/>
          </w:tcPr>
          <w:p w14:paraId="423EA265">
            <w:pPr>
              <w:pStyle w:val="29"/>
              <w:spacing w:before="72"/>
              <w:ind w:left="9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</w:tr>
      <w:tr w14:paraId="549BD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38" w:type="dxa"/>
            <w:vAlign w:val="center"/>
          </w:tcPr>
          <w:p w14:paraId="45358B2E">
            <w:pPr>
              <w:pStyle w:val="29"/>
              <w:spacing w:before="72"/>
              <w:ind w:left="100" w:right="93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混合式</w:t>
            </w:r>
          </w:p>
          <w:p w14:paraId="0B766412">
            <w:pPr>
              <w:pStyle w:val="29"/>
              <w:spacing w:before="72"/>
              <w:ind w:left="100" w:right="93"/>
              <w:jc w:val="center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课程网址</w:t>
            </w:r>
          </w:p>
        </w:tc>
        <w:tc>
          <w:tcPr>
            <w:tcW w:w="7896" w:type="dxa"/>
            <w:gridSpan w:val="12"/>
            <w:vAlign w:val="center"/>
          </w:tcPr>
          <w:p w14:paraId="3585E1A1">
            <w:pPr>
              <w:pStyle w:val="29"/>
              <w:spacing w:before="72"/>
              <w:ind w:left="9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无</w:t>
            </w:r>
          </w:p>
        </w:tc>
      </w:tr>
      <w:tr w14:paraId="2FF2A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  <w:jc w:val="center"/>
        </w:trPr>
        <w:tc>
          <w:tcPr>
            <w:tcW w:w="1238" w:type="dxa"/>
          </w:tcPr>
          <w:p w14:paraId="7BA05D9C">
            <w:pPr>
              <w:pStyle w:val="29"/>
              <w:spacing w:before="1" w:line="240" w:lineRule="exact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  <w:p w14:paraId="76DD4F01">
            <w:pPr>
              <w:pStyle w:val="29"/>
              <w:spacing w:line="240" w:lineRule="exact"/>
              <w:ind w:left="8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w w:val="98"/>
                <w:sz w:val="21"/>
                <w:szCs w:val="21"/>
                <w:lang w:eastAsia="zh-CN"/>
              </w:rPr>
              <w:t>A</w:t>
            </w:r>
          </w:p>
          <w:p w14:paraId="74C88DEA">
            <w:pPr>
              <w:pStyle w:val="29"/>
              <w:spacing w:before="43" w:line="240" w:lineRule="exact"/>
              <w:ind w:left="104" w:right="93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先修及后续课程</w:t>
            </w:r>
          </w:p>
        </w:tc>
        <w:tc>
          <w:tcPr>
            <w:tcW w:w="7896" w:type="dxa"/>
            <w:gridSpan w:val="12"/>
          </w:tcPr>
          <w:p w14:paraId="280A415A">
            <w:pPr>
              <w:pStyle w:val="29"/>
              <w:spacing w:before="94"/>
              <w:ind w:left="107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先修课程：新闻学概论</w:t>
            </w:r>
          </w:p>
          <w:p w14:paraId="727EC850">
            <w:pPr>
              <w:pStyle w:val="29"/>
              <w:spacing w:before="94"/>
              <w:ind w:left="107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</w:tr>
      <w:tr w14:paraId="450F4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5" w:hRule="atLeast"/>
          <w:jc w:val="center"/>
        </w:trPr>
        <w:tc>
          <w:tcPr>
            <w:tcW w:w="1238" w:type="dxa"/>
          </w:tcPr>
          <w:p w14:paraId="6B3DCF40">
            <w:pPr>
              <w:pStyle w:val="29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  <w:p w14:paraId="1BFD081D">
            <w:pPr>
              <w:pStyle w:val="29"/>
              <w:spacing w:before="4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  <w:p w14:paraId="6841313B">
            <w:pPr>
              <w:pStyle w:val="29"/>
              <w:ind w:left="8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w w:val="98"/>
                <w:sz w:val="21"/>
                <w:szCs w:val="21"/>
                <w:lang w:eastAsia="zh-CN"/>
              </w:rPr>
              <w:t>B</w:t>
            </w:r>
          </w:p>
          <w:p w14:paraId="6A13E332">
            <w:pPr>
              <w:pStyle w:val="29"/>
              <w:spacing w:before="43"/>
              <w:ind w:right="93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课程描述</w:t>
            </w:r>
          </w:p>
        </w:tc>
        <w:tc>
          <w:tcPr>
            <w:tcW w:w="7896" w:type="dxa"/>
            <w:gridSpan w:val="12"/>
          </w:tcPr>
          <w:p w14:paraId="5EDEB30E">
            <w:pPr>
              <w:pStyle w:val="29"/>
              <w:spacing w:line="312" w:lineRule="auto"/>
              <w:ind w:left="107" w:right="-29" w:firstLine="480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媒介是社会传播信息的重要途径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,社会是媒体产生和发展的必要条件，人们通过媒介去了解社会的种种情况，媒介解决了社会上知识传播的区域性，让更多的人知道社会各处的信息。媒介是因为社会的存在才产生的,根据社会的需要才不断的发展，社会的不断发展也带动了媒介的发展。</w:t>
            </w:r>
          </w:p>
          <w:p w14:paraId="68CEC6BB">
            <w:pPr>
              <w:pStyle w:val="29"/>
              <w:spacing w:line="312" w:lineRule="auto"/>
              <w:ind w:right="-29" w:firstLine="420" w:firstLineChars="200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作为传播专业的大四学生，认识媒体与社会的关系及相互作用是非常必要的。要学习并理解媒介在国际政治、经济全球化、文化多元化中的作用，关注大众传播媒介与环境的正反关系，大众传播媒介对人的作用。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3CD79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7" w:hRule="atLeast"/>
          <w:jc w:val="center"/>
        </w:trPr>
        <w:tc>
          <w:tcPr>
            <w:tcW w:w="1238" w:type="dxa"/>
          </w:tcPr>
          <w:p w14:paraId="25AB8D4F">
            <w:pPr>
              <w:pStyle w:val="29"/>
              <w:spacing w:line="240" w:lineRule="exact"/>
              <w:ind w:firstLine="412" w:firstLineChars="200"/>
              <w:textAlignment w:val="baseline"/>
              <w:rPr>
                <w:rFonts w:ascii="宋体" w:hAnsi="宋体" w:eastAsia="宋体" w:cs="宋体"/>
                <w:b/>
                <w:color w:val="000000"/>
                <w:w w:val="98"/>
                <w:sz w:val="21"/>
                <w:szCs w:val="21"/>
                <w:lang w:eastAsia="zh-CN"/>
              </w:rPr>
            </w:pPr>
          </w:p>
          <w:p w14:paraId="68861758">
            <w:pPr>
              <w:pStyle w:val="29"/>
              <w:spacing w:line="240" w:lineRule="exact"/>
              <w:ind w:firstLine="412" w:firstLineChars="200"/>
              <w:textAlignment w:val="baseline"/>
              <w:rPr>
                <w:rFonts w:ascii="宋体" w:hAnsi="宋体" w:eastAsia="宋体" w:cs="宋体"/>
                <w:b/>
                <w:color w:val="000000"/>
                <w:w w:val="98"/>
                <w:sz w:val="21"/>
                <w:szCs w:val="21"/>
                <w:lang w:eastAsia="zh-CN"/>
              </w:rPr>
            </w:pPr>
          </w:p>
          <w:p w14:paraId="6BB000D9">
            <w:pPr>
              <w:pStyle w:val="29"/>
              <w:spacing w:line="240" w:lineRule="exact"/>
              <w:ind w:firstLine="412" w:firstLineChars="200"/>
              <w:textAlignment w:val="baseline"/>
              <w:rPr>
                <w:rFonts w:ascii="宋体" w:hAnsi="宋体" w:eastAsia="宋体" w:cs="宋体"/>
                <w:b/>
                <w:color w:val="000000"/>
                <w:w w:val="98"/>
                <w:sz w:val="21"/>
                <w:szCs w:val="21"/>
                <w:lang w:eastAsia="zh-CN"/>
              </w:rPr>
            </w:pPr>
          </w:p>
          <w:p w14:paraId="7DB61ED7">
            <w:pPr>
              <w:pStyle w:val="29"/>
              <w:spacing w:line="240" w:lineRule="exact"/>
              <w:ind w:firstLine="412" w:firstLineChars="200"/>
              <w:textAlignment w:val="baseline"/>
              <w:rPr>
                <w:rFonts w:ascii="宋体" w:hAnsi="宋体" w:eastAsia="宋体" w:cs="宋体"/>
                <w:b/>
                <w:color w:val="000000"/>
                <w:w w:val="98"/>
                <w:sz w:val="21"/>
                <w:szCs w:val="21"/>
                <w:lang w:eastAsia="zh-CN"/>
              </w:rPr>
            </w:pPr>
          </w:p>
          <w:p w14:paraId="697C38F0">
            <w:pPr>
              <w:pStyle w:val="29"/>
              <w:spacing w:line="240" w:lineRule="exact"/>
              <w:ind w:firstLine="412" w:firstLineChars="200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w w:val="98"/>
                <w:sz w:val="21"/>
                <w:szCs w:val="21"/>
                <w:lang w:eastAsia="zh-CN"/>
              </w:rPr>
              <w:t>C</w:t>
            </w:r>
          </w:p>
          <w:p w14:paraId="13C0FE08">
            <w:pPr>
              <w:pStyle w:val="29"/>
              <w:spacing w:before="43" w:line="240" w:lineRule="exact"/>
              <w:ind w:right="7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课程目标</w:t>
            </w:r>
          </w:p>
        </w:tc>
        <w:tc>
          <w:tcPr>
            <w:tcW w:w="7896" w:type="dxa"/>
            <w:gridSpan w:val="12"/>
          </w:tcPr>
          <w:p w14:paraId="3E1E6B19">
            <w:pPr>
              <w:pStyle w:val="29"/>
              <w:spacing w:before="142"/>
              <w:ind w:left="35" w:firstLine="210" w:firstLineChars="100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（一）知识</w:t>
            </w:r>
          </w:p>
          <w:p w14:paraId="449E041A">
            <w:pPr>
              <w:pStyle w:val="29"/>
              <w:spacing w:before="93"/>
              <w:ind w:right="166" w:firstLine="420" w:firstLineChars="200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1.了解和掌握绿色媒介与社会发展的基本概念、理论与方法（A.1）。</w:t>
            </w:r>
          </w:p>
          <w:p w14:paraId="211EE5E7">
            <w:pPr>
              <w:pStyle w:val="29"/>
              <w:spacing w:before="124"/>
              <w:ind w:left="35" w:firstLine="210" w:firstLineChars="100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（二）能力</w:t>
            </w:r>
          </w:p>
          <w:p w14:paraId="6B3C3A5C">
            <w:pPr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</w:rPr>
              <w:t>. 掌握绿色媒介与社会发展理论的传播场景与应用对象，具备良好传播实务的沟通协作能力（D.1）。</w:t>
            </w:r>
          </w:p>
          <w:p w14:paraId="7AD12DC8">
            <w:pPr>
              <w:pStyle w:val="29"/>
              <w:spacing w:before="124"/>
              <w:ind w:left="35" w:firstLine="210" w:firstLineChars="100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（三）素养</w:t>
            </w:r>
          </w:p>
          <w:p w14:paraId="37620B8E">
            <w:pPr>
              <w:pStyle w:val="29"/>
              <w:spacing w:before="125"/>
              <w:ind w:right="23" w:firstLine="420" w:firstLineChars="200"/>
              <w:textAlignment w:val="baseline"/>
              <w:rPr>
                <w:rFonts w:ascii="宋体" w:hAnsi="宋体" w:eastAsia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.养成马克思主义新闻观在绿色媒介与社会发展中的体现与实践（E.2）。</w:t>
            </w:r>
          </w:p>
        </w:tc>
      </w:tr>
      <w:tr w14:paraId="6DD43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238" w:type="dxa"/>
            <w:vMerge w:val="restart"/>
            <w:vAlign w:val="center"/>
          </w:tcPr>
          <w:p w14:paraId="3ECC182D">
            <w:pPr>
              <w:pStyle w:val="29"/>
              <w:jc w:val="center"/>
              <w:textAlignment w:val="baseline"/>
              <w:rPr>
                <w:rFonts w:ascii="宋体" w:hAnsi="宋体" w:eastAsia="宋体"/>
                <w:b/>
                <w:color w:val="000000"/>
                <w:w w:val="98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w w:val="98"/>
                <w:sz w:val="21"/>
                <w:szCs w:val="21"/>
                <w:lang w:eastAsia="zh-CN"/>
              </w:rPr>
              <w:t>D</w:t>
            </w:r>
          </w:p>
          <w:p w14:paraId="020FDC27">
            <w:pPr>
              <w:pStyle w:val="29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课程目标与</w:t>
            </w:r>
          </w:p>
          <w:p w14:paraId="4C1BD5CA">
            <w:pPr>
              <w:pStyle w:val="29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毕业要求的</w:t>
            </w:r>
          </w:p>
          <w:p w14:paraId="071905AC">
            <w:pPr>
              <w:pStyle w:val="29"/>
              <w:spacing w:before="43"/>
              <w:ind w:right="7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对应关系</w:t>
            </w:r>
          </w:p>
        </w:tc>
        <w:tc>
          <w:tcPr>
            <w:tcW w:w="2481" w:type="dxa"/>
            <w:gridSpan w:val="3"/>
            <w:vAlign w:val="center"/>
          </w:tcPr>
          <w:p w14:paraId="09BF1E2B">
            <w:pPr>
              <w:pStyle w:val="29"/>
              <w:spacing w:before="86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毕业要求</w:t>
            </w:r>
          </w:p>
        </w:tc>
        <w:tc>
          <w:tcPr>
            <w:tcW w:w="2906" w:type="dxa"/>
            <w:gridSpan w:val="4"/>
            <w:vAlign w:val="center"/>
          </w:tcPr>
          <w:p w14:paraId="45C5EC0A">
            <w:pPr>
              <w:pStyle w:val="29"/>
              <w:spacing w:before="86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毕业要求指标点</w:t>
            </w:r>
          </w:p>
        </w:tc>
        <w:tc>
          <w:tcPr>
            <w:tcW w:w="2509" w:type="dxa"/>
            <w:gridSpan w:val="5"/>
            <w:vAlign w:val="center"/>
          </w:tcPr>
          <w:p w14:paraId="6D5150F1">
            <w:pPr>
              <w:pStyle w:val="29"/>
              <w:spacing w:before="86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课程目标</w:t>
            </w:r>
          </w:p>
        </w:tc>
      </w:tr>
      <w:tr w14:paraId="6FA97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238" w:type="dxa"/>
            <w:vMerge w:val="continue"/>
          </w:tcPr>
          <w:p w14:paraId="02B3BCD4">
            <w:pPr>
              <w:pStyle w:val="29"/>
              <w:spacing w:before="43"/>
              <w:ind w:right="7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568FE96A">
            <w:pPr>
              <w:pStyle w:val="29"/>
              <w:spacing w:before="91" w:line="240" w:lineRule="exact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A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专业知能</w:t>
            </w:r>
          </w:p>
        </w:tc>
        <w:tc>
          <w:tcPr>
            <w:tcW w:w="2906" w:type="dxa"/>
            <w:gridSpan w:val="4"/>
            <w:vAlign w:val="center"/>
          </w:tcPr>
          <w:p w14:paraId="43A25301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A.1具备文化传播的国际视野，了解国家传播政策与法规，掌握掌握比较系统的传播学类专业知识，了解传播的基本理论、原则和规范，了解新闻的采集、编辑和传播过程。</w:t>
            </w:r>
          </w:p>
        </w:tc>
        <w:tc>
          <w:tcPr>
            <w:tcW w:w="2509" w:type="dxa"/>
            <w:gridSpan w:val="5"/>
            <w:vAlign w:val="center"/>
          </w:tcPr>
          <w:p w14:paraId="15B121DF">
            <w:pPr>
              <w:pStyle w:val="29"/>
              <w:spacing w:before="93"/>
              <w:ind w:right="166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1.了解和掌握绿色媒介与社会发展的基本概念、理论与方法（A.1）。</w:t>
            </w:r>
          </w:p>
        </w:tc>
      </w:tr>
      <w:tr w14:paraId="12530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238" w:type="dxa"/>
            <w:vMerge w:val="continue"/>
          </w:tcPr>
          <w:p w14:paraId="1BCFB31D">
            <w:pPr>
              <w:pStyle w:val="29"/>
              <w:spacing w:before="43"/>
              <w:ind w:right="7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16C47CFF">
            <w:pPr>
              <w:pStyle w:val="29"/>
              <w:spacing w:before="91" w:line="240" w:lineRule="exact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D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协作整合</w:t>
            </w:r>
          </w:p>
        </w:tc>
        <w:tc>
          <w:tcPr>
            <w:tcW w:w="2906" w:type="dxa"/>
            <w:gridSpan w:val="4"/>
            <w:vAlign w:val="center"/>
          </w:tcPr>
          <w:p w14:paraId="73356BFC">
            <w:pPr>
              <w:spacing w:before="91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D.1具备良好传播实务的沟通协作能力。</w:t>
            </w:r>
          </w:p>
        </w:tc>
        <w:tc>
          <w:tcPr>
            <w:tcW w:w="2509" w:type="dxa"/>
            <w:gridSpan w:val="5"/>
            <w:vAlign w:val="center"/>
          </w:tcPr>
          <w:p w14:paraId="647A832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</w:rPr>
              <w:t>. 掌握绿色媒介与社会发展理论的传播场景与应用对象，具备良好传播实务的沟通协作能力（D.1）。</w:t>
            </w:r>
          </w:p>
        </w:tc>
      </w:tr>
      <w:tr w14:paraId="0EB05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238" w:type="dxa"/>
            <w:vMerge w:val="continue"/>
          </w:tcPr>
          <w:p w14:paraId="6ABDC87E">
            <w:pPr>
              <w:pStyle w:val="29"/>
              <w:spacing w:before="43"/>
              <w:ind w:right="7"/>
              <w:jc w:val="center"/>
              <w:textAlignment w:val="baseline"/>
              <w:rPr>
                <w:rFonts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481" w:type="dxa"/>
            <w:gridSpan w:val="3"/>
          </w:tcPr>
          <w:p w14:paraId="409FCF5B">
            <w:pPr>
              <w:pStyle w:val="29"/>
              <w:spacing w:before="91" w:line="240" w:lineRule="exact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E社会责任</w:t>
            </w:r>
          </w:p>
        </w:tc>
        <w:tc>
          <w:tcPr>
            <w:tcW w:w="2906" w:type="dxa"/>
            <w:gridSpan w:val="4"/>
          </w:tcPr>
          <w:p w14:paraId="5B8844E9">
            <w:pPr>
              <w:spacing w:before="91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E.2具备传播学绿色发展理念和实践，更好地为地方文化传播服务。</w:t>
            </w:r>
          </w:p>
        </w:tc>
        <w:tc>
          <w:tcPr>
            <w:tcW w:w="2509" w:type="dxa"/>
            <w:gridSpan w:val="5"/>
          </w:tcPr>
          <w:p w14:paraId="6A6C0D97">
            <w:pPr>
              <w:snapToGrid w:val="0"/>
              <w:spacing w:before="91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  <w:r>
              <w:rPr>
                <w:rFonts w:hint="eastAsia" w:ascii="宋体" w:hAnsi="宋体" w:cs="宋体"/>
                <w:szCs w:val="21"/>
              </w:rPr>
              <w:t>.养成马克思主义新闻观在绿色媒介与社会发展中的体现与实践（E.2）。</w:t>
            </w:r>
          </w:p>
        </w:tc>
      </w:tr>
      <w:tr w14:paraId="5157B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1238" w:type="dxa"/>
            <w:vMerge w:val="restart"/>
            <w:vAlign w:val="center"/>
          </w:tcPr>
          <w:p w14:paraId="78B59F7C">
            <w:pPr>
              <w:pStyle w:val="29"/>
              <w:spacing w:before="152"/>
              <w:ind w:left="8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color w:val="000000"/>
                <w:w w:val="98"/>
                <w:sz w:val="21"/>
                <w:szCs w:val="21"/>
              </w:rPr>
              <w:t>E</w:t>
            </w:r>
          </w:p>
          <w:p w14:paraId="3C04E482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</w:rPr>
              <w:t>教学内容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14:paraId="033C7CAA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章节内容</w:t>
            </w:r>
          </w:p>
        </w:tc>
        <w:tc>
          <w:tcPr>
            <w:tcW w:w="2509" w:type="dxa"/>
            <w:gridSpan w:val="5"/>
            <w:vAlign w:val="center"/>
          </w:tcPr>
          <w:p w14:paraId="11FD07BB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学时分配</w:t>
            </w:r>
          </w:p>
        </w:tc>
      </w:tr>
      <w:tr w14:paraId="25413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38" w:type="dxa"/>
            <w:vMerge w:val="continue"/>
            <w:vAlign w:val="center"/>
          </w:tcPr>
          <w:p w14:paraId="3A0E84B1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5387" w:type="dxa"/>
            <w:gridSpan w:val="7"/>
            <w:vMerge w:val="continue"/>
            <w:vAlign w:val="center"/>
          </w:tcPr>
          <w:p w14:paraId="57AE48F9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3B64A721">
            <w:pPr>
              <w:pStyle w:val="29"/>
              <w:spacing w:before="44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理论</w:t>
            </w:r>
          </w:p>
        </w:tc>
        <w:tc>
          <w:tcPr>
            <w:tcW w:w="850" w:type="dxa"/>
            <w:gridSpan w:val="3"/>
            <w:vAlign w:val="center"/>
          </w:tcPr>
          <w:p w14:paraId="3006E2C5">
            <w:pPr>
              <w:pStyle w:val="29"/>
              <w:spacing w:before="44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802" w:type="dxa"/>
            <w:vAlign w:val="center"/>
          </w:tcPr>
          <w:p w14:paraId="67A6BCBE">
            <w:pPr>
              <w:pStyle w:val="29"/>
              <w:spacing w:before="44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eastAsia="zh-CN"/>
              </w:rPr>
              <w:t xml:space="preserve"> 合计</w:t>
            </w:r>
          </w:p>
        </w:tc>
      </w:tr>
      <w:tr w14:paraId="004F6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743BA0AB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5387" w:type="dxa"/>
            <w:gridSpan w:val="7"/>
            <w:vAlign w:val="top"/>
          </w:tcPr>
          <w:p w14:paraId="27156B05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第一章 媒介社会学：概念、理论与方法</w:t>
            </w:r>
          </w:p>
        </w:tc>
        <w:tc>
          <w:tcPr>
            <w:tcW w:w="857" w:type="dxa"/>
            <w:vAlign w:val="top"/>
          </w:tcPr>
          <w:p w14:paraId="593B0AF9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</w:t>
            </w:r>
          </w:p>
        </w:tc>
        <w:tc>
          <w:tcPr>
            <w:tcW w:w="850" w:type="dxa"/>
            <w:gridSpan w:val="3"/>
            <w:vAlign w:val="top"/>
          </w:tcPr>
          <w:p w14:paraId="090A5A1A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4</w:t>
            </w:r>
          </w:p>
        </w:tc>
        <w:tc>
          <w:tcPr>
            <w:tcW w:w="802" w:type="dxa"/>
            <w:vAlign w:val="top"/>
          </w:tcPr>
          <w:p w14:paraId="4FDFB94A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6</w:t>
            </w:r>
          </w:p>
        </w:tc>
      </w:tr>
      <w:tr w14:paraId="0FFAF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4388242C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  <w:vAlign w:val="top"/>
          </w:tcPr>
          <w:p w14:paraId="114A3910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第二章 媒介社会学的学派根基：芝加哥学派源流梳理</w:t>
            </w:r>
          </w:p>
        </w:tc>
        <w:tc>
          <w:tcPr>
            <w:tcW w:w="857" w:type="dxa"/>
            <w:vAlign w:val="top"/>
          </w:tcPr>
          <w:p w14:paraId="42D2781C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4</w:t>
            </w:r>
          </w:p>
        </w:tc>
        <w:tc>
          <w:tcPr>
            <w:tcW w:w="850" w:type="dxa"/>
            <w:gridSpan w:val="3"/>
            <w:vAlign w:val="top"/>
          </w:tcPr>
          <w:p w14:paraId="1EF25816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</w:t>
            </w:r>
          </w:p>
        </w:tc>
        <w:tc>
          <w:tcPr>
            <w:tcW w:w="802" w:type="dxa"/>
            <w:vAlign w:val="top"/>
          </w:tcPr>
          <w:p w14:paraId="79DC6874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4</w:t>
            </w:r>
          </w:p>
        </w:tc>
      </w:tr>
      <w:tr w14:paraId="66B09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33F95B4F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  <w:vAlign w:val="top"/>
          </w:tcPr>
          <w:p w14:paraId="0394349E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第三章 媒介社会学的经典研究范式介绍</w:t>
            </w:r>
          </w:p>
        </w:tc>
        <w:tc>
          <w:tcPr>
            <w:tcW w:w="857" w:type="dxa"/>
            <w:vAlign w:val="top"/>
          </w:tcPr>
          <w:p w14:paraId="092659F0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4</w:t>
            </w:r>
          </w:p>
        </w:tc>
        <w:tc>
          <w:tcPr>
            <w:tcW w:w="850" w:type="dxa"/>
            <w:gridSpan w:val="3"/>
            <w:vAlign w:val="top"/>
          </w:tcPr>
          <w:p w14:paraId="1D618F4F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</w:t>
            </w:r>
          </w:p>
        </w:tc>
        <w:tc>
          <w:tcPr>
            <w:tcW w:w="802" w:type="dxa"/>
            <w:vAlign w:val="top"/>
          </w:tcPr>
          <w:p w14:paraId="5055874D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6</w:t>
            </w:r>
          </w:p>
        </w:tc>
      </w:tr>
      <w:tr w14:paraId="2E8B7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6EE8E32B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  <w:vAlign w:val="top"/>
          </w:tcPr>
          <w:p w14:paraId="1486D7B4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第四章 媒介社会学经典理论家基本理论框架介绍</w:t>
            </w:r>
          </w:p>
        </w:tc>
        <w:tc>
          <w:tcPr>
            <w:tcW w:w="857" w:type="dxa"/>
            <w:vAlign w:val="top"/>
          </w:tcPr>
          <w:p w14:paraId="7B892A44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4</w:t>
            </w:r>
          </w:p>
        </w:tc>
        <w:tc>
          <w:tcPr>
            <w:tcW w:w="850" w:type="dxa"/>
            <w:gridSpan w:val="3"/>
            <w:vAlign w:val="top"/>
          </w:tcPr>
          <w:p w14:paraId="30C52323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</w:t>
            </w:r>
          </w:p>
        </w:tc>
        <w:tc>
          <w:tcPr>
            <w:tcW w:w="802" w:type="dxa"/>
            <w:vAlign w:val="top"/>
          </w:tcPr>
          <w:p w14:paraId="624BB8BD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6</w:t>
            </w:r>
          </w:p>
        </w:tc>
      </w:tr>
      <w:tr w14:paraId="2DCCC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5A32447C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  <w:vAlign w:val="top"/>
          </w:tcPr>
          <w:p w14:paraId="309499B8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第五章 媒介社会学专题介绍</w:t>
            </w:r>
          </w:p>
        </w:tc>
        <w:tc>
          <w:tcPr>
            <w:tcW w:w="857" w:type="dxa"/>
            <w:vAlign w:val="top"/>
          </w:tcPr>
          <w:p w14:paraId="29E8DFA7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1</w:t>
            </w:r>
          </w:p>
        </w:tc>
        <w:tc>
          <w:tcPr>
            <w:tcW w:w="850" w:type="dxa"/>
            <w:gridSpan w:val="3"/>
            <w:vAlign w:val="top"/>
          </w:tcPr>
          <w:p w14:paraId="42B7A32E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3</w:t>
            </w:r>
          </w:p>
        </w:tc>
        <w:tc>
          <w:tcPr>
            <w:tcW w:w="802" w:type="dxa"/>
            <w:vAlign w:val="top"/>
          </w:tcPr>
          <w:p w14:paraId="0343C93E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4</w:t>
            </w:r>
          </w:p>
        </w:tc>
      </w:tr>
      <w:tr w14:paraId="5271E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23967261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  <w:vAlign w:val="top"/>
          </w:tcPr>
          <w:p w14:paraId="1803BC7E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第六章 媒介社会学经典研究方法及应用案例</w:t>
            </w:r>
          </w:p>
        </w:tc>
        <w:tc>
          <w:tcPr>
            <w:tcW w:w="857" w:type="dxa"/>
            <w:vAlign w:val="top"/>
          </w:tcPr>
          <w:p w14:paraId="1CD62BBD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1</w:t>
            </w:r>
          </w:p>
        </w:tc>
        <w:tc>
          <w:tcPr>
            <w:tcW w:w="850" w:type="dxa"/>
            <w:gridSpan w:val="3"/>
            <w:vAlign w:val="top"/>
          </w:tcPr>
          <w:p w14:paraId="6AF8E235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3</w:t>
            </w:r>
          </w:p>
        </w:tc>
        <w:tc>
          <w:tcPr>
            <w:tcW w:w="802" w:type="dxa"/>
            <w:vAlign w:val="top"/>
          </w:tcPr>
          <w:p w14:paraId="3FE1ABE3">
            <w:pPr>
              <w:spacing w:before="125" w:line="500" w:lineRule="atLeast"/>
              <w:textAlignment w:val="baseline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4</w:t>
            </w:r>
          </w:p>
        </w:tc>
      </w:tr>
      <w:tr w14:paraId="04D0D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exact"/>
          <w:jc w:val="center"/>
        </w:trPr>
        <w:tc>
          <w:tcPr>
            <w:tcW w:w="1238" w:type="dxa"/>
            <w:vMerge w:val="continue"/>
          </w:tcPr>
          <w:p w14:paraId="0FCCA96A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</w:tcPr>
          <w:p w14:paraId="140E150A">
            <w:pPr>
              <w:spacing w:before="125" w:line="240" w:lineRule="exact"/>
              <w:textAlignment w:val="baseline"/>
              <w:rPr>
                <w:rFonts w:ascii="宋体" w:hAnsi="宋体" w:cs="宋体"/>
                <w:szCs w:val="21"/>
              </w:rPr>
            </w:pPr>
          </w:p>
        </w:tc>
        <w:tc>
          <w:tcPr>
            <w:tcW w:w="857" w:type="dxa"/>
          </w:tcPr>
          <w:p w14:paraId="214B1F78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gridSpan w:val="3"/>
          </w:tcPr>
          <w:p w14:paraId="584FC413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802" w:type="dxa"/>
          </w:tcPr>
          <w:p w14:paraId="239BB74B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518C4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56476425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</w:tcPr>
          <w:p w14:paraId="4877B4EB">
            <w:pPr>
              <w:spacing w:before="125" w:line="500" w:lineRule="atLeast"/>
              <w:textAlignment w:val="baseline"/>
              <w:rPr>
                <w:rFonts w:ascii="宋体" w:hAnsi="宋体" w:cs="宋体"/>
                <w:szCs w:val="21"/>
              </w:rPr>
            </w:pPr>
          </w:p>
        </w:tc>
        <w:tc>
          <w:tcPr>
            <w:tcW w:w="857" w:type="dxa"/>
          </w:tcPr>
          <w:p w14:paraId="46435718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gridSpan w:val="3"/>
          </w:tcPr>
          <w:p w14:paraId="3DC7B5B2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802" w:type="dxa"/>
          </w:tcPr>
          <w:p w14:paraId="0A175C43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471AB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238" w:type="dxa"/>
            <w:vMerge w:val="continue"/>
          </w:tcPr>
          <w:p w14:paraId="41C13630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387" w:type="dxa"/>
            <w:gridSpan w:val="7"/>
          </w:tcPr>
          <w:p w14:paraId="7BFD4AA3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合 计</w:t>
            </w:r>
          </w:p>
        </w:tc>
        <w:tc>
          <w:tcPr>
            <w:tcW w:w="857" w:type="dxa"/>
          </w:tcPr>
          <w:p w14:paraId="68A15900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850" w:type="dxa"/>
            <w:gridSpan w:val="3"/>
          </w:tcPr>
          <w:p w14:paraId="760B18FA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802" w:type="dxa"/>
          </w:tcPr>
          <w:p w14:paraId="1E228B0B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32</w:t>
            </w:r>
          </w:p>
        </w:tc>
      </w:tr>
      <w:tr w14:paraId="1F174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exact"/>
          <w:jc w:val="center"/>
        </w:trPr>
        <w:tc>
          <w:tcPr>
            <w:tcW w:w="1238" w:type="dxa"/>
            <w:vAlign w:val="center"/>
          </w:tcPr>
          <w:p w14:paraId="3615060A">
            <w:pPr>
              <w:pStyle w:val="29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w w:val="98"/>
                <w:sz w:val="21"/>
                <w:szCs w:val="21"/>
                <w:lang w:eastAsia="zh-CN"/>
              </w:rPr>
              <w:t>F</w:t>
            </w:r>
          </w:p>
          <w:p w14:paraId="0E080764">
            <w:pPr>
              <w:pStyle w:val="29"/>
              <w:spacing w:before="43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7896" w:type="dxa"/>
            <w:gridSpan w:val="12"/>
            <w:vAlign w:val="center"/>
          </w:tcPr>
          <w:p w14:paraId="30A0132E">
            <w:pPr>
              <w:pStyle w:val="29"/>
              <w:tabs>
                <w:tab w:val="left" w:pos="1614"/>
                <w:tab w:val="left" w:pos="3145"/>
                <w:tab w:val="left" w:pos="5039"/>
              </w:tabs>
              <w:spacing w:before="183"/>
              <w:ind w:left="201"/>
              <w:jc w:val="both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课堂讲授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讨论座谈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问题导向学习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分组合作学习</w:t>
            </w:r>
          </w:p>
          <w:p w14:paraId="55BFDAAD">
            <w:pPr>
              <w:pStyle w:val="29"/>
              <w:tabs>
                <w:tab w:val="left" w:pos="1614"/>
                <w:tab w:val="left" w:pos="3145"/>
                <w:tab w:val="left" w:pos="5039"/>
              </w:tabs>
              <w:spacing w:before="52"/>
              <w:ind w:left="201"/>
              <w:jc w:val="both"/>
              <w:textAlignment w:val="baseline"/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专题学习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实作学习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探究式学习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hAnsi="宋体" w:eastAsia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线上线下混合式学习</w:t>
            </w:r>
          </w:p>
          <w:p w14:paraId="2F691FF3">
            <w:pPr>
              <w:pStyle w:val="29"/>
              <w:numPr>
                <w:ilvl w:val="0"/>
                <w:numId w:val="2"/>
              </w:numPr>
              <w:tabs>
                <w:tab w:val="left" w:pos="417"/>
                <w:tab w:val="left" w:pos="2754"/>
              </w:tabs>
              <w:spacing w:before="53"/>
              <w:ind w:left="215"/>
              <w:jc w:val="both"/>
              <w:textAlignment w:val="baseline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single" w:color="000000"/>
              </w:rPr>
              <w:tab/>
            </w:r>
          </w:p>
        </w:tc>
      </w:tr>
      <w:tr w14:paraId="2062A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1238" w:type="dxa"/>
            <w:vMerge w:val="restart"/>
            <w:vAlign w:val="center"/>
          </w:tcPr>
          <w:p w14:paraId="7700EFEE">
            <w:pPr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G</w:t>
            </w:r>
          </w:p>
          <w:p w14:paraId="7E42EE29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  <w:t>教学安排</w:t>
            </w:r>
          </w:p>
        </w:tc>
        <w:tc>
          <w:tcPr>
            <w:tcW w:w="861" w:type="dxa"/>
            <w:vMerge w:val="restart"/>
            <w:vAlign w:val="center"/>
          </w:tcPr>
          <w:p w14:paraId="73EC1036">
            <w:pPr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授课次别</w:t>
            </w:r>
          </w:p>
        </w:tc>
        <w:tc>
          <w:tcPr>
            <w:tcW w:w="1620" w:type="dxa"/>
            <w:gridSpan w:val="2"/>
            <w:vMerge w:val="restart"/>
            <w:vAlign w:val="center"/>
          </w:tcPr>
          <w:p w14:paraId="13917473">
            <w:pPr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教学内容</w:t>
            </w:r>
          </w:p>
        </w:tc>
        <w:tc>
          <w:tcPr>
            <w:tcW w:w="1300" w:type="dxa"/>
            <w:vMerge w:val="restart"/>
            <w:vAlign w:val="center"/>
          </w:tcPr>
          <w:p w14:paraId="540AEFD7">
            <w:pPr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支撑课程</w:t>
            </w:r>
          </w:p>
          <w:p w14:paraId="2CBE2AAC">
            <w:pPr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目标</w:t>
            </w:r>
          </w:p>
        </w:tc>
        <w:tc>
          <w:tcPr>
            <w:tcW w:w="2740" w:type="dxa"/>
            <w:gridSpan w:val="6"/>
            <w:vAlign w:val="center"/>
          </w:tcPr>
          <w:p w14:paraId="576F16DF">
            <w:pPr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课程思政融入</w:t>
            </w:r>
          </w:p>
        </w:tc>
        <w:tc>
          <w:tcPr>
            <w:tcW w:w="1375" w:type="dxa"/>
            <w:gridSpan w:val="2"/>
            <w:vMerge w:val="restart"/>
            <w:vAlign w:val="center"/>
          </w:tcPr>
          <w:p w14:paraId="7760C346">
            <w:pPr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教学方式</w:t>
            </w:r>
          </w:p>
          <w:p w14:paraId="139F56DB">
            <w:pPr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与手段</w:t>
            </w:r>
          </w:p>
        </w:tc>
      </w:tr>
      <w:tr w14:paraId="488CD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1238" w:type="dxa"/>
            <w:vMerge w:val="continue"/>
          </w:tcPr>
          <w:p w14:paraId="512B553C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61" w:type="dxa"/>
            <w:vMerge w:val="continue"/>
          </w:tcPr>
          <w:p w14:paraId="3876B25E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</w:tcPr>
          <w:p w14:paraId="20268D80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vMerge w:val="continue"/>
          </w:tcPr>
          <w:p w14:paraId="16904EA2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A7D3DD9">
            <w:pPr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思政元素</w:t>
            </w:r>
          </w:p>
        </w:tc>
        <w:tc>
          <w:tcPr>
            <w:tcW w:w="1252" w:type="dxa"/>
            <w:gridSpan w:val="4"/>
            <w:vAlign w:val="center"/>
          </w:tcPr>
          <w:p w14:paraId="0D0660F0">
            <w:pPr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思政目标</w:t>
            </w:r>
          </w:p>
        </w:tc>
        <w:tc>
          <w:tcPr>
            <w:tcW w:w="1375" w:type="dxa"/>
            <w:gridSpan w:val="2"/>
            <w:vMerge w:val="continue"/>
          </w:tcPr>
          <w:p w14:paraId="119D7178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</w:tr>
      <w:tr w14:paraId="4CC57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1238" w:type="dxa"/>
            <w:vMerge w:val="continue"/>
          </w:tcPr>
          <w:p w14:paraId="2C9632F1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7BE854F9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</w:p>
          <w:p w14:paraId="5FDA3089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1FEF91AA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媒介社会学：概念、理论与方法</w:t>
            </w:r>
          </w:p>
        </w:tc>
        <w:tc>
          <w:tcPr>
            <w:tcW w:w="1300" w:type="dxa"/>
            <w:vAlign w:val="top"/>
          </w:tcPr>
          <w:p w14:paraId="502B3CF3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</w:t>
            </w:r>
          </w:p>
        </w:tc>
        <w:tc>
          <w:tcPr>
            <w:tcW w:w="1488" w:type="dxa"/>
            <w:gridSpan w:val="2"/>
            <w:vAlign w:val="top"/>
          </w:tcPr>
          <w:p w14:paraId="3B56F786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646B7687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771EA59A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0EBBA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  <w:jc w:val="center"/>
        </w:trPr>
        <w:tc>
          <w:tcPr>
            <w:tcW w:w="1238" w:type="dxa"/>
            <w:vMerge w:val="continue"/>
          </w:tcPr>
          <w:p w14:paraId="2E787A0D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135DC880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24943F45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1300" w:type="dxa"/>
            <w:vAlign w:val="top"/>
          </w:tcPr>
          <w:p w14:paraId="75C88339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</w:t>
            </w:r>
          </w:p>
        </w:tc>
        <w:tc>
          <w:tcPr>
            <w:tcW w:w="1488" w:type="dxa"/>
            <w:gridSpan w:val="2"/>
            <w:vAlign w:val="top"/>
          </w:tcPr>
          <w:p w14:paraId="7ADA1A3E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2D2C163E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67867613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23606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exact"/>
          <w:jc w:val="center"/>
        </w:trPr>
        <w:tc>
          <w:tcPr>
            <w:tcW w:w="1238" w:type="dxa"/>
            <w:vMerge w:val="continue"/>
          </w:tcPr>
          <w:p w14:paraId="43529D2B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69590448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620" w:type="dxa"/>
            <w:gridSpan w:val="2"/>
            <w:vAlign w:val="top"/>
          </w:tcPr>
          <w:p w14:paraId="74F7BB1A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实践</w:t>
            </w:r>
          </w:p>
          <w:p w14:paraId="500360EC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vAlign w:val="top"/>
          </w:tcPr>
          <w:p w14:paraId="5154BBEB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A2</w:t>
            </w:r>
          </w:p>
        </w:tc>
        <w:tc>
          <w:tcPr>
            <w:tcW w:w="1488" w:type="dxa"/>
            <w:gridSpan w:val="2"/>
            <w:vAlign w:val="top"/>
          </w:tcPr>
          <w:p w14:paraId="4621A518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3EE26927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70413326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4CEA5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exact"/>
          <w:jc w:val="center"/>
        </w:trPr>
        <w:tc>
          <w:tcPr>
            <w:tcW w:w="1238" w:type="dxa"/>
            <w:vMerge w:val="continue"/>
          </w:tcPr>
          <w:p w14:paraId="073B8585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6A5C8598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0C171ACF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媒介社会学的学派根基：芝加哥学派源流梳理</w:t>
            </w:r>
          </w:p>
        </w:tc>
        <w:tc>
          <w:tcPr>
            <w:tcW w:w="1300" w:type="dxa"/>
            <w:vAlign w:val="top"/>
          </w:tcPr>
          <w:p w14:paraId="3339C8F3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A2</w:t>
            </w:r>
          </w:p>
        </w:tc>
        <w:tc>
          <w:tcPr>
            <w:tcW w:w="1488" w:type="dxa"/>
            <w:gridSpan w:val="2"/>
            <w:vAlign w:val="top"/>
          </w:tcPr>
          <w:p w14:paraId="4B9B273B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659590AA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552EFBBA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6FEE3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  <w:jc w:val="center"/>
        </w:trPr>
        <w:tc>
          <w:tcPr>
            <w:tcW w:w="1238" w:type="dxa"/>
            <w:vMerge w:val="continue"/>
          </w:tcPr>
          <w:p w14:paraId="573AB258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284AC114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620" w:type="dxa"/>
            <w:gridSpan w:val="2"/>
            <w:vAlign w:val="top"/>
          </w:tcPr>
          <w:p w14:paraId="3A6686BF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1300" w:type="dxa"/>
            <w:vAlign w:val="top"/>
          </w:tcPr>
          <w:p w14:paraId="1D5A5B45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A2</w:t>
            </w:r>
          </w:p>
        </w:tc>
        <w:tc>
          <w:tcPr>
            <w:tcW w:w="1488" w:type="dxa"/>
            <w:gridSpan w:val="2"/>
            <w:vAlign w:val="top"/>
          </w:tcPr>
          <w:p w14:paraId="28AC4188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495F9B6C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68AE9315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2164C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238" w:type="dxa"/>
            <w:vMerge w:val="continue"/>
          </w:tcPr>
          <w:p w14:paraId="4D7D8547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429C178B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4AB887DF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媒介社会学的学派根基：芝加哥学派源流梳理</w:t>
            </w:r>
          </w:p>
        </w:tc>
        <w:tc>
          <w:tcPr>
            <w:tcW w:w="1300" w:type="dxa"/>
            <w:vAlign w:val="top"/>
          </w:tcPr>
          <w:p w14:paraId="56438D5C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A.1，A2</w:t>
            </w:r>
          </w:p>
        </w:tc>
        <w:tc>
          <w:tcPr>
            <w:tcW w:w="1488" w:type="dxa"/>
            <w:gridSpan w:val="2"/>
            <w:vAlign w:val="top"/>
          </w:tcPr>
          <w:p w14:paraId="63621D9B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3689F7A1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10144AFC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704DF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238" w:type="dxa"/>
            <w:vMerge w:val="continue"/>
          </w:tcPr>
          <w:p w14:paraId="5ED60E3E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7C446E93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620" w:type="dxa"/>
            <w:gridSpan w:val="2"/>
            <w:vAlign w:val="top"/>
          </w:tcPr>
          <w:p w14:paraId="227FACD3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1300" w:type="dxa"/>
            <w:vAlign w:val="top"/>
          </w:tcPr>
          <w:p w14:paraId="09AE5BD4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A.1、D.1、E.2</w:t>
            </w:r>
          </w:p>
        </w:tc>
        <w:tc>
          <w:tcPr>
            <w:tcW w:w="1488" w:type="dxa"/>
            <w:gridSpan w:val="2"/>
            <w:vAlign w:val="top"/>
          </w:tcPr>
          <w:p w14:paraId="5FB38086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新闻职业道德</w:t>
            </w:r>
          </w:p>
        </w:tc>
        <w:tc>
          <w:tcPr>
            <w:tcW w:w="1252" w:type="dxa"/>
            <w:gridSpan w:val="4"/>
            <w:vAlign w:val="top"/>
          </w:tcPr>
          <w:p w14:paraId="750B4073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新闻职业道德与社会责任</w:t>
            </w:r>
          </w:p>
        </w:tc>
        <w:tc>
          <w:tcPr>
            <w:tcW w:w="1375" w:type="dxa"/>
            <w:gridSpan w:val="2"/>
            <w:vAlign w:val="top"/>
          </w:tcPr>
          <w:p w14:paraId="5D3BE635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1D5A8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exact"/>
          <w:jc w:val="center"/>
        </w:trPr>
        <w:tc>
          <w:tcPr>
            <w:tcW w:w="1238" w:type="dxa"/>
            <w:vMerge w:val="continue"/>
          </w:tcPr>
          <w:p w14:paraId="0F50D181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06D88667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46F7CED8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媒介社会学的经典研究范式介绍</w:t>
            </w:r>
          </w:p>
        </w:tc>
        <w:tc>
          <w:tcPr>
            <w:tcW w:w="1300" w:type="dxa"/>
            <w:vAlign w:val="top"/>
          </w:tcPr>
          <w:p w14:paraId="07B5BC83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A.1、D.1、E.2</w:t>
            </w:r>
          </w:p>
        </w:tc>
        <w:tc>
          <w:tcPr>
            <w:tcW w:w="1488" w:type="dxa"/>
            <w:gridSpan w:val="2"/>
            <w:vAlign w:val="top"/>
          </w:tcPr>
          <w:p w14:paraId="522E40A3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新闻职业道德</w:t>
            </w:r>
          </w:p>
        </w:tc>
        <w:tc>
          <w:tcPr>
            <w:tcW w:w="1252" w:type="dxa"/>
            <w:gridSpan w:val="4"/>
            <w:vAlign w:val="top"/>
          </w:tcPr>
          <w:p w14:paraId="2090DDAC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新闻职业道德与社会责任</w:t>
            </w:r>
          </w:p>
        </w:tc>
        <w:tc>
          <w:tcPr>
            <w:tcW w:w="1375" w:type="dxa"/>
            <w:gridSpan w:val="2"/>
            <w:vAlign w:val="top"/>
          </w:tcPr>
          <w:p w14:paraId="781189C5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</w:tc>
      </w:tr>
      <w:tr w14:paraId="23333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exact"/>
          <w:jc w:val="center"/>
        </w:trPr>
        <w:tc>
          <w:tcPr>
            <w:tcW w:w="1238" w:type="dxa"/>
            <w:vMerge w:val="restart"/>
          </w:tcPr>
          <w:p w14:paraId="28BE0756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151E6A0F">
            <w:pPr>
              <w:pStyle w:val="29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620" w:type="dxa"/>
            <w:gridSpan w:val="2"/>
            <w:vAlign w:val="top"/>
          </w:tcPr>
          <w:p w14:paraId="690C1AD8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1300" w:type="dxa"/>
            <w:vAlign w:val="top"/>
          </w:tcPr>
          <w:p w14:paraId="4F00988A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A.1、E.2</w:t>
            </w:r>
          </w:p>
        </w:tc>
        <w:tc>
          <w:tcPr>
            <w:tcW w:w="1488" w:type="dxa"/>
            <w:gridSpan w:val="2"/>
            <w:vAlign w:val="top"/>
          </w:tcPr>
          <w:p w14:paraId="640E2572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28EBA94D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19F65C53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讲授、</w:t>
            </w:r>
          </w:p>
          <w:p w14:paraId="005200F9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分组合作学习</w:t>
            </w:r>
          </w:p>
          <w:p w14:paraId="6ED7BB29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50AA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exact"/>
          <w:jc w:val="center"/>
        </w:trPr>
        <w:tc>
          <w:tcPr>
            <w:tcW w:w="1238" w:type="dxa"/>
            <w:vMerge w:val="continue"/>
          </w:tcPr>
          <w:p w14:paraId="26A8E8CC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079C670F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5EF68BD4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媒介社会学的经典研究范式介绍</w:t>
            </w:r>
          </w:p>
        </w:tc>
        <w:tc>
          <w:tcPr>
            <w:tcW w:w="1300" w:type="dxa"/>
            <w:vAlign w:val="top"/>
          </w:tcPr>
          <w:p w14:paraId="6C9B6EE9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A.1、D.1、E.2</w:t>
            </w:r>
          </w:p>
        </w:tc>
        <w:tc>
          <w:tcPr>
            <w:tcW w:w="1488" w:type="dxa"/>
            <w:gridSpan w:val="2"/>
            <w:vAlign w:val="top"/>
          </w:tcPr>
          <w:p w14:paraId="7083C68A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7511F802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6E258E10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讲授、</w:t>
            </w:r>
          </w:p>
          <w:p w14:paraId="1BC26028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分组合作学习</w:t>
            </w:r>
          </w:p>
        </w:tc>
      </w:tr>
      <w:tr w14:paraId="77F45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exact"/>
          <w:jc w:val="center"/>
        </w:trPr>
        <w:tc>
          <w:tcPr>
            <w:tcW w:w="1238" w:type="dxa"/>
            <w:vMerge w:val="continue"/>
          </w:tcPr>
          <w:p w14:paraId="286D5035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264C2DE4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620" w:type="dxa"/>
            <w:gridSpan w:val="2"/>
            <w:vAlign w:val="top"/>
          </w:tcPr>
          <w:p w14:paraId="5C4C1D92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媒介社会学经典理论家基本理论框架介绍</w:t>
            </w:r>
          </w:p>
        </w:tc>
        <w:tc>
          <w:tcPr>
            <w:tcW w:w="1300" w:type="dxa"/>
            <w:vAlign w:val="top"/>
          </w:tcPr>
          <w:p w14:paraId="5FA85D23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D.1、E.2</w:t>
            </w:r>
          </w:p>
        </w:tc>
        <w:tc>
          <w:tcPr>
            <w:tcW w:w="1488" w:type="dxa"/>
            <w:gridSpan w:val="2"/>
            <w:vAlign w:val="top"/>
          </w:tcPr>
          <w:p w14:paraId="51477E4A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21AB5997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2FAB486A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</w:t>
            </w:r>
          </w:p>
          <w:p w14:paraId="33C8E50F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0EC41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exact"/>
          <w:jc w:val="center"/>
        </w:trPr>
        <w:tc>
          <w:tcPr>
            <w:tcW w:w="1238" w:type="dxa"/>
            <w:vMerge w:val="continue"/>
          </w:tcPr>
          <w:p w14:paraId="482B57FC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090A35EE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4A4719E6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媒介社会学经典理论家基本理论框架介绍</w:t>
            </w:r>
          </w:p>
        </w:tc>
        <w:tc>
          <w:tcPr>
            <w:tcW w:w="1300" w:type="dxa"/>
            <w:vAlign w:val="top"/>
          </w:tcPr>
          <w:p w14:paraId="5D7F07D2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D.1、E.2</w:t>
            </w:r>
          </w:p>
        </w:tc>
        <w:tc>
          <w:tcPr>
            <w:tcW w:w="1488" w:type="dxa"/>
            <w:gridSpan w:val="2"/>
            <w:vAlign w:val="top"/>
          </w:tcPr>
          <w:p w14:paraId="7EEC878D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51FC0746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19328F25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讲授、</w:t>
            </w:r>
          </w:p>
          <w:p w14:paraId="679750D3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分组合作学习</w:t>
            </w:r>
          </w:p>
          <w:p w14:paraId="75341B88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0D781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exact"/>
          <w:jc w:val="center"/>
        </w:trPr>
        <w:tc>
          <w:tcPr>
            <w:tcW w:w="1238" w:type="dxa"/>
            <w:vMerge w:val="continue"/>
          </w:tcPr>
          <w:p w14:paraId="472BBEC2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23701673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620" w:type="dxa"/>
            <w:gridSpan w:val="2"/>
            <w:vAlign w:val="top"/>
          </w:tcPr>
          <w:p w14:paraId="683BFAA1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媒介社会学专题介绍</w:t>
            </w:r>
          </w:p>
        </w:tc>
        <w:tc>
          <w:tcPr>
            <w:tcW w:w="1300" w:type="dxa"/>
            <w:vAlign w:val="top"/>
          </w:tcPr>
          <w:p w14:paraId="6F39D5F7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D.1、E.2</w:t>
            </w:r>
          </w:p>
        </w:tc>
        <w:tc>
          <w:tcPr>
            <w:tcW w:w="1488" w:type="dxa"/>
            <w:gridSpan w:val="2"/>
            <w:vAlign w:val="top"/>
          </w:tcPr>
          <w:p w14:paraId="57EF67F6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马克思主义新闻观</w:t>
            </w:r>
          </w:p>
        </w:tc>
        <w:tc>
          <w:tcPr>
            <w:tcW w:w="1252" w:type="dxa"/>
            <w:gridSpan w:val="4"/>
            <w:vAlign w:val="top"/>
          </w:tcPr>
          <w:p w14:paraId="7DB7F290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马克思主义新闻观在新闻学专业中的体现</w:t>
            </w:r>
          </w:p>
        </w:tc>
        <w:tc>
          <w:tcPr>
            <w:tcW w:w="1375" w:type="dxa"/>
            <w:gridSpan w:val="2"/>
            <w:vAlign w:val="top"/>
          </w:tcPr>
          <w:p w14:paraId="5EA6F928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讲授、</w:t>
            </w:r>
          </w:p>
          <w:p w14:paraId="2FD10805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探究式学习</w:t>
            </w:r>
          </w:p>
        </w:tc>
      </w:tr>
      <w:tr w14:paraId="3F63D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exact"/>
          <w:jc w:val="center"/>
        </w:trPr>
        <w:tc>
          <w:tcPr>
            <w:tcW w:w="1238" w:type="dxa"/>
            <w:vMerge w:val="continue"/>
          </w:tcPr>
          <w:p w14:paraId="3C8C062A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23EFB85D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4D8E4B8E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1300" w:type="dxa"/>
            <w:vAlign w:val="top"/>
          </w:tcPr>
          <w:p w14:paraId="08ECB3EE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A.1、D.1、E.2</w:t>
            </w:r>
          </w:p>
        </w:tc>
        <w:tc>
          <w:tcPr>
            <w:tcW w:w="1488" w:type="dxa"/>
            <w:gridSpan w:val="2"/>
            <w:vAlign w:val="top"/>
          </w:tcPr>
          <w:p w14:paraId="72A3121B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2" w:type="dxa"/>
            <w:gridSpan w:val="4"/>
            <w:vAlign w:val="top"/>
          </w:tcPr>
          <w:p w14:paraId="625F190E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375" w:type="dxa"/>
            <w:gridSpan w:val="2"/>
            <w:vAlign w:val="top"/>
          </w:tcPr>
          <w:p w14:paraId="4A0DC24B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讲授、</w:t>
            </w:r>
          </w:p>
          <w:p w14:paraId="5731A5E8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探究式学习</w:t>
            </w:r>
          </w:p>
        </w:tc>
      </w:tr>
      <w:tr w14:paraId="5C64B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exact"/>
          <w:jc w:val="center"/>
        </w:trPr>
        <w:tc>
          <w:tcPr>
            <w:tcW w:w="1238" w:type="dxa"/>
            <w:vMerge w:val="continue"/>
          </w:tcPr>
          <w:p w14:paraId="7C9D0F07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restart"/>
            <w:vAlign w:val="top"/>
          </w:tcPr>
          <w:p w14:paraId="2AFED97B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8</w:t>
            </w:r>
          </w:p>
          <w:p w14:paraId="423DDD97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6B4F05E1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媒介社会学经典研究方法及应用案例剖析</w:t>
            </w:r>
          </w:p>
        </w:tc>
        <w:tc>
          <w:tcPr>
            <w:tcW w:w="1300" w:type="dxa"/>
            <w:vAlign w:val="top"/>
          </w:tcPr>
          <w:p w14:paraId="1513695B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A.1、D.1、E.2</w:t>
            </w:r>
          </w:p>
        </w:tc>
        <w:tc>
          <w:tcPr>
            <w:tcW w:w="1488" w:type="dxa"/>
            <w:gridSpan w:val="2"/>
            <w:vAlign w:val="top"/>
          </w:tcPr>
          <w:p w14:paraId="7B2F606D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媒介与文化案例</w:t>
            </w:r>
          </w:p>
        </w:tc>
        <w:tc>
          <w:tcPr>
            <w:tcW w:w="1252" w:type="dxa"/>
            <w:gridSpan w:val="4"/>
            <w:vAlign w:val="top"/>
          </w:tcPr>
          <w:p w14:paraId="7009B5A0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中华优秀传统文化教育</w:t>
            </w:r>
          </w:p>
        </w:tc>
        <w:tc>
          <w:tcPr>
            <w:tcW w:w="1375" w:type="dxa"/>
            <w:gridSpan w:val="2"/>
            <w:vAlign w:val="top"/>
          </w:tcPr>
          <w:p w14:paraId="08571138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讲授、</w:t>
            </w:r>
          </w:p>
          <w:p w14:paraId="6E591066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探究式学习</w:t>
            </w:r>
          </w:p>
        </w:tc>
      </w:tr>
      <w:tr w14:paraId="416A3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exact"/>
          <w:jc w:val="center"/>
        </w:trPr>
        <w:tc>
          <w:tcPr>
            <w:tcW w:w="1238" w:type="dxa"/>
            <w:vMerge w:val="continue"/>
          </w:tcPr>
          <w:p w14:paraId="53C12395">
            <w:pPr>
              <w:pStyle w:val="29"/>
              <w:spacing w:before="125" w:line="312" w:lineRule="auto"/>
              <w:ind w:right="23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61" w:type="dxa"/>
            <w:vMerge w:val="continue"/>
            <w:vAlign w:val="top"/>
          </w:tcPr>
          <w:p w14:paraId="1FCD854E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vAlign w:val="top"/>
          </w:tcPr>
          <w:p w14:paraId="294D7BFC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1300" w:type="dxa"/>
            <w:vAlign w:val="top"/>
          </w:tcPr>
          <w:p w14:paraId="594364A6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A.1、D.1、E.2</w:t>
            </w:r>
          </w:p>
        </w:tc>
        <w:tc>
          <w:tcPr>
            <w:tcW w:w="1488" w:type="dxa"/>
            <w:gridSpan w:val="2"/>
            <w:vAlign w:val="top"/>
          </w:tcPr>
          <w:p w14:paraId="4282DCDD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媒介与文化案例</w:t>
            </w:r>
          </w:p>
        </w:tc>
        <w:tc>
          <w:tcPr>
            <w:tcW w:w="1252" w:type="dxa"/>
            <w:gridSpan w:val="4"/>
            <w:vAlign w:val="top"/>
          </w:tcPr>
          <w:p w14:paraId="69A4F3EE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中华优秀传统文化教育</w:t>
            </w:r>
          </w:p>
        </w:tc>
        <w:tc>
          <w:tcPr>
            <w:tcW w:w="1375" w:type="dxa"/>
            <w:gridSpan w:val="2"/>
            <w:vAlign w:val="top"/>
          </w:tcPr>
          <w:p w14:paraId="09D01C41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讲授、</w:t>
            </w:r>
          </w:p>
          <w:p w14:paraId="37606AF2">
            <w:pPr>
              <w:pStyle w:val="29"/>
              <w:jc w:val="center"/>
              <w:textAlignment w:val="baseline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探究式学习</w:t>
            </w:r>
          </w:p>
        </w:tc>
      </w:tr>
      <w:tr w14:paraId="1C110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exact"/>
          <w:jc w:val="center"/>
        </w:trPr>
        <w:tc>
          <w:tcPr>
            <w:tcW w:w="1238" w:type="dxa"/>
            <w:vMerge w:val="restart"/>
            <w:vAlign w:val="center"/>
          </w:tcPr>
          <w:p w14:paraId="03270133">
            <w:pPr>
              <w:pStyle w:val="29"/>
              <w:spacing w:before="1"/>
              <w:ind w:left="8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color w:val="000000"/>
                <w:w w:val="98"/>
                <w:sz w:val="21"/>
                <w:szCs w:val="21"/>
              </w:rPr>
              <w:t>H</w:t>
            </w:r>
          </w:p>
          <w:p w14:paraId="4F017C35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评价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</w:rPr>
              <w:t>方式</w:t>
            </w:r>
          </w:p>
        </w:tc>
        <w:tc>
          <w:tcPr>
            <w:tcW w:w="2481" w:type="dxa"/>
            <w:gridSpan w:val="3"/>
            <w:vAlign w:val="center"/>
          </w:tcPr>
          <w:p w14:paraId="2239C177">
            <w:pPr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评价项目及配分</w:t>
            </w:r>
          </w:p>
        </w:tc>
        <w:tc>
          <w:tcPr>
            <w:tcW w:w="2788" w:type="dxa"/>
            <w:gridSpan w:val="3"/>
            <w:vAlign w:val="center"/>
          </w:tcPr>
          <w:p w14:paraId="685209FB">
            <w:pPr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评价项目说明</w:t>
            </w:r>
          </w:p>
        </w:tc>
        <w:tc>
          <w:tcPr>
            <w:tcW w:w="2627" w:type="dxa"/>
            <w:gridSpan w:val="6"/>
            <w:vAlign w:val="center"/>
          </w:tcPr>
          <w:p w14:paraId="56862D1B">
            <w:pPr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支撑课程目标</w:t>
            </w:r>
          </w:p>
        </w:tc>
      </w:tr>
      <w:tr w14:paraId="0783F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1238" w:type="dxa"/>
            <w:vMerge w:val="continue"/>
            <w:vAlign w:val="center"/>
          </w:tcPr>
          <w:p w14:paraId="54461AE2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79EE1080">
            <w:pPr>
              <w:pStyle w:val="29"/>
              <w:spacing w:line="316" w:lineRule="auto"/>
              <w:ind w:right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平时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10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%）</w:t>
            </w:r>
          </w:p>
        </w:tc>
        <w:tc>
          <w:tcPr>
            <w:tcW w:w="2788" w:type="dxa"/>
            <w:gridSpan w:val="3"/>
            <w:vAlign w:val="center"/>
          </w:tcPr>
          <w:p w14:paraId="27C667FD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5C126A78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平时课堂出勤、回答问题等</w:t>
            </w:r>
          </w:p>
          <w:p w14:paraId="6D144799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5774747A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4CE2FBE0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6035577F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3B0141E4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75463642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32AAEC05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199046E4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39F935ED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5FDF828E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2CDEB3E8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2627" w:type="dxa"/>
            <w:gridSpan w:val="6"/>
          </w:tcPr>
          <w:p w14:paraId="4DE6BBFB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A.1、D.1、E.2</w:t>
            </w:r>
          </w:p>
        </w:tc>
      </w:tr>
      <w:tr w14:paraId="4DAC3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1238" w:type="dxa"/>
            <w:vMerge w:val="continue"/>
            <w:vAlign w:val="center"/>
          </w:tcPr>
          <w:p w14:paraId="3D06DF8E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0AF452B0">
            <w:pPr>
              <w:pStyle w:val="29"/>
              <w:spacing w:before="97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作业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（2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%）</w:t>
            </w:r>
          </w:p>
        </w:tc>
        <w:tc>
          <w:tcPr>
            <w:tcW w:w="2788" w:type="dxa"/>
            <w:gridSpan w:val="3"/>
            <w:vAlign w:val="center"/>
          </w:tcPr>
          <w:p w14:paraId="22A1F19F">
            <w:pPr>
              <w:pStyle w:val="29"/>
              <w:spacing w:before="1" w:line="240" w:lineRule="exact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课后练习、文献阅读</w:t>
            </w:r>
          </w:p>
        </w:tc>
        <w:tc>
          <w:tcPr>
            <w:tcW w:w="2627" w:type="dxa"/>
            <w:gridSpan w:val="6"/>
          </w:tcPr>
          <w:p w14:paraId="2CAFEDFD">
            <w:pPr>
              <w:pStyle w:val="29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A.1、D.1、E.2</w:t>
            </w:r>
          </w:p>
        </w:tc>
      </w:tr>
      <w:tr w14:paraId="5282F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exact"/>
          <w:jc w:val="center"/>
        </w:trPr>
        <w:tc>
          <w:tcPr>
            <w:tcW w:w="1238" w:type="dxa"/>
            <w:vMerge w:val="continue"/>
            <w:vAlign w:val="center"/>
          </w:tcPr>
          <w:p w14:paraId="1C410E28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5C165A9A">
            <w:pPr>
              <w:pStyle w:val="29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期末（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7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0%）</w:t>
            </w:r>
          </w:p>
        </w:tc>
        <w:tc>
          <w:tcPr>
            <w:tcW w:w="2788" w:type="dxa"/>
            <w:gridSpan w:val="3"/>
            <w:vAlign w:val="center"/>
          </w:tcPr>
          <w:p w14:paraId="1F19923B">
            <w:pPr>
              <w:pStyle w:val="29"/>
              <w:spacing w:before="1"/>
              <w:jc w:val="center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课程论文</w:t>
            </w:r>
          </w:p>
        </w:tc>
        <w:tc>
          <w:tcPr>
            <w:tcW w:w="2627" w:type="dxa"/>
            <w:gridSpan w:val="6"/>
          </w:tcPr>
          <w:p w14:paraId="4BB8F275">
            <w:pPr>
              <w:pStyle w:val="29"/>
              <w:spacing w:before="125" w:line="312" w:lineRule="auto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A.1、D.1、E.2</w:t>
            </w:r>
          </w:p>
        </w:tc>
      </w:tr>
      <w:tr w14:paraId="5F011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0" w:hRule="exact"/>
          <w:jc w:val="center"/>
        </w:trPr>
        <w:tc>
          <w:tcPr>
            <w:tcW w:w="1238" w:type="dxa"/>
            <w:vAlign w:val="center"/>
          </w:tcPr>
          <w:p w14:paraId="076AB2AE">
            <w:pPr>
              <w:pStyle w:val="29"/>
              <w:spacing w:before="156" w:line="240" w:lineRule="exact"/>
              <w:ind w:firstLine="412" w:firstLineChars="200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w w:val="98"/>
                <w:sz w:val="21"/>
                <w:szCs w:val="21"/>
                <w:lang w:eastAsia="zh-CN"/>
              </w:rPr>
              <w:t>I</w:t>
            </w:r>
          </w:p>
          <w:p w14:paraId="2501D4AE">
            <w:pPr>
              <w:pStyle w:val="29"/>
              <w:spacing w:before="43" w:line="240" w:lineRule="exact"/>
              <w:ind w:left="100" w:right="93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建议教材</w:t>
            </w:r>
          </w:p>
          <w:p w14:paraId="39B16B0A">
            <w:pPr>
              <w:pStyle w:val="29"/>
              <w:spacing w:before="125" w:line="240" w:lineRule="exact"/>
              <w:ind w:right="23"/>
              <w:jc w:val="center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及学习资料</w:t>
            </w:r>
          </w:p>
        </w:tc>
        <w:tc>
          <w:tcPr>
            <w:tcW w:w="7896" w:type="dxa"/>
            <w:gridSpan w:val="12"/>
            <w:vAlign w:val="center"/>
          </w:tcPr>
          <w:p w14:paraId="500F3534">
            <w:pPr>
              <w:pStyle w:val="29"/>
              <w:spacing w:before="125" w:line="312" w:lineRule="auto"/>
              <w:ind w:right="23"/>
              <w:jc w:val="both"/>
              <w:textAlignment w:val="baseline"/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  <w:t>教材：《媒介社会学》，韩瑞霞，上海交通大学出版社，2024年8月第一版</w:t>
            </w:r>
          </w:p>
          <w:p w14:paraId="7278FA68">
            <w:pPr>
              <w:pStyle w:val="29"/>
              <w:spacing w:before="125" w:line="312" w:lineRule="auto"/>
              <w:ind w:right="23"/>
              <w:jc w:val="both"/>
              <w:textAlignment w:val="baseline"/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  <w:t>学习资料：1、《消失的地域——电子媒介对社会行为的影响》，[美]约书亚·梅罗维茨，清华大学出版社，2002年11月</w:t>
            </w:r>
          </w:p>
          <w:p w14:paraId="433086FF">
            <w:pPr>
              <w:pStyle w:val="29"/>
              <w:spacing w:before="125" w:line="312" w:lineRule="auto"/>
              <w:ind w:right="23"/>
              <w:jc w:val="both"/>
              <w:textAlignment w:val="baseline"/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  <w:t>2、《场景即生活世界：媒介化社会视野中的场景传播》，阎峰，上海交通大学出版社， 2019年12月</w:t>
            </w:r>
          </w:p>
          <w:p w14:paraId="17BE5913">
            <w:pPr>
              <w:pStyle w:val="29"/>
              <w:spacing w:before="125" w:line="312" w:lineRule="auto"/>
              <w:ind w:right="23"/>
              <w:jc w:val="both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  <w:t>3、《媒介素养概论》，刘勇著，中国人民大学出版社，2016年1月第1版</w:t>
            </w:r>
          </w:p>
        </w:tc>
      </w:tr>
      <w:tr w14:paraId="511AF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exact"/>
          <w:jc w:val="center"/>
        </w:trPr>
        <w:tc>
          <w:tcPr>
            <w:tcW w:w="1238" w:type="dxa"/>
            <w:vAlign w:val="center"/>
          </w:tcPr>
          <w:p w14:paraId="3083CD47">
            <w:pPr>
              <w:pStyle w:val="29"/>
              <w:spacing w:before="43"/>
              <w:ind w:left="100" w:right="93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J</w:t>
            </w:r>
          </w:p>
          <w:p w14:paraId="14920A65">
            <w:pPr>
              <w:pStyle w:val="29"/>
              <w:spacing w:before="43"/>
              <w:ind w:left="100" w:right="93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教学条件</w:t>
            </w:r>
          </w:p>
          <w:p w14:paraId="5BC93AC4">
            <w:pPr>
              <w:pStyle w:val="29"/>
              <w:spacing w:before="43"/>
              <w:ind w:left="100" w:right="93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  <w:lang w:eastAsia="zh-CN"/>
              </w:rPr>
              <w:t>需求</w:t>
            </w:r>
          </w:p>
        </w:tc>
        <w:tc>
          <w:tcPr>
            <w:tcW w:w="7896" w:type="dxa"/>
            <w:gridSpan w:val="12"/>
            <w:vAlign w:val="center"/>
          </w:tcPr>
          <w:p w14:paraId="2A67931D">
            <w:pPr>
              <w:pStyle w:val="29"/>
              <w:spacing w:before="125" w:line="312" w:lineRule="auto"/>
              <w:ind w:right="23"/>
              <w:jc w:val="both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  <w:t>多媒体教室</w:t>
            </w:r>
          </w:p>
        </w:tc>
      </w:tr>
      <w:tr w14:paraId="0E4E6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exact"/>
          <w:jc w:val="center"/>
        </w:trPr>
        <w:tc>
          <w:tcPr>
            <w:tcW w:w="1238" w:type="dxa"/>
            <w:vAlign w:val="center"/>
          </w:tcPr>
          <w:p w14:paraId="189C347A">
            <w:pPr>
              <w:pStyle w:val="29"/>
              <w:spacing w:before="162"/>
              <w:ind w:left="8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color w:val="000000"/>
                <w:w w:val="98"/>
                <w:sz w:val="21"/>
                <w:szCs w:val="21"/>
              </w:rPr>
              <w:t>K</w:t>
            </w:r>
          </w:p>
          <w:p w14:paraId="4C02D46C">
            <w:pPr>
              <w:pStyle w:val="29"/>
              <w:spacing w:before="43"/>
              <w:ind w:left="100" w:right="93"/>
              <w:jc w:val="center"/>
              <w:textAlignment w:val="baseline"/>
              <w:rPr>
                <w:rFonts w:ascii="宋体" w:hAnsi="宋体" w:eastAsia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1"/>
              </w:rPr>
              <w:t>注意事项</w:t>
            </w:r>
          </w:p>
        </w:tc>
        <w:tc>
          <w:tcPr>
            <w:tcW w:w="7896" w:type="dxa"/>
            <w:gridSpan w:val="12"/>
            <w:vAlign w:val="center"/>
          </w:tcPr>
          <w:p w14:paraId="36016FF9">
            <w:pPr>
              <w:pStyle w:val="29"/>
              <w:spacing w:before="125" w:line="312" w:lineRule="auto"/>
              <w:ind w:right="23"/>
              <w:jc w:val="both"/>
              <w:textAlignment w:val="baseline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</w:tr>
      <w:tr w14:paraId="02B34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2" w:hRule="atLeast"/>
          <w:jc w:val="center"/>
        </w:trPr>
        <w:tc>
          <w:tcPr>
            <w:tcW w:w="9134" w:type="dxa"/>
            <w:gridSpan w:val="13"/>
            <w:vAlign w:val="center"/>
          </w:tcPr>
          <w:p w14:paraId="76335F2E">
            <w:pPr>
              <w:pStyle w:val="29"/>
              <w:spacing w:before="65"/>
              <w:ind w:left="107"/>
              <w:textAlignment w:val="baseline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备注：</w:t>
            </w:r>
          </w:p>
          <w:p w14:paraId="6CF7BAAB">
            <w:pPr>
              <w:pStyle w:val="29"/>
              <w:spacing w:before="1" w:line="280" w:lineRule="auto"/>
              <w:ind w:left="107" w:right="97" w:firstLine="480"/>
              <w:textAlignment w:val="baseline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1.本课程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教学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大纲F—J 项同一课程不同授课教师应协同讨论研究达成共同核心内涵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。经教学工作指导小组审议通过的课程教学大纲不宜自行更改。</w:t>
            </w:r>
          </w:p>
          <w:p w14:paraId="7F8E18A5">
            <w:pPr>
              <w:pStyle w:val="29"/>
              <w:ind w:left="587"/>
              <w:textAlignment w:val="baseline"/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.评价方式可参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考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下列方式：</w:t>
            </w:r>
          </w:p>
          <w:p w14:paraId="647FA8AF">
            <w:pPr>
              <w:pStyle w:val="29"/>
              <w:spacing w:before="53"/>
              <w:ind w:left="587"/>
              <w:textAlignment w:val="baseline"/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(1)纸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笔考试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平时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小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测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、期中纸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笔考试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、期末纸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笔考试</w:t>
            </w:r>
          </w:p>
          <w:p w14:paraId="2C1F671B">
            <w:pPr>
              <w:pStyle w:val="29"/>
              <w:spacing w:before="52"/>
              <w:ind w:left="587"/>
              <w:textAlignment w:val="baseline"/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(2)实作评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价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课程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作业、实作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成品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、日常表现、表演、观察</w:t>
            </w:r>
          </w:p>
          <w:p w14:paraId="75555F37">
            <w:pPr>
              <w:pStyle w:val="29"/>
              <w:spacing w:before="53"/>
              <w:ind w:left="587"/>
              <w:textAlignment w:val="baseline"/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(3)档案评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价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书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面报告、专题档案</w:t>
            </w:r>
          </w:p>
          <w:p w14:paraId="09F2D233">
            <w:pPr>
              <w:pStyle w:val="29"/>
              <w:spacing w:before="53"/>
              <w:ind w:left="587"/>
              <w:textAlignment w:val="baseline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(4)口语评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价</w:t>
            </w:r>
            <w:r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  <w:t>：口头报告、口试</w:t>
            </w:r>
          </w:p>
        </w:tc>
      </w:tr>
      <w:tr w14:paraId="2F90E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  <w:jc w:val="center"/>
        </w:trPr>
        <w:tc>
          <w:tcPr>
            <w:tcW w:w="1238" w:type="dxa"/>
            <w:vAlign w:val="center"/>
          </w:tcPr>
          <w:p w14:paraId="4382DEA1">
            <w:pPr>
              <w:pStyle w:val="29"/>
              <w:ind w:left="170"/>
              <w:textAlignment w:val="baseline"/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审批意见</w:t>
            </w:r>
          </w:p>
        </w:tc>
        <w:tc>
          <w:tcPr>
            <w:tcW w:w="7896" w:type="dxa"/>
            <w:gridSpan w:val="12"/>
          </w:tcPr>
          <w:p w14:paraId="7F3B2796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课程教学大纲起草团队成员签名：</w:t>
            </w:r>
          </w:p>
          <w:p w14:paraId="3C3F4803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2712720</wp:posOffset>
                  </wp:positionH>
                  <wp:positionV relativeFrom="paragraph">
                    <wp:posOffset>129540</wp:posOffset>
                  </wp:positionV>
                  <wp:extent cx="1204595" cy="724535"/>
                  <wp:effectExtent l="0" t="0" r="14605" b="18415"/>
                  <wp:wrapNone/>
                  <wp:docPr id="4" name="图片 4" descr="金雷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金雷磊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95" cy="72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113665</wp:posOffset>
                  </wp:positionV>
                  <wp:extent cx="1811655" cy="786130"/>
                  <wp:effectExtent l="0" t="0" r="17145" b="13970"/>
                  <wp:wrapNone/>
                  <wp:docPr id="35" name="图片 2" descr="微信图片小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" descr="微信图片小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contrast="7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67" t="29721" r="24405" b="336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55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33BEEB">
            <w:pPr>
              <w:textAlignment w:val="baseline"/>
              <w:rPr>
                <w:rFonts w:ascii="宋体" w:hAnsi="宋体" w:cs="宋体"/>
                <w:szCs w:val="21"/>
              </w:rPr>
            </w:pPr>
          </w:p>
          <w:p w14:paraId="4AFBD77C">
            <w:pPr>
              <w:tabs>
                <w:tab w:val="left" w:pos="5727"/>
              </w:tabs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ab/>
            </w:r>
          </w:p>
          <w:p w14:paraId="03AD4D14">
            <w:pPr>
              <w:tabs>
                <w:tab w:val="left" w:pos="5727"/>
              </w:tabs>
              <w:textAlignment w:val="baseline"/>
              <w:rPr>
                <w:rFonts w:ascii="宋体" w:hAnsi="宋体" w:cs="宋体"/>
                <w:szCs w:val="21"/>
              </w:rPr>
            </w:pPr>
          </w:p>
          <w:p w14:paraId="446CD856">
            <w:pPr>
              <w:textAlignment w:val="baseline"/>
              <w:rPr>
                <w:rFonts w:ascii="宋体" w:hAnsi="宋体" w:cs="宋体"/>
                <w:szCs w:val="21"/>
              </w:rPr>
            </w:pPr>
          </w:p>
          <w:p w14:paraId="4B60B7A6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2024 年  7月 5 日</w:t>
            </w:r>
          </w:p>
          <w:p w14:paraId="6B06E4E5">
            <w:pPr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</w:tr>
      <w:tr w14:paraId="3B214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4" w:hRule="atLeast"/>
          <w:jc w:val="center"/>
        </w:trPr>
        <w:tc>
          <w:tcPr>
            <w:tcW w:w="1238" w:type="dxa"/>
            <w:vMerge w:val="restart"/>
            <w:vAlign w:val="center"/>
          </w:tcPr>
          <w:p w14:paraId="22AD6CC5">
            <w:pPr>
              <w:pStyle w:val="29"/>
              <w:spacing w:before="53"/>
              <w:ind w:left="587"/>
              <w:textAlignment w:val="baseline"/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896" w:type="dxa"/>
            <w:gridSpan w:val="12"/>
          </w:tcPr>
          <w:p w14:paraId="3F8638BF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专家组审定意见：</w:t>
            </w:r>
          </w:p>
          <w:p w14:paraId="4B025A37">
            <w:pPr>
              <w:textAlignment w:val="baseline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同意</w:t>
            </w:r>
          </w:p>
          <w:p w14:paraId="07F20231">
            <w:pPr>
              <w:textAlignment w:val="baseline"/>
              <w:rPr>
                <w:rFonts w:ascii="宋体" w:hAnsi="宋体" w:cs="宋体"/>
                <w:szCs w:val="21"/>
              </w:rPr>
            </w:pPr>
          </w:p>
          <w:p w14:paraId="53121E71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3769995</wp:posOffset>
                  </wp:positionH>
                  <wp:positionV relativeFrom="paragraph">
                    <wp:posOffset>40640</wp:posOffset>
                  </wp:positionV>
                  <wp:extent cx="747395" cy="449580"/>
                  <wp:effectExtent l="0" t="0" r="14605" b="7620"/>
                  <wp:wrapNone/>
                  <wp:docPr id="5" name="图片 5" descr="金雷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金雷磊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395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szCs w:val="21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1283970</wp:posOffset>
                  </wp:positionH>
                  <wp:positionV relativeFrom="paragraph">
                    <wp:posOffset>103505</wp:posOffset>
                  </wp:positionV>
                  <wp:extent cx="834390" cy="466725"/>
                  <wp:effectExtent l="0" t="0" r="3810" b="9525"/>
                  <wp:wrapNone/>
                  <wp:docPr id="8" name="图片 4" descr="微信图片_20230413113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微信图片_20230413113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737372"/>
                              </a:clrFrom>
                              <a:clrTo>
                                <a:srgbClr val="737372">
                                  <a:alpha val="0"/>
                                </a:srgbClr>
                              </a:clrTo>
                            </a:clrChange>
                            <a:biLevel thresh="50000"/>
                            <a:grayscl/>
                            <a:lum bright="2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06" t="31859" r="19977" b="390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39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2251710</wp:posOffset>
                  </wp:positionH>
                  <wp:positionV relativeFrom="paragraph">
                    <wp:posOffset>130175</wp:posOffset>
                  </wp:positionV>
                  <wp:extent cx="1161415" cy="430530"/>
                  <wp:effectExtent l="0" t="0" r="635" b="7620"/>
                  <wp:wrapNone/>
                  <wp:docPr id="36" name="图片 5" descr="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5" descr="签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contrast="4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92" t="60345" r="10432" b="21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415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CDCB4C1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专家组成员签名：</w:t>
            </w:r>
          </w:p>
          <w:p w14:paraId="7033FE42">
            <w:pPr>
              <w:textAlignment w:val="baseline"/>
              <w:rPr>
                <w:rFonts w:ascii="宋体" w:hAnsi="宋体" w:cs="宋体"/>
                <w:szCs w:val="21"/>
              </w:rPr>
            </w:pPr>
          </w:p>
          <w:p w14:paraId="590EE449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  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 xml:space="preserve">年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 xml:space="preserve"> 日</w:t>
            </w:r>
          </w:p>
          <w:p w14:paraId="3BDC54B7">
            <w:pPr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</w:tr>
      <w:tr w14:paraId="38629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9" w:hRule="atLeast"/>
          <w:jc w:val="center"/>
        </w:trPr>
        <w:tc>
          <w:tcPr>
            <w:tcW w:w="1238" w:type="dxa"/>
            <w:vMerge w:val="continue"/>
            <w:vAlign w:val="center"/>
          </w:tcPr>
          <w:p w14:paraId="56D96346">
            <w:pPr>
              <w:pStyle w:val="29"/>
              <w:spacing w:before="53"/>
              <w:ind w:left="587"/>
              <w:textAlignment w:val="baseline"/>
              <w:rPr>
                <w:rFonts w:ascii="宋体" w:hAnsi="宋体" w:eastAsia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896" w:type="dxa"/>
            <w:gridSpan w:val="12"/>
          </w:tcPr>
          <w:p w14:paraId="0808291B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学院教学工作指导小组审议意见：</w:t>
            </w:r>
          </w:p>
          <w:p w14:paraId="7D6E2023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3736975</wp:posOffset>
                  </wp:positionH>
                  <wp:positionV relativeFrom="paragraph">
                    <wp:posOffset>130810</wp:posOffset>
                  </wp:positionV>
                  <wp:extent cx="1029335" cy="873125"/>
                  <wp:effectExtent l="0" t="0" r="18415" b="3175"/>
                  <wp:wrapNone/>
                  <wp:docPr id="9" name="图片 9" descr="赖祥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赖祥亮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1DAB179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同意</w:t>
            </w:r>
          </w:p>
          <w:p w14:paraId="00D6C651">
            <w:pPr>
              <w:textAlignment w:val="baseline"/>
              <w:rPr>
                <w:rFonts w:ascii="宋体" w:hAnsi="宋体" w:cs="宋体"/>
                <w:szCs w:val="21"/>
              </w:rPr>
            </w:pPr>
          </w:p>
          <w:p w14:paraId="2F6A0620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教学工作指导小组组长：</w:t>
            </w:r>
          </w:p>
          <w:p w14:paraId="30080EA0">
            <w:pPr>
              <w:textAlignment w:val="baseline"/>
              <w:rPr>
                <w:rFonts w:ascii="宋体" w:hAnsi="宋体" w:cs="宋体"/>
                <w:szCs w:val="21"/>
              </w:rPr>
            </w:pPr>
          </w:p>
          <w:p w14:paraId="63554E6D">
            <w:pPr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 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bookmarkStart w:id="1" w:name="_GoBack"/>
            <w:bookmarkEnd w:id="1"/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Cs w:val="21"/>
              </w:rPr>
              <w:t xml:space="preserve">月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Cs w:val="21"/>
              </w:rPr>
              <w:t>日</w:t>
            </w:r>
          </w:p>
          <w:p w14:paraId="7BE99F24">
            <w:pPr>
              <w:textAlignment w:val="baseline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</w:tr>
    </w:tbl>
    <w:p w14:paraId="30A6CE38">
      <w:pPr>
        <w:textAlignment w:val="baseline"/>
        <w:rPr>
          <w:b/>
          <w:i/>
          <w:caps/>
        </w:rPr>
      </w:pPr>
    </w:p>
    <w:p w14:paraId="67ABB90D">
      <w:pPr>
        <w:rPr>
          <w:rFonts w:ascii="宋体" w:hAnsi="宋体"/>
          <w:szCs w:val="21"/>
        </w:rPr>
      </w:pPr>
    </w:p>
    <w:sectPr>
      <w:footerReference r:id="rId5" w:type="first"/>
      <w:pgSz w:w="11906" w:h="16838"/>
      <w:pgMar w:top="1134" w:right="1134" w:bottom="1134" w:left="1134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ingFang SC">
    <w:altName w:val="微软雅黑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06542">
    <w:pPr>
      <w:pStyle w:val="10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separate"/>
    </w:r>
    <w:r>
      <w:rPr>
        <w:rStyle w:val="19"/>
      </w:rPr>
      <w:t>4</w:t>
    </w:r>
    <w:r>
      <w:fldChar w:fldCharType="end"/>
    </w:r>
  </w:p>
  <w:p w14:paraId="43FB647B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C80D1">
    <w:pPr>
      <w:pStyle w:val="10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 w14:paraId="31DD9ADE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DBD74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"/>
      <w:lvlJc w:val="left"/>
      <w:pPr>
        <w:ind w:left="400" w:hanging="188"/>
      </w:pPr>
      <w:rPr>
        <w:rFonts w:hint="default" w:ascii="Wingdings 2" w:hAnsi="Wingdings 2" w:eastAsia="Wingdings 2" w:cs="Wingdings 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890" w:hanging="18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380" w:hanging="18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870" w:hanging="18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361" w:hanging="18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851" w:hanging="18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341" w:hanging="18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832" w:hanging="18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4322" w:hanging="188"/>
      </w:pPr>
      <w:rPr>
        <w:rFonts w:hint="default"/>
      </w:rPr>
    </w:lvl>
  </w:abstractNum>
  <w:abstractNum w:abstractNumId="1">
    <w:nsid w:val="03D62ECE"/>
    <w:multiLevelType w:val="multilevel"/>
    <w:tmpl w:val="03D62ECE"/>
    <w:lvl w:ilvl="0" w:tentative="0">
      <w:start w:val="0"/>
      <w:numFmt w:val="bullet"/>
      <w:lvlText w:val=""/>
      <w:lvlJc w:val="left"/>
      <w:pPr>
        <w:ind w:left="416" w:hanging="215"/>
      </w:pPr>
      <w:rPr>
        <w:rFonts w:hint="default" w:ascii="Wingdings 2" w:hAnsi="Wingdings 2" w:eastAsia="Wingdings 2" w:cs="Wingdings 2"/>
        <w:spacing w:val="-1"/>
        <w:w w:val="100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1137" w:hanging="215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855" w:hanging="215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572" w:hanging="215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290" w:hanging="215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007" w:hanging="215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725" w:hanging="215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5442" w:hanging="215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160" w:hanging="21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Njg4YjA1YWFkNmMxMzBiYTA2OGU0MDg0Mzg3NDYifQ=="/>
  </w:docVars>
  <w:rsids>
    <w:rsidRoot w:val="0090136F"/>
    <w:rsid w:val="00001E70"/>
    <w:rsid w:val="00037CF3"/>
    <w:rsid w:val="00060395"/>
    <w:rsid w:val="00072CDB"/>
    <w:rsid w:val="00083C7D"/>
    <w:rsid w:val="0008724F"/>
    <w:rsid w:val="00092590"/>
    <w:rsid w:val="000B56C3"/>
    <w:rsid w:val="000B7CF7"/>
    <w:rsid w:val="00100194"/>
    <w:rsid w:val="00100C87"/>
    <w:rsid w:val="00103D96"/>
    <w:rsid w:val="0011104B"/>
    <w:rsid w:val="001441EC"/>
    <w:rsid w:val="001460BF"/>
    <w:rsid w:val="0017689E"/>
    <w:rsid w:val="00185A52"/>
    <w:rsid w:val="001A3AA7"/>
    <w:rsid w:val="001A5D20"/>
    <w:rsid w:val="001B1C98"/>
    <w:rsid w:val="001B549A"/>
    <w:rsid w:val="001C08C4"/>
    <w:rsid w:val="001F04FE"/>
    <w:rsid w:val="001F06EC"/>
    <w:rsid w:val="002010A6"/>
    <w:rsid w:val="002110CC"/>
    <w:rsid w:val="00220B68"/>
    <w:rsid w:val="00221B15"/>
    <w:rsid w:val="002303D6"/>
    <w:rsid w:val="00254C4A"/>
    <w:rsid w:val="00262E2B"/>
    <w:rsid w:val="00285929"/>
    <w:rsid w:val="002A6110"/>
    <w:rsid w:val="002B0F4E"/>
    <w:rsid w:val="002C2A29"/>
    <w:rsid w:val="002E0B21"/>
    <w:rsid w:val="002F460B"/>
    <w:rsid w:val="003023EB"/>
    <w:rsid w:val="00352AD1"/>
    <w:rsid w:val="00360F95"/>
    <w:rsid w:val="00373AC6"/>
    <w:rsid w:val="0037417A"/>
    <w:rsid w:val="00393643"/>
    <w:rsid w:val="003A108C"/>
    <w:rsid w:val="003D259C"/>
    <w:rsid w:val="00406B42"/>
    <w:rsid w:val="00432F85"/>
    <w:rsid w:val="0043343A"/>
    <w:rsid w:val="0043506D"/>
    <w:rsid w:val="00452426"/>
    <w:rsid w:val="00452E86"/>
    <w:rsid w:val="004548EF"/>
    <w:rsid w:val="00475D1F"/>
    <w:rsid w:val="004A0F02"/>
    <w:rsid w:val="004A60F6"/>
    <w:rsid w:val="004B42D7"/>
    <w:rsid w:val="004B7F2F"/>
    <w:rsid w:val="004C3696"/>
    <w:rsid w:val="004D2A51"/>
    <w:rsid w:val="00501AAF"/>
    <w:rsid w:val="00517A7E"/>
    <w:rsid w:val="00532420"/>
    <w:rsid w:val="005349F6"/>
    <w:rsid w:val="005430DF"/>
    <w:rsid w:val="005571B9"/>
    <w:rsid w:val="00570F21"/>
    <w:rsid w:val="0058488D"/>
    <w:rsid w:val="005E046D"/>
    <w:rsid w:val="005E2369"/>
    <w:rsid w:val="006076B4"/>
    <w:rsid w:val="006153E7"/>
    <w:rsid w:val="00626377"/>
    <w:rsid w:val="00630194"/>
    <w:rsid w:val="0065654A"/>
    <w:rsid w:val="006C5535"/>
    <w:rsid w:val="006C7DB6"/>
    <w:rsid w:val="006D6629"/>
    <w:rsid w:val="006F5578"/>
    <w:rsid w:val="0073112F"/>
    <w:rsid w:val="00731FCB"/>
    <w:rsid w:val="00747AEB"/>
    <w:rsid w:val="00747BFF"/>
    <w:rsid w:val="0077026D"/>
    <w:rsid w:val="00773600"/>
    <w:rsid w:val="00775EF0"/>
    <w:rsid w:val="0078279D"/>
    <w:rsid w:val="00793383"/>
    <w:rsid w:val="00796E4A"/>
    <w:rsid w:val="00797041"/>
    <w:rsid w:val="007B0AB5"/>
    <w:rsid w:val="007B0C16"/>
    <w:rsid w:val="00812CAC"/>
    <w:rsid w:val="008417DB"/>
    <w:rsid w:val="008678E6"/>
    <w:rsid w:val="00880FBB"/>
    <w:rsid w:val="00882B8B"/>
    <w:rsid w:val="00885748"/>
    <w:rsid w:val="00891639"/>
    <w:rsid w:val="008977E1"/>
    <w:rsid w:val="008A5F35"/>
    <w:rsid w:val="008C417D"/>
    <w:rsid w:val="008D03A6"/>
    <w:rsid w:val="008D4F89"/>
    <w:rsid w:val="008F5C9E"/>
    <w:rsid w:val="0090136F"/>
    <w:rsid w:val="0090210B"/>
    <w:rsid w:val="00910B2C"/>
    <w:rsid w:val="009165E6"/>
    <w:rsid w:val="00937AD3"/>
    <w:rsid w:val="009706E1"/>
    <w:rsid w:val="00973D63"/>
    <w:rsid w:val="009764BB"/>
    <w:rsid w:val="00987A27"/>
    <w:rsid w:val="009A06E3"/>
    <w:rsid w:val="009C5410"/>
    <w:rsid w:val="009D7221"/>
    <w:rsid w:val="009E28BF"/>
    <w:rsid w:val="00A05EB1"/>
    <w:rsid w:val="00A11669"/>
    <w:rsid w:val="00A204C6"/>
    <w:rsid w:val="00A23E9F"/>
    <w:rsid w:val="00A252FA"/>
    <w:rsid w:val="00A25C2F"/>
    <w:rsid w:val="00A364C5"/>
    <w:rsid w:val="00A7411E"/>
    <w:rsid w:val="00A85BE8"/>
    <w:rsid w:val="00A91175"/>
    <w:rsid w:val="00A9792A"/>
    <w:rsid w:val="00AC08D3"/>
    <w:rsid w:val="00AC3788"/>
    <w:rsid w:val="00AD70DE"/>
    <w:rsid w:val="00AE3FA0"/>
    <w:rsid w:val="00AE5B97"/>
    <w:rsid w:val="00AF78ED"/>
    <w:rsid w:val="00B06412"/>
    <w:rsid w:val="00B470AB"/>
    <w:rsid w:val="00B5124E"/>
    <w:rsid w:val="00B67874"/>
    <w:rsid w:val="00B721ED"/>
    <w:rsid w:val="00BA40A5"/>
    <w:rsid w:val="00BE0205"/>
    <w:rsid w:val="00BE15FA"/>
    <w:rsid w:val="00BE2E8D"/>
    <w:rsid w:val="00BE3B33"/>
    <w:rsid w:val="00BF0AD4"/>
    <w:rsid w:val="00BF0CC5"/>
    <w:rsid w:val="00BF134B"/>
    <w:rsid w:val="00C32003"/>
    <w:rsid w:val="00C55F71"/>
    <w:rsid w:val="00C6448E"/>
    <w:rsid w:val="00C652DB"/>
    <w:rsid w:val="00CA4860"/>
    <w:rsid w:val="00CA7875"/>
    <w:rsid w:val="00CB3A78"/>
    <w:rsid w:val="00CD7072"/>
    <w:rsid w:val="00D04011"/>
    <w:rsid w:val="00D06EDF"/>
    <w:rsid w:val="00D0708D"/>
    <w:rsid w:val="00D25FA5"/>
    <w:rsid w:val="00D36B57"/>
    <w:rsid w:val="00D44298"/>
    <w:rsid w:val="00D45367"/>
    <w:rsid w:val="00D64265"/>
    <w:rsid w:val="00D722BD"/>
    <w:rsid w:val="00D72C94"/>
    <w:rsid w:val="00D731EB"/>
    <w:rsid w:val="00D87D0C"/>
    <w:rsid w:val="00D9025A"/>
    <w:rsid w:val="00D948A0"/>
    <w:rsid w:val="00DB00ED"/>
    <w:rsid w:val="00DB2679"/>
    <w:rsid w:val="00DB4470"/>
    <w:rsid w:val="00DE5ABF"/>
    <w:rsid w:val="00DE685A"/>
    <w:rsid w:val="00E0710F"/>
    <w:rsid w:val="00E143D7"/>
    <w:rsid w:val="00E34449"/>
    <w:rsid w:val="00E619C3"/>
    <w:rsid w:val="00E63391"/>
    <w:rsid w:val="00EC5393"/>
    <w:rsid w:val="00EC539E"/>
    <w:rsid w:val="00ED12C4"/>
    <w:rsid w:val="00ED5DB5"/>
    <w:rsid w:val="00F05E05"/>
    <w:rsid w:val="00F30B09"/>
    <w:rsid w:val="00F50886"/>
    <w:rsid w:val="00F86D3E"/>
    <w:rsid w:val="00F915E9"/>
    <w:rsid w:val="00F92139"/>
    <w:rsid w:val="00F941FE"/>
    <w:rsid w:val="00F945A7"/>
    <w:rsid w:val="00F967BF"/>
    <w:rsid w:val="040E32A3"/>
    <w:rsid w:val="06FA00C1"/>
    <w:rsid w:val="0A96708F"/>
    <w:rsid w:val="0DFE7425"/>
    <w:rsid w:val="0E7B1703"/>
    <w:rsid w:val="132F0080"/>
    <w:rsid w:val="17DC7B39"/>
    <w:rsid w:val="17EE2E49"/>
    <w:rsid w:val="18581D26"/>
    <w:rsid w:val="18FF13B5"/>
    <w:rsid w:val="19A67B72"/>
    <w:rsid w:val="1B976C5F"/>
    <w:rsid w:val="1C10204F"/>
    <w:rsid w:val="1D187D09"/>
    <w:rsid w:val="1EE757B1"/>
    <w:rsid w:val="1F1840BF"/>
    <w:rsid w:val="238639B1"/>
    <w:rsid w:val="2481210F"/>
    <w:rsid w:val="253F2AD1"/>
    <w:rsid w:val="26455614"/>
    <w:rsid w:val="26FD317B"/>
    <w:rsid w:val="2A236BA5"/>
    <w:rsid w:val="2AA552B8"/>
    <w:rsid w:val="2B8D6628"/>
    <w:rsid w:val="2C5A6B81"/>
    <w:rsid w:val="2E5971C6"/>
    <w:rsid w:val="2F525EE5"/>
    <w:rsid w:val="30EE4BAF"/>
    <w:rsid w:val="314A68F7"/>
    <w:rsid w:val="34C53F1B"/>
    <w:rsid w:val="36A16A09"/>
    <w:rsid w:val="39911074"/>
    <w:rsid w:val="39913C6E"/>
    <w:rsid w:val="3C8D3100"/>
    <w:rsid w:val="3D3B3EED"/>
    <w:rsid w:val="3D737DE2"/>
    <w:rsid w:val="3FC04150"/>
    <w:rsid w:val="424F4084"/>
    <w:rsid w:val="43AB5AD2"/>
    <w:rsid w:val="471E04D5"/>
    <w:rsid w:val="4B3432C1"/>
    <w:rsid w:val="4C7F2BF9"/>
    <w:rsid w:val="4CB44766"/>
    <w:rsid w:val="4D8576DA"/>
    <w:rsid w:val="4EBF296E"/>
    <w:rsid w:val="4F050453"/>
    <w:rsid w:val="518B49B3"/>
    <w:rsid w:val="54B73456"/>
    <w:rsid w:val="57CE1DDA"/>
    <w:rsid w:val="58873F4F"/>
    <w:rsid w:val="5B8C06CD"/>
    <w:rsid w:val="5C7B4925"/>
    <w:rsid w:val="5CAA5FF8"/>
    <w:rsid w:val="5F016350"/>
    <w:rsid w:val="60B669E1"/>
    <w:rsid w:val="64A6153A"/>
    <w:rsid w:val="65AA3B21"/>
    <w:rsid w:val="68016A6B"/>
    <w:rsid w:val="6A1B347B"/>
    <w:rsid w:val="6CA25CFF"/>
    <w:rsid w:val="6D706612"/>
    <w:rsid w:val="71B27028"/>
    <w:rsid w:val="741952A5"/>
    <w:rsid w:val="74820ED6"/>
    <w:rsid w:val="75DA6A9E"/>
    <w:rsid w:val="7C25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新宋体" w:hAnsi="新宋体"/>
      <w:bCs/>
      <w:kern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50" w:beforeLines="50" w:after="50" w:afterLines="50"/>
      <w:outlineLvl w:val="1"/>
    </w:pPr>
    <w:rPr>
      <w:rFonts w:ascii="Arial" w:hAnsi="Arial"/>
      <w:b/>
      <w:bCs/>
      <w:sz w:val="18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qFormat/>
    <w:uiPriority w:val="0"/>
    <w:pPr>
      <w:jc w:val="left"/>
    </w:pPr>
  </w:style>
  <w:style w:type="paragraph" w:styleId="5">
    <w:name w:val="Body Text"/>
    <w:basedOn w:val="1"/>
    <w:link w:val="24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line="480" w:lineRule="exact"/>
      <w:ind w:firstLine="560" w:firstLineChars="200"/>
    </w:pPr>
    <w:rPr>
      <w:rFonts w:ascii="宋体" w:hAnsi="宋体"/>
      <w:kern w:val="28"/>
      <w:sz w:val="28"/>
      <w:szCs w:val="28"/>
    </w:r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ody Text Indent 2"/>
    <w:basedOn w:val="1"/>
    <w:qFormat/>
    <w:uiPriority w:val="0"/>
    <w:pPr>
      <w:ind w:firstLine="420" w:firstLineChars="200"/>
    </w:pPr>
    <w:rPr>
      <w:rFonts w:ascii="Tahoma" w:hAnsi="Tahoma" w:cs="Tahoma"/>
      <w:color w:val="000000"/>
    </w:rPr>
  </w:style>
  <w:style w:type="paragraph" w:styleId="9">
    <w:name w:val="Balloon Text"/>
    <w:basedOn w:val="1"/>
    <w:semiHidden/>
    <w:qFormat/>
    <w:uiPriority w:val="0"/>
    <w:rPr>
      <w:sz w:val="18"/>
      <w:szCs w:val="18"/>
    </w:rPr>
  </w:style>
  <w:style w:type="paragraph" w:styleId="10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Body Text Indent 3"/>
    <w:basedOn w:val="1"/>
    <w:qFormat/>
    <w:uiPriority w:val="0"/>
    <w:pPr>
      <w:spacing w:line="288" w:lineRule="auto"/>
      <w:ind w:firstLine="420" w:firstLineChars="200"/>
    </w:pPr>
    <w:rPr>
      <w:szCs w:val="20"/>
    </w:rPr>
  </w:style>
  <w:style w:type="paragraph" w:styleId="14">
    <w:name w:val="toc 2"/>
    <w:basedOn w:val="1"/>
    <w:next w:val="1"/>
    <w:qFormat/>
    <w:uiPriority w:val="39"/>
    <w:pPr>
      <w:tabs>
        <w:tab w:val="right" w:leader="dot" w:pos="9628"/>
      </w:tabs>
      <w:ind w:left="420" w:leftChars="200"/>
    </w:pPr>
  </w:style>
  <w:style w:type="paragraph" w:styleId="15">
    <w:name w:val="Normal (Web)"/>
    <w:basedOn w:val="1"/>
    <w:qFormat/>
    <w:uiPriority w:val="0"/>
    <w:pPr>
      <w:autoSpaceDE w:val="0"/>
      <w:autoSpaceDN w:val="0"/>
      <w:jc w:val="left"/>
    </w:pPr>
    <w:rPr>
      <w:rFonts w:ascii="仿宋" w:hAnsi="仿宋" w:eastAsia="仿宋" w:cs="仿宋"/>
      <w:kern w:val="0"/>
      <w:sz w:val="24"/>
      <w:szCs w:val="22"/>
      <w:lang w:eastAsia="en-US"/>
    </w:rPr>
  </w:style>
  <w:style w:type="paragraph" w:styleId="16">
    <w:name w:val="annotation subject"/>
    <w:basedOn w:val="4"/>
    <w:next w:val="4"/>
    <w:link w:val="26"/>
    <w:qFormat/>
    <w:uiPriority w:val="0"/>
    <w:rPr>
      <w:b/>
      <w:bCs/>
    </w:rPr>
  </w:style>
  <w:style w:type="character" w:styleId="19">
    <w:name w:val="page number"/>
    <w:qFormat/>
    <w:uiPriority w:val="0"/>
  </w:style>
  <w:style w:type="character" w:styleId="20">
    <w:name w:val="FollowedHyperlink"/>
    <w:qFormat/>
    <w:uiPriority w:val="0"/>
    <w:rPr>
      <w:color w:val="800080"/>
      <w:u w:val="single"/>
    </w:rPr>
  </w:style>
  <w:style w:type="character" w:styleId="21">
    <w:name w:val="Hyperlink"/>
    <w:qFormat/>
    <w:uiPriority w:val="99"/>
    <w:rPr>
      <w:color w:val="0000FF"/>
      <w:u w:val="single"/>
    </w:rPr>
  </w:style>
  <w:style w:type="character" w:styleId="22">
    <w:name w:val="annotation reference"/>
    <w:qFormat/>
    <w:uiPriority w:val="0"/>
    <w:rPr>
      <w:sz w:val="21"/>
      <w:szCs w:val="21"/>
    </w:rPr>
  </w:style>
  <w:style w:type="character" w:customStyle="1" w:styleId="23">
    <w:name w:val="批注文字 字符"/>
    <w:link w:val="4"/>
    <w:qFormat/>
    <w:uiPriority w:val="0"/>
    <w:rPr>
      <w:kern w:val="2"/>
      <w:sz w:val="21"/>
      <w:szCs w:val="24"/>
    </w:rPr>
  </w:style>
  <w:style w:type="character" w:customStyle="1" w:styleId="24">
    <w:name w:val="正文文本 字符"/>
    <w:link w:val="5"/>
    <w:qFormat/>
    <w:uiPriority w:val="0"/>
    <w:rPr>
      <w:kern w:val="2"/>
      <w:sz w:val="21"/>
      <w:szCs w:val="24"/>
    </w:rPr>
  </w:style>
  <w:style w:type="character" w:customStyle="1" w:styleId="25">
    <w:name w:val="页脚 字符"/>
    <w:link w:val="10"/>
    <w:qFormat/>
    <w:uiPriority w:val="99"/>
    <w:rPr>
      <w:kern w:val="2"/>
      <w:sz w:val="18"/>
      <w:szCs w:val="18"/>
    </w:rPr>
  </w:style>
  <w:style w:type="character" w:customStyle="1" w:styleId="26">
    <w:name w:val="批注主题 字符"/>
    <w:link w:val="16"/>
    <w:qFormat/>
    <w:uiPriority w:val="0"/>
    <w:rPr>
      <w:b/>
      <w:bCs/>
    </w:rPr>
  </w:style>
  <w:style w:type="character" w:customStyle="1" w:styleId="27">
    <w:name w:val="small"/>
    <w:qFormat/>
    <w:uiPriority w:val="0"/>
  </w:style>
  <w:style w:type="character" w:customStyle="1" w:styleId="28">
    <w:name w:val="ziti19801"/>
    <w:qFormat/>
    <w:uiPriority w:val="0"/>
    <w:rPr>
      <w:color w:val="005FA9"/>
      <w:sz w:val="18"/>
      <w:szCs w:val="18"/>
      <w:u w:val="none"/>
    </w:rPr>
  </w:style>
  <w:style w:type="paragraph" w:customStyle="1" w:styleId="29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szCs w:val="22"/>
      <w:lang w:eastAsia="en-US"/>
    </w:rPr>
  </w:style>
  <w:style w:type="paragraph" w:customStyle="1" w:styleId="30">
    <w:name w:val="p1"/>
    <w:basedOn w:val="1"/>
    <w:qFormat/>
    <w:uiPriority w:val="0"/>
    <w:pPr>
      <w:autoSpaceDE w:val="0"/>
      <w:autoSpaceDN w:val="0"/>
      <w:jc w:val="left"/>
    </w:pPr>
    <w:rPr>
      <w:rFonts w:ascii="PingFang SC" w:hAnsi="PingFang SC" w:eastAsia="PingFang SC"/>
      <w:color w:val="000000"/>
      <w:kern w:val="0"/>
      <w:sz w:val="22"/>
      <w:szCs w:val="22"/>
    </w:rPr>
  </w:style>
  <w:style w:type="paragraph" w:customStyle="1" w:styleId="31">
    <w:name w:val="TOC Heading"/>
    <w:basedOn w:val="2"/>
    <w:next w:val="1"/>
    <w:qFormat/>
    <w:uiPriority w:val="39"/>
    <w:pPr>
      <w:widowControl/>
      <w:spacing w:before="240" w:line="259" w:lineRule="auto"/>
      <w:jc w:val="left"/>
      <w:outlineLvl w:val="9"/>
    </w:pPr>
    <w:rPr>
      <w:rFonts w:ascii="等线 Light" w:hAnsi="等线 Light" w:eastAsia="等线 Light"/>
      <w:b/>
      <w:bCs w:val="0"/>
      <w:color w:val="2F5496"/>
      <w:kern w:val="0"/>
      <w:sz w:val="32"/>
      <w:szCs w:val="32"/>
    </w:rPr>
  </w:style>
  <w:style w:type="character" w:customStyle="1" w:styleId="32">
    <w:name w:val="页脚 Cha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s\admin\Desktop\&#35838;&#31243;&#25945;&#23398;&#22823;&#32434;&#27719;&#32534;&#65288;&#20256;&#25773;&#23398;2021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课程教学大纲汇编（传播学2021）</Template>
  <Pages>12</Pages>
  <Words>1863</Words>
  <Characters>1952</Characters>
  <Lines>73</Lines>
  <Paragraphs>20</Paragraphs>
  <TotalTime>1</TotalTime>
  <ScaleCrop>false</ScaleCrop>
  <LinksUpToDate>false</LinksUpToDate>
  <CharactersWithSpaces>2129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2024-10-28T07:42:00Z</dcterms:created>
  <dc:creator>admin</dc:creator>
  <cp:lastModifiedBy>安北</cp:lastModifiedBy>
  <cp:lastPrinted>2024-03-08T04:08:00Z</cp:lastPrinted>
  <dcterms:modified xsi:type="dcterms:W3CDTF">2026-09-12T10:05:02Z</dcterms:modified>
  <dc:title>教育部办公厅关于进一步改进高等学校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9831A9E8720E4543B48C96C8E931D7D8_13</vt:lpwstr>
  </property>
  <property fmtid="{D5CDD505-2E9C-101B-9397-08002B2CF9AE}" pid="4" name="KSOTemplateDocerSaveRecord">
    <vt:lpwstr>eyJoZGlkIjoiMzgwNjA2NjVlZTIyMDJjNDE5OTFiODM4MGZmMDFjMGYiLCJ1c2VySWQiOiI0NjE0ODA4NTQifQ==</vt:lpwstr>
  </property>
</Properties>
</file>