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23605">
      <w:pPr>
        <w:ind w:left="420"/>
        <w:rPr>
          <w:rFonts w:hint="eastAsia" w:eastAsia="隶书"/>
          <w:b/>
          <w:bCs/>
          <w:spacing w:val="-20"/>
          <w:sz w:val="72"/>
        </w:rPr>
      </w:pPr>
      <w:r>
        <w:drawing>
          <wp:inline distT="0" distB="0" distL="114300" distR="114300">
            <wp:extent cx="2987040" cy="882650"/>
            <wp:effectExtent l="0" t="0" r="10160" b="6350"/>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8"/>
                    <a:stretch>
                      <a:fillRect/>
                    </a:stretch>
                  </pic:blipFill>
                  <pic:spPr>
                    <a:xfrm>
                      <a:off x="0" y="0"/>
                      <a:ext cx="2987040" cy="882650"/>
                    </a:xfrm>
                    <a:prstGeom prst="rect">
                      <a:avLst/>
                    </a:prstGeom>
                    <a:noFill/>
                    <a:ln>
                      <a:noFill/>
                    </a:ln>
                  </pic:spPr>
                </pic:pic>
              </a:graphicData>
            </a:graphic>
          </wp:inline>
        </w:drawing>
      </w:r>
    </w:p>
    <w:p w14:paraId="6F81E1D9">
      <w:pPr>
        <w:ind w:left="420"/>
        <w:rPr>
          <w:rFonts w:hint="eastAsia" w:ascii="黑体" w:eastAsia="黑体"/>
          <w:b/>
          <w:bCs/>
          <w:spacing w:val="-20"/>
          <w:szCs w:val="21"/>
        </w:rPr>
      </w:pPr>
    </w:p>
    <w:p w14:paraId="7B283697">
      <w:pPr>
        <w:rPr>
          <w:rFonts w:hint="eastAsia"/>
        </w:rPr>
      </w:pPr>
    </w:p>
    <w:p w14:paraId="4AE92044">
      <w:pPr>
        <w:rPr>
          <w:rFonts w:hint="eastAsia"/>
        </w:rPr>
      </w:pPr>
    </w:p>
    <w:p w14:paraId="1CFB01F8">
      <w:pPr>
        <w:rPr>
          <w:rFonts w:hint="eastAsia"/>
        </w:rPr>
      </w:pPr>
    </w:p>
    <w:p w14:paraId="082B12A8">
      <w:pPr>
        <w:rPr>
          <w:rFonts w:hint="eastAsia"/>
        </w:rPr>
      </w:pPr>
    </w:p>
    <w:p w14:paraId="1BDF4022">
      <w:pPr>
        <w:rPr>
          <w:rFonts w:hint="eastAsia"/>
        </w:rPr>
      </w:pPr>
    </w:p>
    <w:p w14:paraId="13BFBFB5">
      <w:pPr>
        <w:rPr>
          <w:rFonts w:hint="eastAsia"/>
        </w:rPr>
      </w:pPr>
    </w:p>
    <w:p w14:paraId="21E99234">
      <w:pPr>
        <w:rPr>
          <w:rFonts w:hint="eastAsia"/>
        </w:rPr>
      </w:pPr>
    </w:p>
    <w:p w14:paraId="16351CBD">
      <w:pPr>
        <w:spacing w:line="360" w:lineRule="auto"/>
        <w:ind w:firstLine="1552" w:firstLineChars="400"/>
        <w:rPr>
          <w:rFonts w:hint="eastAsia" w:ascii="楷体_GB2312" w:hAnsi="宋体" w:eastAsia="楷体_GB2312"/>
          <w:spacing w:val="14"/>
          <w:sz w:val="36"/>
        </w:rPr>
      </w:pPr>
    </w:p>
    <w:p w14:paraId="421A30D1">
      <w:pPr>
        <w:spacing w:before="156" w:beforeLines="50" w:after="156" w:afterLines="50" w:line="360" w:lineRule="auto"/>
        <w:jc w:val="center"/>
        <w:rPr>
          <w:rFonts w:hint="eastAsia" w:ascii="Arial Unicode MS" w:hAnsi="Arial Unicode MS" w:eastAsia="Arial Unicode MS" w:cs="Arial Unicode MS"/>
          <w:b/>
          <w:spacing w:val="14"/>
          <w:sz w:val="72"/>
          <w:szCs w:val="72"/>
        </w:rPr>
      </w:pPr>
      <w:r>
        <w:rPr>
          <w:rFonts w:hint="eastAsia" w:ascii="Arial Unicode MS" w:hAnsi="Arial Unicode MS" w:eastAsia="Arial Unicode MS" w:cs="Arial Unicode MS"/>
          <w:b/>
          <w:spacing w:val="14"/>
          <w:sz w:val="72"/>
          <w:szCs w:val="72"/>
        </w:rPr>
        <w:t>通识类/跨学院类</w:t>
      </w:r>
    </w:p>
    <w:p w14:paraId="3226C8DE">
      <w:pPr>
        <w:spacing w:before="156" w:beforeLines="50" w:after="156" w:afterLines="50" w:line="360" w:lineRule="auto"/>
        <w:jc w:val="center"/>
        <w:rPr>
          <w:rFonts w:hint="eastAsia" w:ascii="Arial Unicode MS" w:hAnsi="Arial Unicode MS" w:eastAsia="Arial Unicode MS" w:cs="Arial Unicode MS"/>
          <w:b/>
          <w:color w:val="FF0000"/>
          <w:spacing w:val="14"/>
          <w:sz w:val="72"/>
          <w:szCs w:val="72"/>
        </w:rPr>
      </w:pPr>
      <w:r>
        <w:rPr>
          <w:rFonts w:hint="eastAsia" w:ascii="Arial Unicode MS" w:hAnsi="Arial Unicode MS" w:eastAsia="Arial Unicode MS" w:cs="Arial Unicode MS"/>
          <w:b/>
          <w:spacing w:val="14"/>
          <w:sz w:val="72"/>
          <w:szCs w:val="72"/>
        </w:rPr>
        <w:t>课程教学大纲</w:t>
      </w:r>
    </w:p>
    <w:p w14:paraId="315071C1">
      <w:pPr>
        <w:spacing w:before="312" w:beforeLines="100" w:after="156" w:afterLines="50" w:line="360" w:lineRule="auto"/>
        <w:jc w:val="center"/>
        <w:rPr>
          <w:rFonts w:hint="eastAsia" w:ascii="宋体" w:hAnsi="宋体"/>
          <w:spacing w:val="14"/>
          <w:sz w:val="44"/>
          <w:szCs w:val="44"/>
        </w:rPr>
      </w:pPr>
    </w:p>
    <w:p w14:paraId="46D3B094">
      <w:pPr>
        <w:rPr>
          <w:rFonts w:hint="eastAsia" w:ascii="Arial" w:hAnsi="Arial" w:eastAsia="楷体_GB2312"/>
          <w:sz w:val="36"/>
        </w:rPr>
      </w:pPr>
    </w:p>
    <w:p w14:paraId="21091B36">
      <w:pPr>
        <w:rPr>
          <w:rFonts w:hint="eastAsia" w:ascii="Arial" w:hAnsi="Arial" w:eastAsia="楷体_GB2312"/>
          <w:sz w:val="36"/>
        </w:rPr>
      </w:pPr>
    </w:p>
    <w:p w14:paraId="15D0F9E4">
      <w:pPr>
        <w:jc w:val="left"/>
        <w:rPr>
          <w:rFonts w:hint="eastAsia" w:ascii="宋体" w:hAnsi="宋体" w:cs="宋体"/>
          <w:sz w:val="44"/>
          <w:szCs w:val="44"/>
        </w:rPr>
      </w:pPr>
    </w:p>
    <w:p w14:paraId="620EB6BA">
      <w:pPr>
        <w:ind w:firstLine="2209" w:firstLineChars="500"/>
        <w:jc w:val="left"/>
        <w:rPr>
          <w:rFonts w:hint="eastAsia" w:ascii="宋体" w:hAnsi="宋体" w:cs="宋体"/>
          <w:b/>
          <w:bCs/>
          <w:sz w:val="44"/>
          <w:szCs w:val="44"/>
        </w:rPr>
      </w:pPr>
      <w:r>
        <w:rPr>
          <w:rFonts w:hint="eastAsia" w:ascii="宋体" w:hAnsi="宋体" w:cs="宋体"/>
          <w:b/>
          <w:bCs/>
          <w:sz w:val="44"/>
          <w:szCs w:val="44"/>
        </w:rPr>
        <w:t>开课单位：文化传播学院</w:t>
      </w:r>
    </w:p>
    <w:p w14:paraId="64B70B0B">
      <w:pPr>
        <w:ind w:firstLine="2209" w:firstLineChars="500"/>
        <w:jc w:val="left"/>
        <w:rPr>
          <w:rFonts w:hint="default" w:ascii="宋体" w:hAnsi="宋体" w:eastAsia="宋体" w:cs="宋体"/>
          <w:b/>
          <w:bCs/>
          <w:sz w:val="44"/>
          <w:szCs w:val="44"/>
          <w:lang w:val="en-US" w:eastAsia="zh-CN"/>
        </w:rPr>
      </w:pPr>
      <w:r>
        <w:rPr>
          <w:rFonts w:hint="eastAsia" w:ascii="宋体" w:hAnsi="宋体" w:cs="宋体"/>
          <w:b/>
          <w:bCs/>
          <w:sz w:val="44"/>
          <w:szCs w:val="44"/>
        </w:rPr>
        <w:t>适用年级：</w:t>
      </w:r>
      <w:r>
        <w:rPr>
          <w:rFonts w:hint="eastAsia" w:ascii="宋体" w:hAnsi="宋体" w:cs="宋体"/>
          <w:b/>
          <w:bCs/>
          <w:sz w:val="44"/>
          <w:szCs w:val="44"/>
          <w:lang w:val="en-US" w:eastAsia="zh-CN"/>
        </w:rPr>
        <w:t>各年级</w:t>
      </w:r>
    </w:p>
    <w:p w14:paraId="1B3E2E2F">
      <w:pPr>
        <w:rPr>
          <w:rFonts w:hint="eastAsia" w:ascii="Arial" w:hAnsi="Arial" w:eastAsia="楷体_GB2312"/>
          <w:sz w:val="36"/>
        </w:rPr>
      </w:pPr>
    </w:p>
    <w:p w14:paraId="7E7EF922">
      <w:pPr>
        <w:rPr>
          <w:rFonts w:hint="eastAsia" w:ascii="Arial" w:hAnsi="Arial" w:eastAsia="楷体_GB2312"/>
          <w:sz w:val="36"/>
        </w:rPr>
      </w:pPr>
    </w:p>
    <w:p w14:paraId="70CC4504">
      <w:pPr>
        <w:jc w:val="center"/>
        <w:rPr>
          <w:rFonts w:hint="eastAsia" w:ascii="楷体" w:hAnsi="楷体" w:eastAsia="楷体" w:cs="楷体"/>
          <w:color w:val="FF0000"/>
          <w:sz w:val="36"/>
        </w:rPr>
      </w:pPr>
      <w:r>
        <w:rPr>
          <w:rFonts w:hint="eastAsia" w:ascii="楷体" w:hAnsi="楷体" w:eastAsia="楷体" w:cs="楷体"/>
          <w:sz w:val="36"/>
        </w:rPr>
        <w:t>二○二</w:t>
      </w:r>
      <w:r>
        <w:rPr>
          <w:rFonts w:hint="eastAsia" w:ascii="楷体" w:hAnsi="楷体" w:eastAsia="楷体" w:cs="楷体"/>
          <w:sz w:val="36"/>
          <w:lang w:val="en-US" w:eastAsia="zh-CN"/>
        </w:rPr>
        <w:t>六</w:t>
      </w:r>
      <w:r>
        <w:rPr>
          <w:rFonts w:hint="eastAsia" w:ascii="楷体" w:hAnsi="楷体" w:eastAsia="楷体" w:cs="楷体"/>
          <w:sz w:val="36"/>
        </w:rPr>
        <w:t>年</w:t>
      </w:r>
      <w:r>
        <w:rPr>
          <w:rFonts w:hint="eastAsia" w:ascii="楷体" w:hAnsi="楷体" w:eastAsia="楷体" w:cs="楷体"/>
          <w:sz w:val="36"/>
          <w:lang w:val="en-US" w:eastAsia="zh-CN"/>
        </w:rPr>
        <w:t>九</w:t>
      </w:r>
      <w:r>
        <w:rPr>
          <w:rFonts w:hint="eastAsia" w:ascii="楷体" w:hAnsi="楷体" w:eastAsia="楷体" w:cs="楷体"/>
          <w:sz w:val="36"/>
        </w:rPr>
        <w:t>月</w:t>
      </w:r>
    </w:p>
    <w:p w14:paraId="21D8B223">
      <w:pPr>
        <w:rPr>
          <w:rFonts w:hint="eastAsia" w:ascii="黑体" w:hAnsi="Arial" w:eastAsia="黑体"/>
          <w:b/>
          <w:sz w:val="36"/>
        </w:rPr>
        <w:sectPr>
          <w:footerReference r:id="rId5" w:type="first"/>
          <w:footerReference r:id="rId3" w:type="default"/>
          <w:footerReference r:id="rId4" w:type="even"/>
          <w:pgSz w:w="11906" w:h="16838"/>
          <w:pgMar w:top="1134" w:right="1134" w:bottom="1134" w:left="1134" w:header="851" w:footer="992" w:gutter="0"/>
          <w:pgNumType w:fmt="decimal" w:start="1"/>
          <w:cols w:space="720" w:num="1"/>
          <w:titlePg/>
          <w:docGrid w:type="lines" w:linePitch="312" w:charSpace="0"/>
        </w:sectPr>
      </w:pPr>
    </w:p>
    <w:p w14:paraId="0A93120E">
      <w:pPr>
        <w:jc w:val="center"/>
        <w:outlineLvl w:val="0"/>
      </w:pPr>
      <w:bookmarkStart w:id="0" w:name="_Toc10437"/>
      <w:r>
        <w:rPr>
          <w:rFonts w:hint="eastAsia" w:ascii="黑体" w:hAnsi="Arial" w:eastAsia="黑体"/>
          <w:b/>
          <w:sz w:val="36"/>
          <w:lang w:val="en-US" w:eastAsia="zh-CN"/>
        </w:rPr>
        <w:t>目录</w:t>
      </w:r>
      <w:bookmarkEnd w:id="0"/>
    </w:p>
    <w:sdt>
      <w:sdtPr>
        <w:rPr>
          <w:rFonts w:ascii="宋体" w:hAnsi="宋体" w:eastAsia="宋体" w:cs="仿宋"/>
          <w:sz w:val="21"/>
          <w:szCs w:val="22"/>
          <w:lang w:val="en-US" w:eastAsia="en-US" w:bidi="ar-SA"/>
        </w:rPr>
        <w:id w:val="147457347"/>
        <w15:color w:val="DBDBDB"/>
        <w:docPartObj>
          <w:docPartGallery w:val="Table of Contents"/>
          <w:docPartUnique/>
        </w:docPartObj>
      </w:sdtPr>
      <w:sdtEndPr>
        <w:rPr>
          <w:rFonts w:ascii="宋体" w:hAnsi="宋体" w:eastAsia="宋体" w:cs="仿宋"/>
          <w:sz w:val="21"/>
          <w:szCs w:val="22"/>
          <w:lang w:val="en-US" w:eastAsia="en-US" w:bidi="ar-SA"/>
        </w:rPr>
      </w:sdtEndPr>
      <w:sdtContent>
        <w:p w14:paraId="2A4B6E73">
          <w:pPr>
            <w:spacing w:before="0" w:beforeLines="0" w:after="0" w:afterLines="0" w:line="240" w:lineRule="auto"/>
            <w:ind w:left="0" w:leftChars="0" w:right="0" w:rightChars="0" w:firstLine="0" w:firstLineChars="0"/>
            <w:jc w:val="center"/>
            <w:rPr>
              <w:sz w:val="28"/>
              <w:szCs w:val="28"/>
            </w:rPr>
          </w:pPr>
          <w:r>
            <w:rPr>
              <w:sz w:val="28"/>
              <w:szCs w:val="28"/>
            </w:rPr>
            <w:fldChar w:fldCharType="begin"/>
          </w:r>
          <w:r>
            <w:rPr>
              <w:sz w:val="28"/>
              <w:szCs w:val="28"/>
            </w:rPr>
            <w:instrText xml:space="preserve">TOC \o "1-1" \h \u </w:instrText>
          </w:r>
          <w:r>
            <w:rPr>
              <w:sz w:val="28"/>
              <w:szCs w:val="28"/>
            </w:rPr>
            <w:fldChar w:fldCharType="separate"/>
          </w:r>
        </w:p>
        <w:p w14:paraId="2EDD2D4F">
          <w:pPr>
            <w:pStyle w:val="11"/>
            <w:tabs>
              <w:tab w:val="right" w:leader="dot" w:pos="8306"/>
            </w:tabs>
            <w:rPr>
              <w:sz w:val="28"/>
              <w:szCs w:val="28"/>
            </w:rPr>
          </w:pPr>
          <w:r>
            <w:rPr>
              <w:sz w:val="28"/>
              <w:szCs w:val="28"/>
            </w:rPr>
            <w:fldChar w:fldCharType="begin"/>
          </w:r>
          <w:r>
            <w:rPr>
              <w:sz w:val="28"/>
              <w:szCs w:val="28"/>
            </w:rPr>
            <w:instrText xml:space="preserve"> HYPERLINK \l _Toc25094 </w:instrText>
          </w:r>
          <w:r>
            <w:rPr>
              <w:sz w:val="28"/>
              <w:szCs w:val="28"/>
            </w:rPr>
            <w:fldChar w:fldCharType="separate"/>
          </w:r>
          <w:r>
            <w:rPr>
              <w:rFonts w:hint="eastAsia"/>
              <w:sz w:val="28"/>
              <w:szCs w:val="28"/>
              <w:lang w:val="en-US" w:eastAsia="zh-CN"/>
            </w:rPr>
            <w:t>应用文写作</w:t>
          </w:r>
          <w:r>
            <w:rPr>
              <w:sz w:val="28"/>
              <w:szCs w:val="28"/>
            </w:rPr>
            <w:tab/>
          </w:r>
          <w:r>
            <w:rPr>
              <w:sz w:val="28"/>
              <w:szCs w:val="28"/>
            </w:rPr>
            <w:fldChar w:fldCharType="begin"/>
          </w:r>
          <w:r>
            <w:rPr>
              <w:sz w:val="28"/>
              <w:szCs w:val="28"/>
            </w:rPr>
            <w:instrText xml:space="preserve"> PAGEREF _Toc25094 \h </w:instrText>
          </w:r>
          <w:r>
            <w:rPr>
              <w:sz w:val="28"/>
              <w:szCs w:val="28"/>
            </w:rPr>
            <w:fldChar w:fldCharType="separate"/>
          </w:r>
          <w:r>
            <w:rPr>
              <w:sz w:val="28"/>
              <w:szCs w:val="28"/>
            </w:rPr>
            <w:t>2</w:t>
          </w:r>
          <w:r>
            <w:rPr>
              <w:sz w:val="28"/>
              <w:szCs w:val="28"/>
            </w:rPr>
            <w:fldChar w:fldCharType="end"/>
          </w:r>
          <w:r>
            <w:rPr>
              <w:sz w:val="28"/>
              <w:szCs w:val="28"/>
            </w:rPr>
            <w:fldChar w:fldCharType="end"/>
          </w:r>
        </w:p>
        <w:p w14:paraId="187FA718">
          <w:pPr>
            <w:pStyle w:val="11"/>
            <w:tabs>
              <w:tab w:val="right" w:leader="dot" w:pos="8306"/>
            </w:tabs>
            <w:rPr>
              <w:sz w:val="28"/>
              <w:szCs w:val="28"/>
            </w:rPr>
          </w:pPr>
          <w:r>
            <w:rPr>
              <w:sz w:val="28"/>
              <w:szCs w:val="28"/>
            </w:rPr>
            <w:fldChar w:fldCharType="begin"/>
          </w:r>
          <w:r>
            <w:rPr>
              <w:sz w:val="28"/>
              <w:szCs w:val="28"/>
            </w:rPr>
            <w:instrText xml:space="preserve"> HYPERLINK \l _Toc1847 </w:instrText>
          </w:r>
          <w:r>
            <w:rPr>
              <w:sz w:val="28"/>
              <w:szCs w:val="28"/>
            </w:rPr>
            <w:fldChar w:fldCharType="separate"/>
          </w:r>
          <w:r>
            <w:rPr>
              <w:rFonts w:hint="eastAsia"/>
              <w:sz w:val="28"/>
              <w:szCs w:val="28"/>
              <w:lang w:val="en-US" w:eastAsia="zh-CN"/>
            </w:rPr>
            <w:t>大学语文</w:t>
          </w:r>
          <w:r>
            <w:rPr>
              <w:sz w:val="28"/>
              <w:szCs w:val="28"/>
            </w:rPr>
            <w:tab/>
          </w:r>
          <w:r>
            <w:rPr>
              <w:sz w:val="28"/>
              <w:szCs w:val="28"/>
            </w:rPr>
            <w:fldChar w:fldCharType="begin"/>
          </w:r>
          <w:r>
            <w:rPr>
              <w:sz w:val="28"/>
              <w:szCs w:val="28"/>
            </w:rPr>
            <w:instrText xml:space="preserve"> PAGEREF _Toc1847 \h </w:instrText>
          </w:r>
          <w:r>
            <w:rPr>
              <w:sz w:val="28"/>
              <w:szCs w:val="28"/>
            </w:rPr>
            <w:fldChar w:fldCharType="separate"/>
          </w:r>
          <w:r>
            <w:rPr>
              <w:sz w:val="28"/>
              <w:szCs w:val="28"/>
            </w:rPr>
            <w:t>7</w:t>
          </w:r>
          <w:r>
            <w:rPr>
              <w:sz w:val="28"/>
              <w:szCs w:val="28"/>
            </w:rPr>
            <w:fldChar w:fldCharType="end"/>
          </w:r>
          <w:r>
            <w:rPr>
              <w:sz w:val="28"/>
              <w:szCs w:val="28"/>
            </w:rPr>
            <w:fldChar w:fldCharType="end"/>
          </w:r>
        </w:p>
        <w:p w14:paraId="10EABD8F">
          <w:pPr>
            <w:pStyle w:val="11"/>
            <w:tabs>
              <w:tab w:val="right" w:leader="dot" w:pos="8306"/>
            </w:tabs>
            <w:rPr>
              <w:sz w:val="28"/>
              <w:szCs w:val="28"/>
            </w:rPr>
          </w:pPr>
          <w:r>
            <w:rPr>
              <w:sz w:val="28"/>
              <w:szCs w:val="28"/>
            </w:rPr>
            <w:fldChar w:fldCharType="begin"/>
          </w:r>
          <w:r>
            <w:rPr>
              <w:sz w:val="28"/>
              <w:szCs w:val="28"/>
            </w:rPr>
            <w:instrText xml:space="preserve"> HYPERLINK \l _Toc501 </w:instrText>
          </w:r>
          <w:r>
            <w:rPr>
              <w:sz w:val="28"/>
              <w:szCs w:val="28"/>
            </w:rPr>
            <w:fldChar w:fldCharType="separate"/>
          </w:r>
          <w:r>
            <w:rPr>
              <w:rFonts w:hint="eastAsia"/>
              <w:sz w:val="28"/>
              <w:szCs w:val="28"/>
            </w:rPr>
            <w:t>教师口语</w:t>
          </w:r>
          <w:r>
            <w:rPr>
              <w:sz w:val="28"/>
              <w:szCs w:val="28"/>
            </w:rPr>
            <w:tab/>
          </w:r>
          <w:r>
            <w:rPr>
              <w:sz w:val="28"/>
              <w:szCs w:val="28"/>
            </w:rPr>
            <w:fldChar w:fldCharType="begin"/>
          </w:r>
          <w:r>
            <w:rPr>
              <w:sz w:val="28"/>
              <w:szCs w:val="28"/>
            </w:rPr>
            <w:instrText xml:space="preserve"> PAGEREF _Toc501 \h </w:instrText>
          </w:r>
          <w:r>
            <w:rPr>
              <w:sz w:val="28"/>
              <w:szCs w:val="28"/>
            </w:rPr>
            <w:fldChar w:fldCharType="separate"/>
          </w:r>
          <w:r>
            <w:rPr>
              <w:sz w:val="28"/>
              <w:szCs w:val="28"/>
            </w:rPr>
            <w:t>17</w:t>
          </w:r>
          <w:r>
            <w:rPr>
              <w:sz w:val="28"/>
              <w:szCs w:val="28"/>
            </w:rPr>
            <w:fldChar w:fldCharType="end"/>
          </w:r>
          <w:r>
            <w:rPr>
              <w:sz w:val="28"/>
              <w:szCs w:val="28"/>
            </w:rPr>
            <w:fldChar w:fldCharType="end"/>
          </w:r>
        </w:p>
        <w:p w14:paraId="2F03F9B2">
          <w:pPr>
            <w:pStyle w:val="11"/>
            <w:tabs>
              <w:tab w:val="right" w:leader="dot" w:pos="8306"/>
            </w:tabs>
            <w:rPr>
              <w:sz w:val="28"/>
              <w:szCs w:val="28"/>
            </w:rPr>
          </w:pPr>
          <w:r>
            <w:rPr>
              <w:sz w:val="28"/>
              <w:szCs w:val="28"/>
            </w:rPr>
            <w:fldChar w:fldCharType="begin"/>
          </w:r>
          <w:r>
            <w:rPr>
              <w:sz w:val="28"/>
              <w:szCs w:val="28"/>
            </w:rPr>
            <w:instrText xml:space="preserve"> HYPERLINK \l _Toc6548 </w:instrText>
          </w:r>
          <w:r>
            <w:rPr>
              <w:sz w:val="28"/>
              <w:szCs w:val="28"/>
            </w:rPr>
            <w:fldChar w:fldCharType="separate"/>
          </w:r>
          <w:r>
            <w:rPr>
              <w:rFonts w:hint="eastAsia"/>
              <w:sz w:val="28"/>
              <w:szCs w:val="28"/>
            </w:rPr>
            <w:t>教师书写技能</w:t>
          </w:r>
          <w:r>
            <w:rPr>
              <w:sz w:val="28"/>
              <w:szCs w:val="28"/>
            </w:rPr>
            <w:tab/>
          </w:r>
          <w:r>
            <w:rPr>
              <w:sz w:val="28"/>
              <w:szCs w:val="28"/>
            </w:rPr>
            <w:fldChar w:fldCharType="begin"/>
          </w:r>
          <w:r>
            <w:rPr>
              <w:sz w:val="28"/>
              <w:szCs w:val="28"/>
            </w:rPr>
            <w:instrText xml:space="preserve"> PAGEREF _Toc6548 \h </w:instrText>
          </w:r>
          <w:r>
            <w:rPr>
              <w:sz w:val="28"/>
              <w:szCs w:val="28"/>
            </w:rPr>
            <w:fldChar w:fldCharType="separate"/>
          </w:r>
          <w:r>
            <w:rPr>
              <w:sz w:val="28"/>
              <w:szCs w:val="28"/>
            </w:rPr>
            <w:t>58</w:t>
          </w:r>
          <w:r>
            <w:rPr>
              <w:sz w:val="28"/>
              <w:szCs w:val="28"/>
            </w:rPr>
            <w:fldChar w:fldCharType="end"/>
          </w:r>
          <w:r>
            <w:rPr>
              <w:sz w:val="28"/>
              <w:szCs w:val="28"/>
            </w:rPr>
            <w:fldChar w:fldCharType="end"/>
          </w:r>
        </w:p>
        <w:p w14:paraId="68BAB227">
          <w:pPr>
            <w:pStyle w:val="11"/>
            <w:tabs>
              <w:tab w:val="right" w:leader="dot" w:pos="8306"/>
            </w:tabs>
            <w:rPr>
              <w:sz w:val="28"/>
              <w:szCs w:val="28"/>
            </w:rPr>
          </w:pPr>
          <w:r>
            <w:rPr>
              <w:sz w:val="28"/>
              <w:szCs w:val="28"/>
            </w:rPr>
            <w:fldChar w:fldCharType="begin"/>
          </w:r>
          <w:r>
            <w:rPr>
              <w:sz w:val="28"/>
              <w:szCs w:val="28"/>
            </w:rPr>
            <w:instrText xml:space="preserve"> HYPERLINK \l _Toc3066 </w:instrText>
          </w:r>
          <w:r>
            <w:rPr>
              <w:sz w:val="28"/>
              <w:szCs w:val="28"/>
            </w:rPr>
            <w:fldChar w:fldCharType="separate"/>
          </w:r>
          <w:r>
            <w:rPr>
              <w:rFonts w:hint="eastAsia"/>
              <w:sz w:val="28"/>
              <w:szCs w:val="28"/>
            </w:rPr>
            <w:t>通识选修课</w:t>
          </w:r>
          <w:r>
            <w:rPr>
              <w:sz w:val="28"/>
              <w:szCs w:val="28"/>
            </w:rPr>
            <w:tab/>
          </w:r>
          <w:r>
            <w:rPr>
              <w:sz w:val="28"/>
              <w:szCs w:val="28"/>
            </w:rPr>
            <w:fldChar w:fldCharType="begin"/>
          </w:r>
          <w:r>
            <w:rPr>
              <w:sz w:val="28"/>
              <w:szCs w:val="28"/>
            </w:rPr>
            <w:instrText xml:space="preserve"> PAGEREF _Toc3066 \h </w:instrText>
          </w:r>
          <w:r>
            <w:rPr>
              <w:sz w:val="28"/>
              <w:szCs w:val="28"/>
            </w:rPr>
            <w:fldChar w:fldCharType="separate"/>
          </w:r>
          <w:r>
            <w:rPr>
              <w:sz w:val="28"/>
              <w:szCs w:val="28"/>
            </w:rPr>
            <w:t>74</w:t>
          </w:r>
          <w:r>
            <w:rPr>
              <w:sz w:val="28"/>
              <w:szCs w:val="28"/>
            </w:rPr>
            <w:fldChar w:fldCharType="end"/>
          </w:r>
          <w:r>
            <w:rPr>
              <w:sz w:val="28"/>
              <w:szCs w:val="28"/>
            </w:rPr>
            <w:fldChar w:fldCharType="end"/>
          </w:r>
        </w:p>
        <w:p w14:paraId="47D33170">
          <w:r>
            <w:rPr>
              <w:sz w:val="28"/>
              <w:szCs w:val="28"/>
            </w:rPr>
            <w:fldChar w:fldCharType="end"/>
          </w:r>
        </w:p>
      </w:sdtContent>
    </w:sdt>
    <w:p w14:paraId="2B5EE258">
      <w:r>
        <w:br w:type="page"/>
      </w:r>
    </w:p>
    <w:p w14:paraId="72104B7D">
      <w:pPr>
        <w:pStyle w:val="2"/>
        <w:bidi w:val="0"/>
        <w:rPr>
          <w:lang w:eastAsia="zh-CN"/>
        </w:rPr>
      </w:pPr>
      <w:bookmarkStart w:id="1" w:name="_Toc25094"/>
      <w:r>
        <w:rPr>
          <w:rFonts w:hint="eastAsia"/>
          <w:lang w:val="en-US" w:eastAsia="zh-CN"/>
        </w:rPr>
        <w:t>应用文写作</w:t>
      </w:r>
      <w:bookmarkEnd w:id="1"/>
    </w:p>
    <w:p w14:paraId="0A50E538">
      <w:pPr>
        <w:spacing w:after="156" w:afterLines="50"/>
        <w:rPr>
          <w:rFonts w:hint="eastAsia" w:ascii="宋体" w:hAnsi="宋体" w:cs="宋体"/>
          <w:b/>
          <w:bCs/>
          <w:sz w:val="36"/>
          <w:szCs w:val="36"/>
          <w:lang w:eastAsia="zh-CN"/>
        </w:rPr>
      </w:pPr>
      <w:r>
        <w:rPr>
          <w:rFonts w:ascii="宋体" w:hAnsi="宋体" w:eastAsia="宋体" w:cs="宋体"/>
          <w:b/>
          <w:bCs/>
          <w:sz w:val="36"/>
          <w:szCs w:val="36"/>
          <w:lang w:eastAsia="zh-CN"/>
        </w:rPr>
        <w:t>三明学院</w:t>
      </w:r>
      <w:r>
        <w:rPr>
          <w:rFonts w:ascii="宋体" w:hAnsi="宋体" w:eastAsia="宋体" w:cs="宋体"/>
          <w:b/>
          <w:bCs/>
          <w:sz w:val="36"/>
          <w:szCs w:val="36"/>
          <w:u w:val="single"/>
          <w:lang w:eastAsia="zh-CN"/>
        </w:rPr>
        <w:tab/>
      </w:r>
      <w:r>
        <w:rPr>
          <w:rFonts w:hint="eastAsia" w:ascii="宋体" w:hAnsi="宋体" w:eastAsia="宋体" w:cs="宋体"/>
          <w:b/>
          <w:bCs/>
          <w:sz w:val="36"/>
          <w:szCs w:val="36"/>
          <w:u w:val="single"/>
          <w:lang w:eastAsia="zh-CN"/>
        </w:rPr>
        <w:t xml:space="preserve"> 公共通识课 </w:t>
      </w:r>
      <w:r>
        <w:rPr>
          <w:rFonts w:hint="eastAsia" w:ascii="宋体" w:hAnsi="宋体" w:eastAsia="宋体" w:cs="宋体"/>
          <w:b/>
          <w:bCs/>
          <w:sz w:val="36"/>
          <w:szCs w:val="36"/>
          <w:lang w:eastAsia="zh-CN"/>
        </w:rPr>
        <w:t>专业(理论</w:t>
      </w:r>
      <w:r>
        <w:rPr>
          <w:rFonts w:ascii="宋体" w:hAnsi="宋体" w:eastAsia="宋体" w:cs="宋体"/>
          <w:b/>
          <w:bCs/>
          <w:sz w:val="36"/>
          <w:szCs w:val="36"/>
          <w:lang w:eastAsia="zh-CN"/>
        </w:rPr>
        <w:t>课程</w:t>
      </w:r>
      <w:r>
        <w:rPr>
          <w:rFonts w:hint="eastAsia" w:ascii="宋体" w:hAnsi="宋体" w:eastAsia="宋体" w:cs="宋体"/>
          <w:b/>
          <w:bCs/>
          <w:sz w:val="36"/>
          <w:szCs w:val="36"/>
          <w:lang w:eastAsia="zh-CN"/>
        </w:rPr>
        <w:t>)教学</w:t>
      </w:r>
      <w:r>
        <w:rPr>
          <w:rFonts w:ascii="宋体" w:hAnsi="宋体" w:eastAsia="宋体" w:cs="宋体"/>
          <w:b/>
          <w:bCs/>
          <w:sz w:val="36"/>
          <w:szCs w:val="36"/>
          <w:lang w:eastAsia="zh-CN"/>
        </w:rPr>
        <w:t>大纲</w:t>
      </w:r>
    </w:p>
    <w:tbl>
      <w:tblPr>
        <w:tblStyle w:val="13"/>
        <w:tblW w:w="93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594"/>
        <w:gridCol w:w="827"/>
        <w:gridCol w:w="193"/>
        <w:gridCol w:w="1217"/>
        <w:gridCol w:w="28"/>
        <w:gridCol w:w="1382"/>
        <w:gridCol w:w="523"/>
        <w:gridCol w:w="591"/>
        <w:gridCol w:w="708"/>
        <w:gridCol w:w="674"/>
        <w:gridCol w:w="701"/>
      </w:tblGrid>
      <w:tr w14:paraId="2F79E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5C7640F3">
            <w:pPr>
              <w:pStyle w:val="19"/>
              <w:spacing w:before="70"/>
              <w:ind w:left="100" w:right="93"/>
              <w:jc w:val="center"/>
              <w:rPr>
                <w:rFonts w:hint="eastAsia" w:asciiTheme="minorEastAsia" w:hAnsiTheme="minorEastAsia" w:eastAsiaTheme="minorEastAsia" w:cstheme="minorEastAsia"/>
                <w:b w:val="0"/>
                <w:bCs w:val="0"/>
                <w:szCs w:val="21"/>
              </w:rPr>
            </w:pPr>
            <w:r>
              <w:rPr>
                <w:rFonts w:hint="eastAsia" w:asciiTheme="minorEastAsia" w:hAnsiTheme="minorEastAsia" w:eastAsiaTheme="minorEastAsia" w:cstheme="minorEastAsia"/>
                <w:b w:val="0"/>
                <w:bCs w:val="0"/>
                <w:sz w:val="21"/>
                <w:szCs w:val="21"/>
              </w:rPr>
              <w:t>课程名称</w:t>
            </w:r>
          </w:p>
        </w:tc>
        <w:tc>
          <w:tcPr>
            <w:tcW w:w="3428" w:type="dxa"/>
            <w:gridSpan w:val="6"/>
            <w:vAlign w:val="center"/>
          </w:tcPr>
          <w:p w14:paraId="3FA69F8A">
            <w:pPr>
              <w:pStyle w:val="19"/>
              <w:spacing w:before="70"/>
              <w:ind w:right="2046" w:firstLine="420" w:firstLineChars="200"/>
              <w:rPr>
                <w:rFonts w:hint="eastAsia" w:ascii="宋体" w:hAnsi="宋体" w:cs="宋体"/>
                <w:b/>
                <w:szCs w:val="21"/>
              </w:rPr>
            </w:pPr>
            <w:r>
              <w:rPr>
                <w:rFonts w:hint="eastAsia" w:ascii="宋体" w:hAnsi="宋体" w:eastAsia="宋体" w:cs="宋体"/>
                <w:sz w:val="21"/>
                <w:szCs w:val="21"/>
                <w:lang w:eastAsia="zh-CN"/>
              </w:rPr>
              <w:t>应用文写作</w:t>
            </w:r>
          </w:p>
        </w:tc>
        <w:tc>
          <w:tcPr>
            <w:tcW w:w="1905" w:type="dxa"/>
            <w:gridSpan w:val="2"/>
            <w:vAlign w:val="center"/>
          </w:tcPr>
          <w:p w14:paraId="7643553C">
            <w:pPr>
              <w:pStyle w:val="19"/>
              <w:spacing w:before="70"/>
              <w:ind w:firstLine="420"/>
              <w:rPr>
                <w:rFonts w:hint="eastAsia" w:ascii="宋体" w:hAnsi="宋体" w:cs="宋体"/>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2674" w:type="dxa"/>
            <w:gridSpan w:val="4"/>
          </w:tcPr>
          <w:p w14:paraId="1029D26A">
            <w:pPr>
              <w:pStyle w:val="19"/>
              <w:spacing w:before="70"/>
              <w:ind w:left="193" w:right="186" w:firstLine="420"/>
              <w:rPr>
                <w:rFonts w:hint="eastAsia" w:ascii="宋体" w:hAnsi="宋体" w:cs="宋体"/>
                <w:szCs w:val="21"/>
              </w:rPr>
            </w:pPr>
            <w:r>
              <w:rPr>
                <w:rFonts w:hint="eastAsia" w:ascii="宋体" w:hAnsi="宋体" w:eastAsia="宋体" w:cs="宋体"/>
                <w:sz w:val="21"/>
                <w:szCs w:val="21"/>
                <w:lang w:eastAsia="zh-CN"/>
              </w:rPr>
              <w:t>0111120002</w:t>
            </w:r>
          </w:p>
        </w:tc>
      </w:tr>
      <w:tr w14:paraId="438E7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7325061C">
            <w:pPr>
              <w:pStyle w:val="19"/>
              <w:spacing w:before="70"/>
              <w:ind w:left="100" w:right="93"/>
              <w:jc w:val="center"/>
              <w:rPr>
                <w:rFonts w:hint="eastAsia" w:asciiTheme="minorEastAsia" w:hAnsiTheme="minorEastAsia" w:eastAsiaTheme="minorEastAsia" w:cstheme="minorEastAsia"/>
                <w:b w:val="0"/>
                <w:bCs w:val="0"/>
                <w:szCs w:val="21"/>
              </w:rPr>
            </w:pPr>
            <w:r>
              <w:rPr>
                <w:rFonts w:hint="eastAsia" w:asciiTheme="minorEastAsia" w:hAnsiTheme="minorEastAsia" w:eastAsiaTheme="minorEastAsia" w:cstheme="minorEastAsia"/>
                <w:b w:val="0"/>
                <w:bCs w:val="0"/>
                <w:sz w:val="21"/>
                <w:szCs w:val="21"/>
                <w:lang w:eastAsia="zh-CN"/>
              </w:rPr>
              <w:t>课</w:t>
            </w:r>
            <w:r>
              <w:rPr>
                <w:rFonts w:hint="eastAsia" w:asciiTheme="minorEastAsia" w:hAnsiTheme="minorEastAsia" w:eastAsiaTheme="minorEastAsia" w:cstheme="minorEastAsia"/>
                <w:b w:val="0"/>
                <w:bCs w:val="0"/>
                <w:sz w:val="21"/>
                <w:szCs w:val="21"/>
              </w:rPr>
              <w:t>程类型</w:t>
            </w:r>
          </w:p>
        </w:tc>
        <w:tc>
          <w:tcPr>
            <w:tcW w:w="3428" w:type="dxa"/>
            <w:gridSpan w:val="6"/>
          </w:tcPr>
          <w:p w14:paraId="6E685E6C">
            <w:pPr>
              <w:pStyle w:val="19"/>
              <w:tabs>
                <w:tab w:val="left" w:pos="401"/>
              </w:tabs>
              <w:spacing w:before="70"/>
              <w:ind w:firstLine="210" w:firstLineChars="100"/>
              <w:rPr>
                <w:rFonts w:hint="eastAsia" w:ascii="宋体" w:hAnsi="宋体" w:cs="宋体"/>
                <w:szCs w:val="21"/>
                <w:lang w:eastAsia="zh-CN"/>
              </w:rPr>
            </w:pP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通识课学科平台和专业核心</w:t>
            </w:r>
          </w:p>
          <w:p w14:paraId="34FB57FC">
            <w:pPr>
              <w:pStyle w:val="19"/>
              <w:numPr>
                <w:ilvl w:val="0"/>
                <w:numId w:val="0"/>
              </w:numPr>
              <w:tabs>
                <w:tab w:val="left" w:pos="401"/>
              </w:tabs>
              <w:autoSpaceDE/>
              <w:autoSpaceDN/>
              <w:spacing w:before="70"/>
              <w:rPr>
                <w:rFonts w:hint="eastAsia" w:ascii="宋体" w:hAnsi="宋体" w:cs="宋体"/>
                <w:szCs w:val="21"/>
                <w:lang w:eastAsia="zh-CN"/>
              </w:rPr>
            </w:pPr>
            <w:r>
              <w:rPr>
                <w:rFonts w:hint="eastAsia" w:ascii="宋体" w:hAnsi="宋体" w:eastAsia="宋体" w:cs="宋体"/>
                <w:sz w:val="21"/>
                <w:szCs w:val="21"/>
                <w:lang w:eastAsia="zh-CN"/>
              </w:rPr>
              <w:t>专业方向 专业任选   其他</w:t>
            </w:r>
          </w:p>
        </w:tc>
        <w:tc>
          <w:tcPr>
            <w:tcW w:w="1905" w:type="dxa"/>
            <w:gridSpan w:val="2"/>
            <w:vAlign w:val="center"/>
          </w:tcPr>
          <w:p w14:paraId="296B370A">
            <w:pPr>
              <w:pStyle w:val="19"/>
              <w:spacing w:before="70"/>
              <w:ind w:firstLine="420"/>
              <w:rPr>
                <w:rFonts w:hint="eastAsia" w:ascii="宋体" w:hAnsi="宋体" w:cs="宋体"/>
                <w:szCs w:val="21"/>
              </w:rPr>
            </w:pPr>
            <w:r>
              <w:rPr>
                <w:rFonts w:hint="eastAsia" w:ascii="宋体" w:hAnsi="宋体" w:eastAsia="宋体" w:cs="宋体"/>
                <w:sz w:val="21"/>
                <w:szCs w:val="21"/>
                <w:lang w:eastAsia="zh-CN"/>
              </w:rPr>
              <w:t>授课教师</w:t>
            </w:r>
          </w:p>
        </w:tc>
        <w:tc>
          <w:tcPr>
            <w:tcW w:w="2674" w:type="dxa"/>
            <w:gridSpan w:val="4"/>
          </w:tcPr>
          <w:p w14:paraId="112B41F8">
            <w:pPr>
              <w:pStyle w:val="19"/>
              <w:spacing w:before="70"/>
              <w:ind w:right="186"/>
              <w:rPr>
                <w:rFonts w:hint="default" w:ascii="宋体" w:hAnsi="宋体" w:cs="宋体"/>
                <w:szCs w:val="21"/>
                <w:lang w:val="en-US" w:eastAsia="zh-CN"/>
              </w:rPr>
            </w:pPr>
            <w:r>
              <w:rPr>
                <w:rFonts w:hint="eastAsia" w:ascii="宋体" w:hAnsi="宋体" w:eastAsia="宋体" w:cs="宋体"/>
                <w:sz w:val="21"/>
                <w:szCs w:val="21"/>
                <w:lang w:eastAsia="zh-CN"/>
              </w:rPr>
              <w:t>蒋オ静、谢凌帆、邓婧、江璐頔、叶松青、</w:t>
            </w:r>
            <w:r>
              <w:rPr>
                <w:rFonts w:hint="eastAsia" w:ascii="宋体" w:hAnsi="宋体" w:eastAsia="宋体" w:cs="宋体"/>
                <w:sz w:val="21"/>
                <w:szCs w:val="21"/>
                <w:lang w:val="en-US" w:eastAsia="zh-CN"/>
              </w:rPr>
              <w:t>陈雪洁、王小天</w:t>
            </w:r>
          </w:p>
        </w:tc>
      </w:tr>
      <w:tr w14:paraId="1B883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1301" w:type="dxa"/>
            <w:vAlign w:val="center"/>
          </w:tcPr>
          <w:p w14:paraId="4B8E09E2">
            <w:pPr>
              <w:pStyle w:val="19"/>
              <w:spacing w:before="72"/>
              <w:ind w:left="100" w:right="93"/>
              <w:jc w:val="center"/>
              <w:rPr>
                <w:rFonts w:hint="eastAsia" w:asciiTheme="minorEastAsia" w:hAnsiTheme="minorEastAsia" w:eastAsiaTheme="minorEastAsia" w:cstheme="minorEastAsia"/>
                <w:b w:val="0"/>
                <w:bCs w:val="0"/>
                <w:szCs w:val="21"/>
              </w:rPr>
            </w:pPr>
            <w:r>
              <w:rPr>
                <w:rFonts w:hint="eastAsia" w:asciiTheme="minorEastAsia" w:hAnsiTheme="minorEastAsia" w:eastAsiaTheme="minorEastAsia" w:cstheme="minorEastAsia"/>
                <w:b w:val="0"/>
                <w:bCs w:val="0"/>
                <w:sz w:val="21"/>
                <w:szCs w:val="21"/>
                <w:lang w:eastAsia="zh-CN"/>
              </w:rPr>
              <w:t>修读方式</w:t>
            </w:r>
          </w:p>
        </w:tc>
        <w:tc>
          <w:tcPr>
            <w:tcW w:w="3428" w:type="dxa"/>
            <w:gridSpan w:val="6"/>
            <w:vAlign w:val="center"/>
          </w:tcPr>
          <w:p w14:paraId="231E07E2">
            <w:pPr>
              <w:pStyle w:val="19"/>
              <w:tabs>
                <w:tab w:val="left" w:pos="424"/>
              </w:tabs>
              <w:spacing w:before="72"/>
              <w:ind w:left="220" w:firstLine="420" w:firstLineChars="200"/>
              <w:rPr>
                <w:rFonts w:hint="eastAsia" w:ascii="宋体" w:hAnsi="宋体" w:cs="宋体"/>
                <w:szCs w:val="21"/>
              </w:rPr>
            </w:pP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 xml:space="preserve">必修        </w:t>
            </w:r>
            <w:r>
              <w:rPr>
                <w:rFonts w:hint="eastAsia" w:ascii="宋体" w:hAnsi="宋体" w:eastAsia="宋体" w:cs="宋体"/>
                <w:sz w:val="21"/>
                <w:szCs w:val="21"/>
              </w:rPr>
              <w:t></w:t>
            </w:r>
            <w:r>
              <w:rPr>
                <w:rFonts w:hint="eastAsia" w:ascii="宋体" w:hAnsi="宋体" w:eastAsia="宋体" w:cs="宋体"/>
                <w:sz w:val="21"/>
                <w:szCs w:val="21"/>
                <w:lang w:eastAsia="zh-CN"/>
              </w:rPr>
              <w:t xml:space="preserve">选修  </w:t>
            </w:r>
          </w:p>
        </w:tc>
        <w:tc>
          <w:tcPr>
            <w:tcW w:w="1905" w:type="dxa"/>
            <w:gridSpan w:val="2"/>
            <w:vAlign w:val="center"/>
          </w:tcPr>
          <w:p w14:paraId="52212857">
            <w:pPr>
              <w:pStyle w:val="19"/>
              <w:spacing w:before="72"/>
              <w:ind w:left="9" w:firstLine="420"/>
              <w:rPr>
                <w:rFonts w:hint="eastAsia" w:ascii="宋体" w:hAnsi="宋体" w:cs="宋体"/>
                <w:szCs w:val="21"/>
              </w:rPr>
            </w:pPr>
            <w:r>
              <w:rPr>
                <w:rFonts w:hint="eastAsia" w:ascii="宋体" w:hAnsi="宋体" w:eastAsia="宋体" w:cs="宋体"/>
                <w:sz w:val="21"/>
                <w:szCs w:val="21"/>
                <w:lang w:eastAsia="zh-CN"/>
              </w:rPr>
              <w:t>学    分</w:t>
            </w:r>
          </w:p>
        </w:tc>
        <w:tc>
          <w:tcPr>
            <w:tcW w:w="2674" w:type="dxa"/>
            <w:gridSpan w:val="4"/>
            <w:vAlign w:val="center"/>
          </w:tcPr>
          <w:p w14:paraId="5D157722">
            <w:pPr>
              <w:pStyle w:val="19"/>
              <w:spacing w:before="72"/>
              <w:ind w:left="9" w:firstLine="420"/>
              <w:rPr>
                <w:rFonts w:hint="eastAsia" w:ascii="宋体" w:hAnsi="宋体" w:cs="宋体"/>
                <w:szCs w:val="21"/>
              </w:rPr>
            </w:pPr>
            <w:r>
              <w:rPr>
                <w:rFonts w:hint="eastAsia" w:ascii="宋体" w:hAnsi="宋体" w:eastAsia="宋体" w:cs="宋体"/>
                <w:sz w:val="21"/>
                <w:szCs w:val="21"/>
                <w:lang w:eastAsia="zh-CN"/>
              </w:rPr>
              <w:t>1</w:t>
            </w:r>
          </w:p>
        </w:tc>
      </w:tr>
      <w:tr w14:paraId="0C698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14:paraId="52EF9A53">
            <w:pPr>
              <w:pStyle w:val="19"/>
              <w:spacing w:before="72"/>
              <w:ind w:left="100" w:right="93"/>
              <w:jc w:val="center"/>
              <w:rPr>
                <w:rFonts w:hint="eastAsia" w:asciiTheme="minorEastAsia" w:hAnsiTheme="minorEastAsia" w:eastAsiaTheme="minorEastAsia" w:cstheme="minorEastAsia"/>
                <w:b w:val="0"/>
                <w:bCs w:val="0"/>
                <w:szCs w:val="21"/>
              </w:rPr>
            </w:pPr>
            <w:r>
              <w:rPr>
                <w:rFonts w:hint="eastAsia" w:asciiTheme="minorEastAsia" w:hAnsiTheme="minorEastAsia" w:eastAsiaTheme="minorEastAsia" w:cstheme="minorEastAsia"/>
                <w:b w:val="0"/>
                <w:bCs w:val="0"/>
                <w:sz w:val="21"/>
                <w:szCs w:val="21"/>
                <w:lang w:eastAsia="zh-CN"/>
              </w:rPr>
              <w:t>开课学期</w:t>
            </w:r>
          </w:p>
        </w:tc>
        <w:tc>
          <w:tcPr>
            <w:tcW w:w="1163" w:type="dxa"/>
            <w:gridSpan w:val="2"/>
            <w:vAlign w:val="center"/>
          </w:tcPr>
          <w:p w14:paraId="4D004475">
            <w:pPr>
              <w:pStyle w:val="19"/>
              <w:spacing w:before="72"/>
              <w:ind w:left="10" w:firstLine="420"/>
              <w:rPr>
                <w:rFonts w:hint="eastAsia" w:ascii="宋体" w:hAnsi="宋体" w:cs="宋体"/>
                <w:szCs w:val="21"/>
              </w:rPr>
            </w:pPr>
            <w:r>
              <w:rPr>
                <w:rFonts w:hint="eastAsia" w:ascii="宋体" w:hAnsi="宋体" w:eastAsia="宋体" w:cs="宋体"/>
                <w:sz w:val="21"/>
                <w:szCs w:val="21"/>
                <w:lang w:eastAsia="zh-CN"/>
              </w:rPr>
              <w:t>1</w:t>
            </w:r>
          </w:p>
        </w:tc>
        <w:tc>
          <w:tcPr>
            <w:tcW w:w="1020" w:type="dxa"/>
            <w:gridSpan w:val="2"/>
            <w:vAlign w:val="center"/>
          </w:tcPr>
          <w:p w14:paraId="1E4F2255">
            <w:pPr>
              <w:pStyle w:val="19"/>
              <w:spacing w:before="72"/>
              <w:rPr>
                <w:rFonts w:hint="eastAsia" w:ascii="宋体" w:hAnsi="宋体" w:cs="宋体"/>
                <w:szCs w:val="21"/>
              </w:rPr>
            </w:pPr>
            <w:r>
              <w:rPr>
                <w:rFonts w:hint="eastAsia" w:ascii="宋体" w:hAnsi="宋体" w:eastAsia="宋体" w:cs="宋体"/>
                <w:sz w:val="21"/>
                <w:szCs w:val="21"/>
                <w:lang w:eastAsia="zh-CN"/>
              </w:rPr>
              <w:t>总学时</w:t>
            </w:r>
          </w:p>
        </w:tc>
        <w:tc>
          <w:tcPr>
            <w:tcW w:w="1245" w:type="dxa"/>
            <w:gridSpan w:val="2"/>
            <w:vAlign w:val="center"/>
          </w:tcPr>
          <w:p w14:paraId="5CE4EAF2">
            <w:pPr>
              <w:pStyle w:val="19"/>
              <w:spacing w:before="72"/>
              <w:ind w:left="194" w:firstLine="420"/>
              <w:rPr>
                <w:rFonts w:hint="eastAsia" w:ascii="宋体" w:hAnsi="宋体" w:cs="宋体"/>
                <w:szCs w:val="21"/>
              </w:rPr>
            </w:pPr>
            <w:r>
              <w:rPr>
                <w:rFonts w:hint="eastAsia" w:ascii="宋体" w:hAnsi="宋体" w:eastAsia="宋体" w:cs="宋体"/>
                <w:sz w:val="21"/>
                <w:szCs w:val="21"/>
                <w:lang w:eastAsia="zh-CN"/>
              </w:rPr>
              <w:t>16</w:t>
            </w:r>
          </w:p>
        </w:tc>
        <w:tc>
          <w:tcPr>
            <w:tcW w:w="1905" w:type="dxa"/>
            <w:gridSpan w:val="2"/>
            <w:vAlign w:val="center"/>
          </w:tcPr>
          <w:p w14:paraId="55163E79">
            <w:pPr>
              <w:pStyle w:val="19"/>
              <w:spacing w:before="72"/>
              <w:ind w:firstLine="420"/>
              <w:rPr>
                <w:rFonts w:hint="eastAsia" w:ascii="宋体" w:hAnsi="宋体" w:cs="宋体"/>
                <w:szCs w:val="21"/>
              </w:rPr>
            </w:pPr>
            <w:r>
              <w:rPr>
                <w:rFonts w:hint="eastAsia" w:ascii="宋体" w:hAnsi="宋体" w:eastAsia="宋体" w:cs="宋体"/>
                <w:sz w:val="21"/>
                <w:szCs w:val="21"/>
                <w:lang w:eastAsia="zh-CN"/>
              </w:rPr>
              <w:t>其中实践学时</w:t>
            </w:r>
          </w:p>
        </w:tc>
        <w:tc>
          <w:tcPr>
            <w:tcW w:w="2674" w:type="dxa"/>
            <w:gridSpan w:val="4"/>
            <w:vAlign w:val="center"/>
          </w:tcPr>
          <w:p w14:paraId="51678BC3">
            <w:pPr>
              <w:pStyle w:val="19"/>
              <w:spacing w:before="72"/>
              <w:ind w:left="9" w:firstLine="420"/>
              <w:rPr>
                <w:rFonts w:hint="eastAsia" w:ascii="宋体" w:hAnsi="宋体" w:cs="宋体"/>
                <w:szCs w:val="21"/>
              </w:rPr>
            </w:pPr>
            <w:r>
              <w:rPr>
                <w:rFonts w:hint="eastAsia" w:ascii="宋体" w:hAnsi="宋体" w:eastAsia="宋体" w:cs="宋体"/>
                <w:sz w:val="21"/>
                <w:szCs w:val="21"/>
                <w:lang w:eastAsia="zh-CN"/>
              </w:rPr>
              <w:t>0</w:t>
            </w:r>
          </w:p>
        </w:tc>
      </w:tr>
      <w:tr w14:paraId="5F49B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48B61581">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混合式</w:t>
            </w:r>
          </w:p>
          <w:p w14:paraId="0C63CF8E">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课程网址</w:t>
            </w:r>
          </w:p>
        </w:tc>
        <w:tc>
          <w:tcPr>
            <w:tcW w:w="8007" w:type="dxa"/>
            <w:gridSpan w:val="12"/>
            <w:vAlign w:val="center"/>
          </w:tcPr>
          <w:p w14:paraId="6C1E3E52">
            <w:pPr>
              <w:pStyle w:val="19"/>
              <w:spacing w:before="72"/>
              <w:ind w:left="9" w:firstLine="420"/>
              <w:rPr>
                <w:rFonts w:hint="eastAsia" w:ascii="宋体" w:hAnsi="宋体" w:cs="宋体"/>
                <w:szCs w:val="21"/>
              </w:rPr>
            </w:pPr>
            <w:r>
              <w:rPr>
                <w:rFonts w:hint="eastAsia" w:ascii="宋体" w:hAnsi="宋体" w:eastAsia="宋体" w:cs="宋体"/>
                <w:sz w:val="21"/>
                <w:szCs w:val="21"/>
                <w:lang w:eastAsia="zh-CN"/>
              </w:rPr>
              <w:t>无</w:t>
            </w:r>
          </w:p>
        </w:tc>
      </w:tr>
      <w:tr w14:paraId="7946C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tcPr>
          <w:p w14:paraId="09A37DCA">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A</w:t>
            </w:r>
          </w:p>
          <w:p w14:paraId="601D52B9">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先修及后续</w:t>
            </w:r>
          </w:p>
          <w:p w14:paraId="5FFB60B7">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课程</w:t>
            </w:r>
          </w:p>
        </w:tc>
        <w:tc>
          <w:tcPr>
            <w:tcW w:w="8007" w:type="dxa"/>
            <w:gridSpan w:val="12"/>
          </w:tcPr>
          <w:p w14:paraId="49BA40B2">
            <w:pPr>
              <w:tabs>
                <w:tab w:val="left" w:pos="720"/>
              </w:tabs>
              <w:adjustRightInd w:val="0"/>
              <w:snapToGrid w:val="0"/>
              <w:ind w:firstLine="220" w:firstLineChars="100"/>
              <w:rPr>
                <w:rFonts w:hint="eastAsia" w:ascii="宋体" w:hAnsi="宋体" w:cs="宋体"/>
                <w:color w:val="000000"/>
                <w:szCs w:val="21"/>
              </w:rPr>
            </w:pPr>
          </w:p>
          <w:p w14:paraId="0950BBF1">
            <w:pPr>
              <w:pStyle w:val="19"/>
              <w:spacing w:before="94"/>
              <w:ind w:firstLine="420"/>
              <w:rPr>
                <w:rFonts w:hint="eastAsia" w:ascii="宋体" w:hAnsi="宋体" w:cs="宋体"/>
                <w:szCs w:val="21"/>
              </w:rPr>
            </w:pPr>
            <w:r>
              <w:rPr>
                <w:rFonts w:hint="eastAsia" w:ascii="宋体" w:hAnsi="宋体" w:eastAsia="宋体" w:cs="宋体"/>
                <w:sz w:val="21"/>
                <w:szCs w:val="21"/>
                <w:lang w:eastAsia="zh-CN"/>
              </w:rPr>
              <w:t>无</w:t>
            </w:r>
          </w:p>
        </w:tc>
      </w:tr>
      <w:tr w14:paraId="1EE8E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6" w:hRule="atLeast"/>
          <w:jc w:val="center"/>
        </w:trPr>
        <w:tc>
          <w:tcPr>
            <w:tcW w:w="1301" w:type="dxa"/>
          </w:tcPr>
          <w:p w14:paraId="1B459CC6">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B课程描述</w:t>
            </w:r>
          </w:p>
        </w:tc>
        <w:tc>
          <w:tcPr>
            <w:tcW w:w="8007" w:type="dxa"/>
            <w:gridSpan w:val="12"/>
          </w:tcPr>
          <w:p w14:paraId="589C24CE">
            <w:pPr>
              <w:ind w:firstLine="440" w:firstLineChars="200"/>
              <w:rPr>
                <w:rFonts w:hint="eastAsia" w:ascii="宋体" w:hAnsi="宋体" w:cs="宋体"/>
                <w:szCs w:val="21"/>
                <w:lang w:eastAsia="zh-CN"/>
              </w:rPr>
            </w:pPr>
          </w:p>
          <w:p w14:paraId="2E9B8277">
            <w:pPr>
              <w:ind w:firstLine="420" w:firstLineChars="200"/>
              <w:rPr>
                <w:rFonts w:hint="eastAsia" w:ascii="宋体" w:hAnsi="宋体" w:cs="宋体"/>
                <w:szCs w:val="21"/>
                <w:lang w:eastAsia="zh-CN"/>
              </w:rPr>
            </w:pPr>
            <w:r>
              <w:rPr>
                <w:rFonts w:hint="eastAsia" w:ascii="宋体" w:hAnsi="宋体" w:eastAsia="宋体" w:cs="宋体"/>
                <w:sz w:val="21"/>
                <w:szCs w:val="21"/>
                <w:lang w:eastAsia="zh-CN"/>
              </w:rPr>
              <w:t>应用文写作是一门通识课，通过本课程的学习，使学生掌握应用写作的基本理论、基本知识和基本技能，初步具备写作常见应用文的能力。全面提高学生借助应用写作解决实际问题的能力，实现培养应用型人才的目标。</w:t>
            </w:r>
          </w:p>
        </w:tc>
      </w:tr>
      <w:tr w14:paraId="5755F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4" w:hRule="atLeast"/>
          <w:jc w:val="center"/>
        </w:trPr>
        <w:tc>
          <w:tcPr>
            <w:tcW w:w="1301" w:type="dxa"/>
          </w:tcPr>
          <w:p w14:paraId="684DA8B1">
            <w:pPr>
              <w:jc w:val="center"/>
              <w:rPr>
                <w:rFonts w:hint="eastAsia" w:asciiTheme="minorEastAsia" w:hAnsiTheme="minorEastAsia" w:eastAsiaTheme="minorEastAsia" w:cstheme="minorEastAsia"/>
                <w:b/>
                <w:bCs/>
                <w:lang w:eastAsia="zh-CN"/>
              </w:rPr>
            </w:pPr>
          </w:p>
          <w:p w14:paraId="064D7D93">
            <w:pPr>
              <w:jc w:val="center"/>
              <w:rPr>
                <w:rFonts w:hint="eastAsia" w:asciiTheme="minorEastAsia" w:hAnsiTheme="minorEastAsia" w:eastAsiaTheme="minorEastAsia" w:cstheme="minorEastAsia"/>
                <w:b/>
                <w:bCs/>
                <w:lang w:eastAsia="zh-CN"/>
              </w:rPr>
            </w:pPr>
          </w:p>
          <w:p w14:paraId="65D719C3">
            <w:pPr>
              <w:jc w:val="center"/>
              <w:rPr>
                <w:rFonts w:hint="eastAsia" w:asciiTheme="minorEastAsia" w:hAnsiTheme="minorEastAsia" w:eastAsiaTheme="minorEastAsia" w:cstheme="minorEastAsia"/>
                <w:b/>
                <w:bCs/>
                <w:lang w:eastAsia="zh-CN"/>
              </w:rPr>
            </w:pPr>
          </w:p>
          <w:p w14:paraId="080431DF">
            <w:pPr>
              <w:jc w:val="center"/>
              <w:rPr>
                <w:rFonts w:hint="eastAsia" w:asciiTheme="minorEastAsia" w:hAnsiTheme="minorEastAsia" w:eastAsiaTheme="minorEastAsia" w:cstheme="minorEastAsia"/>
                <w:b/>
                <w:bCs/>
                <w:lang w:eastAsia="zh-CN"/>
              </w:rPr>
            </w:pPr>
          </w:p>
          <w:p w14:paraId="23F9FE4C">
            <w:pPr>
              <w:jc w:val="center"/>
              <w:rPr>
                <w:rFonts w:hint="eastAsia" w:asciiTheme="minorEastAsia" w:hAnsiTheme="minorEastAsia" w:eastAsiaTheme="minorEastAsia" w:cstheme="minorEastAsia"/>
                <w:b/>
                <w:bCs/>
                <w:lang w:eastAsia="zh-CN"/>
              </w:rPr>
            </w:pPr>
          </w:p>
          <w:p w14:paraId="489D6B9F">
            <w:pPr>
              <w:jc w:val="center"/>
              <w:rPr>
                <w:rFonts w:hint="eastAsia" w:asciiTheme="minorEastAsia" w:hAnsiTheme="minorEastAsia" w:eastAsiaTheme="minorEastAsia" w:cstheme="minorEastAsia"/>
                <w:b/>
                <w:bCs/>
                <w:lang w:eastAsia="zh-CN"/>
              </w:rPr>
            </w:pPr>
          </w:p>
          <w:p w14:paraId="5A368D93">
            <w:pPr>
              <w:jc w:val="center"/>
              <w:rPr>
                <w:rFonts w:hint="eastAsia" w:asciiTheme="minorEastAsia" w:hAnsiTheme="minorEastAsia" w:eastAsiaTheme="minorEastAsia" w:cstheme="minorEastAsia"/>
                <w:b/>
                <w:bCs/>
                <w:lang w:eastAsia="zh-CN"/>
              </w:rPr>
            </w:pPr>
          </w:p>
          <w:p w14:paraId="79E21FEF">
            <w:pPr>
              <w:jc w:val="center"/>
              <w:rPr>
                <w:rFonts w:hint="eastAsia" w:asciiTheme="minorEastAsia" w:hAnsiTheme="minorEastAsia" w:eastAsiaTheme="minorEastAsia" w:cstheme="minorEastAsia"/>
                <w:b/>
                <w:bCs/>
                <w:lang w:eastAsia="zh-CN"/>
              </w:rPr>
            </w:pPr>
          </w:p>
          <w:p w14:paraId="72F0045D">
            <w:pPr>
              <w:jc w:val="center"/>
              <w:rPr>
                <w:rFonts w:hint="eastAsia" w:asciiTheme="minorEastAsia" w:hAnsiTheme="minorEastAsia" w:eastAsiaTheme="minorEastAsia" w:cstheme="minorEastAsia"/>
                <w:b/>
                <w:bCs/>
                <w:lang w:eastAsia="zh-CN"/>
              </w:rPr>
            </w:pPr>
          </w:p>
          <w:p w14:paraId="7CE45D64">
            <w:pPr>
              <w:jc w:val="center"/>
              <w:rPr>
                <w:rFonts w:hint="eastAsia" w:asciiTheme="minorEastAsia" w:hAnsiTheme="minorEastAsia" w:eastAsiaTheme="minorEastAsia" w:cstheme="minorEastAsia"/>
                <w:b/>
                <w:bCs/>
                <w:lang w:eastAsia="zh-CN"/>
              </w:rPr>
            </w:pPr>
          </w:p>
          <w:p w14:paraId="5FDFBE09">
            <w:pPr>
              <w:jc w:val="center"/>
              <w:rPr>
                <w:rFonts w:hint="eastAsia" w:asciiTheme="minorEastAsia" w:hAnsiTheme="minorEastAsia" w:eastAsiaTheme="minorEastAsia" w:cstheme="minorEastAsia"/>
                <w:b/>
                <w:bCs/>
                <w:lang w:eastAsia="zh-CN"/>
              </w:rPr>
            </w:pPr>
          </w:p>
          <w:p w14:paraId="258A5116">
            <w:pPr>
              <w:jc w:val="center"/>
              <w:rPr>
                <w:rFonts w:hint="eastAsia" w:asciiTheme="minorEastAsia" w:hAnsiTheme="minorEastAsia" w:eastAsiaTheme="minorEastAsia" w:cstheme="minorEastAsia"/>
                <w:b/>
                <w:bCs/>
                <w:lang w:eastAsia="zh-CN"/>
              </w:rPr>
            </w:pPr>
          </w:p>
          <w:p w14:paraId="46558F76">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C</w:t>
            </w:r>
          </w:p>
          <w:p w14:paraId="5B6D6CDE">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课程目标</w:t>
            </w:r>
          </w:p>
        </w:tc>
        <w:tc>
          <w:tcPr>
            <w:tcW w:w="8007" w:type="dxa"/>
            <w:gridSpan w:val="12"/>
          </w:tcPr>
          <w:p w14:paraId="0FF67A09">
            <w:pPr>
              <w:pStyle w:val="19"/>
              <w:spacing w:before="142"/>
              <w:ind w:firstLine="420"/>
              <w:rPr>
                <w:rFonts w:hint="eastAsia" w:ascii="宋体" w:hAnsi="宋体" w:cs="宋体"/>
                <w:szCs w:val="21"/>
                <w:lang w:eastAsia="zh-CN"/>
              </w:rPr>
            </w:pPr>
            <w:r>
              <w:rPr>
                <w:rFonts w:hint="eastAsia" w:ascii="宋体" w:hAnsi="宋体" w:eastAsia="宋体" w:cs="宋体"/>
                <w:sz w:val="21"/>
                <w:szCs w:val="21"/>
                <w:lang w:eastAsia="zh-CN"/>
              </w:rPr>
              <w:t>例如：</w:t>
            </w:r>
          </w:p>
          <w:p w14:paraId="7DB468A2">
            <w:pPr>
              <w:pStyle w:val="19"/>
              <w:spacing w:before="142"/>
              <w:ind w:left="35" w:firstLine="420"/>
              <w:rPr>
                <w:rFonts w:hint="eastAsia" w:ascii="宋体" w:hAnsi="宋体" w:cs="宋体"/>
                <w:szCs w:val="21"/>
                <w:lang w:eastAsia="zh-CN"/>
              </w:rPr>
            </w:pPr>
            <w:r>
              <w:rPr>
                <w:rFonts w:hint="eastAsia" w:ascii="宋体" w:hAnsi="宋体" w:eastAsia="宋体" w:cs="宋体"/>
                <w:sz w:val="21"/>
                <w:szCs w:val="21"/>
                <w:lang w:eastAsia="zh-CN"/>
              </w:rPr>
              <w:t>（一）知识</w:t>
            </w:r>
          </w:p>
          <w:p w14:paraId="0D1F05FE">
            <w:pPr>
              <w:pStyle w:val="19"/>
              <w:spacing w:before="93" w:line="312" w:lineRule="auto"/>
              <w:ind w:left="894" w:right="166" w:firstLine="420"/>
              <w:rPr>
                <w:rFonts w:hint="eastAsia" w:ascii="宋体" w:hAnsi="宋体" w:cs="宋体"/>
                <w:szCs w:val="21"/>
                <w:lang w:eastAsia="zh-CN"/>
              </w:rPr>
            </w:pPr>
            <w:r>
              <w:rPr>
                <w:rFonts w:hint="eastAsia" w:ascii="宋体" w:hAnsi="宋体" w:eastAsia="宋体" w:cs="宋体"/>
                <w:sz w:val="21"/>
                <w:szCs w:val="21"/>
                <w:lang w:eastAsia="zh-CN"/>
              </w:rPr>
              <w:t>1.理解应用写作的基础知识</w:t>
            </w:r>
          </w:p>
          <w:p w14:paraId="7A358D8E">
            <w:pPr>
              <w:pStyle w:val="19"/>
              <w:spacing w:before="93" w:line="312" w:lineRule="auto"/>
              <w:ind w:left="894" w:right="166" w:firstLine="420"/>
              <w:rPr>
                <w:rFonts w:hint="eastAsia" w:ascii="宋体" w:hAnsi="宋体" w:cs="宋体"/>
                <w:szCs w:val="21"/>
                <w:lang w:eastAsia="zh-CN"/>
              </w:rPr>
            </w:pPr>
            <w:r>
              <w:rPr>
                <w:rFonts w:hint="eastAsia" w:ascii="宋体" w:hAnsi="宋体" w:eastAsia="宋体" w:cs="宋体"/>
                <w:sz w:val="21"/>
                <w:szCs w:val="21"/>
                <w:lang w:eastAsia="zh-CN"/>
              </w:rPr>
              <w:t>2.归纳应用写作的基本规律</w:t>
            </w:r>
          </w:p>
          <w:p w14:paraId="738467D6">
            <w:pPr>
              <w:pStyle w:val="19"/>
              <w:spacing w:before="124"/>
              <w:ind w:left="35" w:firstLine="420"/>
              <w:rPr>
                <w:rFonts w:hint="eastAsia" w:ascii="宋体" w:hAnsi="宋体" w:cs="宋体"/>
                <w:szCs w:val="21"/>
                <w:lang w:eastAsia="zh-CN"/>
              </w:rPr>
            </w:pPr>
            <w:r>
              <w:rPr>
                <w:rFonts w:hint="eastAsia" w:ascii="宋体" w:hAnsi="宋体" w:eastAsia="宋体" w:cs="宋体"/>
                <w:sz w:val="21"/>
                <w:szCs w:val="21"/>
                <w:lang w:eastAsia="zh-CN"/>
              </w:rPr>
              <w:t>（二）能力</w:t>
            </w:r>
          </w:p>
          <w:p w14:paraId="39906245">
            <w:pPr>
              <w:pStyle w:val="19"/>
              <w:spacing w:before="91"/>
              <w:ind w:left="659" w:firstLine="420"/>
              <w:rPr>
                <w:rFonts w:hint="eastAsia" w:ascii="宋体" w:hAnsi="宋体" w:cs="宋体"/>
                <w:szCs w:val="21"/>
                <w:lang w:eastAsia="zh-CN"/>
              </w:rPr>
            </w:pPr>
            <w:r>
              <w:rPr>
                <w:rFonts w:hint="eastAsia" w:ascii="宋体" w:hAnsi="宋体" w:eastAsia="宋体" w:cs="宋体"/>
                <w:sz w:val="21"/>
                <w:szCs w:val="21"/>
                <w:lang w:eastAsia="zh-CN"/>
              </w:rPr>
              <w:t>1.分析现实中存在的问题，具有运用研究成果解决实际问题的能力</w:t>
            </w:r>
          </w:p>
          <w:p w14:paraId="7316CFB3">
            <w:pPr>
              <w:pStyle w:val="19"/>
              <w:spacing w:before="91"/>
              <w:ind w:left="659" w:firstLine="420"/>
              <w:rPr>
                <w:rFonts w:hint="eastAsia" w:ascii="宋体" w:hAnsi="宋体" w:cs="宋体"/>
                <w:szCs w:val="21"/>
                <w:lang w:eastAsia="zh-CN"/>
              </w:rPr>
            </w:pPr>
            <w:r>
              <w:rPr>
                <w:rFonts w:hint="eastAsia" w:ascii="宋体" w:hAnsi="宋体" w:eastAsia="宋体" w:cs="宋体"/>
                <w:sz w:val="21"/>
                <w:szCs w:val="21"/>
                <w:lang w:eastAsia="zh-CN"/>
              </w:rPr>
              <w:t>2.评价应用写作的语言风格、基本方法和写作技巧，能够写出规范的应用文</w:t>
            </w:r>
          </w:p>
          <w:p w14:paraId="4D2AEFAD">
            <w:pPr>
              <w:pStyle w:val="19"/>
              <w:spacing w:before="124"/>
              <w:ind w:left="35" w:firstLine="420"/>
              <w:rPr>
                <w:rFonts w:hint="eastAsia" w:ascii="宋体" w:hAnsi="宋体" w:cs="宋体"/>
                <w:szCs w:val="21"/>
                <w:lang w:eastAsia="zh-CN"/>
              </w:rPr>
            </w:pPr>
            <w:r>
              <w:rPr>
                <w:rFonts w:hint="eastAsia" w:ascii="宋体" w:hAnsi="宋体" w:eastAsia="宋体" w:cs="宋体"/>
                <w:sz w:val="21"/>
                <w:szCs w:val="21"/>
                <w:lang w:eastAsia="zh-CN"/>
              </w:rPr>
              <w:t>（三）素养</w:t>
            </w:r>
          </w:p>
          <w:p w14:paraId="03399E30">
            <w:pPr>
              <w:pStyle w:val="19"/>
              <w:spacing w:before="91"/>
              <w:ind w:firstLine="630" w:firstLineChars="300"/>
              <w:rPr>
                <w:rFonts w:hint="eastAsia" w:ascii="宋体" w:hAnsi="宋体" w:cs="宋体"/>
                <w:szCs w:val="21"/>
                <w:lang w:eastAsia="zh-CN"/>
              </w:rPr>
            </w:pPr>
            <w:r>
              <w:rPr>
                <w:rFonts w:hint="eastAsia" w:ascii="宋体" w:hAnsi="宋体" w:eastAsia="宋体" w:cs="宋体"/>
                <w:sz w:val="21"/>
                <w:szCs w:val="21"/>
                <w:lang w:eastAsia="zh-CN"/>
              </w:rPr>
              <w:t>挖掘应用文范文中优秀的中国文化元素，体察应用文写作的思政内涵，养成良好的审美观和正确的人生观、世界观、价值观</w:t>
            </w:r>
          </w:p>
          <w:p w14:paraId="54763ED9">
            <w:pPr>
              <w:pStyle w:val="19"/>
              <w:spacing w:before="125" w:line="312" w:lineRule="auto"/>
              <w:ind w:right="23" w:firstLine="422"/>
              <w:rPr>
                <w:rFonts w:hint="eastAsia" w:ascii="宋体" w:hAnsi="宋体" w:cs="宋体"/>
                <w:szCs w:val="21"/>
                <w:lang w:eastAsia="zh-CN"/>
              </w:rPr>
            </w:pPr>
            <w:r>
              <w:rPr>
                <w:rFonts w:hint="eastAsia" w:ascii="宋体" w:hAnsi="宋体" w:eastAsia="宋体" w:cs="宋体"/>
                <w:b/>
                <w:bCs/>
                <w:sz w:val="21"/>
                <w:szCs w:val="21"/>
                <w:lang w:eastAsia="zh-CN"/>
              </w:rPr>
              <w:t>【注】课程思政元素一定要在课程目标中体现。</w:t>
            </w:r>
          </w:p>
        </w:tc>
      </w:tr>
      <w:tr w14:paraId="5EEE7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14:paraId="18519F36">
            <w:pPr>
              <w:jc w:val="center"/>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eastAsia="zh-CN"/>
              </w:rPr>
              <w:t>D</w:t>
            </w:r>
          </w:p>
          <w:p w14:paraId="029527C4">
            <w:pPr>
              <w:jc w:val="center"/>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eastAsia="zh-CN"/>
              </w:rPr>
              <w:t>课程目标与毕业要求的</w:t>
            </w:r>
          </w:p>
          <w:p w14:paraId="2F2341F3">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对应关系</w:t>
            </w:r>
          </w:p>
        </w:tc>
        <w:tc>
          <w:tcPr>
            <w:tcW w:w="1990" w:type="dxa"/>
            <w:gridSpan w:val="3"/>
            <w:vAlign w:val="center"/>
          </w:tcPr>
          <w:p w14:paraId="76A5E683">
            <w:pPr>
              <w:pStyle w:val="19"/>
              <w:spacing w:before="86"/>
              <w:ind w:left="114" w:firstLine="420"/>
              <w:rPr>
                <w:rFonts w:hint="eastAsia" w:ascii="宋体" w:hAnsi="宋体" w:cs="宋体"/>
                <w:b/>
                <w:bCs/>
                <w:szCs w:val="21"/>
              </w:rPr>
            </w:pPr>
            <w:r>
              <w:rPr>
                <w:rFonts w:hint="eastAsia" w:ascii="宋体" w:hAnsi="宋体" w:eastAsia="宋体" w:cs="宋体"/>
                <w:sz w:val="21"/>
                <w:szCs w:val="21"/>
                <w:lang w:eastAsia="zh-CN"/>
              </w:rPr>
              <w:t>毕业要求</w:t>
            </w:r>
          </w:p>
        </w:tc>
        <w:tc>
          <w:tcPr>
            <w:tcW w:w="3934" w:type="dxa"/>
            <w:gridSpan w:val="6"/>
            <w:vAlign w:val="center"/>
          </w:tcPr>
          <w:p w14:paraId="55891B43">
            <w:pPr>
              <w:pStyle w:val="19"/>
              <w:spacing w:before="86"/>
              <w:ind w:left="115" w:firstLine="420"/>
              <w:rPr>
                <w:rFonts w:hint="eastAsia" w:ascii="宋体" w:hAnsi="宋体" w:cs="宋体"/>
                <w:b/>
                <w:bCs/>
                <w:szCs w:val="21"/>
              </w:rPr>
            </w:pPr>
            <w:r>
              <w:rPr>
                <w:rFonts w:hint="eastAsia" w:ascii="宋体" w:hAnsi="宋体" w:eastAsia="宋体" w:cs="宋体"/>
                <w:sz w:val="21"/>
                <w:szCs w:val="21"/>
                <w:lang w:eastAsia="zh-CN"/>
              </w:rPr>
              <w:t>毕业要求指标点</w:t>
            </w:r>
          </w:p>
        </w:tc>
        <w:tc>
          <w:tcPr>
            <w:tcW w:w="2083" w:type="dxa"/>
            <w:gridSpan w:val="3"/>
            <w:vAlign w:val="center"/>
          </w:tcPr>
          <w:p w14:paraId="07E7B3EF">
            <w:pPr>
              <w:pStyle w:val="19"/>
              <w:spacing w:before="86"/>
              <w:ind w:left="96" w:right="67" w:firstLine="420"/>
              <w:rPr>
                <w:rFonts w:hint="eastAsia" w:ascii="宋体" w:hAnsi="宋体" w:cs="宋体"/>
                <w:b/>
                <w:bCs/>
                <w:szCs w:val="21"/>
              </w:rPr>
            </w:pPr>
            <w:r>
              <w:rPr>
                <w:rFonts w:hint="eastAsia" w:ascii="宋体" w:hAnsi="宋体" w:eastAsia="宋体" w:cs="宋体"/>
                <w:sz w:val="21"/>
                <w:szCs w:val="21"/>
                <w:lang w:eastAsia="zh-CN"/>
              </w:rPr>
              <w:t>课程目标</w:t>
            </w:r>
          </w:p>
        </w:tc>
      </w:tr>
      <w:tr w14:paraId="58B8D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7E1B54E5">
            <w:pPr>
              <w:jc w:val="center"/>
              <w:rPr>
                <w:rFonts w:hint="eastAsia" w:asciiTheme="minorEastAsia" w:hAnsiTheme="minorEastAsia" w:eastAsiaTheme="minorEastAsia" w:cstheme="minorEastAsia"/>
                <w:b/>
                <w:bCs/>
              </w:rPr>
            </w:pPr>
          </w:p>
        </w:tc>
        <w:tc>
          <w:tcPr>
            <w:tcW w:w="1990" w:type="dxa"/>
            <w:gridSpan w:val="3"/>
            <w:vAlign w:val="center"/>
          </w:tcPr>
          <w:p w14:paraId="7994CD86">
            <w:pPr>
              <w:jc w:val="center"/>
              <w:rPr>
                <w:rFonts w:hint="eastAsia" w:ascii="宋体" w:hAnsi="宋体" w:cs="宋体"/>
                <w:szCs w:val="21"/>
              </w:rPr>
            </w:pPr>
            <w:r>
              <w:rPr>
                <w:rFonts w:hint="eastAsia" w:ascii="宋体" w:hAnsi="宋体" w:eastAsia="宋体" w:cs="宋体"/>
                <w:sz w:val="21"/>
                <w:szCs w:val="21"/>
                <w:lang w:eastAsia="zh-CN"/>
              </w:rPr>
              <w:t>1.</w:t>
            </w:r>
            <w:r>
              <w:rPr>
                <w:rFonts w:hint="eastAsia" w:ascii="宋体" w:hAnsi="宋体" w:eastAsia="宋体" w:cs="宋体"/>
                <w:bCs/>
                <w:sz w:val="21"/>
                <w:szCs w:val="21"/>
              </w:rPr>
              <w:t>实务技能</w:t>
            </w:r>
          </w:p>
        </w:tc>
        <w:tc>
          <w:tcPr>
            <w:tcW w:w="3934" w:type="dxa"/>
            <w:gridSpan w:val="6"/>
            <w:vAlign w:val="center"/>
          </w:tcPr>
          <w:p w14:paraId="5C9D8317">
            <w:pPr>
              <w:snapToGrid w:val="0"/>
              <w:spacing w:line="440" w:lineRule="atLeast"/>
              <w:rPr>
                <w:rFonts w:hint="eastAsia" w:ascii="宋体" w:hAnsi="宋体" w:cs="宋体"/>
                <w:bCs/>
                <w:szCs w:val="21"/>
                <w:lang w:eastAsia="zh-CN"/>
              </w:rPr>
            </w:pPr>
            <w:r>
              <w:rPr>
                <w:rFonts w:hint="eastAsia" w:ascii="宋体" w:hAnsi="宋体" w:eastAsia="宋体" w:cs="宋体"/>
                <w:sz w:val="21"/>
                <w:szCs w:val="21"/>
                <w:lang w:eastAsia="zh-CN"/>
              </w:rPr>
              <w:t>2</w:t>
            </w:r>
            <w:r>
              <w:rPr>
                <w:rFonts w:hint="eastAsia" w:ascii="宋体" w:hAnsi="宋体" w:eastAsia="宋体" w:cs="宋体"/>
                <w:bCs/>
                <w:sz w:val="21"/>
                <w:szCs w:val="21"/>
                <w:lang w:eastAsia="zh-CN"/>
              </w:rPr>
              <w:t>.2 修读“语言表达与写作技能”模块方向课的学生，掌握倾听、表达的技能，具备进行文学创作和文案写作的能力。修读“文化素养与文化创意”模块方向课的学生，具备较为丰富的文化素养，具备运用创意策划技巧和现代传媒语言的能力。</w:t>
            </w:r>
          </w:p>
          <w:p w14:paraId="21BAFB79">
            <w:pPr>
              <w:rPr>
                <w:rFonts w:hint="eastAsia" w:ascii="宋体" w:hAnsi="宋体" w:cs="宋体"/>
                <w:szCs w:val="21"/>
                <w:lang w:eastAsia="zh-CN"/>
              </w:rPr>
            </w:pPr>
          </w:p>
        </w:tc>
        <w:tc>
          <w:tcPr>
            <w:tcW w:w="2083" w:type="dxa"/>
            <w:gridSpan w:val="3"/>
            <w:vAlign w:val="center"/>
          </w:tcPr>
          <w:p w14:paraId="1D4E1CF0">
            <w:pPr>
              <w:rPr>
                <w:rFonts w:hint="eastAsia" w:ascii="宋体" w:hAnsi="宋体" w:cs="宋体"/>
                <w:b/>
                <w:bCs/>
                <w:szCs w:val="21"/>
              </w:rPr>
            </w:pPr>
            <w:r>
              <w:rPr>
                <w:rFonts w:hint="eastAsia" w:ascii="宋体" w:hAnsi="宋体" w:eastAsia="宋体" w:cs="宋体"/>
                <w:sz w:val="21"/>
                <w:szCs w:val="21"/>
                <w:lang w:eastAsia="zh-CN"/>
              </w:rPr>
              <w:t>课程目标1</w:t>
            </w:r>
          </w:p>
        </w:tc>
      </w:tr>
      <w:tr w14:paraId="10C78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471E3D46">
            <w:pPr>
              <w:jc w:val="center"/>
              <w:rPr>
                <w:rFonts w:hint="eastAsia" w:asciiTheme="minorEastAsia" w:hAnsiTheme="minorEastAsia" w:eastAsiaTheme="minorEastAsia" w:cstheme="minorEastAsia"/>
                <w:b/>
                <w:bCs/>
              </w:rPr>
            </w:pPr>
          </w:p>
        </w:tc>
        <w:tc>
          <w:tcPr>
            <w:tcW w:w="1990" w:type="dxa"/>
            <w:gridSpan w:val="3"/>
            <w:vAlign w:val="center"/>
          </w:tcPr>
          <w:p w14:paraId="6E217C12">
            <w:pPr>
              <w:jc w:val="center"/>
              <w:rPr>
                <w:rFonts w:hint="eastAsia" w:ascii="宋体" w:hAnsi="宋体" w:cs="宋体"/>
                <w:szCs w:val="21"/>
              </w:rPr>
            </w:pPr>
            <w:r>
              <w:rPr>
                <w:rFonts w:hint="eastAsia" w:ascii="宋体" w:hAnsi="宋体" w:eastAsia="宋体" w:cs="宋体"/>
                <w:sz w:val="21"/>
                <w:szCs w:val="21"/>
                <w:lang w:eastAsia="zh-CN"/>
              </w:rPr>
              <w:t>2.</w:t>
            </w:r>
            <w:r>
              <w:rPr>
                <w:rFonts w:hint="eastAsia" w:ascii="宋体" w:hAnsi="宋体" w:eastAsia="宋体" w:cs="宋体"/>
                <w:bCs/>
                <w:sz w:val="21"/>
                <w:szCs w:val="21"/>
              </w:rPr>
              <w:t>应用创新</w:t>
            </w:r>
          </w:p>
        </w:tc>
        <w:tc>
          <w:tcPr>
            <w:tcW w:w="3934" w:type="dxa"/>
            <w:gridSpan w:val="6"/>
            <w:vAlign w:val="center"/>
          </w:tcPr>
          <w:p w14:paraId="15A1AFFC">
            <w:pPr>
              <w:snapToGrid w:val="0"/>
              <w:spacing w:line="440" w:lineRule="atLeast"/>
              <w:rPr>
                <w:rFonts w:hint="eastAsia" w:ascii="宋体" w:hAnsi="宋体" w:cs="宋体"/>
                <w:bCs/>
                <w:szCs w:val="21"/>
                <w:lang w:eastAsia="zh-CN"/>
              </w:rPr>
            </w:pPr>
            <w:r>
              <w:rPr>
                <w:rFonts w:hint="eastAsia" w:ascii="宋体" w:hAnsi="宋体" w:eastAsia="宋体" w:cs="宋体"/>
                <w:bCs/>
                <w:sz w:val="21"/>
                <w:szCs w:val="21"/>
                <w:lang w:eastAsia="zh-CN"/>
              </w:rPr>
              <w:t>3.1 具有在文秘、宣传或文化创意等领域发掘、分析、应用研究成果解决问题的能力。</w:t>
            </w:r>
          </w:p>
          <w:p w14:paraId="76E90A52">
            <w:pPr>
              <w:rPr>
                <w:rFonts w:hint="eastAsia" w:ascii="宋体" w:hAnsi="宋体" w:cs="宋体"/>
                <w:szCs w:val="21"/>
                <w:lang w:eastAsia="zh-CN"/>
              </w:rPr>
            </w:pPr>
          </w:p>
        </w:tc>
        <w:tc>
          <w:tcPr>
            <w:tcW w:w="2083" w:type="dxa"/>
            <w:gridSpan w:val="3"/>
            <w:vAlign w:val="center"/>
          </w:tcPr>
          <w:p w14:paraId="653DD955">
            <w:pPr>
              <w:rPr>
                <w:rFonts w:hint="eastAsia" w:ascii="宋体" w:hAnsi="宋体" w:cs="宋体"/>
                <w:szCs w:val="21"/>
              </w:rPr>
            </w:pPr>
            <w:r>
              <w:rPr>
                <w:rFonts w:hint="eastAsia" w:ascii="宋体" w:hAnsi="宋体" w:eastAsia="宋体" w:cs="宋体"/>
                <w:sz w:val="21"/>
                <w:szCs w:val="21"/>
                <w:lang w:eastAsia="zh-CN"/>
              </w:rPr>
              <w:t>课程目标2</w:t>
            </w:r>
          </w:p>
        </w:tc>
      </w:tr>
      <w:tr w14:paraId="64C23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50B81E45">
            <w:pPr>
              <w:jc w:val="center"/>
              <w:rPr>
                <w:rFonts w:hint="eastAsia" w:asciiTheme="minorEastAsia" w:hAnsiTheme="minorEastAsia" w:eastAsiaTheme="minorEastAsia" w:cstheme="minorEastAsia"/>
                <w:b/>
                <w:bCs/>
              </w:rPr>
            </w:pPr>
          </w:p>
        </w:tc>
        <w:tc>
          <w:tcPr>
            <w:tcW w:w="1990" w:type="dxa"/>
            <w:gridSpan w:val="3"/>
          </w:tcPr>
          <w:p w14:paraId="426E18DB">
            <w:pPr>
              <w:pStyle w:val="19"/>
              <w:spacing w:before="125" w:line="312" w:lineRule="auto"/>
              <w:ind w:right="23" w:firstLine="420"/>
              <w:jc w:val="center"/>
              <w:rPr>
                <w:rFonts w:hint="eastAsia" w:ascii="宋体" w:hAnsi="宋体" w:cs="宋体"/>
                <w:b/>
                <w:bCs/>
                <w:szCs w:val="21"/>
              </w:rPr>
            </w:pPr>
            <w:r>
              <w:rPr>
                <w:rFonts w:hint="eastAsia" w:ascii="宋体" w:hAnsi="宋体" w:eastAsia="宋体" w:cs="宋体"/>
                <w:bCs/>
                <w:sz w:val="21"/>
                <w:szCs w:val="21"/>
                <w:lang w:eastAsia="zh-CN"/>
              </w:rPr>
              <w:t>3.</w:t>
            </w:r>
            <w:r>
              <w:rPr>
                <w:rFonts w:hint="eastAsia" w:ascii="宋体" w:hAnsi="宋体" w:eastAsia="宋体" w:cs="宋体"/>
                <w:bCs/>
                <w:sz w:val="21"/>
                <w:szCs w:val="21"/>
              </w:rPr>
              <w:t>社会责任</w:t>
            </w:r>
          </w:p>
        </w:tc>
        <w:tc>
          <w:tcPr>
            <w:tcW w:w="3934" w:type="dxa"/>
            <w:gridSpan w:val="6"/>
          </w:tcPr>
          <w:p w14:paraId="14BC5098">
            <w:pPr>
              <w:snapToGrid w:val="0"/>
              <w:spacing w:line="440" w:lineRule="atLeast"/>
              <w:rPr>
                <w:rFonts w:hint="eastAsia" w:ascii="宋体" w:hAnsi="宋体" w:cs="宋体"/>
                <w:bCs/>
                <w:szCs w:val="21"/>
                <w:lang w:eastAsia="zh-CN"/>
              </w:rPr>
            </w:pPr>
            <w:r>
              <w:rPr>
                <w:rFonts w:hint="eastAsia" w:ascii="宋体" w:hAnsi="宋体" w:eastAsia="宋体" w:cs="宋体"/>
                <w:bCs/>
                <w:sz w:val="21"/>
                <w:szCs w:val="21"/>
                <w:lang w:eastAsia="zh-CN"/>
              </w:rPr>
              <w:t>5.1 具备良好的人文精神和文秘、宣传或文化创意等职业素养。</w:t>
            </w:r>
          </w:p>
          <w:p w14:paraId="176C9231">
            <w:pPr>
              <w:snapToGrid w:val="0"/>
              <w:spacing w:line="440" w:lineRule="atLeast"/>
              <w:rPr>
                <w:rFonts w:hint="eastAsia" w:ascii="宋体" w:hAnsi="宋体" w:cs="宋体"/>
                <w:bCs/>
                <w:szCs w:val="21"/>
                <w:lang w:eastAsia="zh-CN"/>
              </w:rPr>
            </w:pPr>
          </w:p>
        </w:tc>
        <w:tc>
          <w:tcPr>
            <w:tcW w:w="2083" w:type="dxa"/>
            <w:gridSpan w:val="3"/>
          </w:tcPr>
          <w:p w14:paraId="3B311367">
            <w:pPr>
              <w:pStyle w:val="19"/>
              <w:spacing w:before="125" w:line="312" w:lineRule="auto"/>
              <w:ind w:right="23" w:firstLine="420"/>
              <w:rPr>
                <w:rFonts w:hint="eastAsia" w:ascii="宋体" w:hAnsi="宋体" w:cs="宋体"/>
                <w:b/>
                <w:bCs/>
                <w:szCs w:val="21"/>
              </w:rPr>
            </w:pPr>
            <w:r>
              <w:rPr>
                <w:rFonts w:hint="eastAsia" w:ascii="宋体" w:hAnsi="宋体" w:eastAsia="宋体" w:cs="宋体"/>
                <w:sz w:val="21"/>
                <w:szCs w:val="21"/>
                <w:lang w:eastAsia="zh-CN"/>
              </w:rPr>
              <w:t>课程目标3</w:t>
            </w:r>
          </w:p>
        </w:tc>
      </w:tr>
      <w:tr w14:paraId="71C4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14:paraId="12569A1A">
            <w:pPr>
              <w:jc w:val="center"/>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rPr>
              <w:t>E</w:t>
            </w:r>
          </w:p>
          <w:p w14:paraId="61D348EA">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教学内容</w:t>
            </w:r>
          </w:p>
        </w:tc>
        <w:tc>
          <w:tcPr>
            <w:tcW w:w="5924" w:type="dxa"/>
            <w:gridSpan w:val="9"/>
            <w:vMerge w:val="restart"/>
            <w:vAlign w:val="center"/>
          </w:tcPr>
          <w:p w14:paraId="01A13671">
            <w:pPr>
              <w:pStyle w:val="19"/>
              <w:spacing w:before="125" w:line="312" w:lineRule="auto"/>
              <w:ind w:right="23" w:firstLine="420"/>
              <w:rPr>
                <w:rFonts w:hint="eastAsia" w:ascii="宋体" w:hAnsi="宋体" w:cs="宋体"/>
                <w:b/>
                <w:bCs/>
                <w:szCs w:val="21"/>
              </w:rPr>
            </w:pPr>
            <w:r>
              <w:rPr>
                <w:rFonts w:hint="eastAsia" w:ascii="宋体" w:hAnsi="宋体" w:eastAsia="宋体" w:cs="宋体"/>
                <w:sz w:val="21"/>
                <w:szCs w:val="21"/>
                <w:lang w:eastAsia="zh-CN"/>
              </w:rPr>
              <w:t>章节内容</w:t>
            </w:r>
          </w:p>
        </w:tc>
        <w:tc>
          <w:tcPr>
            <w:tcW w:w="2083" w:type="dxa"/>
            <w:gridSpan w:val="3"/>
            <w:vAlign w:val="center"/>
          </w:tcPr>
          <w:p w14:paraId="20B24314">
            <w:pPr>
              <w:pStyle w:val="19"/>
              <w:spacing w:before="125" w:line="312" w:lineRule="auto"/>
              <w:ind w:right="23" w:firstLine="420"/>
              <w:rPr>
                <w:rFonts w:hint="eastAsia" w:ascii="宋体" w:hAnsi="宋体" w:cs="宋体"/>
                <w:b/>
                <w:bCs/>
                <w:szCs w:val="21"/>
              </w:rPr>
            </w:pPr>
            <w:r>
              <w:rPr>
                <w:rFonts w:hint="eastAsia" w:ascii="宋体" w:hAnsi="宋体" w:eastAsia="宋体" w:cs="宋体"/>
                <w:bCs/>
                <w:sz w:val="21"/>
                <w:szCs w:val="21"/>
                <w:lang w:eastAsia="zh-CN"/>
              </w:rPr>
              <w:t>学时分配</w:t>
            </w:r>
          </w:p>
        </w:tc>
      </w:tr>
      <w:tr w14:paraId="58507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087FFDA8">
            <w:pPr>
              <w:pStyle w:val="19"/>
              <w:spacing w:before="125" w:line="312" w:lineRule="auto"/>
              <w:ind w:right="23" w:firstLine="440"/>
              <w:rPr>
                <w:rFonts w:hint="eastAsia"/>
              </w:rPr>
            </w:pPr>
          </w:p>
        </w:tc>
        <w:tc>
          <w:tcPr>
            <w:tcW w:w="5924" w:type="dxa"/>
            <w:gridSpan w:val="9"/>
            <w:vMerge w:val="continue"/>
            <w:vAlign w:val="center"/>
          </w:tcPr>
          <w:p w14:paraId="3132D965">
            <w:pPr>
              <w:pStyle w:val="19"/>
              <w:spacing w:before="125" w:line="312" w:lineRule="auto"/>
              <w:ind w:right="23" w:firstLine="440"/>
              <w:rPr>
                <w:rFonts w:hint="eastAsia" w:ascii="宋体" w:hAnsi="宋体" w:cs="宋体"/>
                <w:szCs w:val="21"/>
              </w:rPr>
            </w:pPr>
          </w:p>
        </w:tc>
        <w:tc>
          <w:tcPr>
            <w:tcW w:w="708" w:type="dxa"/>
            <w:vAlign w:val="center"/>
          </w:tcPr>
          <w:p w14:paraId="06CAB67C">
            <w:pPr>
              <w:pStyle w:val="19"/>
              <w:spacing w:before="44"/>
              <w:rPr>
                <w:rFonts w:hint="eastAsia" w:ascii="宋体" w:hAnsi="宋体" w:cs="宋体"/>
                <w:b/>
                <w:bCs/>
                <w:szCs w:val="21"/>
              </w:rPr>
            </w:pPr>
            <w:r>
              <w:rPr>
                <w:rFonts w:hint="eastAsia" w:ascii="宋体" w:hAnsi="宋体" w:eastAsia="宋体" w:cs="宋体"/>
                <w:bCs/>
                <w:sz w:val="21"/>
                <w:szCs w:val="21"/>
                <w:lang w:eastAsia="zh-CN"/>
              </w:rPr>
              <w:t>理论</w:t>
            </w:r>
          </w:p>
        </w:tc>
        <w:tc>
          <w:tcPr>
            <w:tcW w:w="674" w:type="dxa"/>
            <w:vAlign w:val="center"/>
          </w:tcPr>
          <w:p w14:paraId="29C76EC4">
            <w:pPr>
              <w:pStyle w:val="19"/>
              <w:spacing w:before="44"/>
              <w:rPr>
                <w:rFonts w:hint="eastAsia" w:ascii="宋体" w:hAnsi="宋体" w:cs="宋体"/>
                <w:b/>
                <w:bCs/>
                <w:szCs w:val="21"/>
              </w:rPr>
            </w:pPr>
            <w:r>
              <w:rPr>
                <w:rFonts w:hint="eastAsia" w:ascii="宋体" w:hAnsi="宋体" w:eastAsia="宋体" w:cs="宋体"/>
                <w:bCs/>
                <w:sz w:val="21"/>
                <w:szCs w:val="21"/>
                <w:lang w:eastAsia="zh-CN"/>
              </w:rPr>
              <w:t>实践</w:t>
            </w:r>
          </w:p>
        </w:tc>
        <w:tc>
          <w:tcPr>
            <w:tcW w:w="701" w:type="dxa"/>
            <w:vAlign w:val="center"/>
          </w:tcPr>
          <w:p w14:paraId="62F12620">
            <w:pPr>
              <w:pStyle w:val="19"/>
              <w:spacing w:before="44"/>
              <w:ind w:right="89" w:firstLine="420"/>
              <w:rPr>
                <w:rFonts w:hint="eastAsia" w:ascii="宋体" w:hAnsi="宋体" w:cs="宋体"/>
                <w:b/>
                <w:bCs/>
                <w:szCs w:val="21"/>
              </w:rPr>
            </w:pPr>
            <w:r>
              <w:rPr>
                <w:rFonts w:hint="eastAsia" w:ascii="宋体" w:hAnsi="宋体" w:eastAsia="宋体" w:cs="宋体"/>
                <w:bCs/>
                <w:sz w:val="21"/>
                <w:szCs w:val="21"/>
                <w:lang w:eastAsia="zh-CN"/>
              </w:rPr>
              <w:t xml:space="preserve"> 合计</w:t>
            </w:r>
          </w:p>
        </w:tc>
      </w:tr>
      <w:tr w14:paraId="49740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2676286">
            <w:pPr>
              <w:pStyle w:val="19"/>
              <w:spacing w:before="125" w:line="312" w:lineRule="auto"/>
              <w:ind w:right="23" w:firstLine="442"/>
              <w:rPr>
                <w:rFonts w:hint="eastAsia" w:ascii="宋体" w:hAnsi="宋体" w:cs="宋体"/>
                <w:b/>
                <w:bCs/>
                <w:szCs w:val="21"/>
              </w:rPr>
            </w:pPr>
          </w:p>
        </w:tc>
        <w:tc>
          <w:tcPr>
            <w:tcW w:w="5924" w:type="dxa"/>
            <w:gridSpan w:val="9"/>
          </w:tcPr>
          <w:p w14:paraId="733B76AF">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党政公文的书面格式</w:t>
            </w:r>
          </w:p>
        </w:tc>
        <w:tc>
          <w:tcPr>
            <w:tcW w:w="708" w:type="dxa"/>
          </w:tcPr>
          <w:p w14:paraId="4B4506C4">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674" w:type="dxa"/>
          </w:tcPr>
          <w:p w14:paraId="32217C53">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0</w:t>
            </w:r>
          </w:p>
        </w:tc>
        <w:tc>
          <w:tcPr>
            <w:tcW w:w="701" w:type="dxa"/>
          </w:tcPr>
          <w:p w14:paraId="49AB3DF0">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r>
      <w:tr w14:paraId="52E2A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40ED068">
            <w:pPr>
              <w:pStyle w:val="19"/>
              <w:spacing w:before="125" w:line="312" w:lineRule="auto"/>
              <w:ind w:right="23" w:firstLine="442"/>
              <w:rPr>
                <w:rFonts w:hint="eastAsia" w:ascii="宋体" w:hAnsi="宋体" w:cs="宋体"/>
                <w:b/>
                <w:bCs/>
                <w:szCs w:val="21"/>
              </w:rPr>
            </w:pPr>
            <w:bookmarkStart w:id="2" w:name="_Hlk81248780"/>
          </w:p>
        </w:tc>
        <w:tc>
          <w:tcPr>
            <w:tcW w:w="5924" w:type="dxa"/>
            <w:gridSpan w:val="9"/>
          </w:tcPr>
          <w:p w14:paraId="475DC879">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通告</w:t>
            </w:r>
          </w:p>
        </w:tc>
        <w:tc>
          <w:tcPr>
            <w:tcW w:w="708" w:type="dxa"/>
          </w:tcPr>
          <w:p w14:paraId="73E0A79D">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674" w:type="dxa"/>
          </w:tcPr>
          <w:p w14:paraId="0C8B3430">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0</w:t>
            </w:r>
          </w:p>
        </w:tc>
        <w:tc>
          <w:tcPr>
            <w:tcW w:w="701" w:type="dxa"/>
          </w:tcPr>
          <w:p w14:paraId="535DDC8B">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r>
      <w:tr w14:paraId="62ACD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C726DF4">
            <w:pPr>
              <w:pStyle w:val="19"/>
              <w:spacing w:before="125" w:line="312" w:lineRule="auto"/>
              <w:ind w:right="23" w:firstLine="442"/>
              <w:rPr>
                <w:rFonts w:hint="eastAsia" w:ascii="宋体" w:hAnsi="宋体" w:cs="宋体"/>
                <w:b/>
                <w:bCs/>
                <w:szCs w:val="21"/>
              </w:rPr>
            </w:pPr>
          </w:p>
        </w:tc>
        <w:tc>
          <w:tcPr>
            <w:tcW w:w="5924" w:type="dxa"/>
            <w:gridSpan w:val="9"/>
          </w:tcPr>
          <w:p w14:paraId="2CF10D4C">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请示</w:t>
            </w:r>
          </w:p>
        </w:tc>
        <w:tc>
          <w:tcPr>
            <w:tcW w:w="708" w:type="dxa"/>
          </w:tcPr>
          <w:p w14:paraId="3697E66A">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674" w:type="dxa"/>
          </w:tcPr>
          <w:p w14:paraId="7C6F471F">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0</w:t>
            </w:r>
          </w:p>
        </w:tc>
        <w:tc>
          <w:tcPr>
            <w:tcW w:w="701" w:type="dxa"/>
          </w:tcPr>
          <w:p w14:paraId="54086F90">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r>
      <w:tr w14:paraId="1A2EC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BFB9E7E">
            <w:pPr>
              <w:pStyle w:val="19"/>
              <w:spacing w:before="125" w:line="312" w:lineRule="auto"/>
              <w:ind w:right="23" w:firstLine="442"/>
              <w:rPr>
                <w:rFonts w:hint="eastAsia" w:ascii="宋体" w:hAnsi="宋体" w:cs="宋体"/>
                <w:b/>
                <w:bCs/>
                <w:szCs w:val="21"/>
              </w:rPr>
            </w:pPr>
          </w:p>
        </w:tc>
        <w:tc>
          <w:tcPr>
            <w:tcW w:w="5924" w:type="dxa"/>
            <w:gridSpan w:val="9"/>
          </w:tcPr>
          <w:p w14:paraId="1EFC0D62">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通知</w:t>
            </w:r>
          </w:p>
        </w:tc>
        <w:tc>
          <w:tcPr>
            <w:tcW w:w="708" w:type="dxa"/>
          </w:tcPr>
          <w:p w14:paraId="469A38A0">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674" w:type="dxa"/>
          </w:tcPr>
          <w:p w14:paraId="257B2BAB">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0</w:t>
            </w:r>
          </w:p>
        </w:tc>
        <w:tc>
          <w:tcPr>
            <w:tcW w:w="701" w:type="dxa"/>
          </w:tcPr>
          <w:p w14:paraId="0146F4EC">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r>
      <w:tr w14:paraId="0058E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0F51CE9E">
            <w:pPr>
              <w:pStyle w:val="19"/>
              <w:spacing w:before="125" w:line="312" w:lineRule="auto"/>
              <w:ind w:right="23" w:firstLine="442"/>
              <w:rPr>
                <w:rFonts w:hint="eastAsia" w:ascii="宋体" w:hAnsi="宋体" w:cs="宋体"/>
                <w:b/>
                <w:bCs/>
                <w:szCs w:val="21"/>
              </w:rPr>
            </w:pPr>
          </w:p>
        </w:tc>
        <w:tc>
          <w:tcPr>
            <w:tcW w:w="5924" w:type="dxa"/>
            <w:gridSpan w:val="9"/>
          </w:tcPr>
          <w:p w14:paraId="50704260">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通报</w:t>
            </w:r>
          </w:p>
        </w:tc>
        <w:tc>
          <w:tcPr>
            <w:tcW w:w="708" w:type="dxa"/>
          </w:tcPr>
          <w:p w14:paraId="7DAF3D31">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674" w:type="dxa"/>
          </w:tcPr>
          <w:p w14:paraId="46CB80EE">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0</w:t>
            </w:r>
          </w:p>
        </w:tc>
        <w:tc>
          <w:tcPr>
            <w:tcW w:w="701" w:type="dxa"/>
          </w:tcPr>
          <w:p w14:paraId="081DF551">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r>
      <w:tr w14:paraId="183759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6E030C32">
            <w:pPr>
              <w:pStyle w:val="19"/>
              <w:spacing w:before="125" w:line="312" w:lineRule="auto"/>
              <w:ind w:right="23" w:firstLine="442"/>
              <w:rPr>
                <w:rFonts w:hint="eastAsia" w:ascii="宋体" w:hAnsi="宋体" w:cs="宋体"/>
                <w:b/>
                <w:bCs/>
                <w:szCs w:val="21"/>
              </w:rPr>
            </w:pPr>
          </w:p>
        </w:tc>
        <w:tc>
          <w:tcPr>
            <w:tcW w:w="5924" w:type="dxa"/>
            <w:gridSpan w:val="9"/>
          </w:tcPr>
          <w:p w14:paraId="05F7D08E">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函</w:t>
            </w:r>
          </w:p>
        </w:tc>
        <w:tc>
          <w:tcPr>
            <w:tcW w:w="708" w:type="dxa"/>
          </w:tcPr>
          <w:p w14:paraId="0F089927">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674" w:type="dxa"/>
          </w:tcPr>
          <w:p w14:paraId="57E81E2C">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0</w:t>
            </w:r>
          </w:p>
        </w:tc>
        <w:tc>
          <w:tcPr>
            <w:tcW w:w="701" w:type="dxa"/>
          </w:tcPr>
          <w:p w14:paraId="7EDA4FE1">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r>
      <w:tr w14:paraId="42F5E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E5F7022">
            <w:pPr>
              <w:pStyle w:val="19"/>
              <w:spacing w:before="125" w:line="312" w:lineRule="auto"/>
              <w:ind w:right="23" w:firstLine="442"/>
              <w:rPr>
                <w:rFonts w:hint="eastAsia" w:ascii="宋体" w:hAnsi="宋体" w:cs="宋体"/>
                <w:b/>
                <w:bCs/>
                <w:szCs w:val="21"/>
              </w:rPr>
            </w:pPr>
          </w:p>
        </w:tc>
        <w:tc>
          <w:tcPr>
            <w:tcW w:w="5924" w:type="dxa"/>
            <w:gridSpan w:val="9"/>
          </w:tcPr>
          <w:p w14:paraId="4E5D953A">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求职信</w:t>
            </w:r>
          </w:p>
        </w:tc>
        <w:tc>
          <w:tcPr>
            <w:tcW w:w="708" w:type="dxa"/>
          </w:tcPr>
          <w:p w14:paraId="7732B9D8">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674" w:type="dxa"/>
          </w:tcPr>
          <w:p w14:paraId="70108342">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0</w:t>
            </w:r>
          </w:p>
        </w:tc>
        <w:tc>
          <w:tcPr>
            <w:tcW w:w="701" w:type="dxa"/>
          </w:tcPr>
          <w:p w14:paraId="44887B7B">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r>
      <w:tr w14:paraId="250BA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6E5CC16C">
            <w:pPr>
              <w:pStyle w:val="19"/>
              <w:spacing w:before="125" w:line="312" w:lineRule="auto"/>
              <w:ind w:right="23" w:firstLine="442"/>
              <w:rPr>
                <w:rFonts w:hint="eastAsia" w:ascii="宋体" w:hAnsi="宋体" w:cs="宋体"/>
                <w:b/>
                <w:bCs/>
                <w:szCs w:val="21"/>
              </w:rPr>
            </w:pPr>
          </w:p>
        </w:tc>
        <w:tc>
          <w:tcPr>
            <w:tcW w:w="5924" w:type="dxa"/>
            <w:gridSpan w:val="9"/>
          </w:tcPr>
          <w:p w14:paraId="77753E32">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学术论文</w:t>
            </w:r>
          </w:p>
        </w:tc>
        <w:tc>
          <w:tcPr>
            <w:tcW w:w="708" w:type="dxa"/>
          </w:tcPr>
          <w:p w14:paraId="67E00F01">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674" w:type="dxa"/>
          </w:tcPr>
          <w:p w14:paraId="19AC8989">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0</w:t>
            </w:r>
          </w:p>
        </w:tc>
        <w:tc>
          <w:tcPr>
            <w:tcW w:w="701" w:type="dxa"/>
          </w:tcPr>
          <w:p w14:paraId="0B24FD07">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r>
      <w:bookmarkEnd w:id="2"/>
      <w:tr w14:paraId="49EA9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4B3D780A">
            <w:pPr>
              <w:pStyle w:val="19"/>
              <w:spacing w:before="125" w:line="312" w:lineRule="auto"/>
              <w:ind w:right="23" w:firstLine="442"/>
              <w:rPr>
                <w:rFonts w:hint="eastAsia" w:ascii="宋体" w:hAnsi="宋体" w:cs="宋体"/>
                <w:b/>
                <w:bCs/>
                <w:szCs w:val="21"/>
              </w:rPr>
            </w:pPr>
          </w:p>
        </w:tc>
        <w:tc>
          <w:tcPr>
            <w:tcW w:w="5924" w:type="dxa"/>
            <w:gridSpan w:val="9"/>
          </w:tcPr>
          <w:p w14:paraId="1032FC1D">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合 计</w:t>
            </w:r>
          </w:p>
        </w:tc>
        <w:tc>
          <w:tcPr>
            <w:tcW w:w="708" w:type="dxa"/>
          </w:tcPr>
          <w:p w14:paraId="0EFEAE45">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16</w:t>
            </w:r>
          </w:p>
        </w:tc>
        <w:tc>
          <w:tcPr>
            <w:tcW w:w="674" w:type="dxa"/>
          </w:tcPr>
          <w:p w14:paraId="5B70365A">
            <w:pPr>
              <w:pStyle w:val="19"/>
              <w:spacing w:before="125" w:line="312" w:lineRule="auto"/>
              <w:ind w:right="23" w:firstLine="440"/>
              <w:rPr>
                <w:rFonts w:hint="eastAsia" w:ascii="宋体" w:hAnsi="宋体" w:cs="宋体"/>
                <w:szCs w:val="21"/>
              </w:rPr>
            </w:pPr>
          </w:p>
        </w:tc>
        <w:tc>
          <w:tcPr>
            <w:tcW w:w="701" w:type="dxa"/>
          </w:tcPr>
          <w:p w14:paraId="7AE1F7C1">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16</w:t>
            </w:r>
          </w:p>
        </w:tc>
      </w:tr>
      <w:tr w14:paraId="4277D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14:paraId="47D17AD0">
            <w:pPr>
              <w:pStyle w:val="19"/>
              <w:ind w:firstLine="412"/>
              <w:rPr>
                <w:rFonts w:hint="eastAsia" w:ascii="宋体"/>
                <w:b/>
              </w:rPr>
            </w:pPr>
            <w:r>
              <w:rPr>
                <w:rFonts w:ascii="宋体"/>
                <w:b/>
                <w:w w:val="98"/>
                <w:sz w:val="21"/>
                <w:lang w:eastAsia="zh-CN"/>
              </w:rPr>
              <w:t>F</w:t>
            </w:r>
          </w:p>
          <w:p w14:paraId="4A6162DE">
            <w:pPr>
              <w:pStyle w:val="19"/>
              <w:spacing w:before="43"/>
              <w:ind w:left="104" w:right="93"/>
              <w:rPr>
                <w:rFonts w:hint="eastAsia" w:ascii="宋体"/>
                <w:b/>
              </w:rPr>
            </w:pPr>
            <w:r>
              <w:rPr>
                <w:rFonts w:hint="eastAsia" w:ascii="宋体" w:eastAsia="宋体"/>
                <w:b/>
                <w:sz w:val="21"/>
                <w:lang w:eastAsia="zh-CN"/>
              </w:rPr>
              <w:t>教学方式</w:t>
            </w:r>
          </w:p>
        </w:tc>
        <w:tc>
          <w:tcPr>
            <w:tcW w:w="8007" w:type="dxa"/>
            <w:gridSpan w:val="12"/>
            <w:vAlign w:val="center"/>
          </w:tcPr>
          <w:p w14:paraId="151AA84E">
            <w:pPr>
              <w:pStyle w:val="19"/>
              <w:tabs>
                <w:tab w:val="left" w:pos="1614"/>
                <w:tab w:val="left" w:pos="3145"/>
                <w:tab w:val="left" w:pos="5039"/>
              </w:tabs>
              <w:spacing w:before="183"/>
              <w:rPr>
                <w:rFonts w:hint="eastAsia" w:ascii="宋体" w:hAnsi="宋体" w:cs="宋体"/>
                <w:szCs w:val="21"/>
                <w:lang w:eastAsia="zh-CN"/>
              </w:rPr>
            </w:pP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分组合作学习</w:t>
            </w:r>
          </w:p>
          <w:p w14:paraId="3AB78104">
            <w:pPr>
              <w:pStyle w:val="19"/>
              <w:tabs>
                <w:tab w:val="left" w:pos="1614"/>
                <w:tab w:val="left" w:pos="3145"/>
                <w:tab w:val="left" w:pos="5039"/>
              </w:tabs>
              <w:spacing w:before="52"/>
              <w:rPr>
                <w:rFonts w:hint="eastAsia" w:ascii="宋体" w:hAnsi="宋体" w:cs="宋体"/>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lang w:eastAsia="zh-CN"/>
              </w:rPr>
              <w:sym w:font="Wingdings 2" w:char="F052"/>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2CDD57A3">
            <w:pPr>
              <w:pStyle w:val="19"/>
              <w:numPr>
                <w:ilvl w:val="0"/>
                <w:numId w:val="0"/>
              </w:numPr>
              <w:tabs>
                <w:tab w:val="left" w:pos="417"/>
                <w:tab w:val="left" w:pos="2754"/>
              </w:tabs>
              <w:autoSpaceDE/>
              <w:autoSpaceDN/>
              <w:spacing w:before="53"/>
              <w:rPr>
                <w:rFonts w:hint="eastAsia" w:ascii="宋体" w:hAnsi="宋体" w:cs="宋体"/>
                <w:szCs w:val="21"/>
              </w:rPr>
            </w:pPr>
            <w:r>
              <w:rPr>
                <w:rFonts w:hint="default" w:ascii="Wingdings 2" w:hAnsi="Wingdings 2" w:eastAsia="Wingdings 2" w:cs="Wingdings 2"/>
                <w:spacing w:val="-1"/>
                <w:w w:val="100"/>
                <w:sz w:val="22"/>
                <w:szCs w:val="22"/>
                <w:lang w:val="en-US" w:eastAsia="en-US" w:bidi="ar-SA"/>
              </w:rPr>
              <w:sym w:font="Wingdings 2" w:char="00A3"/>
            </w: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5CF89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09C9800D">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G</w:t>
            </w:r>
          </w:p>
          <w:p w14:paraId="124218F0">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教学安排</w:t>
            </w:r>
          </w:p>
        </w:tc>
        <w:tc>
          <w:tcPr>
            <w:tcW w:w="569" w:type="dxa"/>
            <w:vMerge w:val="restart"/>
            <w:vAlign w:val="center"/>
          </w:tcPr>
          <w:p w14:paraId="0CC37B18">
            <w:pPr>
              <w:rPr>
                <w:rFonts w:hint="eastAsia" w:ascii="宋体" w:hAnsi="宋体" w:cs="宋体"/>
                <w:b/>
                <w:bCs/>
                <w:szCs w:val="21"/>
              </w:rPr>
            </w:pPr>
            <w:r>
              <w:rPr>
                <w:rFonts w:hint="eastAsia" w:ascii="宋体" w:hAnsi="宋体" w:eastAsia="宋体" w:cs="宋体"/>
                <w:sz w:val="21"/>
                <w:szCs w:val="21"/>
                <w:lang w:eastAsia="zh-CN"/>
              </w:rPr>
              <w:t>授课次别</w:t>
            </w:r>
          </w:p>
        </w:tc>
        <w:tc>
          <w:tcPr>
            <w:tcW w:w="1421" w:type="dxa"/>
            <w:gridSpan w:val="2"/>
            <w:vMerge w:val="restart"/>
            <w:vAlign w:val="center"/>
          </w:tcPr>
          <w:p w14:paraId="4255FB45">
            <w:pPr>
              <w:rPr>
                <w:rFonts w:hint="eastAsia" w:ascii="宋体" w:hAnsi="宋体" w:cs="宋体"/>
                <w:b/>
                <w:bCs/>
                <w:szCs w:val="21"/>
              </w:rPr>
            </w:pPr>
            <w:r>
              <w:rPr>
                <w:rFonts w:hint="eastAsia" w:ascii="宋体" w:hAnsi="宋体" w:eastAsia="宋体" w:cs="宋体"/>
                <w:sz w:val="21"/>
                <w:szCs w:val="21"/>
                <w:lang w:eastAsia="zh-CN"/>
              </w:rPr>
              <w:t>教学内容</w:t>
            </w:r>
          </w:p>
        </w:tc>
        <w:tc>
          <w:tcPr>
            <w:tcW w:w="1410" w:type="dxa"/>
            <w:gridSpan w:val="2"/>
            <w:vMerge w:val="restart"/>
            <w:vAlign w:val="center"/>
          </w:tcPr>
          <w:p w14:paraId="77955EB4">
            <w:pPr>
              <w:rPr>
                <w:rFonts w:hint="eastAsia" w:ascii="宋体" w:hAnsi="宋体" w:cs="宋体"/>
                <w:szCs w:val="21"/>
              </w:rPr>
            </w:pPr>
            <w:r>
              <w:rPr>
                <w:rFonts w:hint="eastAsia" w:ascii="宋体" w:hAnsi="宋体" w:eastAsia="宋体" w:cs="宋体"/>
                <w:sz w:val="21"/>
                <w:szCs w:val="21"/>
                <w:lang w:eastAsia="zh-CN"/>
              </w:rPr>
              <w:t>支撑课程</w:t>
            </w:r>
          </w:p>
          <w:p w14:paraId="385F1B06">
            <w:pPr>
              <w:rPr>
                <w:rFonts w:hint="eastAsia" w:ascii="宋体" w:hAnsi="宋体" w:cs="宋体"/>
                <w:b/>
                <w:bCs/>
                <w:szCs w:val="21"/>
              </w:rPr>
            </w:pPr>
            <w:r>
              <w:rPr>
                <w:rFonts w:hint="eastAsia" w:ascii="宋体" w:hAnsi="宋体" w:eastAsia="宋体" w:cs="宋体"/>
                <w:sz w:val="21"/>
                <w:szCs w:val="21"/>
                <w:lang w:eastAsia="zh-CN"/>
              </w:rPr>
              <w:t>目标</w:t>
            </w:r>
          </w:p>
        </w:tc>
        <w:tc>
          <w:tcPr>
            <w:tcW w:w="3232" w:type="dxa"/>
            <w:gridSpan w:val="5"/>
            <w:vAlign w:val="center"/>
          </w:tcPr>
          <w:p w14:paraId="339C83EE">
            <w:pPr>
              <w:rPr>
                <w:rFonts w:hint="eastAsia" w:ascii="宋体" w:hAnsi="宋体" w:cs="宋体"/>
                <w:b/>
                <w:bCs/>
                <w:szCs w:val="21"/>
              </w:rPr>
            </w:pPr>
            <w:r>
              <w:rPr>
                <w:rFonts w:hint="eastAsia" w:ascii="宋体" w:hAnsi="宋体" w:eastAsia="宋体" w:cs="宋体"/>
                <w:sz w:val="21"/>
                <w:szCs w:val="21"/>
                <w:lang w:eastAsia="zh-CN"/>
              </w:rPr>
              <w:t>课程思政融入</w:t>
            </w:r>
          </w:p>
        </w:tc>
        <w:tc>
          <w:tcPr>
            <w:tcW w:w="1375" w:type="dxa"/>
            <w:gridSpan w:val="2"/>
            <w:vMerge w:val="restart"/>
            <w:vAlign w:val="center"/>
          </w:tcPr>
          <w:p w14:paraId="167E17A2">
            <w:pPr>
              <w:rPr>
                <w:rFonts w:hint="eastAsia" w:ascii="宋体" w:hAnsi="宋体" w:cs="宋体"/>
                <w:szCs w:val="21"/>
              </w:rPr>
            </w:pPr>
            <w:r>
              <w:rPr>
                <w:rFonts w:hint="eastAsia" w:ascii="宋体" w:hAnsi="宋体" w:eastAsia="宋体" w:cs="宋体"/>
                <w:sz w:val="21"/>
                <w:szCs w:val="21"/>
                <w:lang w:eastAsia="zh-CN"/>
              </w:rPr>
              <w:t>教学方式</w:t>
            </w:r>
          </w:p>
          <w:p w14:paraId="7E5D50FA">
            <w:pPr>
              <w:rPr>
                <w:rFonts w:hint="eastAsia" w:ascii="宋体" w:hAnsi="宋体" w:cs="宋体"/>
                <w:b/>
                <w:bCs/>
                <w:szCs w:val="21"/>
              </w:rPr>
            </w:pPr>
            <w:r>
              <w:rPr>
                <w:rFonts w:hint="eastAsia" w:ascii="宋体" w:hAnsi="宋体" w:eastAsia="宋体" w:cs="宋体"/>
                <w:sz w:val="21"/>
                <w:szCs w:val="21"/>
                <w:lang w:eastAsia="zh-CN"/>
              </w:rPr>
              <w:t>与手段</w:t>
            </w:r>
          </w:p>
        </w:tc>
      </w:tr>
      <w:tr w14:paraId="0A2A8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46D3922B">
            <w:pPr>
              <w:jc w:val="center"/>
              <w:rPr>
                <w:rFonts w:hint="eastAsia" w:asciiTheme="minorEastAsia" w:hAnsiTheme="minorEastAsia" w:eastAsiaTheme="minorEastAsia" w:cstheme="minorEastAsia"/>
                <w:b/>
                <w:bCs/>
              </w:rPr>
            </w:pPr>
          </w:p>
        </w:tc>
        <w:tc>
          <w:tcPr>
            <w:tcW w:w="569" w:type="dxa"/>
            <w:vMerge w:val="continue"/>
          </w:tcPr>
          <w:p w14:paraId="3D9B5A7B">
            <w:pPr>
              <w:pStyle w:val="19"/>
              <w:spacing w:before="125" w:line="312" w:lineRule="auto"/>
              <w:ind w:right="23" w:firstLine="440"/>
              <w:rPr>
                <w:rFonts w:hint="eastAsia" w:ascii="宋体" w:hAnsi="宋体" w:cs="宋体"/>
                <w:szCs w:val="21"/>
              </w:rPr>
            </w:pPr>
          </w:p>
        </w:tc>
        <w:tc>
          <w:tcPr>
            <w:tcW w:w="1421" w:type="dxa"/>
            <w:gridSpan w:val="2"/>
            <w:vMerge w:val="continue"/>
          </w:tcPr>
          <w:p w14:paraId="0BEAF8E1">
            <w:pPr>
              <w:pStyle w:val="19"/>
              <w:spacing w:before="125" w:line="312" w:lineRule="auto"/>
              <w:ind w:right="23" w:firstLine="440"/>
              <w:rPr>
                <w:rFonts w:hint="eastAsia" w:ascii="宋体" w:hAnsi="宋体" w:cs="宋体"/>
                <w:szCs w:val="21"/>
              </w:rPr>
            </w:pPr>
          </w:p>
        </w:tc>
        <w:tc>
          <w:tcPr>
            <w:tcW w:w="1410" w:type="dxa"/>
            <w:gridSpan w:val="2"/>
            <w:vMerge w:val="continue"/>
          </w:tcPr>
          <w:p w14:paraId="505A7B32">
            <w:pPr>
              <w:pStyle w:val="19"/>
              <w:spacing w:before="125" w:line="312" w:lineRule="auto"/>
              <w:ind w:right="23" w:firstLine="440"/>
              <w:rPr>
                <w:rFonts w:hint="eastAsia" w:ascii="宋体" w:hAnsi="宋体" w:cs="宋体"/>
                <w:szCs w:val="21"/>
              </w:rPr>
            </w:pPr>
          </w:p>
        </w:tc>
        <w:tc>
          <w:tcPr>
            <w:tcW w:w="1410" w:type="dxa"/>
            <w:gridSpan w:val="2"/>
            <w:vAlign w:val="center"/>
          </w:tcPr>
          <w:p w14:paraId="3A35147E">
            <w:pPr>
              <w:rPr>
                <w:rFonts w:hint="eastAsia" w:ascii="宋体" w:hAnsi="宋体" w:cs="宋体"/>
                <w:b/>
                <w:bCs/>
                <w:szCs w:val="21"/>
              </w:rPr>
            </w:pPr>
            <w:r>
              <w:rPr>
                <w:rFonts w:hint="eastAsia" w:ascii="宋体" w:hAnsi="宋体" w:eastAsia="宋体" w:cs="宋体"/>
                <w:sz w:val="21"/>
                <w:szCs w:val="21"/>
                <w:lang w:eastAsia="zh-CN"/>
              </w:rPr>
              <w:t>思政元素</w:t>
            </w:r>
          </w:p>
        </w:tc>
        <w:tc>
          <w:tcPr>
            <w:tcW w:w="1822" w:type="dxa"/>
            <w:gridSpan w:val="3"/>
            <w:vAlign w:val="center"/>
          </w:tcPr>
          <w:p w14:paraId="215FEBC2">
            <w:pPr>
              <w:rPr>
                <w:rFonts w:hint="eastAsia" w:ascii="宋体" w:hAnsi="宋体" w:cs="宋体"/>
                <w:b/>
                <w:bCs/>
                <w:szCs w:val="21"/>
              </w:rPr>
            </w:pPr>
            <w:r>
              <w:rPr>
                <w:rFonts w:hint="eastAsia" w:ascii="宋体" w:hAnsi="宋体" w:eastAsia="宋体" w:cs="宋体"/>
                <w:sz w:val="21"/>
                <w:szCs w:val="21"/>
                <w:lang w:eastAsia="zh-CN"/>
              </w:rPr>
              <w:t>思政目标</w:t>
            </w:r>
          </w:p>
        </w:tc>
        <w:tc>
          <w:tcPr>
            <w:tcW w:w="1375" w:type="dxa"/>
            <w:gridSpan w:val="2"/>
            <w:vMerge w:val="continue"/>
          </w:tcPr>
          <w:p w14:paraId="77E43DFA">
            <w:pPr>
              <w:pStyle w:val="19"/>
              <w:spacing w:before="125" w:line="312" w:lineRule="auto"/>
              <w:ind w:right="23" w:firstLine="442"/>
              <w:rPr>
                <w:rFonts w:hint="eastAsia" w:ascii="宋体" w:hAnsi="宋体" w:cs="宋体"/>
                <w:b/>
                <w:bCs/>
                <w:szCs w:val="21"/>
              </w:rPr>
            </w:pPr>
          </w:p>
        </w:tc>
      </w:tr>
      <w:tr w14:paraId="0BBAE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1D27DBF0">
            <w:pPr>
              <w:jc w:val="center"/>
              <w:rPr>
                <w:rFonts w:hint="eastAsia" w:asciiTheme="minorEastAsia" w:hAnsiTheme="minorEastAsia" w:eastAsiaTheme="minorEastAsia" w:cstheme="minorEastAsia"/>
                <w:b/>
                <w:bCs/>
              </w:rPr>
            </w:pPr>
          </w:p>
        </w:tc>
        <w:tc>
          <w:tcPr>
            <w:tcW w:w="569" w:type="dxa"/>
          </w:tcPr>
          <w:p w14:paraId="1D2D3818">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1</w:t>
            </w:r>
          </w:p>
        </w:tc>
        <w:tc>
          <w:tcPr>
            <w:tcW w:w="1421" w:type="dxa"/>
            <w:gridSpan w:val="2"/>
          </w:tcPr>
          <w:p w14:paraId="6ACDA325">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党政公文的书面格式</w:t>
            </w:r>
          </w:p>
        </w:tc>
        <w:tc>
          <w:tcPr>
            <w:tcW w:w="1410" w:type="dxa"/>
            <w:gridSpan w:val="2"/>
          </w:tcPr>
          <w:p w14:paraId="6DF8A5A5">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课程目标1、2、3</w:t>
            </w:r>
          </w:p>
          <w:p w14:paraId="76F797A9">
            <w:pPr>
              <w:pStyle w:val="19"/>
              <w:spacing w:before="125" w:line="312" w:lineRule="auto"/>
              <w:ind w:right="23" w:firstLine="440"/>
              <w:jc w:val="left"/>
              <w:rPr>
                <w:rFonts w:hint="eastAsia" w:ascii="宋体" w:hAnsi="宋体" w:cs="宋体"/>
                <w:szCs w:val="21"/>
              </w:rPr>
            </w:pPr>
          </w:p>
        </w:tc>
        <w:tc>
          <w:tcPr>
            <w:tcW w:w="1410" w:type="dxa"/>
            <w:gridSpan w:val="2"/>
          </w:tcPr>
          <w:p w14:paraId="13821DD1">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文面的美</w:t>
            </w:r>
          </w:p>
        </w:tc>
        <w:tc>
          <w:tcPr>
            <w:tcW w:w="1822" w:type="dxa"/>
            <w:gridSpan w:val="3"/>
          </w:tcPr>
          <w:p w14:paraId="01BE924D">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培养良好的审美观</w:t>
            </w:r>
          </w:p>
        </w:tc>
        <w:tc>
          <w:tcPr>
            <w:tcW w:w="1375" w:type="dxa"/>
            <w:gridSpan w:val="2"/>
          </w:tcPr>
          <w:p w14:paraId="06FF505E">
            <w:pPr>
              <w:pStyle w:val="19"/>
              <w:spacing w:before="125" w:line="312" w:lineRule="auto"/>
              <w:ind w:right="23" w:firstLine="420"/>
              <w:jc w:val="left"/>
              <w:rPr>
                <w:rFonts w:hint="eastAsia" w:ascii="宋体" w:hAnsi="宋体" w:cs="宋体"/>
                <w:b/>
                <w:bCs/>
                <w:szCs w:val="21"/>
              </w:rPr>
            </w:pPr>
            <w:r>
              <w:rPr>
                <w:rFonts w:hint="eastAsia" w:ascii="宋体" w:hAnsi="宋体" w:eastAsia="宋体" w:cs="宋体"/>
                <w:sz w:val="21"/>
                <w:szCs w:val="21"/>
                <w:lang w:eastAsia="zh-CN"/>
              </w:rPr>
              <w:t>讲练结合</w:t>
            </w:r>
          </w:p>
        </w:tc>
      </w:tr>
      <w:tr w14:paraId="4A0EB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jc w:val="center"/>
        </w:trPr>
        <w:tc>
          <w:tcPr>
            <w:tcW w:w="1301" w:type="dxa"/>
            <w:vMerge w:val="continue"/>
          </w:tcPr>
          <w:p w14:paraId="1C8BDD27">
            <w:pPr>
              <w:jc w:val="center"/>
              <w:rPr>
                <w:rFonts w:hint="eastAsia" w:asciiTheme="minorEastAsia" w:hAnsiTheme="minorEastAsia" w:eastAsiaTheme="minorEastAsia" w:cstheme="minorEastAsia"/>
                <w:b/>
                <w:bCs/>
              </w:rPr>
            </w:pPr>
          </w:p>
        </w:tc>
        <w:tc>
          <w:tcPr>
            <w:tcW w:w="569" w:type="dxa"/>
          </w:tcPr>
          <w:p w14:paraId="3CAFDD4A">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2</w:t>
            </w:r>
          </w:p>
        </w:tc>
        <w:tc>
          <w:tcPr>
            <w:tcW w:w="1421" w:type="dxa"/>
            <w:gridSpan w:val="2"/>
          </w:tcPr>
          <w:p w14:paraId="41C934B4">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通告</w:t>
            </w:r>
          </w:p>
        </w:tc>
        <w:tc>
          <w:tcPr>
            <w:tcW w:w="1410" w:type="dxa"/>
            <w:gridSpan w:val="2"/>
          </w:tcPr>
          <w:p w14:paraId="5EF7A88B">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课程目标1、2</w:t>
            </w:r>
          </w:p>
          <w:p w14:paraId="5E09BD74">
            <w:pPr>
              <w:pStyle w:val="19"/>
              <w:spacing w:before="125" w:line="312" w:lineRule="auto"/>
              <w:ind w:right="23" w:firstLine="442"/>
              <w:jc w:val="left"/>
              <w:rPr>
                <w:rFonts w:hint="eastAsia" w:ascii="宋体" w:hAnsi="宋体" w:cs="宋体"/>
                <w:b/>
                <w:bCs/>
                <w:szCs w:val="21"/>
              </w:rPr>
            </w:pPr>
          </w:p>
        </w:tc>
        <w:tc>
          <w:tcPr>
            <w:tcW w:w="1410" w:type="dxa"/>
            <w:gridSpan w:val="2"/>
          </w:tcPr>
          <w:p w14:paraId="36B5E6A1">
            <w:pPr>
              <w:pStyle w:val="19"/>
              <w:spacing w:before="125" w:line="312" w:lineRule="auto"/>
              <w:ind w:right="23" w:firstLine="442"/>
              <w:jc w:val="left"/>
              <w:rPr>
                <w:rFonts w:hint="eastAsia" w:ascii="宋体" w:hAnsi="宋体" w:cs="宋体"/>
                <w:b/>
                <w:bCs/>
                <w:szCs w:val="21"/>
              </w:rPr>
            </w:pPr>
          </w:p>
        </w:tc>
        <w:tc>
          <w:tcPr>
            <w:tcW w:w="1822" w:type="dxa"/>
            <w:gridSpan w:val="3"/>
          </w:tcPr>
          <w:p w14:paraId="7B5D8002">
            <w:pPr>
              <w:pStyle w:val="19"/>
              <w:spacing w:before="125" w:line="312" w:lineRule="auto"/>
              <w:ind w:right="23" w:firstLine="442"/>
              <w:jc w:val="left"/>
              <w:rPr>
                <w:rFonts w:hint="eastAsia" w:ascii="宋体" w:hAnsi="宋体" w:cs="宋体"/>
                <w:b/>
                <w:bCs/>
                <w:szCs w:val="21"/>
              </w:rPr>
            </w:pPr>
          </w:p>
        </w:tc>
        <w:tc>
          <w:tcPr>
            <w:tcW w:w="1375" w:type="dxa"/>
            <w:gridSpan w:val="2"/>
          </w:tcPr>
          <w:p w14:paraId="4D04BE8B">
            <w:pPr>
              <w:pStyle w:val="19"/>
              <w:spacing w:before="125" w:line="312" w:lineRule="auto"/>
              <w:ind w:right="23" w:firstLine="420"/>
              <w:jc w:val="left"/>
              <w:rPr>
                <w:rFonts w:hint="eastAsia" w:ascii="宋体" w:hAnsi="宋体" w:cs="宋体"/>
                <w:b/>
                <w:bCs/>
                <w:szCs w:val="21"/>
              </w:rPr>
            </w:pPr>
            <w:r>
              <w:rPr>
                <w:rFonts w:hint="eastAsia" w:ascii="宋体" w:hAnsi="宋体" w:eastAsia="宋体" w:cs="宋体"/>
                <w:sz w:val="21"/>
                <w:szCs w:val="21"/>
                <w:lang w:eastAsia="zh-CN"/>
              </w:rPr>
              <w:t>讲练结合</w:t>
            </w:r>
          </w:p>
        </w:tc>
      </w:tr>
      <w:tr w14:paraId="0ECA4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30AA9E9B">
            <w:pPr>
              <w:jc w:val="center"/>
              <w:rPr>
                <w:rFonts w:hint="eastAsia" w:asciiTheme="minorEastAsia" w:hAnsiTheme="minorEastAsia" w:eastAsiaTheme="minorEastAsia" w:cstheme="minorEastAsia"/>
                <w:b/>
                <w:bCs/>
              </w:rPr>
            </w:pPr>
          </w:p>
        </w:tc>
        <w:tc>
          <w:tcPr>
            <w:tcW w:w="569" w:type="dxa"/>
          </w:tcPr>
          <w:p w14:paraId="1C936F36">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3</w:t>
            </w:r>
          </w:p>
        </w:tc>
        <w:tc>
          <w:tcPr>
            <w:tcW w:w="1421" w:type="dxa"/>
            <w:gridSpan w:val="2"/>
          </w:tcPr>
          <w:p w14:paraId="5F1E285B">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请示</w:t>
            </w:r>
          </w:p>
        </w:tc>
        <w:tc>
          <w:tcPr>
            <w:tcW w:w="1410" w:type="dxa"/>
            <w:gridSpan w:val="2"/>
          </w:tcPr>
          <w:p w14:paraId="22FF1EAD">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课程目标1、2、3</w:t>
            </w:r>
          </w:p>
          <w:p w14:paraId="304890BD">
            <w:pPr>
              <w:pStyle w:val="19"/>
              <w:spacing w:before="125" w:line="312" w:lineRule="auto"/>
              <w:ind w:right="23" w:firstLine="442"/>
              <w:jc w:val="left"/>
              <w:rPr>
                <w:rFonts w:hint="eastAsia" w:ascii="宋体" w:hAnsi="宋体" w:cs="宋体"/>
                <w:b/>
                <w:bCs/>
                <w:szCs w:val="21"/>
              </w:rPr>
            </w:pPr>
          </w:p>
        </w:tc>
        <w:tc>
          <w:tcPr>
            <w:tcW w:w="1410" w:type="dxa"/>
            <w:gridSpan w:val="2"/>
          </w:tcPr>
          <w:p w14:paraId="6AE57DD8">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中国语言文字的美</w:t>
            </w:r>
          </w:p>
        </w:tc>
        <w:tc>
          <w:tcPr>
            <w:tcW w:w="1822" w:type="dxa"/>
            <w:gridSpan w:val="3"/>
          </w:tcPr>
          <w:p w14:paraId="0119C9D9">
            <w:pPr>
              <w:pStyle w:val="19"/>
              <w:spacing w:before="125" w:line="312" w:lineRule="auto"/>
              <w:ind w:right="23"/>
              <w:jc w:val="left"/>
              <w:rPr>
                <w:rFonts w:hint="eastAsia" w:ascii="宋体" w:hAnsi="宋体" w:cs="宋体"/>
                <w:b/>
                <w:bCs/>
                <w:szCs w:val="21"/>
                <w:lang w:eastAsia="zh-CN"/>
              </w:rPr>
            </w:pPr>
            <w:r>
              <w:rPr>
                <w:rFonts w:hint="eastAsia" w:ascii="宋体" w:hAnsi="宋体" w:eastAsia="宋体" w:cs="宋体"/>
                <w:sz w:val="21"/>
                <w:szCs w:val="21"/>
                <w:lang w:eastAsia="zh-CN"/>
              </w:rPr>
              <w:t>体察优秀的中国文化元素</w:t>
            </w:r>
          </w:p>
        </w:tc>
        <w:tc>
          <w:tcPr>
            <w:tcW w:w="1375" w:type="dxa"/>
            <w:gridSpan w:val="2"/>
          </w:tcPr>
          <w:p w14:paraId="55613F68">
            <w:pPr>
              <w:pStyle w:val="19"/>
              <w:spacing w:before="125" w:line="312" w:lineRule="auto"/>
              <w:ind w:right="23" w:firstLine="420"/>
              <w:jc w:val="left"/>
              <w:rPr>
                <w:rFonts w:hint="eastAsia" w:ascii="宋体" w:hAnsi="宋体" w:cs="宋体"/>
                <w:b/>
                <w:bCs/>
                <w:szCs w:val="21"/>
              </w:rPr>
            </w:pPr>
            <w:r>
              <w:rPr>
                <w:rFonts w:hint="eastAsia" w:ascii="宋体" w:hAnsi="宋体" w:eastAsia="宋体" w:cs="宋体"/>
                <w:sz w:val="21"/>
                <w:szCs w:val="21"/>
                <w:lang w:eastAsia="zh-CN"/>
              </w:rPr>
              <w:t>讲练结合</w:t>
            </w:r>
          </w:p>
        </w:tc>
      </w:tr>
      <w:tr w14:paraId="3DB10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exact"/>
          <w:jc w:val="center"/>
        </w:trPr>
        <w:tc>
          <w:tcPr>
            <w:tcW w:w="1301" w:type="dxa"/>
            <w:vMerge w:val="continue"/>
          </w:tcPr>
          <w:p w14:paraId="0215A34F">
            <w:pPr>
              <w:jc w:val="center"/>
              <w:rPr>
                <w:rFonts w:hint="eastAsia" w:asciiTheme="minorEastAsia" w:hAnsiTheme="minorEastAsia" w:eastAsiaTheme="minorEastAsia" w:cstheme="minorEastAsia"/>
                <w:b/>
                <w:bCs/>
              </w:rPr>
            </w:pPr>
          </w:p>
        </w:tc>
        <w:tc>
          <w:tcPr>
            <w:tcW w:w="569" w:type="dxa"/>
          </w:tcPr>
          <w:p w14:paraId="1326B809">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4</w:t>
            </w:r>
          </w:p>
        </w:tc>
        <w:tc>
          <w:tcPr>
            <w:tcW w:w="1421" w:type="dxa"/>
            <w:gridSpan w:val="2"/>
          </w:tcPr>
          <w:p w14:paraId="4F6EFCCD">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通知</w:t>
            </w:r>
          </w:p>
        </w:tc>
        <w:tc>
          <w:tcPr>
            <w:tcW w:w="1410" w:type="dxa"/>
            <w:gridSpan w:val="2"/>
          </w:tcPr>
          <w:p w14:paraId="6FE5128C">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课程目标1、2</w:t>
            </w:r>
          </w:p>
          <w:p w14:paraId="4205690A">
            <w:pPr>
              <w:pStyle w:val="19"/>
              <w:spacing w:before="125" w:line="312" w:lineRule="auto"/>
              <w:ind w:right="23" w:firstLine="442"/>
              <w:jc w:val="left"/>
              <w:rPr>
                <w:rFonts w:hint="eastAsia" w:ascii="宋体" w:hAnsi="宋体" w:cs="宋体"/>
                <w:b/>
                <w:bCs/>
                <w:szCs w:val="21"/>
              </w:rPr>
            </w:pPr>
          </w:p>
        </w:tc>
        <w:tc>
          <w:tcPr>
            <w:tcW w:w="1410" w:type="dxa"/>
            <w:gridSpan w:val="2"/>
          </w:tcPr>
          <w:p w14:paraId="649B78ED">
            <w:pPr>
              <w:pStyle w:val="19"/>
              <w:spacing w:before="125" w:line="312" w:lineRule="auto"/>
              <w:ind w:right="23" w:firstLine="442"/>
              <w:jc w:val="left"/>
              <w:rPr>
                <w:rFonts w:hint="eastAsia" w:ascii="宋体" w:hAnsi="宋体" w:cs="宋体"/>
                <w:b/>
                <w:bCs/>
                <w:szCs w:val="21"/>
              </w:rPr>
            </w:pPr>
          </w:p>
        </w:tc>
        <w:tc>
          <w:tcPr>
            <w:tcW w:w="1822" w:type="dxa"/>
            <w:gridSpan w:val="3"/>
          </w:tcPr>
          <w:p w14:paraId="3B7B0333">
            <w:pPr>
              <w:pStyle w:val="19"/>
              <w:spacing w:before="125" w:line="312" w:lineRule="auto"/>
              <w:ind w:right="23" w:firstLine="442"/>
              <w:jc w:val="left"/>
              <w:rPr>
                <w:rFonts w:hint="eastAsia" w:ascii="宋体" w:hAnsi="宋体" w:cs="宋体"/>
                <w:b/>
                <w:bCs/>
                <w:szCs w:val="21"/>
              </w:rPr>
            </w:pPr>
          </w:p>
        </w:tc>
        <w:tc>
          <w:tcPr>
            <w:tcW w:w="1375" w:type="dxa"/>
            <w:gridSpan w:val="2"/>
          </w:tcPr>
          <w:p w14:paraId="793692F7">
            <w:pPr>
              <w:pStyle w:val="19"/>
              <w:spacing w:before="125" w:line="312" w:lineRule="auto"/>
              <w:ind w:right="23" w:firstLine="420"/>
              <w:jc w:val="left"/>
              <w:rPr>
                <w:rFonts w:hint="eastAsia" w:ascii="宋体" w:hAnsi="宋体" w:cs="宋体"/>
                <w:b/>
                <w:bCs/>
                <w:szCs w:val="21"/>
              </w:rPr>
            </w:pPr>
            <w:r>
              <w:rPr>
                <w:rFonts w:hint="eastAsia" w:ascii="宋体" w:hAnsi="宋体" w:eastAsia="宋体" w:cs="宋体"/>
                <w:sz w:val="21"/>
                <w:szCs w:val="21"/>
                <w:lang w:eastAsia="zh-CN"/>
              </w:rPr>
              <w:t>讲练结合</w:t>
            </w:r>
          </w:p>
        </w:tc>
      </w:tr>
      <w:tr w14:paraId="7B246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4C4AFD54">
            <w:pPr>
              <w:jc w:val="center"/>
              <w:rPr>
                <w:rFonts w:hint="eastAsia" w:asciiTheme="minorEastAsia" w:hAnsiTheme="minorEastAsia" w:eastAsiaTheme="minorEastAsia" w:cstheme="minorEastAsia"/>
                <w:b/>
                <w:bCs/>
              </w:rPr>
            </w:pPr>
          </w:p>
        </w:tc>
        <w:tc>
          <w:tcPr>
            <w:tcW w:w="569" w:type="dxa"/>
          </w:tcPr>
          <w:p w14:paraId="73E54FB0">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5</w:t>
            </w:r>
          </w:p>
        </w:tc>
        <w:tc>
          <w:tcPr>
            <w:tcW w:w="1421" w:type="dxa"/>
            <w:gridSpan w:val="2"/>
          </w:tcPr>
          <w:p w14:paraId="3F2EFA6A">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通报</w:t>
            </w:r>
          </w:p>
        </w:tc>
        <w:tc>
          <w:tcPr>
            <w:tcW w:w="1410" w:type="dxa"/>
            <w:gridSpan w:val="2"/>
          </w:tcPr>
          <w:p w14:paraId="08498882">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课程目标1、2、3</w:t>
            </w:r>
          </w:p>
          <w:p w14:paraId="08068818">
            <w:pPr>
              <w:pStyle w:val="19"/>
              <w:spacing w:before="125" w:line="312" w:lineRule="auto"/>
              <w:ind w:right="23" w:firstLine="442"/>
              <w:jc w:val="left"/>
              <w:rPr>
                <w:rFonts w:hint="eastAsia" w:ascii="宋体" w:hAnsi="宋体" w:cs="宋体"/>
                <w:b/>
                <w:bCs/>
                <w:szCs w:val="21"/>
              </w:rPr>
            </w:pPr>
          </w:p>
        </w:tc>
        <w:tc>
          <w:tcPr>
            <w:tcW w:w="1410" w:type="dxa"/>
            <w:gridSpan w:val="2"/>
          </w:tcPr>
          <w:p w14:paraId="7D9FC247">
            <w:pPr>
              <w:pStyle w:val="19"/>
              <w:spacing w:before="125" w:line="312" w:lineRule="auto"/>
              <w:ind w:right="23"/>
              <w:jc w:val="left"/>
              <w:rPr>
                <w:rFonts w:hint="eastAsia" w:ascii="宋体" w:hAnsi="宋体" w:cs="宋体"/>
                <w:b/>
                <w:bCs/>
                <w:szCs w:val="21"/>
                <w:lang w:eastAsia="zh-CN"/>
              </w:rPr>
            </w:pPr>
            <w:r>
              <w:rPr>
                <w:rFonts w:hint="eastAsia" w:ascii="宋体" w:hAnsi="宋体" w:eastAsia="宋体" w:cs="宋体"/>
                <w:sz w:val="21"/>
                <w:szCs w:val="21"/>
                <w:lang w:eastAsia="zh-CN"/>
              </w:rPr>
              <w:t>树立先进的典型，弘扬真善美</w:t>
            </w:r>
          </w:p>
        </w:tc>
        <w:tc>
          <w:tcPr>
            <w:tcW w:w="1822" w:type="dxa"/>
            <w:gridSpan w:val="3"/>
          </w:tcPr>
          <w:p w14:paraId="74ED1B85">
            <w:pPr>
              <w:pStyle w:val="19"/>
              <w:spacing w:before="125" w:line="312" w:lineRule="auto"/>
              <w:ind w:right="23"/>
              <w:jc w:val="left"/>
              <w:rPr>
                <w:rFonts w:hint="eastAsia" w:ascii="宋体" w:hAnsi="宋体" w:cs="宋体"/>
                <w:szCs w:val="21"/>
                <w:lang w:eastAsia="zh-CN"/>
              </w:rPr>
            </w:pPr>
            <w:r>
              <w:rPr>
                <w:rFonts w:hint="eastAsia" w:ascii="宋体" w:hAnsi="宋体" w:eastAsia="宋体" w:cs="宋体"/>
                <w:sz w:val="21"/>
                <w:szCs w:val="21"/>
                <w:lang w:eastAsia="zh-CN"/>
              </w:rPr>
              <w:t>养成正确的人生观、世界观、价值观</w:t>
            </w:r>
          </w:p>
          <w:p w14:paraId="4745B5BA">
            <w:pPr>
              <w:pStyle w:val="19"/>
              <w:spacing w:before="125" w:line="312" w:lineRule="auto"/>
              <w:ind w:right="23" w:firstLine="442"/>
              <w:jc w:val="left"/>
              <w:rPr>
                <w:rFonts w:hint="eastAsia" w:ascii="宋体" w:hAnsi="宋体" w:cs="宋体"/>
                <w:b/>
                <w:bCs/>
                <w:szCs w:val="21"/>
                <w:lang w:eastAsia="zh-CN"/>
              </w:rPr>
            </w:pPr>
          </w:p>
        </w:tc>
        <w:tc>
          <w:tcPr>
            <w:tcW w:w="1375" w:type="dxa"/>
            <w:gridSpan w:val="2"/>
          </w:tcPr>
          <w:p w14:paraId="58597683">
            <w:pPr>
              <w:pStyle w:val="19"/>
              <w:spacing w:before="125" w:line="312" w:lineRule="auto"/>
              <w:ind w:right="23" w:firstLine="420"/>
              <w:jc w:val="left"/>
              <w:rPr>
                <w:rFonts w:hint="eastAsia" w:ascii="宋体" w:hAnsi="宋体" w:cs="宋体"/>
                <w:b/>
                <w:bCs/>
                <w:szCs w:val="21"/>
              </w:rPr>
            </w:pPr>
            <w:r>
              <w:rPr>
                <w:rFonts w:hint="eastAsia" w:ascii="宋体" w:hAnsi="宋体" w:eastAsia="宋体" w:cs="宋体"/>
                <w:sz w:val="21"/>
                <w:szCs w:val="21"/>
                <w:lang w:eastAsia="zh-CN"/>
              </w:rPr>
              <w:t>讲练结合</w:t>
            </w:r>
          </w:p>
        </w:tc>
      </w:tr>
      <w:tr w14:paraId="211A7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1301" w:type="dxa"/>
            <w:vMerge w:val="continue"/>
          </w:tcPr>
          <w:p w14:paraId="3E7EAC00">
            <w:pPr>
              <w:jc w:val="center"/>
              <w:rPr>
                <w:rFonts w:hint="eastAsia" w:asciiTheme="minorEastAsia" w:hAnsiTheme="minorEastAsia" w:eastAsiaTheme="minorEastAsia" w:cstheme="minorEastAsia"/>
                <w:b/>
                <w:bCs/>
              </w:rPr>
            </w:pPr>
          </w:p>
        </w:tc>
        <w:tc>
          <w:tcPr>
            <w:tcW w:w="569" w:type="dxa"/>
          </w:tcPr>
          <w:p w14:paraId="1C995D2F">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6</w:t>
            </w:r>
          </w:p>
        </w:tc>
        <w:tc>
          <w:tcPr>
            <w:tcW w:w="1421" w:type="dxa"/>
            <w:gridSpan w:val="2"/>
          </w:tcPr>
          <w:p w14:paraId="42989E1B">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函</w:t>
            </w:r>
          </w:p>
        </w:tc>
        <w:tc>
          <w:tcPr>
            <w:tcW w:w="1410" w:type="dxa"/>
            <w:gridSpan w:val="2"/>
          </w:tcPr>
          <w:p w14:paraId="73F636F7">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课程目标1、2</w:t>
            </w:r>
          </w:p>
          <w:p w14:paraId="47A794AC">
            <w:pPr>
              <w:pStyle w:val="19"/>
              <w:spacing w:before="125" w:line="312" w:lineRule="auto"/>
              <w:ind w:right="23" w:firstLine="442"/>
              <w:jc w:val="left"/>
              <w:rPr>
                <w:rFonts w:hint="eastAsia" w:ascii="宋体" w:hAnsi="宋体" w:cs="宋体"/>
                <w:b/>
                <w:bCs/>
                <w:szCs w:val="21"/>
              </w:rPr>
            </w:pPr>
          </w:p>
        </w:tc>
        <w:tc>
          <w:tcPr>
            <w:tcW w:w="1410" w:type="dxa"/>
            <w:gridSpan w:val="2"/>
          </w:tcPr>
          <w:p w14:paraId="02FF568A">
            <w:pPr>
              <w:pStyle w:val="19"/>
              <w:spacing w:before="125" w:line="312" w:lineRule="auto"/>
              <w:ind w:right="23" w:firstLine="442"/>
              <w:jc w:val="left"/>
              <w:rPr>
                <w:rFonts w:hint="eastAsia" w:ascii="宋体" w:hAnsi="宋体" w:cs="宋体"/>
                <w:b/>
                <w:bCs/>
                <w:szCs w:val="21"/>
              </w:rPr>
            </w:pPr>
          </w:p>
        </w:tc>
        <w:tc>
          <w:tcPr>
            <w:tcW w:w="1822" w:type="dxa"/>
            <w:gridSpan w:val="3"/>
          </w:tcPr>
          <w:p w14:paraId="18A7AD9F">
            <w:pPr>
              <w:pStyle w:val="19"/>
              <w:spacing w:before="125" w:line="312" w:lineRule="auto"/>
              <w:ind w:right="23" w:firstLine="442"/>
              <w:jc w:val="left"/>
              <w:rPr>
                <w:rFonts w:hint="eastAsia" w:ascii="宋体" w:hAnsi="宋体" w:cs="宋体"/>
                <w:b/>
                <w:bCs/>
                <w:szCs w:val="21"/>
              </w:rPr>
            </w:pPr>
          </w:p>
        </w:tc>
        <w:tc>
          <w:tcPr>
            <w:tcW w:w="1375" w:type="dxa"/>
            <w:gridSpan w:val="2"/>
          </w:tcPr>
          <w:p w14:paraId="73BC7D29">
            <w:pPr>
              <w:pStyle w:val="19"/>
              <w:spacing w:before="125" w:line="312" w:lineRule="auto"/>
              <w:ind w:right="23" w:firstLine="420"/>
              <w:jc w:val="left"/>
              <w:rPr>
                <w:rFonts w:hint="eastAsia" w:ascii="宋体" w:hAnsi="宋体" w:cs="宋体"/>
                <w:b/>
                <w:bCs/>
                <w:szCs w:val="21"/>
              </w:rPr>
            </w:pPr>
            <w:r>
              <w:rPr>
                <w:rFonts w:hint="eastAsia" w:ascii="宋体" w:hAnsi="宋体" w:eastAsia="宋体" w:cs="宋体"/>
                <w:sz w:val="21"/>
                <w:szCs w:val="21"/>
                <w:lang w:eastAsia="zh-CN"/>
              </w:rPr>
              <w:t>讲练结合</w:t>
            </w:r>
          </w:p>
        </w:tc>
      </w:tr>
      <w:tr w14:paraId="420A8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0FEA47F1">
            <w:pPr>
              <w:jc w:val="center"/>
              <w:rPr>
                <w:rFonts w:hint="eastAsia" w:asciiTheme="minorEastAsia" w:hAnsiTheme="minorEastAsia" w:eastAsiaTheme="minorEastAsia" w:cstheme="minorEastAsia"/>
                <w:b/>
                <w:bCs/>
              </w:rPr>
            </w:pPr>
          </w:p>
        </w:tc>
        <w:tc>
          <w:tcPr>
            <w:tcW w:w="569" w:type="dxa"/>
          </w:tcPr>
          <w:p w14:paraId="29D68F5E">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7</w:t>
            </w:r>
          </w:p>
        </w:tc>
        <w:tc>
          <w:tcPr>
            <w:tcW w:w="1421" w:type="dxa"/>
            <w:gridSpan w:val="2"/>
          </w:tcPr>
          <w:p w14:paraId="2746C013">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求职信</w:t>
            </w:r>
          </w:p>
        </w:tc>
        <w:tc>
          <w:tcPr>
            <w:tcW w:w="1410" w:type="dxa"/>
            <w:gridSpan w:val="2"/>
          </w:tcPr>
          <w:p w14:paraId="604351D9">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课程目标1、2、3</w:t>
            </w:r>
          </w:p>
          <w:p w14:paraId="11A7CD79">
            <w:pPr>
              <w:pStyle w:val="19"/>
              <w:spacing w:before="125" w:line="312" w:lineRule="auto"/>
              <w:ind w:right="23" w:firstLine="442"/>
              <w:jc w:val="left"/>
              <w:rPr>
                <w:rFonts w:hint="eastAsia" w:ascii="宋体" w:hAnsi="宋体" w:cs="宋体"/>
                <w:b/>
                <w:bCs/>
                <w:szCs w:val="21"/>
              </w:rPr>
            </w:pPr>
          </w:p>
        </w:tc>
        <w:tc>
          <w:tcPr>
            <w:tcW w:w="1410" w:type="dxa"/>
            <w:gridSpan w:val="2"/>
          </w:tcPr>
          <w:p w14:paraId="6D82540D">
            <w:pPr>
              <w:pStyle w:val="19"/>
              <w:spacing w:before="125" w:line="312" w:lineRule="auto"/>
              <w:ind w:right="23"/>
              <w:jc w:val="left"/>
              <w:rPr>
                <w:rFonts w:hint="eastAsia" w:ascii="宋体" w:hAnsi="宋体" w:cs="宋体"/>
                <w:b/>
                <w:bCs/>
                <w:szCs w:val="21"/>
              </w:rPr>
            </w:pPr>
            <w:r>
              <w:rPr>
                <w:rFonts w:hint="eastAsia" w:ascii="宋体" w:hAnsi="宋体" w:eastAsia="宋体" w:cs="宋体"/>
                <w:sz w:val="21"/>
                <w:szCs w:val="21"/>
                <w:lang w:eastAsia="zh-CN"/>
              </w:rPr>
              <w:t>培养团队协作精神</w:t>
            </w:r>
          </w:p>
        </w:tc>
        <w:tc>
          <w:tcPr>
            <w:tcW w:w="1822" w:type="dxa"/>
            <w:gridSpan w:val="3"/>
          </w:tcPr>
          <w:p w14:paraId="3BDF604C">
            <w:pPr>
              <w:pStyle w:val="19"/>
              <w:spacing w:before="125" w:line="312" w:lineRule="auto"/>
              <w:ind w:right="23"/>
              <w:jc w:val="left"/>
              <w:rPr>
                <w:rFonts w:hint="eastAsia" w:ascii="宋体" w:hAnsi="宋体" w:cs="宋体"/>
                <w:szCs w:val="21"/>
                <w:lang w:eastAsia="zh-CN"/>
              </w:rPr>
            </w:pPr>
            <w:r>
              <w:rPr>
                <w:rFonts w:hint="eastAsia" w:ascii="宋体" w:hAnsi="宋体" w:eastAsia="宋体" w:cs="宋体"/>
                <w:sz w:val="21"/>
                <w:szCs w:val="21"/>
                <w:lang w:eastAsia="zh-CN"/>
              </w:rPr>
              <w:t>养成正确的人生观、世界观、价值观</w:t>
            </w:r>
          </w:p>
          <w:p w14:paraId="037E1AE8">
            <w:pPr>
              <w:pStyle w:val="19"/>
              <w:spacing w:before="125" w:line="312" w:lineRule="auto"/>
              <w:ind w:right="23" w:firstLine="442"/>
              <w:jc w:val="left"/>
              <w:rPr>
                <w:rFonts w:hint="eastAsia" w:ascii="宋体" w:hAnsi="宋体" w:cs="宋体"/>
                <w:b/>
                <w:bCs/>
                <w:szCs w:val="21"/>
                <w:lang w:eastAsia="zh-CN"/>
              </w:rPr>
            </w:pPr>
          </w:p>
        </w:tc>
        <w:tc>
          <w:tcPr>
            <w:tcW w:w="1375" w:type="dxa"/>
            <w:gridSpan w:val="2"/>
          </w:tcPr>
          <w:p w14:paraId="17DADAD9">
            <w:pPr>
              <w:pStyle w:val="19"/>
              <w:spacing w:before="125" w:line="312" w:lineRule="auto"/>
              <w:ind w:right="23" w:firstLine="420"/>
              <w:jc w:val="left"/>
              <w:rPr>
                <w:rFonts w:hint="eastAsia" w:ascii="宋体" w:hAnsi="宋体" w:cs="宋体"/>
                <w:b/>
                <w:bCs/>
                <w:szCs w:val="21"/>
              </w:rPr>
            </w:pPr>
            <w:r>
              <w:rPr>
                <w:rFonts w:hint="eastAsia" w:ascii="宋体" w:hAnsi="宋体" w:eastAsia="宋体" w:cs="宋体"/>
                <w:sz w:val="21"/>
                <w:szCs w:val="21"/>
                <w:lang w:eastAsia="zh-CN"/>
              </w:rPr>
              <w:t>讲练结合</w:t>
            </w:r>
          </w:p>
        </w:tc>
      </w:tr>
      <w:tr w14:paraId="71962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exact"/>
          <w:jc w:val="center"/>
        </w:trPr>
        <w:tc>
          <w:tcPr>
            <w:tcW w:w="1301" w:type="dxa"/>
            <w:vMerge w:val="continue"/>
          </w:tcPr>
          <w:p w14:paraId="284BFFF4">
            <w:pPr>
              <w:jc w:val="center"/>
              <w:rPr>
                <w:rFonts w:hint="eastAsia" w:asciiTheme="minorEastAsia" w:hAnsiTheme="minorEastAsia" w:eastAsiaTheme="minorEastAsia" w:cstheme="minorEastAsia"/>
                <w:b/>
                <w:bCs/>
              </w:rPr>
            </w:pPr>
          </w:p>
        </w:tc>
        <w:tc>
          <w:tcPr>
            <w:tcW w:w="569" w:type="dxa"/>
          </w:tcPr>
          <w:p w14:paraId="06A7040B">
            <w:pPr>
              <w:pStyle w:val="19"/>
              <w:spacing w:before="125" w:line="312" w:lineRule="auto"/>
              <w:ind w:right="23" w:firstLine="420"/>
              <w:rPr>
                <w:rFonts w:hint="eastAsia" w:ascii="宋体" w:hAnsi="宋体" w:cs="宋体"/>
                <w:szCs w:val="21"/>
              </w:rPr>
            </w:pPr>
            <w:r>
              <w:rPr>
                <w:rFonts w:hint="eastAsia" w:ascii="宋体" w:hAnsi="宋体" w:eastAsia="宋体" w:cs="宋体"/>
                <w:sz w:val="21"/>
                <w:szCs w:val="21"/>
                <w:lang w:eastAsia="zh-CN"/>
              </w:rPr>
              <w:t>8</w:t>
            </w:r>
          </w:p>
        </w:tc>
        <w:tc>
          <w:tcPr>
            <w:tcW w:w="1421" w:type="dxa"/>
            <w:gridSpan w:val="2"/>
          </w:tcPr>
          <w:p w14:paraId="5052C9A6">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学术论文</w:t>
            </w:r>
          </w:p>
        </w:tc>
        <w:tc>
          <w:tcPr>
            <w:tcW w:w="1410" w:type="dxa"/>
            <w:gridSpan w:val="2"/>
          </w:tcPr>
          <w:p w14:paraId="130ED33A">
            <w:pPr>
              <w:pStyle w:val="19"/>
              <w:spacing w:before="125" w:line="312" w:lineRule="auto"/>
              <w:ind w:right="23"/>
              <w:jc w:val="left"/>
              <w:rPr>
                <w:rFonts w:hint="eastAsia" w:ascii="宋体" w:hAnsi="宋体" w:cs="宋体"/>
                <w:szCs w:val="21"/>
              </w:rPr>
            </w:pPr>
            <w:r>
              <w:rPr>
                <w:rFonts w:hint="eastAsia" w:ascii="宋体" w:hAnsi="宋体" w:eastAsia="宋体" w:cs="宋体"/>
                <w:sz w:val="21"/>
                <w:szCs w:val="21"/>
                <w:lang w:eastAsia="zh-CN"/>
              </w:rPr>
              <w:t>课程目标1、2</w:t>
            </w:r>
          </w:p>
          <w:p w14:paraId="3ACA1D74">
            <w:pPr>
              <w:pStyle w:val="19"/>
              <w:spacing w:before="125" w:line="312" w:lineRule="auto"/>
              <w:ind w:right="23" w:firstLine="442"/>
              <w:jc w:val="left"/>
              <w:rPr>
                <w:rFonts w:hint="eastAsia" w:ascii="宋体" w:hAnsi="宋体" w:cs="宋体"/>
                <w:b/>
                <w:bCs/>
                <w:szCs w:val="21"/>
              </w:rPr>
            </w:pPr>
          </w:p>
        </w:tc>
        <w:tc>
          <w:tcPr>
            <w:tcW w:w="1410" w:type="dxa"/>
            <w:gridSpan w:val="2"/>
          </w:tcPr>
          <w:p w14:paraId="76D8CC9F">
            <w:pPr>
              <w:pStyle w:val="19"/>
              <w:spacing w:before="125" w:line="312" w:lineRule="auto"/>
              <w:ind w:right="23" w:firstLine="442"/>
              <w:jc w:val="left"/>
              <w:rPr>
                <w:rFonts w:hint="eastAsia" w:ascii="宋体" w:hAnsi="宋体" w:cs="宋体"/>
                <w:b/>
                <w:bCs/>
                <w:szCs w:val="21"/>
              </w:rPr>
            </w:pPr>
          </w:p>
        </w:tc>
        <w:tc>
          <w:tcPr>
            <w:tcW w:w="1822" w:type="dxa"/>
            <w:gridSpan w:val="3"/>
          </w:tcPr>
          <w:p w14:paraId="762ED5A9">
            <w:pPr>
              <w:pStyle w:val="19"/>
              <w:spacing w:before="125" w:line="312" w:lineRule="auto"/>
              <w:ind w:right="23" w:firstLine="442"/>
              <w:jc w:val="left"/>
              <w:rPr>
                <w:rFonts w:hint="eastAsia" w:ascii="宋体" w:hAnsi="宋体" w:cs="宋体"/>
                <w:b/>
                <w:bCs/>
                <w:szCs w:val="21"/>
              </w:rPr>
            </w:pPr>
          </w:p>
        </w:tc>
        <w:tc>
          <w:tcPr>
            <w:tcW w:w="1375" w:type="dxa"/>
            <w:gridSpan w:val="2"/>
          </w:tcPr>
          <w:p w14:paraId="7DC7B5CB">
            <w:pPr>
              <w:pStyle w:val="19"/>
              <w:spacing w:before="125" w:line="312" w:lineRule="auto"/>
              <w:ind w:right="23" w:firstLine="420"/>
              <w:jc w:val="left"/>
              <w:rPr>
                <w:rFonts w:hint="eastAsia" w:ascii="宋体" w:hAnsi="宋体" w:cs="宋体"/>
                <w:b/>
                <w:bCs/>
                <w:szCs w:val="21"/>
              </w:rPr>
            </w:pPr>
            <w:r>
              <w:rPr>
                <w:rFonts w:hint="eastAsia" w:ascii="宋体" w:hAnsi="宋体" w:eastAsia="宋体" w:cs="宋体"/>
                <w:sz w:val="21"/>
                <w:szCs w:val="21"/>
                <w:lang w:eastAsia="zh-CN"/>
              </w:rPr>
              <w:t>讲练结合</w:t>
            </w:r>
          </w:p>
        </w:tc>
      </w:tr>
      <w:tr w14:paraId="7130B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14:paraId="2786CC33">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H</w:t>
            </w:r>
          </w:p>
          <w:p w14:paraId="795497AA">
            <w:pPr>
              <w:jc w:val="center"/>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eastAsia="zh-CN"/>
              </w:rPr>
              <w:t>评价</w:t>
            </w:r>
            <w:r>
              <w:rPr>
                <w:rFonts w:hint="eastAsia" w:asciiTheme="minorEastAsia" w:hAnsiTheme="minorEastAsia" w:eastAsiaTheme="minorEastAsia" w:cstheme="minorEastAsia"/>
                <w:b/>
                <w:bCs/>
              </w:rPr>
              <w:t>方式</w:t>
            </w:r>
          </w:p>
        </w:tc>
        <w:tc>
          <w:tcPr>
            <w:tcW w:w="1990" w:type="dxa"/>
            <w:gridSpan w:val="3"/>
            <w:vAlign w:val="center"/>
          </w:tcPr>
          <w:p w14:paraId="3D4B5E7A">
            <w:pPr>
              <w:rPr>
                <w:rFonts w:hint="eastAsia" w:ascii="宋体" w:hAnsi="宋体" w:cs="宋体"/>
                <w:szCs w:val="21"/>
              </w:rPr>
            </w:pPr>
            <w:r>
              <w:rPr>
                <w:rFonts w:hint="eastAsia" w:ascii="宋体" w:hAnsi="宋体" w:eastAsia="宋体" w:cs="宋体"/>
                <w:sz w:val="21"/>
                <w:szCs w:val="21"/>
                <w:lang w:eastAsia="zh-CN"/>
              </w:rPr>
              <w:t>评价项目及配分</w:t>
            </w:r>
          </w:p>
        </w:tc>
        <w:tc>
          <w:tcPr>
            <w:tcW w:w="2820" w:type="dxa"/>
            <w:gridSpan w:val="4"/>
            <w:vAlign w:val="center"/>
          </w:tcPr>
          <w:p w14:paraId="0F7442C5">
            <w:pPr>
              <w:rPr>
                <w:rFonts w:hint="eastAsia" w:ascii="宋体" w:hAnsi="宋体" w:cs="宋体"/>
                <w:szCs w:val="21"/>
              </w:rPr>
            </w:pPr>
            <w:r>
              <w:rPr>
                <w:rFonts w:hint="eastAsia" w:ascii="宋体" w:hAnsi="宋体" w:eastAsia="宋体" w:cs="宋体"/>
                <w:sz w:val="21"/>
                <w:szCs w:val="21"/>
                <w:lang w:eastAsia="zh-CN"/>
              </w:rPr>
              <w:t>评价项目说明</w:t>
            </w:r>
          </w:p>
        </w:tc>
        <w:tc>
          <w:tcPr>
            <w:tcW w:w="3197" w:type="dxa"/>
            <w:gridSpan w:val="5"/>
            <w:vAlign w:val="center"/>
          </w:tcPr>
          <w:p w14:paraId="7A3227E0">
            <w:pPr>
              <w:rPr>
                <w:rFonts w:hint="eastAsia" w:ascii="宋体" w:hAnsi="宋体" w:cs="宋体"/>
                <w:szCs w:val="21"/>
              </w:rPr>
            </w:pPr>
            <w:r>
              <w:rPr>
                <w:rFonts w:hint="eastAsia" w:ascii="宋体" w:hAnsi="宋体" w:eastAsia="宋体" w:cs="宋体"/>
                <w:sz w:val="21"/>
                <w:szCs w:val="21"/>
                <w:lang w:eastAsia="zh-CN"/>
              </w:rPr>
              <w:t>支撑课程目标</w:t>
            </w:r>
          </w:p>
        </w:tc>
      </w:tr>
      <w:tr w14:paraId="4C053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74271DE0">
            <w:pPr>
              <w:jc w:val="center"/>
              <w:rPr>
                <w:rFonts w:hint="eastAsia" w:asciiTheme="minorEastAsia" w:hAnsiTheme="minorEastAsia" w:eastAsiaTheme="minorEastAsia" w:cstheme="minorEastAsia"/>
                <w:b/>
                <w:bCs/>
              </w:rPr>
            </w:pPr>
          </w:p>
        </w:tc>
        <w:tc>
          <w:tcPr>
            <w:tcW w:w="1990" w:type="dxa"/>
            <w:gridSpan w:val="3"/>
            <w:vAlign w:val="center"/>
          </w:tcPr>
          <w:p w14:paraId="1BB2048D">
            <w:pPr>
              <w:pStyle w:val="19"/>
              <w:spacing w:line="316" w:lineRule="auto"/>
              <w:ind w:right="29" w:firstLine="420"/>
              <w:rPr>
                <w:rFonts w:hint="eastAsia" w:ascii="宋体" w:hAnsi="宋体" w:cs="宋体"/>
                <w:b/>
                <w:bCs/>
                <w:szCs w:val="21"/>
              </w:rPr>
            </w:pPr>
            <w:r>
              <w:rPr>
                <w:rFonts w:hint="eastAsia" w:ascii="宋体" w:hAnsi="宋体" w:eastAsia="宋体" w:cs="宋体"/>
                <w:bCs/>
                <w:sz w:val="21"/>
                <w:szCs w:val="21"/>
                <w:lang w:eastAsia="zh-CN"/>
              </w:rPr>
              <w:t>平时</w:t>
            </w:r>
            <w:r>
              <w:rPr>
                <w:rFonts w:hint="eastAsia" w:ascii="宋体" w:hAnsi="宋体" w:eastAsia="宋体" w:cs="宋体"/>
                <w:bCs/>
                <w:sz w:val="21"/>
                <w:szCs w:val="21"/>
              </w:rPr>
              <w:t>（</w:t>
            </w:r>
            <w:r>
              <w:rPr>
                <w:rFonts w:hint="eastAsia" w:ascii="宋体" w:hAnsi="宋体" w:eastAsia="宋体" w:cs="宋体"/>
                <w:bCs/>
                <w:sz w:val="21"/>
                <w:szCs w:val="21"/>
                <w:lang w:eastAsia="zh-CN"/>
              </w:rPr>
              <w:t>40</w:t>
            </w:r>
            <w:r>
              <w:rPr>
                <w:rFonts w:hint="eastAsia" w:ascii="宋体" w:hAnsi="宋体" w:eastAsia="宋体" w:cs="宋体"/>
                <w:bCs/>
                <w:sz w:val="21"/>
                <w:szCs w:val="21"/>
              </w:rPr>
              <w:t>%）</w:t>
            </w:r>
          </w:p>
        </w:tc>
        <w:tc>
          <w:tcPr>
            <w:tcW w:w="2820" w:type="dxa"/>
            <w:gridSpan w:val="4"/>
            <w:vAlign w:val="center"/>
          </w:tcPr>
          <w:p w14:paraId="17655789">
            <w:pPr>
              <w:pStyle w:val="19"/>
              <w:ind w:left="106" w:firstLine="442"/>
              <w:rPr>
                <w:rFonts w:hint="eastAsia" w:ascii="宋体" w:hAnsi="宋体" w:cs="宋体"/>
                <w:b/>
                <w:bCs/>
                <w:szCs w:val="21"/>
              </w:rPr>
            </w:pPr>
          </w:p>
          <w:p w14:paraId="25DBF318">
            <w:pPr>
              <w:pStyle w:val="19"/>
              <w:ind w:left="106" w:firstLine="420"/>
              <w:rPr>
                <w:rFonts w:hint="eastAsia" w:ascii="宋体" w:hAnsi="宋体" w:cs="宋体"/>
                <w:bCs/>
                <w:szCs w:val="21"/>
              </w:rPr>
            </w:pPr>
            <w:r>
              <w:rPr>
                <w:rFonts w:hint="eastAsia" w:ascii="宋体" w:hAnsi="宋体" w:eastAsia="宋体" w:cs="宋体"/>
                <w:bCs/>
                <w:sz w:val="21"/>
                <w:szCs w:val="21"/>
                <w:lang w:eastAsia="zh-CN"/>
              </w:rPr>
              <w:t>考勤、作业、课堂讨论</w:t>
            </w:r>
          </w:p>
          <w:p w14:paraId="0209AEC6">
            <w:pPr>
              <w:pStyle w:val="19"/>
              <w:ind w:left="106" w:firstLine="442"/>
              <w:rPr>
                <w:rFonts w:hint="eastAsia" w:ascii="宋体" w:hAnsi="宋体" w:cs="宋体"/>
                <w:b/>
                <w:bCs/>
                <w:szCs w:val="21"/>
              </w:rPr>
            </w:pPr>
          </w:p>
          <w:p w14:paraId="4882873E">
            <w:pPr>
              <w:pStyle w:val="19"/>
              <w:ind w:left="106" w:firstLine="442"/>
              <w:rPr>
                <w:rFonts w:hint="eastAsia" w:ascii="宋体" w:hAnsi="宋体" w:cs="宋体"/>
                <w:b/>
                <w:bCs/>
                <w:szCs w:val="21"/>
              </w:rPr>
            </w:pPr>
          </w:p>
          <w:p w14:paraId="528B40E6">
            <w:pPr>
              <w:pStyle w:val="19"/>
              <w:ind w:left="106" w:firstLine="442"/>
              <w:rPr>
                <w:rFonts w:hint="eastAsia" w:ascii="宋体" w:hAnsi="宋体" w:cs="宋体"/>
                <w:b/>
                <w:bCs/>
                <w:szCs w:val="21"/>
              </w:rPr>
            </w:pPr>
          </w:p>
          <w:p w14:paraId="43458D33">
            <w:pPr>
              <w:pStyle w:val="19"/>
              <w:ind w:left="106" w:firstLine="442"/>
              <w:rPr>
                <w:rFonts w:hint="eastAsia" w:ascii="宋体" w:hAnsi="宋体" w:cs="宋体"/>
                <w:b/>
                <w:bCs/>
                <w:szCs w:val="21"/>
              </w:rPr>
            </w:pPr>
          </w:p>
          <w:p w14:paraId="5E46A89B">
            <w:pPr>
              <w:pStyle w:val="19"/>
              <w:ind w:left="106" w:firstLine="442"/>
              <w:rPr>
                <w:rFonts w:hint="eastAsia" w:ascii="宋体" w:hAnsi="宋体" w:cs="宋体"/>
                <w:b/>
                <w:bCs/>
                <w:szCs w:val="21"/>
              </w:rPr>
            </w:pPr>
          </w:p>
          <w:p w14:paraId="57BF1C4C">
            <w:pPr>
              <w:pStyle w:val="19"/>
              <w:ind w:left="106" w:firstLine="442"/>
              <w:rPr>
                <w:rFonts w:hint="eastAsia" w:ascii="宋体" w:hAnsi="宋体" w:cs="宋体"/>
                <w:b/>
                <w:bCs/>
                <w:szCs w:val="21"/>
              </w:rPr>
            </w:pPr>
          </w:p>
          <w:p w14:paraId="59AD6F37">
            <w:pPr>
              <w:pStyle w:val="19"/>
              <w:ind w:left="106" w:firstLine="442"/>
              <w:rPr>
                <w:rFonts w:hint="eastAsia" w:ascii="宋体" w:hAnsi="宋体" w:cs="宋体"/>
                <w:b/>
                <w:bCs/>
                <w:szCs w:val="21"/>
              </w:rPr>
            </w:pPr>
          </w:p>
          <w:p w14:paraId="6D90887D">
            <w:pPr>
              <w:pStyle w:val="19"/>
              <w:ind w:left="106" w:firstLine="442"/>
              <w:rPr>
                <w:rFonts w:hint="eastAsia" w:ascii="宋体" w:hAnsi="宋体" w:cs="宋体"/>
                <w:b/>
                <w:bCs/>
                <w:szCs w:val="21"/>
              </w:rPr>
            </w:pPr>
          </w:p>
          <w:p w14:paraId="5CD118BF">
            <w:pPr>
              <w:pStyle w:val="19"/>
              <w:ind w:left="106" w:firstLine="442"/>
              <w:rPr>
                <w:rFonts w:hint="eastAsia" w:ascii="宋体" w:hAnsi="宋体" w:cs="宋体"/>
                <w:b/>
                <w:bCs/>
                <w:szCs w:val="21"/>
              </w:rPr>
            </w:pPr>
          </w:p>
          <w:p w14:paraId="5CAF429C">
            <w:pPr>
              <w:pStyle w:val="19"/>
              <w:ind w:left="106" w:firstLine="442"/>
              <w:rPr>
                <w:rFonts w:hint="eastAsia" w:ascii="宋体" w:hAnsi="宋体" w:cs="宋体"/>
                <w:b/>
                <w:bCs/>
                <w:szCs w:val="21"/>
              </w:rPr>
            </w:pPr>
          </w:p>
          <w:p w14:paraId="4A9B31BD">
            <w:pPr>
              <w:pStyle w:val="19"/>
              <w:ind w:left="106" w:firstLine="442"/>
              <w:rPr>
                <w:rFonts w:hint="eastAsia" w:ascii="宋体" w:hAnsi="宋体" w:cs="宋体"/>
                <w:b/>
                <w:bCs/>
                <w:szCs w:val="21"/>
              </w:rPr>
            </w:pPr>
          </w:p>
        </w:tc>
        <w:tc>
          <w:tcPr>
            <w:tcW w:w="3197" w:type="dxa"/>
            <w:gridSpan w:val="5"/>
            <w:vAlign w:val="center"/>
          </w:tcPr>
          <w:p w14:paraId="3ECFFC0C">
            <w:pPr>
              <w:pStyle w:val="19"/>
              <w:spacing w:before="1"/>
              <w:ind w:left="6" w:firstLine="420"/>
              <w:rPr>
                <w:rFonts w:hint="eastAsia" w:ascii="宋体" w:hAnsi="宋体" w:cs="宋体"/>
                <w:b/>
                <w:bCs/>
                <w:szCs w:val="21"/>
              </w:rPr>
            </w:pPr>
            <w:r>
              <w:rPr>
                <w:rFonts w:hint="eastAsia" w:ascii="宋体" w:hAnsi="宋体" w:eastAsia="宋体" w:cs="宋体"/>
                <w:bCs/>
                <w:sz w:val="21"/>
                <w:szCs w:val="21"/>
                <w:lang w:eastAsia="zh-CN"/>
              </w:rPr>
              <w:t>课程目标1、3</w:t>
            </w:r>
          </w:p>
        </w:tc>
      </w:tr>
      <w:tr w14:paraId="1DA8B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7E2D02A7">
            <w:pPr>
              <w:jc w:val="center"/>
              <w:rPr>
                <w:rFonts w:hint="eastAsia" w:asciiTheme="minorEastAsia" w:hAnsiTheme="minorEastAsia" w:eastAsiaTheme="minorEastAsia" w:cstheme="minorEastAsia"/>
                <w:b/>
                <w:bCs/>
              </w:rPr>
            </w:pPr>
          </w:p>
        </w:tc>
        <w:tc>
          <w:tcPr>
            <w:tcW w:w="1990" w:type="dxa"/>
            <w:gridSpan w:val="3"/>
            <w:vAlign w:val="center"/>
          </w:tcPr>
          <w:p w14:paraId="1FCBC1FF">
            <w:pPr>
              <w:pStyle w:val="19"/>
              <w:spacing w:before="97"/>
              <w:ind w:firstLine="420"/>
              <w:rPr>
                <w:rFonts w:hint="eastAsia" w:ascii="宋体" w:hAnsi="宋体" w:cs="宋体"/>
                <w:b/>
                <w:bCs/>
                <w:szCs w:val="21"/>
              </w:rPr>
            </w:pPr>
            <w:r>
              <w:rPr>
                <w:rFonts w:hint="eastAsia" w:ascii="宋体" w:hAnsi="宋体" w:eastAsia="宋体" w:cs="宋体"/>
                <w:bCs/>
                <w:sz w:val="21"/>
                <w:szCs w:val="21"/>
              </w:rPr>
              <w:t>期末（</w:t>
            </w:r>
            <w:r>
              <w:rPr>
                <w:rFonts w:hint="eastAsia" w:ascii="宋体" w:hAnsi="宋体" w:eastAsia="宋体" w:cs="宋体"/>
                <w:bCs/>
                <w:sz w:val="21"/>
                <w:szCs w:val="21"/>
                <w:lang w:eastAsia="zh-CN"/>
              </w:rPr>
              <w:t>60</w:t>
            </w:r>
            <w:r>
              <w:rPr>
                <w:rFonts w:hint="eastAsia" w:ascii="宋体" w:hAnsi="宋体" w:eastAsia="宋体" w:cs="宋体"/>
                <w:bCs/>
                <w:sz w:val="21"/>
                <w:szCs w:val="21"/>
              </w:rPr>
              <w:t>%）</w:t>
            </w:r>
          </w:p>
        </w:tc>
        <w:tc>
          <w:tcPr>
            <w:tcW w:w="2820" w:type="dxa"/>
            <w:gridSpan w:val="4"/>
            <w:vAlign w:val="center"/>
          </w:tcPr>
          <w:p w14:paraId="66DE1AE4">
            <w:pPr>
              <w:pStyle w:val="19"/>
              <w:spacing w:before="143" w:line="280" w:lineRule="auto"/>
              <w:ind w:left="106" w:right="95" w:firstLine="420"/>
              <w:rPr>
                <w:rFonts w:hint="eastAsia" w:ascii="宋体" w:hAnsi="宋体" w:cs="宋体"/>
                <w:b/>
                <w:bCs/>
                <w:szCs w:val="21"/>
              </w:rPr>
            </w:pPr>
            <w:r>
              <w:rPr>
                <w:rFonts w:hint="eastAsia" w:ascii="宋体" w:hAnsi="宋体" w:eastAsia="宋体" w:cs="宋体"/>
                <w:bCs/>
                <w:sz w:val="21"/>
                <w:szCs w:val="21"/>
                <w:lang w:eastAsia="zh-CN"/>
              </w:rPr>
              <w:t>试卷</w:t>
            </w:r>
          </w:p>
        </w:tc>
        <w:tc>
          <w:tcPr>
            <w:tcW w:w="3197" w:type="dxa"/>
            <w:gridSpan w:val="5"/>
            <w:vAlign w:val="center"/>
          </w:tcPr>
          <w:p w14:paraId="71BA9310">
            <w:pPr>
              <w:pStyle w:val="19"/>
              <w:ind w:left="79" w:right="73" w:firstLine="420"/>
              <w:rPr>
                <w:rFonts w:hint="eastAsia" w:ascii="宋体" w:hAnsi="宋体" w:cs="宋体"/>
                <w:b/>
                <w:bCs/>
                <w:szCs w:val="21"/>
              </w:rPr>
            </w:pPr>
            <w:r>
              <w:rPr>
                <w:rFonts w:hint="eastAsia" w:ascii="宋体" w:hAnsi="宋体" w:eastAsia="宋体" w:cs="宋体"/>
                <w:bCs/>
                <w:sz w:val="21"/>
                <w:szCs w:val="21"/>
                <w:lang w:eastAsia="zh-CN"/>
              </w:rPr>
              <w:t>课程目标1、2</w:t>
            </w:r>
          </w:p>
        </w:tc>
      </w:tr>
      <w:tr w14:paraId="4C05A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2" w:hRule="exact"/>
          <w:jc w:val="center"/>
        </w:trPr>
        <w:tc>
          <w:tcPr>
            <w:tcW w:w="1301" w:type="dxa"/>
            <w:vAlign w:val="center"/>
          </w:tcPr>
          <w:p w14:paraId="483F3CF5">
            <w:pPr>
              <w:jc w:val="center"/>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eastAsia="zh-CN"/>
              </w:rPr>
              <w:t>I</w:t>
            </w:r>
          </w:p>
          <w:p w14:paraId="04A31A98">
            <w:pPr>
              <w:jc w:val="center"/>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eastAsia="zh-CN"/>
              </w:rPr>
              <w:t>建议教材及学习资料</w:t>
            </w:r>
          </w:p>
        </w:tc>
        <w:tc>
          <w:tcPr>
            <w:tcW w:w="8007" w:type="dxa"/>
            <w:gridSpan w:val="12"/>
            <w:vAlign w:val="center"/>
          </w:tcPr>
          <w:p w14:paraId="18538291">
            <w:pPr>
              <w:rPr>
                <w:rFonts w:hint="eastAsia" w:ascii="宋体" w:hAnsi="宋体" w:eastAsia="宋体" w:cs="宋体"/>
                <w:sz w:val="21"/>
                <w:szCs w:val="21"/>
                <w:lang w:eastAsia="zh-CN"/>
              </w:rPr>
            </w:pPr>
            <w:r>
              <w:rPr>
                <w:rFonts w:ascii="宋体" w:hAnsi="宋体" w:eastAsia="宋体" w:cs="宋体"/>
                <w:sz w:val="21"/>
                <w:szCs w:val="21"/>
                <w:lang w:eastAsia="zh-CN"/>
              </w:rPr>
              <w:t>刘云祯，现代应用文写作.武汉大学出版社，2025年</w:t>
            </w:r>
          </w:p>
          <w:p w14:paraId="76371B78">
            <w:pPr>
              <w:rPr>
                <w:rFonts w:hint="eastAsia" w:ascii="宋体" w:hAnsi="宋体" w:eastAsia="宋体" w:cs="宋体"/>
                <w:sz w:val="21"/>
                <w:szCs w:val="21"/>
                <w:lang w:eastAsia="zh-CN"/>
              </w:rPr>
            </w:pPr>
            <w:r>
              <w:rPr>
                <w:rFonts w:hint="eastAsia" w:ascii="宋体" w:hAnsi="宋体" w:eastAsia="宋体" w:cs="宋体"/>
                <w:sz w:val="21"/>
                <w:szCs w:val="21"/>
                <w:lang w:eastAsia="zh-CN"/>
              </w:rPr>
              <w:t>文小妮.公文形态美学.中南大学出版社，2006年</w:t>
            </w:r>
          </w:p>
          <w:p w14:paraId="3B25BA3D">
            <w:pPr>
              <w:rPr>
                <w:rFonts w:hint="eastAsia" w:ascii="宋体" w:hAnsi="宋体" w:cs="宋体"/>
                <w:szCs w:val="21"/>
                <w:lang w:eastAsia="zh-CN"/>
              </w:rPr>
            </w:pPr>
            <w:r>
              <w:rPr>
                <w:rFonts w:hint="eastAsia" w:ascii="宋体" w:hAnsi="宋体" w:eastAsia="宋体" w:cs="宋体"/>
                <w:sz w:val="21"/>
                <w:szCs w:val="21"/>
                <w:lang w:eastAsia="zh-CN"/>
              </w:rPr>
              <w:t>谢珊珊.大学应用写作.暨南大学出版社，2007年</w:t>
            </w:r>
          </w:p>
          <w:p w14:paraId="31668283">
            <w:pPr>
              <w:rPr>
                <w:rFonts w:hint="eastAsia" w:ascii="宋体" w:hAnsi="宋体" w:cs="宋体"/>
                <w:szCs w:val="21"/>
                <w:lang w:eastAsia="zh-CN"/>
              </w:rPr>
            </w:pPr>
            <w:r>
              <w:rPr>
                <w:rFonts w:hint="eastAsia" w:ascii="宋体" w:hAnsi="宋体" w:eastAsia="宋体" w:cs="宋体"/>
                <w:sz w:val="21"/>
                <w:szCs w:val="21"/>
                <w:lang w:eastAsia="zh-CN"/>
              </w:rPr>
              <w:t>杨文丰.现代应用文书写作.中国人民大学出版社，2001年</w:t>
            </w:r>
          </w:p>
          <w:p w14:paraId="44A9B8F3">
            <w:pPr>
              <w:rPr>
                <w:rFonts w:hint="eastAsia" w:ascii="宋体" w:hAnsi="宋体" w:cs="宋体"/>
                <w:szCs w:val="21"/>
                <w:lang w:eastAsia="zh-CN"/>
              </w:rPr>
            </w:pPr>
          </w:p>
          <w:p w14:paraId="3E29288E">
            <w:pPr>
              <w:pStyle w:val="19"/>
              <w:spacing w:before="125" w:line="312" w:lineRule="auto"/>
              <w:ind w:right="23" w:firstLine="440"/>
              <w:rPr>
                <w:rFonts w:hint="eastAsia" w:ascii="宋体" w:hAnsi="宋体" w:cs="宋体"/>
                <w:color w:val="000000"/>
                <w:szCs w:val="21"/>
                <w:lang w:eastAsia="zh-CN"/>
              </w:rPr>
            </w:pPr>
          </w:p>
        </w:tc>
      </w:tr>
      <w:tr w14:paraId="2C26D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1" w:hRule="exact"/>
          <w:jc w:val="center"/>
        </w:trPr>
        <w:tc>
          <w:tcPr>
            <w:tcW w:w="1301" w:type="dxa"/>
            <w:vAlign w:val="center"/>
          </w:tcPr>
          <w:p w14:paraId="0FE87048">
            <w:pPr>
              <w:pStyle w:val="19"/>
              <w:spacing w:before="43"/>
              <w:ind w:left="100" w:right="93" w:firstLine="422"/>
              <w:rPr>
                <w:rFonts w:hint="eastAsia" w:ascii="宋体"/>
                <w:b/>
              </w:rPr>
            </w:pPr>
            <w:r>
              <w:rPr>
                <w:rFonts w:hint="eastAsia" w:ascii="宋体" w:eastAsia="宋体"/>
                <w:b/>
                <w:sz w:val="21"/>
                <w:lang w:eastAsia="zh-CN"/>
              </w:rPr>
              <w:t>J</w:t>
            </w:r>
          </w:p>
          <w:p w14:paraId="632839D8">
            <w:pPr>
              <w:pStyle w:val="19"/>
              <w:spacing w:before="43"/>
              <w:ind w:left="100" w:right="93"/>
              <w:rPr>
                <w:rFonts w:hint="eastAsia" w:ascii="宋体"/>
                <w:b/>
              </w:rPr>
            </w:pPr>
            <w:r>
              <w:rPr>
                <w:rFonts w:hint="eastAsia" w:ascii="宋体" w:eastAsia="宋体"/>
                <w:b/>
                <w:sz w:val="21"/>
                <w:lang w:eastAsia="zh-CN"/>
              </w:rPr>
              <w:t>教学条件</w:t>
            </w:r>
          </w:p>
          <w:p w14:paraId="193FFC72">
            <w:pPr>
              <w:pStyle w:val="19"/>
              <w:spacing w:before="43"/>
              <w:ind w:left="100" w:right="93" w:firstLine="422"/>
              <w:rPr>
                <w:rFonts w:hint="eastAsia" w:ascii="宋体"/>
                <w:b/>
              </w:rPr>
            </w:pPr>
            <w:r>
              <w:rPr>
                <w:rFonts w:hint="eastAsia" w:ascii="宋体" w:eastAsia="宋体"/>
                <w:b/>
                <w:sz w:val="21"/>
                <w:lang w:eastAsia="zh-CN"/>
              </w:rPr>
              <w:t>需求</w:t>
            </w:r>
          </w:p>
        </w:tc>
        <w:tc>
          <w:tcPr>
            <w:tcW w:w="8007" w:type="dxa"/>
            <w:gridSpan w:val="12"/>
            <w:vAlign w:val="center"/>
          </w:tcPr>
          <w:p w14:paraId="46C4673F">
            <w:pPr>
              <w:tabs>
                <w:tab w:val="left" w:pos="720"/>
              </w:tabs>
              <w:adjustRightInd w:val="0"/>
              <w:snapToGrid w:val="0"/>
              <w:rPr>
                <w:rFonts w:hint="eastAsia" w:ascii="宋体" w:hAnsi="宋体" w:cs="宋体"/>
                <w:color w:val="000000"/>
                <w:szCs w:val="21"/>
                <w:lang w:eastAsia="zh-CN"/>
              </w:rPr>
            </w:pPr>
            <w:r>
              <w:rPr>
                <w:rFonts w:hint="eastAsia" w:ascii="宋体" w:hAnsi="宋体" w:eastAsia="宋体" w:cs="宋体"/>
                <w:color w:val="000000"/>
                <w:sz w:val="21"/>
                <w:szCs w:val="21"/>
                <w:lang w:eastAsia="zh-CN"/>
              </w:rPr>
              <w:t>1.多媒体教室</w:t>
            </w:r>
          </w:p>
          <w:p w14:paraId="77B9C0D0">
            <w:pPr>
              <w:pStyle w:val="19"/>
              <w:spacing w:before="125" w:line="312" w:lineRule="auto"/>
              <w:ind w:right="23"/>
              <w:rPr>
                <w:rFonts w:hint="eastAsia" w:ascii="宋体" w:hAnsi="宋体" w:cs="宋体"/>
                <w:b/>
                <w:bCs/>
                <w:szCs w:val="21"/>
                <w:lang w:eastAsia="zh-CN"/>
              </w:rPr>
            </w:pPr>
            <w:r>
              <w:rPr>
                <w:rFonts w:hint="eastAsia" w:ascii="宋体" w:hAnsi="宋体" w:eastAsia="宋体" w:cs="宋体"/>
                <w:color w:val="000000"/>
                <w:sz w:val="21"/>
                <w:szCs w:val="21"/>
                <w:lang w:eastAsia="zh-CN"/>
              </w:rPr>
              <w:t>2.可用的互联网，便于开展网络互动活动</w:t>
            </w:r>
          </w:p>
        </w:tc>
      </w:tr>
      <w:tr w14:paraId="35E11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exact"/>
          <w:jc w:val="center"/>
        </w:trPr>
        <w:tc>
          <w:tcPr>
            <w:tcW w:w="1301" w:type="dxa"/>
            <w:vAlign w:val="center"/>
          </w:tcPr>
          <w:p w14:paraId="6A49C5E1">
            <w:pPr>
              <w:pStyle w:val="19"/>
              <w:spacing w:before="162"/>
              <w:ind w:left="8" w:firstLine="412"/>
              <w:rPr>
                <w:rFonts w:hint="eastAsia" w:ascii="宋体"/>
                <w:b/>
              </w:rPr>
            </w:pPr>
            <w:r>
              <w:rPr>
                <w:rFonts w:ascii="宋体"/>
                <w:b/>
                <w:w w:val="98"/>
                <w:sz w:val="21"/>
              </w:rPr>
              <w:t>K</w:t>
            </w:r>
          </w:p>
          <w:p w14:paraId="2B3935FC">
            <w:pPr>
              <w:pStyle w:val="19"/>
              <w:spacing w:before="43"/>
              <w:ind w:left="100" w:right="93"/>
              <w:rPr>
                <w:rFonts w:hint="eastAsia" w:ascii="宋体"/>
                <w:b/>
              </w:rPr>
            </w:pPr>
            <w:r>
              <w:rPr>
                <w:rFonts w:hint="eastAsia" w:ascii="宋体" w:eastAsia="宋体"/>
                <w:b/>
                <w:sz w:val="21"/>
              </w:rPr>
              <w:t>注意事项</w:t>
            </w:r>
          </w:p>
        </w:tc>
        <w:tc>
          <w:tcPr>
            <w:tcW w:w="8007" w:type="dxa"/>
            <w:gridSpan w:val="12"/>
            <w:vAlign w:val="center"/>
          </w:tcPr>
          <w:p w14:paraId="4CD8D7F1">
            <w:pPr>
              <w:pStyle w:val="19"/>
              <w:spacing w:before="125" w:line="312" w:lineRule="auto"/>
              <w:ind w:right="23" w:firstLine="442"/>
              <w:rPr>
                <w:rFonts w:hint="eastAsia" w:ascii="宋体" w:hAnsi="宋体" w:cs="宋体"/>
                <w:b/>
                <w:bCs/>
                <w:szCs w:val="21"/>
              </w:rPr>
            </w:pPr>
          </w:p>
        </w:tc>
      </w:tr>
      <w:tr w14:paraId="4FBDC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9308" w:type="dxa"/>
            <w:gridSpan w:val="13"/>
            <w:vAlign w:val="center"/>
          </w:tcPr>
          <w:p w14:paraId="177FAD03">
            <w:pPr>
              <w:pStyle w:val="19"/>
              <w:spacing w:before="65"/>
              <w:ind w:left="107" w:firstLine="420"/>
              <w:rPr>
                <w:rFonts w:hint="eastAsia"/>
                <w:szCs w:val="21"/>
                <w:lang w:eastAsia="zh-CN"/>
              </w:rPr>
            </w:pPr>
            <w:r>
              <w:rPr>
                <w:sz w:val="21"/>
                <w:szCs w:val="21"/>
                <w:lang w:eastAsia="zh-CN"/>
              </w:rPr>
              <w:t>备注：</w:t>
            </w:r>
          </w:p>
          <w:p w14:paraId="181CFA19">
            <w:pPr>
              <w:pStyle w:val="19"/>
              <w:spacing w:before="1" w:line="280" w:lineRule="auto"/>
              <w:ind w:left="107" w:right="97" w:firstLine="420"/>
              <w:rPr>
                <w:rFonts w:hint="eastAsia"/>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2AB358CA">
            <w:pPr>
              <w:pStyle w:val="19"/>
              <w:ind w:left="587" w:firstLine="422"/>
              <w:rPr>
                <w:rFonts w:hint="eastAsia"/>
                <w:b/>
                <w:bCs/>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3D6210B4">
            <w:pPr>
              <w:pStyle w:val="19"/>
              <w:spacing w:before="53"/>
              <w:ind w:left="587" w:firstLine="422"/>
              <w:rPr>
                <w:rFonts w:hint="eastAsia"/>
                <w:b/>
                <w:bCs/>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14:paraId="7627A2A1">
            <w:pPr>
              <w:pStyle w:val="19"/>
              <w:spacing w:before="52"/>
              <w:ind w:left="587" w:firstLine="422"/>
              <w:rPr>
                <w:rFonts w:hint="eastAsia"/>
                <w:b/>
                <w:bCs/>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14:paraId="6996E123">
            <w:pPr>
              <w:pStyle w:val="19"/>
              <w:spacing w:before="53"/>
              <w:ind w:left="587" w:firstLine="422"/>
              <w:rPr>
                <w:rFonts w:hint="eastAsia"/>
                <w:b/>
                <w:bCs/>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5C47F639">
            <w:pPr>
              <w:pStyle w:val="19"/>
              <w:spacing w:before="53"/>
              <w:ind w:left="587" w:firstLine="422"/>
              <w:rPr>
                <w:rFonts w:hint="eastAsia"/>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5E8A1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9" w:hRule="atLeast"/>
          <w:jc w:val="center"/>
        </w:trPr>
        <w:tc>
          <w:tcPr>
            <w:tcW w:w="1301" w:type="dxa"/>
            <w:vMerge w:val="restart"/>
            <w:vAlign w:val="center"/>
          </w:tcPr>
          <w:p w14:paraId="3DC367B2">
            <w:pPr>
              <w:pStyle w:val="19"/>
              <w:jc w:val="center"/>
              <w:rPr>
                <w:rFonts w:hint="eastAsia"/>
                <w:b/>
                <w:bCs/>
                <w:szCs w:val="21"/>
              </w:rPr>
            </w:pPr>
            <w:r>
              <w:rPr>
                <w:rFonts w:hint="eastAsia" w:ascii="宋体" w:hAnsi="宋体" w:eastAsia="宋体" w:cs="宋体"/>
                <w:b/>
                <w:color w:val="000000"/>
                <w:sz w:val="21"/>
                <w:szCs w:val="21"/>
                <w:lang w:eastAsia="zh-CN"/>
              </w:rPr>
              <w:t>审批意见</w:t>
            </w:r>
          </w:p>
        </w:tc>
        <w:tc>
          <w:tcPr>
            <w:tcW w:w="8007" w:type="dxa"/>
            <w:gridSpan w:val="12"/>
          </w:tcPr>
          <w:p w14:paraId="0C6DEFC9">
            <w:pPr>
              <w:rPr>
                <w:rFonts w:hint="eastAsia" w:ascii="宋体" w:hAnsi="宋体" w:cs="宋体"/>
                <w:szCs w:val="21"/>
                <w:lang w:eastAsia="zh-CN"/>
              </w:rPr>
            </w:pPr>
            <w:r>
              <w:rPr>
                <w:rFonts w:hint="eastAsia" w:ascii="宋体" w:hAnsi="宋体" w:eastAsia="宋体" w:cs="宋体"/>
                <w:sz w:val="21"/>
                <w:szCs w:val="21"/>
                <w:lang w:eastAsia="zh-CN"/>
              </w:rPr>
              <w:t>课程教学大纲起草团队成员签名：</w:t>
            </w:r>
          </w:p>
          <w:p w14:paraId="70949682">
            <w:pPr>
              <w:rPr>
                <w:rFonts w:hint="eastAsia" w:ascii="宋体" w:hAnsi="宋体" w:cs="宋体"/>
                <w:szCs w:val="21"/>
                <w:lang w:eastAsia="zh-CN"/>
              </w:rPr>
            </w:pPr>
            <w:r>
              <w:drawing>
                <wp:anchor distT="0" distB="0" distL="114300" distR="114300" simplePos="0" relativeHeight="251661312" behindDoc="0" locked="0" layoutInCell="1" allowOverlap="1">
                  <wp:simplePos x="0" y="0"/>
                  <wp:positionH relativeFrom="column">
                    <wp:posOffset>2395220</wp:posOffset>
                  </wp:positionH>
                  <wp:positionV relativeFrom="paragraph">
                    <wp:posOffset>121285</wp:posOffset>
                  </wp:positionV>
                  <wp:extent cx="1036320" cy="381000"/>
                  <wp:effectExtent l="0" t="0" r="0" b="0"/>
                  <wp:wrapNone/>
                  <wp:docPr id="8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0"/>
                          <pic:cNvPicPr>
                            <a:picLocks noChangeAspect="1"/>
                          </pic:cNvPicPr>
                        </pic:nvPicPr>
                        <pic:blipFill>
                          <a:blip r:embed="rId9"/>
                          <a:stretch>
                            <a:fillRect/>
                          </a:stretch>
                        </pic:blipFill>
                        <pic:spPr>
                          <a:xfrm>
                            <a:off x="0" y="0"/>
                            <a:ext cx="1036320" cy="381000"/>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1366520</wp:posOffset>
                  </wp:positionH>
                  <wp:positionV relativeFrom="paragraph">
                    <wp:posOffset>109220</wp:posOffset>
                  </wp:positionV>
                  <wp:extent cx="723900" cy="396240"/>
                  <wp:effectExtent l="0" t="0" r="7620" b="0"/>
                  <wp:wrapNone/>
                  <wp:docPr id="8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1"/>
                          <pic:cNvPicPr>
                            <a:picLocks noChangeAspect="1"/>
                          </pic:cNvPicPr>
                        </pic:nvPicPr>
                        <pic:blipFill>
                          <a:blip r:embed="rId10"/>
                          <a:stretch>
                            <a:fillRect/>
                          </a:stretch>
                        </pic:blipFill>
                        <pic:spPr>
                          <a:xfrm>
                            <a:off x="0" y="0"/>
                            <a:ext cx="723900" cy="396240"/>
                          </a:xfrm>
                          <a:prstGeom prst="rect">
                            <a:avLst/>
                          </a:prstGeom>
                          <a:noFill/>
                          <a:ln>
                            <a:noFill/>
                          </a:ln>
                        </pic:spPr>
                      </pic:pic>
                    </a:graphicData>
                  </a:graphic>
                </wp:anchor>
              </w:drawing>
            </w:r>
          </w:p>
          <w:p w14:paraId="0F5EE4AD">
            <w:pPr>
              <w:rPr>
                <w:rFonts w:hint="eastAsia" w:ascii="宋体" w:hAnsi="宋体" w:cs="宋体"/>
                <w:szCs w:val="21"/>
              </w:rPr>
            </w:pPr>
            <w:r>
              <w:drawing>
                <wp:anchor distT="0" distB="0" distL="114300" distR="114300" simplePos="0" relativeHeight="251663360" behindDoc="0" locked="0" layoutInCell="1" allowOverlap="1">
                  <wp:simplePos x="0" y="0"/>
                  <wp:positionH relativeFrom="column">
                    <wp:posOffset>1935480</wp:posOffset>
                  </wp:positionH>
                  <wp:positionV relativeFrom="paragraph">
                    <wp:posOffset>337820</wp:posOffset>
                  </wp:positionV>
                  <wp:extent cx="946150" cy="506095"/>
                  <wp:effectExtent l="0" t="0" r="6350" b="1905"/>
                  <wp:wrapNone/>
                  <wp:docPr id="4" name="图片 3" descr="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签名"/>
                          <pic:cNvPicPr>
                            <a:picLocks noChangeAspect="1"/>
                          </pic:cNvPicPr>
                        </pic:nvPicPr>
                        <pic:blipFill>
                          <a:blip r:embed="rId11"/>
                          <a:stretch>
                            <a:fillRect/>
                          </a:stretch>
                        </pic:blipFill>
                        <pic:spPr>
                          <a:xfrm>
                            <a:off x="0" y="0"/>
                            <a:ext cx="946150" cy="506095"/>
                          </a:xfrm>
                          <a:prstGeom prst="rect">
                            <a:avLst/>
                          </a:prstGeom>
                          <a:noFill/>
                          <a:ln>
                            <a:noFill/>
                          </a:ln>
                        </pic:spPr>
                      </pic:pic>
                    </a:graphicData>
                  </a:graphic>
                </wp:anchor>
              </w:drawing>
            </w:r>
            <w:r>
              <w:rPr>
                <w:rFonts w:hint="default" w:ascii="宋体" w:hAnsi="宋体" w:eastAsia="宋体" w:cs="宋体"/>
                <w:sz w:val="21"/>
                <w:szCs w:val="21"/>
                <w:lang w:val="en-US" w:eastAsia="zh-CN"/>
              </w:rPr>
              <w:drawing>
                <wp:inline distT="0" distB="0" distL="114300" distR="114300">
                  <wp:extent cx="970915" cy="676910"/>
                  <wp:effectExtent l="0" t="0" r="6985" b="8890"/>
                  <wp:docPr id="2" name="图片 2" descr="e9de303ffd93bcbbdbbdbc285b5ae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9de303ffd93bcbbdbbdbc285b5ae786"/>
                          <pic:cNvPicPr>
                            <a:picLocks noChangeAspect="1"/>
                          </pic:cNvPicPr>
                        </pic:nvPicPr>
                        <pic:blipFill>
                          <a:blip r:embed="rId12"/>
                          <a:stretch>
                            <a:fillRect/>
                          </a:stretch>
                        </pic:blipFill>
                        <pic:spPr>
                          <a:xfrm>
                            <a:off x="0" y="0"/>
                            <a:ext cx="970915" cy="676910"/>
                          </a:xfrm>
                          <a:prstGeom prst="rect">
                            <a:avLst/>
                          </a:prstGeom>
                        </pic:spPr>
                      </pic:pic>
                    </a:graphicData>
                  </a:graphic>
                </wp:inline>
              </w:drawing>
            </w:r>
            <w:r>
              <w:rPr>
                <w:rFonts w:hint="eastAsia" w:ascii="宋体" w:hAnsi="宋体" w:cs="宋体"/>
                <w:szCs w:val="21"/>
              </w:rPr>
              <w:drawing>
                <wp:inline distT="0" distB="0" distL="114300" distR="114300">
                  <wp:extent cx="878205" cy="373380"/>
                  <wp:effectExtent l="0" t="0" r="10795" b="7620"/>
                  <wp:docPr id="73" name="图片 73" descr="电子签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电子签 3 "/>
                          <pic:cNvPicPr>
                            <a:picLocks noChangeAspect="1"/>
                          </pic:cNvPicPr>
                        </pic:nvPicPr>
                        <pic:blipFill>
                          <a:blip r:embed="rId13"/>
                          <a:stretch>
                            <a:fillRect/>
                          </a:stretch>
                        </pic:blipFill>
                        <pic:spPr>
                          <a:xfrm>
                            <a:off x="0" y="0"/>
                            <a:ext cx="878205" cy="373380"/>
                          </a:xfrm>
                          <a:prstGeom prst="rect">
                            <a:avLst/>
                          </a:prstGeom>
                        </pic:spPr>
                      </pic:pic>
                    </a:graphicData>
                  </a:graphic>
                </wp:inline>
              </w:drawing>
            </w:r>
          </w:p>
          <w:p w14:paraId="4677869B">
            <w:pPr>
              <w:jc w:val="right"/>
              <w:rPr>
                <w:rFonts w:hint="eastAsia" w:ascii="宋体" w:hAnsi="宋体" w:cs="宋体"/>
                <w:szCs w:val="21"/>
              </w:rPr>
            </w:pPr>
            <w:r>
              <w:rPr>
                <w:rFonts w:hint="eastAsia" w:ascii="宋体" w:hAnsi="宋体" w:eastAsia="宋体" w:cs="宋体"/>
                <w:sz w:val="21"/>
                <w:szCs w:val="21"/>
                <w:lang w:eastAsia="zh-CN"/>
              </w:rPr>
              <w:t xml:space="preserve"> </w:t>
            </w:r>
            <w:r>
              <w:rPr>
                <w:rFonts w:hint="eastAsia" w:ascii="宋体" w:hAnsi="宋体" w:cs="宋体"/>
                <w:szCs w:val="21"/>
              </w:rPr>
              <w:drawing>
                <wp:inline distT="0" distB="0" distL="114300" distR="114300">
                  <wp:extent cx="988060" cy="554355"/>
                  <wp:effectExtent l="0" t="0" r="2540" b="4445"/>
                  <wp:docPr id="51" name="图片 51" descr="a0b06a8ed31a3c02dbe953002367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a0b06a8ed31a3c02dbe9530023672073"/>
                          <pic:cNvPicPr>
                            <a:picLocks noChangeAspect="1"/>
                          </pic:cNvPicPr>
                        </pic:nvPicPr>
                        <pic:blipFill>
                          <a:blip r:embed="rId14"/>
                          <a:stretch>
                            <a:fillRect/>
                          </a:stretch>
                        </pic:blipFill>
                        <pic:spPr>
                          <a:xfrm>
                            <a:off x="0" y="0"/>
                            <a:ext cx="988060" cy="554355"/>
                          </a:xfrm>
                          <a:prstGeom prst="rect">
                            <a:avLst/>
                          </a:prstGeom>
                        </pic:spPr>
                      </pic:pic>
                    </a:graphicData>
                  </a:graphic>
                </wp:inline>
              </w:drawing>
            </w:r>
            <w:r>
              <w:rPr>
                <w:rFonts w:hint="eastAsia" w:ascii="宋体" w:hAnsi="宋体" w:eastAsia="宋体" w:cs="宋体"/>
                <w:sz w:val="21"/>
                <w:szCs w:val="21"/>
                <w:lang w:eastAsia="zh-CN"/>
              </w:rPr>
              <w:t xml:space="preserve">       </w:t>
            </w:r>
            <w:r>
              <w:rPr>
                <w:rFonts w:hint="eastAsia" w:ascii="宋体" w:hAnsi="宋体" w:cs="宋体"/>
                <w:szCs w:val="21"/>
              </w:rPr>
              <w:drawing>
                <wp:inline distT="0" distB="0" distL="114300" distR="114300">
                  <wp:extent cx="708025" cy="518795"/>
                  <wp:effectExtent l="0" t="0" r="3175" b="1905"/>
                  <wp:docPr id="118" name="图片 118" descr="757b4320b5d2d5a438778949869e8a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757b4320b5d2d5a438778949869e8a6c"/>
                          <pic:cNvPicPr>
                            <a:picLocks noChangeAspect="1"/>
                          </pic:cNvPicPr>
                        </pic:nvPicPr>
                        <pic:blipFill>
                          <a:blip r:embed="rId15"/>
                          <a:stretch>
                            <a:fillRect/>
                          </a:stretch>
                        </pic:blipFill>
                        <pic:spPr>
                          <a:xfrm>
                            <a:off x="0" y="0"/>
                            <a:ext cx="708025" cy="518795"/>
                          </a:xfrm>
                          <a:prstGeom prst="rect">
                            <a:avLst/>
                          </a:prstGeom>
                        </pic:spPr>
                      </pic:pic>
                    </a:graphicData>
                  </a:graphic>
                </wp:inline>
              </w:drawing>
            </w:r>
            <w:r>
              <w:rPr>
                <w:rFonts w:hint="eastAsia" w:ascii="宋体" w:hAnsi="宋体" w:eastAsia="宋体" w:cs="宋体"/>
                <w:sz w:val="21"/>
                <w:szCs w:val="21"/>
                <w:lang w:eastAsia="zh-CN"/>
              </w:rPr>
              <w:t xml:space="preserve">  </w:t>
            </w:r>
            <w:r>
              <w:rPr>
                <w:rFonts w:hint="eastAsia" w:ascii="宋体" w:hAnsi="宋体" w:cs="宋体"/>
                <w:szCs w:val="21"/>
              </w:rPr>
              <w:drawing>
                <wp:inline distT="0" distB="0" distL="114300" distR="114300">
                  <wp:extent cx="1093470" cy="570230"/>
                  <wp:effectExtent l="0" t="0" r="11430" b="1270"/>
                  <wp:docPr id="119" name="图片 119" descr="b5e66a15da6406041a5591465e50a9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b5e66a15da6406041a5591465e50a98a"/>
                          <pic:cNvPicPr>
                            <a:picLocks noChangeAspect="1"/>
                          </pic:cNvPicPr>
                        </pic:nvPicPr>
                        <pic:blipFill>
                          <a:blip r:embed="rId16"/>
                          <a:stretch>
                            <a:fillRect/>
                          </a:stretch>
                        </pic:blipFill>
                        <pic:spPr>
                          <a:xfrm>
                            <a:off x="0" y="0"/>
                            <a:ext cx="1093470" cy="570230"/>
                          </a:xfrm>
                          <a:prstGeom prst="rect">
                            <a:avLst/>
                          </a:prstGeom>
                        </pic:spPr>
                      </pic:pic>
                    </a:graphicData>
                  </a:graphic>
                </wp:inline>
              </w:drawing>
            </w:r>
            <w:r>
              <w:rPr>
                <w:rFonts w:hint="eastAsia" w:ascii="宋体" w:hAnsi="宋体" w:eastAsia="宋体" w:cs="宋体"/>
                <w:sz w:val="21"/>
                <w:szCs w:val="21"/>
                <w:lang w:eastAsia="zh-CN"/>
              </w:rPr>
              <w:t xml:space="preserve">    </w:t>
            </w:r>
            <w:r>
              <w:rPr>
                <w:rFonts w:hint="eastAsia" w:ascii="宋体" w:hAnsi="宋体" w:cs="宋体"/>
                <w:sz w:val="21"/>
                <w:szCs w:val="21"/>
                <w:lang w:eastAsia="zh-CN"/>
              </w:rPr>
              <w:t>2026</w:t>
            </w:r>
            <w:r>
              <w:rPr>
                <w:rFonts w:hint="eastAsia" w:ascii="宋体" w:hAnsi="宋体" w:eastAsia="宋体" w:cs="宋体"/>
                <w:sz w:val="21"/>
                <w:szCs w:val="21"/>
                <w:lang w:eastAsia="zh-CN"/>
              </w:rPr>
              <w:t xml:space="preserve"> 年 7 月 26 日</w:t>
            </w:r>
          </w:p>
          <w:p w14:paraId="7273C644">
            <w:pPr>
              <w:rPr>
                <w:rFonts w:hint="eastAsia" w:ascii="宋体" w:hAnsi="宋体" w:cs="宋体"/>
                <w:b/>
                <w:bCs/>
                <w:szCs w:val="21"/>
              </w:rPr>
            </w:pPr>
          </w:p>
        </w:tc>
      </w:tr>
      <w:tr w14:paraId="38C76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4" w:hRule="atLeast"/>
          <w:jc w:val="center"/>
        </w:trPr>
        <w:tc>
          <w:tcPr>
            <w:tcW w:w="1301" w:type="dxa"/>
            <w:vMerge w:val="continue"/>
            <w:vAlign w:val="center"/>
          </w:tcPr>
          <w:p w14:paraId="7288CAC5">
            <w:pPr>
              <w:pStyle w:val="19"/>
              <w:spacing w:before="53"/>
              <w:ind w:left="587" w:firstLine="442"/>
              <w:rPr>
                <w:rFonts w:hint="eastAsia"/>
                <w:b/>
                <w:bCs/>
                <w:szCs w:val="21"/>
              </w:rPr>
            </w:pPr>
          </w:p>
        </w:tc>
        <w:tc>
          <w:tcPr>
            <w:tcW w:w="8007" w:type="dxa"/>
            <w:gridSpan w:val="12"/>
          </w:tcPr>
          <w:p w14:paraId="04D7D15E">
            <w:pPr>
              <w:rPr>
                <w:rFonts w:hint="eastAsia" w:ascii="宋体" w:hAnsi="宋体" w:cs="宋体"/>
                <w:szCs w:val="21"/>
                <w:lang w:eastAsia="zh-CN"/>
              </w:rPr>
            </w:pPr>
            <w:r>
              <w:rPr>
                <w:rFonts w:hint="eastAsia" w:ascii="宋体" w:hAnsi="宋体" w:eastAsia="宋体" w:cs="宋体"/>
                <w:sz w:val="21"/>
                <w:szCs w:val="21"/>
                <w:lang w:eastAsia="zh-CN"/>
              </w:rPr>
              <w:t>专家组审定意见：</w:t>
            </w:r>
          </w:p>
          <w:p w14:paraId="6687C8E8">
            <w:pPr>
              <w:rPr>
                <w:rFonts w:hint="eastAsia" w:ascii="宋体" w:hAnsi="宋体" w:cs="宋体"/>
                <w:szCs w:val="21"/>
                <w:lang w:eastAsia="zh-CN"/>
              </w:rPr>
            </w:pPr>
            <w:r>
              <w:drawing>
                <wp:anchor distT="0" distB="0" distL="114300" distR="114300" simplePos="0" relativeHeight="251659264" behindDoc="0" locked="0" layoutInCell="1" allowOverlap="1">
                  <wp:simplePos x="0" y="0"/>
                  <wp:positionH relativeFrom="column">
                    <wp:posOffset>3517265</wp:posOffset>
                  </wp:positionH>
                  <wp:positionV relativeFrom="paragraph">
                    <wp:posOffset>129540</wp:posOffset>
                  </wp:positionV>
                  <wp:extent cx="1029970" cy="525780"/>
                  <wp:effectExtent l="0" t="0" r="17780" b="7620"/>
                  <wp:wrapNone/>
                  <wp:docPr id="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
                          <pic:cNvPicPr>
                            <a:picLocks noChangeAspect="1"/>
                          </pic:cNvPicPr>
                        </pic:nvPicPr>
                        <pic:blipFill>
                          <a:blip r:embed="rId17"/>
                          <a:stretch>
                            <a:fillRect/>
                          </a:stretch>
                        </pic:blipFill>
                        <pic:spPr>
                          <a:xfrm>
                            <a:off x="0" y="0"/>
                            <a:ext cx="1029970" cy="525780"/>
                          </a:xfrm>
                          <a:prstGeom prst="rect">
                            <a:avLst/>
                          </a:prstGeom>
                          <a:noFill/>
                          <a:ln>
                            <a:noFill/>
                          </a:ln>
                        </pic:spPr>
                      </pic:pic>
                    </a:graphicData>
                  </a:graphic>
                </wp:anchor>
              </w:drawing>
            </w:r>
            <w:r>
              <w:rPr>
                <w:rFonts w:hint="eastAsia"/>
                <w:lang w:eastAsia="zh-CN"/>
              </w:rPr>
              <w:t xml:space="preserve">        同意。 </w:t>
            </w:r>
          </w:p>
          <w:p w14:paraId="02334A3F">
            <w:pPr>
              <w:rPr>
                <w:rFonts w:hint="eastAsia" w:ascii="宋体" w:hAnsi="宋体" w:cs="宋体"/>
                <w:szCs w:val="21"/>
                <w:lang w:eastAsia="zh-CN"/>
              </w:rPr>
            </w:pPr>
            <w:r>
              <w:rPr>
                <w:rFonts w:hint="eastAsia" w:ascii="宋体" w:hAnsi="宋体" w:eastAsia="宋体" w:cs="宋体"/>
                <w:sz w:val="21"/>
                <w:szCs w:val="21"/>
                <w:lang w:eastAsia="zh-CN"/>
              </w:rPr>
              <w:t xml:space="preserve">                                 </w:t>
            </w:r>
            <w:r>
              <w:rPr>
                <w:sz w:val="24"/>
                <w:lang w:eastAsia="zh-CN"/>
              </w:rPr>
              <w:drawing>
                <wp:inline distT="0" distB="0" distL="114300" distR="114300">
                  <wp:extent cx="571500" cy="314325"/>
                  <wp:effectExtent l="0" t="0" r="0" b="9525"/>
                  <wp:docPr id="38" name="图片 1" descr="IMG_20200601_161323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descr="IMG_20200601_161323_副本"/>
                          <pic:cNvPicPr>
                            <a:picLocks noChangeAspect="1"/>
                          </pic:cNvPicPr>
                        </pic:nvPicPr>
                        <pic:blipFill>
                          <a:blip r:embed="rId18"/>
                          <a:stretch>
                            <a:fillRect/>
                          </a:stretch>
                        </pic:blipFill>
                        <pic:spPr>
                          <a:xfrm>
                            <a:off x="0" y="0"/>
                            <a:ext cx="571500" cy="314325"/>
                          </a:xfrm>
                          <a:prstGeom prst="rect">
                            <a:avLst/>
                          </a:prstGeom>
                          <a:noFill/>
                          <a:ln>
                            <a:noFill/>
                          </a:ln>
                        </pic:spPr>
                      </pic:pic>
                    </a:graphicData>
                  </a:graphic>
                </wp:inline>
              </w:drawing>
            </w:r>
          </w:p>
          <w:p w14:paraId="04B3FDD3">
            <w:pPr>
              <w:rPr>
                <w:rFonts w:hint="eastAsia" w:ascii="宋体" w:hAnsi="宋体" w:cs="宋体"/>
                <w:szCs w:val="21"/>
                <w:lang w:eastAsia="zh-CN"/>
              </w:rPr>
            </w:pPr>
          </w:p>
          <w:p w14:paraId="081D3E35">
            <w:pPr>
              <w:ind w:firstLine="3360" w:firstLineChars="1600"/>
              <w:rPr>
                <w:rFonts w:hint="eastAsia" w:ascii="宋体" w:hAnsi="宋体" w:cs="宋体"/>
                <w:szCs w:val="21"/>
                <w:lang w:eastAsia="zh-CN"/>
              </w:rPr>
            </w:pPr>
            <w:r>
              <w:rPr>
                <w:rFonts w:hint="eastAsia" w:ascii="宋体" w:hAnsi="宋体" w:eastAsia="宋体" w:cs="宋体"/>
                <w:sz w:val="21"/>
                <w:szCs w:val="21"/>
                <w:lang w:eastAsia="zh-CN"/>
              </w:rPr>
              <w:t>专家组成员签名：</w:t>
            </w:r>
          </w:p>
          <w:p w14:paraId="64E82459">
            <w:pPr>
              <w:rPr>
                <w:rFonts w:hint="eastAsia" w:ascii="宋体" w:hAnsi="宋体" w:cs="宋体"/>
                <w:b/>
                <w:bCs/>
                <w:szCs w:val="21"/>
                <w:lang w:eastAsia="zh-CN"/>
              </w:rPr>
            </w:pPr>
            <w:r>
              <w:rPr>
                <w:rFonts w:hint="eastAsia" w:ascii="宋体" w:hAnsi="宋体" w:eastAsia="宋体" w:cs="宋体"/>
                <w:sz w:val="21"/>
                <w:szCs w:val="21"/>
                <w:lang w:eastAsia="zh-CN"/>
              </w:rPr>
              <w:t xml:space="preserve">                                                        </w:t>
            </w:r>
            <w:r>
              <w:rPr>
                <w:rFonts w:hint="eastAsia" w:ascii="宋体" w:hAnsi="宋体" w:cs="宋体"/>
                <w:sz w:val="21"/>
                <w:szCs w:val="21"/>
                <w:lang w:eastAsia="zh-CN"/>
              </w:rPr>
              <w:t>2026</w:t>
            </w:r>
            <w:r>
              <w:rPr>
                <w:rFonts w:hint="eastAsia" w:ascii="宋体" w:hAnsi="宋体" w:eastAsia="宋体" w:cs="宋体"/>
                <w:sz w:val="21"/>
                <w:szCs w:val="21"/>
                <w:lang w:eastAsia="zh-CN"/>
              </w:rPr>
              <w:t xml:space="preserve">年 </w:t>
            </w: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 xml:space="preserve"> 月 </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 xml:space="preserve"> 日</w:t>
            </w:r>
          </w:p>
        </w:tc>
      </w:tr>
      <w:tr w14:paraId="29D94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2" w:hRule="atLeast"/>
          <w:jc w:val="center"/>
        </w:trPr>
        <w:tc>
          <w:tcPr>
            <w:tcW w:w="1301" w:type="dxa"/>
            <w:vMerge w:val="continue"/>
            <w:vAlign w:val="center"/>
          </w:tcPr>
          <w:p w14:paraId="550532C4">
            <w:pPr>
              <w:pStyle w:val="19"/>
              <w:spacing w:before="53"/>
              <w:ind w:left="587" w:firstLine="442"/>
              <w:rPr>
                <w:rFonts w:hint="eastAsia"/>
                <w:b/>
                <w:bCs/>
                <w:szCs w:val="21"/>
                <w:lang w:eastAsia="zh-CN"/>
              </w:rPr>
            </w:pPr>
          </w:p>
        </w:tc>
        <w:tc>
          <w:tcPr>
            <w:tcW w:w="8007" w:type="dxa"/>
            <w:gridSpan w:val="12"/>
          </w:tcPr>
          <w:p w14:paraId="701B35CB">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19249226">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5F7D94D2">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358C683F">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40"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1B3EC7C6">
            <w:pPr>
              <w:rPr>
                <w:rFonts w:hint="eastAsia" w:ascii="宋体" w:hAnsi="宋体" w:cs="宋体"/>
                <w:b/>
                <w:bCs/>
                <w:szCs w:val="21"/>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0F7E902D">
      <w:pPr>
        <w:rPr>
          <w:rFonts w:hint="eastAsia"/>
        </w:rPr>
      </w:pPr>
    </w:p>
    <w:p w14:paraId="53B6933A">
      <w:pPr>
        <w:rPr>
          <w:rFonts w:hint="eastAsia"/>
        </w:rPr>
      </w:pPr>
      <w:r>
        <w:rPr>
          <w:rFonts w:hint="eastAsia"/>
        </w:rPr>
        <w:br w:type="page"/>
      </w:r>
    </w:p>
    <w:p w14:paraId="450AC98D">
      <w:pPr>
        <w:pStyle w:val="2"/>
        <w:bidi w:val="0"/>
        <w:rPr>
          <w:rFonts w:hint="eastAsia"/>
          <w:lang w:eastAsia="zh-CN"/>
        </w:rPr>
      </w:pPr>
      <w:bookmarkStart w:id="3" w:name="_Toc1847"/>
      <w:r>
        <w:rPr>
          <w:rFonts w:hint="eastAsia"/>
          <w:lang w:val="en-US" w:eastAsia="zh-CN"/>
        </w:rPr>
        <w:t>大学语文</w:t>
      </w:r>
      <w:bookmarkEnd w:id="3"/>
    </w:p>
    <w:p w14:paraId="0F72C915">
      <w:pPr>
        <w:spacing w:after="156" w:afterLines="50"/>
        <w:jc w:val="center"/>
        <w:rPr>
          <w:rFonts w:ascii="宋体" w:hAnsi="宋体" w:eastAsia="宋体" w:cs="宋体"/>
          <w:b/>
          <w:bCs/>
          <w:sz w:val="36"/>
          <w:szCs w:val="36"/>
          <w:lang w:eastAsia="zh-CN"/>
        </w:rPr>
      </w:pPr>
      <w:r>
        <w:rPr>
          <w:rFonts w:hint="eastAsia" w:ascii="宋体" w:hAnsi="宋体" w:eastAsia="宋体" w:cs="宋体"/>
          <w:b/>
          <w:bCs/>
          <w:sz w:val="36"/>
          <w:szCs w:val="36"/>
          <w:lang w:eastAsia="zh-CN"/>
        </w:rPr>
        <w:t>三明学院</w:t>
      </w:r>
      <w:r>
        <w:rPr>
          <w:rFonts w:ascii="宋体" w:hAnsi="宋体" w:eastAsia="宋体" w:cs="宋体"/>
          <w:b/>
          <w:bCs/>
          <w:sz w:val="36"/>
          <w:szCs w:val="36"/>
          <w:u w:val="single"/>
          <w:lang w:eastAsia="zh-CN"/>
        </w:rPr>
        <w:t xml:space="preserve"> </w:t>
      </w:r>
      <w:r>
        <w:rPr>
          <w:rFonts w:hint="eastAsia" w:ascii="宋体" w:hAnsi="宋体" w:eastAsia="宋体" w:cs="宋体"/>
          <w:b/>
          <w:bCs/>
          <w:sz w:val="36"/>
          <w:szCs w:val="36"/>
          <w:u w:val="single"/>
          <w:lang w:val="en-US" w:eastAsia="zh-CN"/>
        </w:rPr>
        <w:t xml:space="preserve"> 各非师 </w:t>
      </w:r>
      <w:r>
        <w:rPr>
          <w:rFonts w:ascii="宋体" w:hAnsi="宋体" w:eastAsia="宋体" w:cs="宋体"/>
          <w:b/>
          <w:bCs/>
          <w:sz w:val="36"/>
          <w:szCs w:val="36"/>
          <w:u w:val="single"/>
          <w:lang w:eastAsia="zh-CN"/>
        </w:rPr>
        <w:t xml:space="preserve"> </w:t>
      </w:r>
      <w:r>
        <w:rPr>
          <w:rFonts w:hint="eastAsia" w:ascii="宋体" w:hAnsi="宋体" w:eastAsia="宋体" w:cs="宋体"/>
          <w:b/>
          <w:bCs/>
          <w:sz w:val="36"/>
          <w:szCs w:val="36"/>
          <w:lang w:eastAsia="zh-CN"/>
        </w:rPr>
        <w:t>专业</w:t>
      </w:r>
      <w:r>
        <w:rPr>
          <w:rFonts w:ascii="宋体" w:hAnsi="宋体" w:eastAsia="宋体" w:cs="宋体"/>
          <w:b/>
          <w:bCs/>
          <w:sz w:val="36"/>
          <w:szCs w:val="36"/>
          <w:lang w:eastAsia="zh-CN"/>
        </w:rPr>
        <w:t>(</w:t>
      </w:r>
      <w:r>
        <w:rPr>
          <w:rFonts w:hint="eastAsia" w:ascii="宋体" w:hAnsi="宋体" w:eastAsia="宋体" w:cs="宋体"/>
          <w:b/>
          <w:bCs/>
          <w:sz w:val="36"/>
          <w:szCs w:val="36"/>
          <w:lang w:eastAsia="zh-CN"/>
        </w:rPr>
        <w:t>理论课程</w:t>
      </w:r>
      <w:r>
        <w:rPr>
          <w:rFonts w:ascii="宋体" w:hAnsi="宋体" w:eastAsia="宋体" w:cs="宋体"/>
          <w:b/>
          <w:bCs/>
          <w:sz w:val="36"/>
          <w:szCs w:val="36"/>
          <w:lang w:eastAsia="zh-CN"/>
        </w:rPr>
        <w:t>)</w:t>
      </w:r>
      <w:r>
        <w:rPr>
          <w:rFonts w:hint="eastAsia" w:ascii="宋体" w:hAnsi="宋体" w:eastAsia="宋体" w:cs="宋体"/>
          <w:b/>
          <w:bCs/>
          <w:sz w:val="36"/>
          <w:szCs w:val="36"/>
          <w:lang w:eastAsia="zh-CN"/>
        </w:rPr>
        <w:t>教学大纲</w:t>
      </w:r>
    </w:p>
    <w:tbl>
      <w:tblPr>
        <w:tblStyle w:val="13"/>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664"/>
        <w:gridCol w:w="207"/>
        <w:gridCol w:w="1300"/>
        <w:gridCol w:w="265"/>
        <w:gridCol w:w="1223"/>
        <w:gridCol w:w="91"/>
        <w:gridCol w:w="850"/>
        <w:gridCol w:w="34"/>
        <w:gridCol w:w="476"/>
        <w:gridCol w:w="374"/>
        <w:gridCol w:w="802"/>
      </w:tblGrid>
      <w:tr w14:paraId="3E82F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6FC6A625">
            <w:pPr>
              <w:pStyle w:val="19"/>
              <w:spacing w:before="70"/>
              <w:ind w:left="100" w:right="93"/>
              <w:jc w:val="center"/>
              <w:rPr>
                <w:rFonts w:ascii="宋体" w:hAnsi="宋体" w:eastAsia="宋体" w:cs="宋体"/>
                <w:b w:val="0"/>
                <w:bCs w:val="0"/>
                <w:sz w:val="21"/>
                <w:szCs w:val="21"/>
              </w:rPr>
            </w:pPr>
            <w:r>
              <w:rPr>
                <w:rFonts w:hint="eastAsia" w:ascii="宋体" w:hAnsi="宋体" w:eastAsia="宋体" w:cs="宋体"/>
                <w:b w:val="0"/>
                <w:bCs w:val="0"/>
                <w:sz w:val="21"/>
                <w:szCs w:val="21"/>
                <w:lang w:eastAsia="zh-CN"/>
              </w:rPr>
              <w:t>课程名称</w:t>
            </w:r>
          </w:p>
        </w:tc>
        <w:tc>
          <w:tcPr>
            <w:tcW w:w="3754" w:type="dxa"/>
            <w:gridSpan w:val="6"/>
            <w:vAlign w:val="center"/>
          </w:tcPr>
          <w:p w14:paraId="436801DC">
            <w:pPr>
              <w:bidi w:val="0"/>
              <w:jc w:val="center"/>
              <w:rPr>
                <w:rStyle w:val="15"/>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大学语文（理）</w:t>
            </w:r>
          </w:p>
        </w:tc>
        <w:tc>
          <w:tcPr>
            <w:tcW w:w="2164" w:type="dxa"/>
            <w:gridSpan w:val="3"/>
            <w:vAlign w:val="center"/>
          </w:tcPr>
          <w:p w14:paraId="0BB5D0F6">
            <w:pPr>
              <w:pStyle w:val="19"/>
              <w:spacing w:before="70"/>
              <w:jc w:val="center"/>
              <w:rPr>
                <w:rFonts w:hint="eastAsia" w:ascii="宋体" w:hAnsi="宋体" w:eastAsia="宋体" w:cs="宋体"/>
                <w:sz w:val="21"/>
                <w:szCs w:val="21"/>
              </w:rPr>
            </w:pPr>
            <w:r>
              <w:rPr>
                <w:rFonts w:hint="eastAsia" w:ascii="宋体" w:hAnsi="宋体" w:eastAsia="宋体" w:cs="宋体"/>
                <w:sz w:val="21"/>
                <w:szCs w:val="21"/>
                <w:lang w:eastAsia="zh-CN"/>
              </w:rPr>
              <w:t>课程代码</w:t>
            </w:r>
          </w:p>
        </w:tc>
        <w:tc>
          <w:tcPr>
            <w:tcW w:w="1686" w:type="dxa"/>
            <w:gridSpan w:val="4"/>
            <w:vAlign w:val="center"/>
          </w:tcPr>
          <w:p w14:paraId="32D7AF56">
            <w:pPr>
              <w:pStyle w:val="19"/>
              <w:spacing w:before="70"/>
              <w:ind w:left="193" w:right="186"/>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0111110004</w:t>
            </w:r>
          </w:p>
        </w:tc>
      </w:tr>
      <w:tr w14:paraId="1E9A7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5DED8212">
            <w:pPr>
              <w:pStyle w:val="19"/>
              <w:spacing w:before="70"/>
              <w:ind w:left="100" w:right="93"/>
              <w:jc w:val="center"/>
              <w:rPr>
                <w:rFonts w:ascii="宋体" w:hAnsi="宋体" w:eastAsia="宋体" w:cs="宋体"/>
                <w:b w:val="0"/>
                <w:bCs w:val="0"/>
                <w:sz w:val="21"/>
                <w:szCs w:val="21"/>
              </w:rPr>
            </w:pPr>
            <w:r>
              <w:rPr>
                <w:rFonts w:hint="eastAsia" w:ascii="宋体" w:hAnsi="宋体" w:eastAsia="宋体" w:cs="宋体"/>
                <w:b w:val="0"/>
                <w:bCs w:val="0"/>
                <w:sz w:val="21"/>
                <w:szCs w:val="21"/>
                <w:lang w:eastAsia="zh-CN"/>
              </w:rPr>
              <w:t>课程类型</w:t>
            </w:r>
          </w:p>
        </w:tc>
        <w:tc>
          <w:tcPr>
            <w:tcW w:w="3754" w:type="dxa"/>
            <w:gridSpan w:val="6"/>
          </w:tcPr>
          <w:p w14:paraId="31EEF993">
            <w:pPr>
              <w:pStyle w:val="19"/>
              <w:numPr>
                <w:ilvl w:val="0"/>
                <w:numId w:val="0"/>
              </w:numPr>
              <w:tabs>
                <w:tab w:val="left" w:pos="401"/>
              </w:tabs>
              <w:spacing w:before="70"/>
              <w:ind w:left="213" w:leftChars="0"/>
              <w:rPr>
                <w:rFonts w:hint="eastAsia" w:ascii="宋体" w:hAnsi="宋体" w:eastAsia="宋体" w:cs="宋体"/>
                <w:sz w:val="21"/>
                <w:szCs w:val="21"/>
                <w:lang w:eastAsia="zh-CN"/>
              </w:rPr>
            </w:pPr>
            <w:r>
              <w:rPr>
                <w:rFonts w:hint="eastAsia" w:ascii="宋体" w:hAnsi="宋体" w:eastAsia="宋体" w:cs="宋体"/>
                <w:sz w:val="21"/>
                <w:szCs w:val="21"/>
                <w:lang w:eastAsia="zh-CN"/>
              </w:rPr>
              <w:sym w:font="Wingdings 2" w:char="0052"/>
            </w:r>
            <w:r>
              <w:rPr>
                <w:rFonts w:hint="eastAsia" w:ascii="宋体" w:hAnsi="宋体" w:eastAsia="宋体" w:cs="宋体"/>
                <w:sz w:val="21"/>
                <w:szCs w:val="21"/>
                <w:lang w:eastAsia="zh-CN"/>
              </w:rPr>
              <w:t>通识课</w:t>
            </w:r>
            <w:r>
              <w:rPr>
                <w:rFonts w:hint="eastAsia" w:ascii="宋体" w:hAnsi="宋体" w:eastAsia="宋体" w:cs="宋体"/>
                <w:sz w:val="21"/>
                <w:szCs w:val="21"/>
                <w:lang w:eastAsia="zh-CN"/>
              </w:rPr>
              <w:sym w:font="Wingdings 2" w:char="00A3"/>
            </w:r>
            <w:r>
              <w:rPr>
                <w:rFonts w:hint="eastAsia" w:ascii="宋体" w:hAnsi="宋体" w:eastAsia="宋体" w:cs="宋体"/>
                <w:sz w:val="21"/>
                <w:szCs w:val="21"/>
                <w:lang w:eastAsia="zh-CN"/>
              </w:rPr>
              <w:t>学科平台和专业核心课</w:t>
            </w:r>
          </w:p>
          <w:p w14:paraId="442D8F9A">
            <w:pPr>
              <w:pStyle w:val="19"/>
              <w:numPr>
                <w:ilvl w:val="0"/>
                <w:numId w:val="0"/>
              </w:numPr>
              <w:tabs>
                <w:tab w:val="left" w:pos="401"/>
              </w:tabs>
              <w:spacing w:before="70"/>
              <w:ind w:left="213" w:leftChars="0"/>
              <w:rPr>
                <w:rFonts w:hint="eastAsia" w:ascii="宋体" w:hAnsi="宋体" w:eastAsia="宋体" w:cs="宋体"/>
                <w:sz w:val="21"/>
                <w:szCs w:val="21"/>
                <w:lang w:eastAsia="zh-CN"/>
              </w:rPr>
            </w:pPr>
            <w:r>
              <w:rPr>
                <w:rFonts w:hint="eastAsia" w:ascii="宋体" w:hAnsi="宋体" w:eastAsia="宋体" w:cs="宋体"/>
                <w:sz w:val="21"/>
                <w:szCs w:val="21"/>
                <w:lang w:eastAsia="zh-CN"/>
              </w:rPr>
              <w:sym w:font="Wingdings 2" w:char="00A3"/>
            </w:r>
            <w:r>
              <w:rPr>
                <w:rFonts w:hint="eastAsia" w:ascii="宋体" w:hAnsi="宋体" w:eastAsia="宋体" w:cs="宋体"/>
                <w:sz w:val="21"/>
                <w:szCs w:val="21"/>
                <w:lang w:eastAsia="zh-CN"/>
              </w:rPr>
              <w:t>专业方向</w:t>
            </w:r>
            <w:r>
              <w:rPr>
                <w:rFonts w:hint="eastAsia" w:ascii="宋体" w:hAnsi="宋体" w:eastAsia="宋体" w:cs="宋体"/>
                <w:sz w:val="21"/>
                <w:szCs w:val="21"/>
                <w:lang w:eastAsia="zh-CN"/>
              </w:rPr>
              <w:sym w:font="Wingdings 2" w:char="00A3"/>
            </w:r>
            <w:r>
              <w:rPr>
                <w:rFonts w:hint="eastAsia" w:ascii="宋体" w:hAnsi="宋体" w:eastAsia="宋体" w:cs="宋体"/>
                <w:sz w:val="21"/>
                <w:szCs w:val="21"/>
                <w:lang w:eastAsia="zh-CN"/>
              </w:rPr>
              <w:t>专业任选   其他</w:t>
            </w:r>
          </w:p>
        </w:tc>
        <w:tc>
          <w:tcPr>
            <w:tcW w:w="2164" w:type="dxa"/>
            <w:gridSpan w:val="3"/>
            <w:vAlign w:val="center"/>
          </w:tcPr>
          <w:p w14:paraId="78093CC2">
            <w:pPr>
              <w:pStyle w:val="19"/>
              <w:spacing w:before="7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686" w:type="dxa"/>
            <w:gridSpan w:val="4"/>
            <w:vAlign w:val="center"/>
          </w:tcPr>
          <w:p w14:paraId="0EB8CEB6">
            <w:pPr>
              <w:pStyle w:val="19"/>
              <w:spacing w:before="70"/>
              <w:ind w:left="191" w:right="186"/>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柯混瀚、王美盈</w:t>
            </w:r>
          </w:p>
        </w:tc>
      </w:tr>
      <w:tr w14:paraId="1DAE3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14:paraId="74A67DE3">
            <w:pPr>
              <w:pStyle w:val="19"/>
              <w:spacing w:before="72"/>
              <w:ind w:left="100" w:right="93"/>
              <w:jc w:val="center"/>
              <w:rPr>
                <w:rFonts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修读方式</w:t>
            </w:r>
          </w:p>
        </w:tc>
        <w:tc>
          <w:tcPr>
            <w:tcW w:w="3754" w:type="dxa"/>
            <w:gridSpan w:val="6"/>
            <w:vAlign w:val="center"/>
          </w:tcPr>
          <w:p w14:paraId="3AB5FFEF">
            <w:pPr>
              <w:pStyle w:val="19"/>
              <w:tabs>
                <w:tab w:val="left" w:pos="424"/>
              </w:tabs>
              <w:spacing w:before="72"/>
              <w:ind w:left="220"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sym w:font="Wingdings 2" w:char="0052"/>
            </w:r>
            <w:r>
              <w:rPr>
                <w:rFonts w:hint="eastAsia" w:ascii="宋体" w:hAnsi="宋体" w:eastAsia="宋体" w:cs="宋体"/>
                <w:sz w:val="21"/>
                <w:szCs w:val="21"/>
                <w:lang w:eastAsia="zh-CN"/>
              </w:rPr>
              <w:t xml:space="preserve">必修    选修    </w:t>
            </w:r>
          </w:p>
        </w:tc>
        <w:tc>
          <w:tcPr>
            <w:tcW w:w="2164" w:type="dxa"/>
            <w:gridSpan w:val="3"/>
            <w:vAlign w:val="center"/>
          </w:tcPr>
          <w:p w14:paraId="3CAD3B46">
            <w:pPr>
              <w:pStyle w:val="19"/>
              <w:spacing w:before="72"/>
              <w:ind w:left="9"/>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学    分</w:t>
            </w:r>
          </w:p>
        </w:tc>
        <w:tc>
          <w:tcPr>
            <w:tcW w:w="1686" w:type="dxa"/>
            <w:gridSpan w:val="4"/>
            <w:vAlign w:val="center"/>
          </w:tcPr>
          <w:p w14:paraId="7B30B1E8">
            <w:pPr>
              <w:pStyle w:val="19"/>
              <w:spacing w:before="72"/>
              <w:ind w:left="9"/>
              <w:jc w:val="center"/>
              <w:rPr>
                <w:rFonts w:hint="eastAsia" w:ascii="宋体" w:hAnsi="宋体" w:eastAsia="宋体" w:cs="宋体"/>
                <w:sz w:val="21"/>
                <w:szCs w:val="21"/>
                <w:lang w:val="en-US" w:eastAsia="zh-CN"/>
              </w:rPr>
            </w:pPr>
            <w:r>
              <w:rPr>
                <w:rFonts w:hint="default" w:ascii="Times New Roman" w:hAnsi="Times New Roman" w:eastAsia="宋体" w:cs="Times New Roman"/>
                <w:sz w:val="21"/>
                <w:szCs w:val="21"/>
                <w:lang w:val="en-US" w:eastAsia="zh-CN"/>
              </w:rPr>
              <w:t>1</w:t>
            </w:r>
          </w:p>
        </w:tc>
      </w:tr>
      <w:tr w14:paraId="16E20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14:paraId="0E0A0682">
            <w:pPr>
              <w:pStyle w:val="19"/>
              <w:spacing w:before="72"/>
              <w:ind w:left="100" w:right="93"/>
              <w:jc w:val="center"/>
              <w:rPr>
                <w:rFonts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开课学期</w:t>
            </w:r>
          </w:p>
        </w:tc>
        <w:tc>
          <w:tcPr>
            <w:tcW w:w="1318" w:type="dxa"/>
            <w:gridSpan w:val="2"/>
            <w:vAlign w:val="center"/>
          </w:tcPr>
          <w:p w14:paraId="75F55934">
            <w:pPr>
              <w:pStyle w:val="19"/>
              <w:spacing w:before="72"/>
              <w:ind w:left="10"/>
              <w:jc w:val="center"/>
              <w:rPr>
                <w:rFonts w:hint="default" w:ascii="Times New Roman" w:hAnsi="Times New Roman" w:eastAsia="宋体" w:cs="Times New Roman"/>
                <w:sz w:val="21"/>
                <w:szCs w:val="21"/>
                <w:lang w:val="en-US" w:eastAsia="zh-TW"/>
              </w:rPr>
            </w:pPr>
            <w:r>
              <w:rPr>
                <w:rFonts w:hint="default" w:ascii="Times New Roman" w:hAnsi="Times New Roman" w:eastAsia="宋体" w:cs="Times New Roman"/>
                <w:sz w:val="21"/>
                <w:szCs w:val="21"/>
                <w:lang w:eastAsia="zh-CN"/>
              </w:rPr>
              <w:t>20</w:t>
            </w:r>
            <w:r>
              <w:rPr>
                <w:rFonts w:hint="default" w:ascii="Times New Roman" w:hAnsi="Times New Roman" w:eastAsia="宋体" w:cs="Times New Roman"/>
                <w:sz w:val="21"/>
                <w:szCs w:val="21"/>
                <w:lang w:val="en-US" w:eastAsia="zh-CN"/>
              </w:rPr>
              <w:t>2</w:t>
            </w:r>
            <w:r>
              <w:rPr>
                <w:rFonts w:hint="eastAsia" w:ascii="Times New Roman" w:hAnsi="Times New Roman" w:eastAsia="宋体" w:cs="Times New Roman"/>
                <w:sz w:val="21"/>
                <w:szCs w:val="21"/>
                <w:lang w:val="en-US" w:eastAsia="zh-CN"/>
              </w:rPr>
              <w:t>6</w:t>
            </w:r>
            <w:r>
              <w:rPr>
                <w:rFonts w:hint="default" w:ascii="Times New Roman" w:hAnsi="Times New Roman" w:eastAsia="宋体" w:cs="Times New Roman"/>
                <w:sz w:val="21"/>
                <w:szCs w:val="21"/>
                <w:lang w:val="en-US" w:eastAsia="zh-CN"/>
              </w:rPr>
              <w:t>—20</w:t>
            </w:r>
            <w:r>
              <w:rPr>
                <w:rFonts w:hint="default" w:ascii="Times New Roman" w:hAnsi="Times New Roman" w:eastAsia="宋体" w:cs="Times New Roman"/>
                <w:sz w:val="21"/>
                <w:szCs w:val="21"/>
                <w:lang w:eastAsia="zh-CN"/>
              </w:rPr>
              <w:t>2</w:t>
            </w:r>
            <w:r>
              <w:rPr>
                <w:rFonts w:hint="eastAsia" w:ascii="Times New Roman" w:hAnsi="Times New Roman" w:eastAsia="宋体" w:cs="Times New Roman"/>
                <w:sz w:val="21"/>
                <w:szCs w:val="21"/>
                <w:lang w:val="en-US" w:eastAsia="zh-CN"/>
              </w:rPr>
              <w:t>7</w:t>
            </w:r>
          </w:p>
          <w:p w14:paraId="0469EBAA">
            <w:pPr>
              <w:pStyle w:val="19"/>
              <w:spacing w:before="72"/>
              <w:ind w:left="10"/>
              <w:jc w:val="center"/>
              <w:rPr>
                <w:rFonts w:hint="eastAsia" w:ascii="宋体" w:hAnsi="宋体" w:eastAsia="宋体" w:cs="宋体"/>
                <w:sz w:val="21"/>
                <w:szCs w:val="21"/>
                <w:lang w:eastAsia="zh-TW"/>
              </w:rPr>
            </w:pPr>
            <w:r>
              <w:rPr>
                <w:rFonts w:hint="default" w:ascii="Times New Roman" w:hAnsi="Times New Roman" w:eastAsia="宋体" w:cs="Times New Roman"/>
                <w:sz w:val="21"/>
                <w:szCs w:val="21"/>
                <w:lang w:eastAsia="zh-CN"/>
              </w:rPr>
              <w:t>第</w:t>
            </w: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eastAsia="zh-CN"/>
              </w:rPr>
              <w:t>学期</w:t>
            </w:r>
          </w:p>
        </w:tc>
        <w:tc>
          <w:tcPr>
            <w:tcW w:w="871" w:type="dxa"/>
            <w:gridSpan w:val="2"/>
            <w:vAlign w:val="center"/>
          </w:tcPr>
          <w:p w14:paraId="739C1587">
            <w:pPr>
              <w:pStyle w:val="19"/>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565" w:type="dxa"/>
            <w:gridSpan w:val="2"/>
            <w:vAlign w:val="center"/>
          </w:tcPr>
          <w:p w14:paraId="0BDB5EE5">
            <w:pPr>
              <w:pStyle w:val="19"/>
              <w:spacing w:before="72"/>
              <w:ind w:left="194"/>
              <w:jc w:val="center"/>
              <w:rPr>
                <w:rFonts w:hint="eastAsia" w:ascii="宋体" w:hAnsi="宋体" w:eastAsia="宋体" w:cs="宋体"/>
                <w:sz w:val="21"/>
                <w:szCs w:val="21"/>
                <w:lang w:val="en-US" w:eastAsia="zh-CN"/>
              </w:rPr>
            </w:pPr>
            <w:r>
              <w:rPr>
                <w:rFonts w:hint="default" w:ascii="Times New Roman" w:hAnsi="Times New Roman" w:eastAsia="宋体" w:cs="Times New Roman"/>
                <w:sz w:val="21"/>
                <w:szCs w:val="21"/>
                <w:lang w:val="en-US" w:eastAsia="zh-CN"/>
              </w:rPr>
              <w:t>16</w:t>
            </w:r>
          </w:p>
        </w:tc>
        <w:tc>
          <w:tcPr>
            <w:tcW w:w="2164" w:type="dxa"/>
            <w:gridSpan w:val="3"/>
            <w:vAlign w:val="center"/>
          </w:tcPr>
          <w:p w14:paraId="26DF4F5B">
            <w:pPr>
              <w:pStyle w:val="19"/>
              <w:spacing w:before="72"/>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686" w:type="dxa"/>
            <w:gridSpan w:val="4"/>
            <w:vAlign w:val="center"/>
          </w:tcPr>
          <w:p w14:paraId="42982E99">
            <w:pPr>
              <w:pStyle w:val="19"/>
              <w:spacing w:before="72"/>
              <w:ind w:left="9"/>
              <w:jc w:val="center"/>
              <w:rPr>
                <w:rFonts w:hint="eastAsia" w:ascii="宋体" w:hAnsi="宋体" w:eastAsia="宋体" w:cs="宋体"/>
                <w:sz w:val="21"/>
                <w:szCs w:val="21"/>
                <w:lang w:val="en-US" w:eastAsia="zh-CN"/>
              </w:rPr>
            </w:pPr>
            <w:r>
              <w:rPr>
                <w:rFonts w:hint="default" w:ascii="Times New Roman" w:hAnsi="Times New Roman" w:eastAsia="宋体" w:cs="Times New Roman"/>
                <w:sz w:val="21"/>
                <w:szCs w:val="21"/>
                <w:lang w:val="en-US" w:eastAsia="zh-CN"/>
              </w:rPr>
              <w:t>0</w:t>
            </w:r>
          </w:p>
        </w:tc>
      </w:tr>
      <w:tr w14:paraId="76177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jc w:val="center"/>
        </w:trPr>
        <w:tc>
          <w:tcPr>
            <w:tcW w:w="1301" w:type="dxa"/>
            <w:vAlign w:val="center"/>
          </w:tcPr>
          <w:p w14:paraId="3C02B6A5">
            <w:pPr>
              <w:pStyle w:val="19"/>
              <w:spacing w:before="72"/>
              <w:ind w:left="100" w:right="9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混合式课程网址</w:t>
            </w:r>
          </w:p>
        </w:tc>
        <w:tc>
          <w:tcPr>
            <w:tcW w:w="7604" w:type="dxa"/>
            <w:gridSpan w:val="13"/>
            <w:vAlign w:val="center"/>
          </w:tcPr>
          <w:p w14:paraId="2D3EF51E">
            <w:pPr>
              <w:pStyle w:val="19"/>
              <w:spacing w:before="72"/>
              <w:ind w:left="9"/>
              <w:rPr>
                <w:rFonts w:hint="eastAsia" w:ascii="宋体" w:hAnsi="宋体" w:eastAsia="宋体" w:cs="宋体"/>
                <w:sz w:val="21"/>
                <w:szCs w:val="21"/>
                <w:lang w:eastAsia="zh-CN"/>
              </w:rPr>
            </w:pPr>
          </w:p>
        </w:tc>
      </w:tr>
      <w:tr w14:paraId="5FA68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tcPr>
          <w:p w14:paraId="2603C419">
            <w:pPr>
              <w:pStyle w:val="19"/>
              <w:jc w:val="center"/>
              <w:rPr>
                <w:rFonts w:ascii="宋体" w:hAnsi="宋体" w:eastAsia="宋体" w:cs="宋体"/>
                <w:b/>
                <w:sz w:val="21"/>
                <w:szCs w:val="21"/>
                <w:lang w:eastAsia="zh-CN"/>
              </w:rPr>
            </w:pPr>
            <w:r>
              <w:rPr>
                <w:rFonts w:ascii="宋体" w:hAnsi="宋体" w:eastAsia="宋体" w:cs="宋体"/>
                <w:b/>
                <w:w w:val="98"/>
                <w:sz w:val="21"/>
                <w:szCs w:val="21"/>
                <w:lang w:eastAsia="zh-CN"/>
              </w:rPr>
              <w:t>A</w:t>
            </w:r>
          </w:p>
          <w:p w14:paraId="3337EB80">
            <w:pPr>
              <w:pStyle w:val="1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14246D51">
            <w:pPr>
              <w:pStyle w:val="1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3"/>
            <w:vAlign w:val="center"/>
          </w:tcPr>
          <w:p w14:paraId="24AE222B">
            <w:pPr>
              <w:pStyle w:val="19"/>
              <w:keepNext w:val="0"/>
              <w:keepLines w:val="0"/>
              <w:pageBreakBefore w:val="0"/>
              <w:widowControl w:val="0"/>
              <w:kinsoku/>
              <w:wordWrap/>
              <w:overflowPunct/>
              <w:topLinePunct w:val="0"/>
              <w:autoSpaceDE w:val="0"/>
              <w:autoSpaceDN w:val="0"/>
              <w:bidi w:val="0"/>
              <w:adjustRightInd/>
              <w:snapToGrid/>
              <w:ind w:left="110" w:leftChars="50" w:right="110" w:rightChars="5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无</w:t>
            </w:r>
          </w:p>
        </w:tc>
      </w:tr>
      <w:tr w14:paraId="15447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4" w:hRule="atLeast"/>
          <w:jc w:val="center"/>
        </w:trPr>
        <w:tc>
          <w:tcPr>
            <w:tcW w:w="1301" w:type="dxa"/>
          </w:tcPr>
          <w:p w14:paraId="526068E4">
            <w:pPr>
              <w:pStyle w:val="19"/>
              <w:spacing w:before="4"/>
              <w:rPr>
                <w:rFonts w:ascii="宋体" w:hAnsi="宋体" w:eastAsia="宋体" w:cs="宋体"/>
                <w:sz w:val="21"/>
                <w:szCs w:val="21"/>
                <w:lang w:eastAsia="zh-CN"/>
              </w:rPr>
            </w:pPr>
          </w:p>
          <w:p w14:paraId="672BDF44">
            <w:pPr>
              <w:pStyle w:val="19"/>
              <w:spacing w:before="4"/>
              <w:rPr>
                <w:rFonts w:ascii="宋体" w:hAnsi="宋体" w:eastAsia="宋体" w:cs="宋体"/>
                <w:sz w:val="21"/>
                <w:szCs w:val="21"/>
                <w:lang w:eastAsia="zh-CN"/>
              </w:rPr>
            </w:pPr>
          </w:p>
          <w:p w14:paraId="68374EB6">
            <w:pPr>
              <w:pStyle w:val="19"/>
              <w:ind w:left="8"/>
              <w:jc w:val="center"/>
              <w:rPr>
                <w:rFonts w:ascii="宋体" w:hAnsi="宋体" w:eastAsia="宋体" w:cs="宋体"/>
                <w:b/>
                <w:sz w:val="21"/>
                <w:szCs w:val="21"/>
                <w:lang w:eastAsia="zh-CN"/>
              </w:rPr>
            </w:pPr>
            <w:r>
              <w:rPr>
                <w:rFonts w:ascii="宋体" w:hAnsi="宋体" w:eastAsia="宋体" w:cs="宋体"/>
                <w:b/>
                <w:w w:val="98"/>
                <w:sz w:val="21"/>
                <w:szCs w:val="21"/>
                <w:lang w:eastAsia="zh-CN"/>
              </w:rPr>
              <w:t>B</w:t>
            </w:r>
          </w:p>
          <w:p w14:paraId="65C1F935">
            <w:pPr>
              <w:pStyle w:val="19"/>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3"/>
            <w:vAlign w:val="center"/>
          </w:tcPr>
          <w:p w14:paraId="411635E3">
            <w:pPr>
              <w:pStyle w:val="19"/>
              <w:keepNext w:val="0"/>
              <w:keepLines w:val="0"/>
              <w:pageBreakBefore w:val="0"/>
              <w:widowControl w:val="0"/>
              <w:kinsoku/>
              <w:wordWrap/>
              <w:overflowPunct/>
              <w:topLinePunct w:val="0"/>
              <w:autoSpaceDE w:val="0"/>
              <w:autoSpaceDN w:val="0"/>
              <w:bidi w:val="0"/>
              <w:adjustRightInd/>
              <w:snapToGrid/>
              <w:spacing w:line="400" w:lineRule="exact"/>
              <w:ind w:left="110" w:leftChars="50" w:right="110" w:rightChars="5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本课程旨在引领学生比较系统地掌握古今</w:t>
            </w:r>
            <w:r>
              <w:rPr>
                <w:rFonts w:hint="eastAsia" w:ascii="宋体" w:hAnsi="宋体" w:eastAsia="宋体" w:cs="宋体"/>
                <w:sz w:val="21"/>
                <w:szCs w:val="21"/>
                <w:lang w:val="en-US" w:eastAsia="zh-CN"/>
              </w:rPr>
              <w:t>中外</w:t>
            </w:r>
            <w:r>
              <w:rPr>
                <w:rFonts w:hint="eastAsia" w:ascii="宋体" w:hAnsi="宋体" w:eastAsia="宋体" w:cs="宋体"/>
                <w:sz w:val="21"/>
                <w:szCs w:val="21"/>
                <w:lang w:eastAsia="zh-CN"/>
              </w:rPr>
              <w:t>文学作品鉴赏的相关知识，通过对经典文学作品阅读、分析、鉴赏、课堂讨论、PPT等方式，提高基本人文素养和</w:t>
            </w:r>
            <w:r>
              <w:rPr>
                <w:rFonts w:hint="eastAsia" w:ascii="宋体" w:hAnsi="宋体" w:eastAsia="宋体" w:cs="宋体"/>
                <w:sz w:val="21"/>
                <w:szCs w:val="21"/>
                <w:lang w:val="en-US" w:eastAsia="zh-CN"/>
              </w:rPr>
              <w:t>语文</w:t>
            </w:r>
            <w:r>
              <w:rPr>
                <w:rFonts w:hint="eastAsia" w:ascii="宋体" w:hAnsi="宋体" w:eastAsia="宋体" w:cs="宋体"/>
                <w:sz w:val="21"/>
                <w:szCs w:val="21"/>
                <w:lang w:eastAsia="zh-CN"/>
              </w:rPr>
              <w:t>素养，增强民族自信心、自尊心和自豪感，培养爱国主义精神，提升阅读、鉴赏中国古今文学中的优秀、精华作品的能力和写作能力，自觉继承和发扬中国传统文化精神。</w:t>
            </w:r>
          </w:p>
        </w:tc>
      </w:tr>
      <w:tr w14:paraId="1BB0B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7" w:hRule="atLeast"/>
          <w:jc w:val="center"/>
        </w:trPr>
        <w:tc>
          <w:tcPr>
            <w:tcW w:w="1301" w:type="dxa"/>
          </w:tcPr>
          <w:p w14:paraId="1E8DE2E1">
            <w:pPr>
              <w:pStyle w:val="19"/>
              <w:spacing w:before="8"/>
              <w:rPr>
                <w:rFonts w:ascii="宋体" w:hAnsi="宋体" w:eastAsia="宋体" w:cs="宋体"/>
                <w:sz w:val="21"/>
                <w:szCs w:val="21"/>
                <w:lang w:eastAsia="zh-CN"/>
              </w:rPr>
            </w:pPr>
          </w:p>
          <w:p w14:paraId="52379DF3">
            <w:pPr>
              <w:pStyle w:val="19"/>
              <w:ind w:left="8"/>
              <w:jc w:val="center"/>
              <w:rPr>
                <w:rFonts w:ascii="宋体" w:hAnsi="宋体" w:eastAsia="宋体" w:cs="宋体"/>
                <w:b/>
                <w:sz w:val="21"/>
                <w:szCs w:val="21"/>
                <w:lang w:eastAsia="zh-CN"/>
              </w:rPr>
            </w:pPr>
            <w:r>
              <w:rPr>
                <w:rFonts w:ascii="宋体" w:hAnsi="宋体" w:eastAsia="宋体" w:cs="宋体"/>
                <w:b/>
                <w:w w:val="98"/>
                <w:sz w:val="21"/>
                <w:szCs w:val="21"/>
                <w:lang w:eastAsia="zh-CN"/>
              </w:rPr>
              <w:t>C</w:t>
            </w:r>
          </w:p>
          <w:p w14:paraId="687A4D87">
            <w:pPr>
              <w:pStyle w:val="19"/>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3"/>
            <w:vAlign w:val="center"/>
          </w:tcPr>
          <w:p w14:paraId="29D022CB">
            <w:pPr>
              <w:pStyle w:val="19"/>
              <w:keepNext w:val="0"/>
              <w:keepLines w:val="0"/>
              <w:pageBreakBefore w:val="0"/>
              <w:widowControl w:val="0"/>
              <w:kinsoku/>
              <w:wordWrap/>
              <w:overflowPunct/>
              <w:topLinePunct w:val="0"/>
              <w:autoSpaceDE w:val="0"/>
              <w:autoSpaceDN w:val="0"/>
              <w:bidi w:val="0"/>
              <w:adjustRightInd/>
              <w:snapToGrid/>
              <w:spacing w:line="400" w:lineRule="exact"/>
              <w:ind w:left="110" w:leftChars="50" w:right="110" w:rightChars="5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通过本课程的学习，使学生具备如下知识、能力及情感态度价值观：</w:t>
            </w:r>
          </w:p>
          <w:p w14:paraId="3FA382AE">
            <w:pPr>
              <w:pStyle w:val="19"/>
              <w:keepNext w:val="0"/>
              <w:keepLines w:val="0"/>
              <w:pageBreakBefore w:val="0"/>
              <w:widowControl w:val="0"/>
              <w:kinsoku/>
              <w:wordWrap/>
              <w:overflowPunct/>
              <w:topLinePunct w:val="0"/>
              <w:autoSpaceDE w:val="0"/>
              <w:autoSpaceDN w:val="0"/>
              <w:bidi w:val="0"/>
              <w:adjustRightInd/>
              <w:snapToGrid/>
              <w:spacing w:line="400" w:lineRule="exact"/>
              <w:ind w:left="110" w:leftChars="50" w:right="110" w:rightChars="50"/>
              <w:jc w:val="both"/>
              <w:textAlignment w:val="auto"/>
              <w:rPr>
                <w:rFonts w:hint="default" w:ascii="Times New Roman" w:hAnsi="Times New Roman" w:eastAsia="宋体" w:cs="Times New Roman"/>
                <w:sz w:val="21"/>
                <w:szCs w:val="21"/>
                <w:lang w:eastAsia="zh-CN"/>
              </w:rPr>
            </w:pPr>
            <w:r>
              <w:rPr>
                <w:rFonts w:hint="eastAsia" w:ascii="宋体" w:hAnsi="宋体" w:eastAsia="宋体" w:cs="宋体"/>
                <w:sz w:val="21"/>
                <w:szCs w:val="21"/>
                <w:lang w:eastAsia="zh-CN"/>
              </w:rPr>
              <w:t>课程</w:t>
            </w:r>
            <w:r>
              <w:rPr>
                <w:rFonts w:hint="default" w:ascii="Times New Roman" w:hAnsi="Times New Roman" w:eastAsia="宋体" w:cs="Times New Roman"/>
                <w:sz w:val="21"/>
                <w:szCs w:val="21"/>
                <w:lang w:eastAsia="zh-CN"/>
              </w:rPr>
              <w:t>目标1：推动核心价值观与语文的结合：理解、认可和践行新时代社会主义核心价值观，传播优秀的中国文化。</w:t>
            </w:r>
          </w:p>
          <w:p w14:paraId="53346103">
            <w:pPr>
              <w:pStyle w:val="19"/>
              <w:keepNext w:val="0"/>
              <w:keepLines w:val="0"/>
              <w:pageBreakBefore w:val="0"/>
              <w:widowControl w:val="0"/>
              <w:kinsoku/>
              <w:wordWrap/>
              <w:overflowPunct/>
              <w:topLinePunct w:val="0"/>
              <w:autoSpaceDE w:val="0"/>
              <w:autoSpaceDN w:val="0"/>
              <w:bidi w:val="0"/>
              <w:adjustRightInd/>
              <w:snapToGrid/>
              <w:spacing w:line="400" w:lineRule="exact"/>
              <w:ind w:left="110" w:leftChars="50" w:right="110" w:rightChars="50"/>
              <w:jc w:val="both"/>
              <w:textAlignment w:val="auto"/>
              <w:rPr>
                <w:rFonts w:hint="eastAsia" w:ascii="宋体" w:hAnsi="宋体" w:eastAsia="宋体" w:cs="宋体"/>
                <w:sz w:val="21"/>
                <w:szCs w:val="21"/>
                <w:lang w:eastAsia="zh-CN"/>
              </w:rPr>
            </w:pPr>
            <w:r>
              <w:rPr>
                <w:rFonts w:hint="default" w:ascii="Times New Roman" w:hAnsi="Times New Roman" w:eastAsia="宋体" w:cs="Times New Roman"/>
                <w:sz w:val="21"/>
                <w:szCs w:val="21"/>
                <w:lang w:eastAsia="zh-CN"/>
              </w:rPr>
              <w:t>课程目标2：掌握较好的语言与文字表达能力和沟通能力。</w:t>
            </w:r>
          </w:p>
        </w:tc>
      </w:tr>
      <w:tr w14:paraId="59470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Merge w:val="restart"/>
            <w:vAlign w:val="center"/>
          </w:tcPr>
          <w:p w14:paraId="353EC33B">
            <w:pPr>
              <w:pStyle w:val="19"/>
              <w:jc w:val="center"/>
              <w:rPr>
                <w:rFonts w:ascii="宋体"/>
                <w:b/>
                <w:w w:val="98"/>
                <w:sz w:val="21"/>
                <w:lang w:eastAsia="zh-CN"/>
              </w:rPr>
            </w:pPr>
            <w:r>
              <w:rPr>
                <w:rFonts w:ascii="宋体"/>
                <w:b/>
                <w:w w:val="98"/>
                <w:sz w:val="21"/>
                <w:lang w:eastAsia="zh-CN"/>
              </w:rPr>
              <w:t>D</w:t>
            </w:r>
          </w:p>
          <w:p w14:paraId="0CA36794">
            <w:pPr>
              <w:pStyle w:val="19"/>
              <w:jc w:val="center"/>
              <w:rPr>
                <w:rFonts w:ascii="宋体" w:eastAsia="宋体"/>
                <w:b/>
                <w:sz w:val="21"/>
                <w:lang w:eastAsia="zh-CN"/>
              </w:rPr>
            </w:pPr>
            <w:r>
              <w:rPr>
                <w:rFonts w:hint="eastAsia" w:ascii="宋体" w:eastAsia="宋体"/>
                <w:b/>
                <w:sz w:val="21"/>
                <w:lang w:eastAsia="zh-CN"/>
              </w:rPr>
              <w:t>课程目标与</w:t>
            </w:r>
          </w:p>
          <w:p w14:paraId="7ED4BB3A">
            <w:pPr>
              <w:pStyle w:val="19"/>
              <w:jc w:val="center"/>
              <w:rPr>
                <w:rFonts w:ascii="宋体" w:eastAsia="宋体"/>
                <w:b/>
                <w:sz w:val="21"/>
                <w:lang w:eastAsia="zh-CN"/>
              </w:rPr>
            </w:pPr>
            <w:r>
              <w:rPr>
                <w:rFonts w:hint="eastAsia" w:ascii="宋体" w:eastAsia="宋体"/>
                <w:b/>
                <w:sz w:val="21"/>
                <w:lang w:eastAsia="zh-CN"/>
              </w:rPr>
              <w:t>毕业要求的</w:t>
            </w:r>
          </w:p>
          <w:p w14:paraId="1715AC05">
            <w:pPr>
              <w:pStyle w:val="19"/>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982" w:type="dxa"/>
            <w:gridSpan w:val="3"/>
            <w:vAlign w:val="center"/>
          </w:tcPr>
          <w:p w14:paraId="649CEB39">
            <w:pPr>
              <w:pStyle w:val="19"/>
              <w:spacing w:before="86"/>
              <w:ind w:left="114"/>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毕业要求</w:t>
            </w:r>
          </w:p>
        </w:tc>
        <w:tc>
          <w:tcPr>
            <w:tcW w:w="3086" w:type="dxa"/>
            <w:gridSpan w:val="5"/>
            <w:vAlign w:val="center"/>
          </w:tcPr>
          <w:p w14:paraId="08DEC289">
            <w:pPr>
              <w:pStyle w:val="19"/>
              <w:spacing w:before="86"/>
              <w:ind w:left="115"/>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毕业要求指标点</w:t>
            </w:r>
          </w:p>
        </w:tc>
        <w:tc>
          <w:tcPr>
            <w:tcW w:w="2536" w:type="dxa"/>
            <w:gridSpan w:val="5"/>
            <w:vAlign w:val="center"/>
          </w:tcPr>
          <w:p w14:paraId="064CD9B1">
            <w:pPr>
              <w:pStyle w:val="19"/>
              <w:spacing w:before="86"/>
              <w:ind w:left="96" w:right="67"/>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课程目标</w:t>
            </w:r>
          </w:p>
        </w:tc>
      </w:tr>
      <w:tr w14:paraId="011B5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710FB24A">
            <w:pPr>
              <w:pStyle w:val="19"/>
              <w:spacing w:before="43"/>
              <w:ind w:right="7"/>
              <w:jc w:val="center"/>
              <w:rPr>
                <w:rFonts w:ascii="宋体" w:hAnsi="宋体" w:eastAsia="宋体" w:cs="宋体"/>
                <w:b/>
                <w:sz w:val="21"/>
                <w:szCs w:val="21"/>
                <w:lang w:eastAsia="zh-CN"/>
              </w:rPr>
            </w:pPr>
          </w:p>
        </w:tc>
        <w:tc>
          <w:tcPr>
            <w:tcW w:w="1982" w:type="dxa"/>
            <w:gridSpan w:val="3"/>
            <w:vAlign w:val="center"/>
          </w:tcPr>
          <w:p w14:paraId="69C2FB24">
            <w:pPr>
              <w:keepNext w:val="0"/>
              <w:keepLines w:val="0"/>
              <w:pageBreakBefore w:val="0"/>
              <w:kinsoku/>
              <w:wordWrap/>
              <w:overflowPunct/>
              <w:topLinePunct w:val="0"/>
              <w:autoSpaceDE w:val="0"/>
              <w:autoSpaceDN w:val="0"/>
              <w:bidi w:val="0"/>
              <w:adjustRightInd/>
              <w:snapToGrid/>
              <w:ind w:left="110" w:leftChars="50" w:right="110"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10沟通</w:t>
            </w:r>
          </w:p>
        </w:tc>
        <w:tc>
          <w:tcPr>
            <w:tcW w:w="3086" w:type="dxa"/>
            <w:gridSpan w:val="5"/>
            <w:vAlign w:val="center"/>
          </w:tcPr>
          <w:p w14:paraId="29933729">
            <w:pPr>
              <w:keepNext w:val="0"/>
              <w:keepLines w:val="0"/>
              <w:pageBreakBefore w:val="0"/>
              <w:widowControl/>
              <w:suppressLineNumbers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val="en-US" w:eastAsia="zh-CN"/>
              </w:rPr>
              <w:t>10.1</w:t>
            </w:r>
            <w:r>
              <w:rPr>
                <w:rFonts w:hint="default" w:ascii="Times New Roman" w:hAnsi="Times New Roman" w:eastAsia="宋体" w:cs="Times New Roman"/>
                <w:b w:val="0"/>
                <w:bCs w:val="0"/>
                <w:sz w:val="21"/>
                <w:szCs w:val="21"/>
                <w:lang w:eastAsia="zh-CN"/>
              </w:rPr>
              <w:t>能够就环境领域的复杂工程问题与业界同行及社会公众进行有效沟通和交流，包括撰写报告和设计文档、陈述发言、清晰表达或回应指令。</w:t>
            </w:r>
          </w:p>
        </w:tc>
        <w:tc>
          <w:tcPr>
            <w:tcW w:w="2536" w:type="dxa"/>
            <w:gridSpan w:val="5"/>
            <w:vAlign w:val="center"/>
          </w:tcPr>
          <w:p w14:paraId="078B3DA2">
            <w:pPr>
              <w:keepNext w:val="0"/>
              <w:keepLines w:val="0"/>
              <w:pageBreakBefore w:val="0"/>
              <w:kinsoku/>
              <w:wordWrap/>
              <w:overflowPunct/>
              <w:topLinePunct w:val="0"/>
              <w:autoSpaceDE w:val="0"/>
              <w:autoSpaceDN w:val="0"/>
              <w:bidi w:val="0"/>
              <w:adjustRightInd/>
              <w:snapToGrid/>
              <w:ind w:left="110" w:leftChars="50" w:right="110"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w:t>
            </w:r>
          </w:p>
        </w:tc>
      </w:tr>
      <w:tr w14:paraId="0A4BB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443F23AA">
            <w:pPr>
              <w:pStyle w:val="19"/>
              <w:spacing w:before="43"/>
              <w:ind w:right="7"/>
              <w:jc w:val="center"/>
              <w:rPr>
                <w:rFonts w:ascii="宋体" w:hAnsi="宋体" w:eastAsia="宋体" w:cs="宋体"/>
                <w:b/>
                <w:sz w:val="21"/>
                <w:szCs w:val="21"/>
                <w:lang w:eastAsia="zh-CN"/>
              </w:rPr>
            </w:pPr>
          </w:p>
        </w:tc>
        <w:tc>
          <w:tcPr>
            <w:tcW w:w="1982" w:type="dxa"/>
            <w:gridSpan w:val="3"/>
            <w:vAlign w:val="center"/>
          </w:tcPr>
          <w:p w14:paraId="7976C98B">
            <w:pPr>
              <w:keepNext w:val="0"/>
              <w:keepLines w:val="0"/>
              <w:pageBreakBefore w:val="0"/>
              <w:kinsoku/>
              <w:wordWrap/>
              <w:overflowPunct/>
              <w:topLinePunct w:val="0"/>
              <w:autoSpaceDE w:val="0"/>
              <w:autoSpaceDN w:val="0"/>
              <w:bidi w:val="0"/>
              <w:adjustRightInd/>
              <w:snapToGrid/>
              <w:ind w:left="110" w:leftChars="50" w:right="110"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12终身学习</w:t>
            </w:r>
          </w:p>
        </w:tc>
        <w:tc>
          <w:tcPr>
            <w:tcW w:w="3086" w:type="dxa"/>
            <w:gridSpan w:val="5"/>
            <w:vAlign w:val="center"/>
          </w:tcPr>
          <w:p w14:paraId="089CA4AA">
            <w:pPr>
              <w:keepNext w:val="0"/>
              <w:keepLines w:val="0"/>
              <w:pageBreakBefore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val="en-US" w:eastAsia="zh-CN"/>
              </w:rPr>
              <w:t>12.</w:t>
            </w:r>
            <w:r>
              <w:rPr>
                <w:rFonts w:hint="eastAsia" w:ascii="Times New Roman" w:hAnsi="Times New Roman" w:eastAsia="宋体" w:cs="Times New Roman"/>
                <w:b w:val="0"/>
                <w:bCs w:val="0"/>
                <w:sz w:val="21"/>
                <w:szCs w:val="21"/>
                <w:lang w:val="en-US" w:eastAsia="zh-CN"/>
              </w:rPr>
              <w:t>2</w:t>
            </w:r>
            <w:r>
              <w:rPr>
                <w:rFonts w:hint="default" w:ascii="Times New Roman" w:hAnsi="Times New Roman" w:eastAsia="宋体" w:cs="Times New Roman"/>
                <w:b w:val="0"/>
                <w:bCs w:val="0"/>
                <w:sz w:val="21"/>
                <w:szCs w:val="21"/>
                <w:lang w:eastAsia="zh-CN"/>
              </w:rPr>
              <w:t>能够根据社会和科技的发展，选择和调整所需的学习内容，具备自我更新知识和提升技能的能力。</w:t>
            </w:r>
          </w:p>
        </w:tc>
        <w:tc>
          <w:tcPr>
            <w:tcW w:w="2536" w:type="dxa"/>
            <w:gridSpan w:val="5"/>
            <w:vAlign w:val="center"/>
          </w:tcPr>
          <w:p w14:paraId="07ADD7D6">
            <w:pPr>
              <w:keepNext w:val="0"/>
              <w:keepLines w:val="0"/>
              <w:pageBreakBefore w:val="0"/>
              <w:kinsoku/>
              <w:wordWrap/>
              <w:overflowPunct/>
              <w:topLinePunct w:val="0"/>
              <w:autoSpaceDE w:val="0"/>
              <w:autoSpaceDN w:val="0"/>
              <w:bidi w:val="0"/>
              <w:adjustRightInd/>
              <w:snapToGrid/>
              <w:ind w:left="110" w:leftChars="50" w:right="110" w:rightChars="50"/>
              <w:jc w:val="both"/>
              <w:textAlignment w:val="auto"/>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eastAsia="zh-CN"/>
              </w:rPr>
              <w:t>1</w:t>
            </w:r>
          </w:p>
        </w:tc>
      </w:tr>
      <w:tr w14:paraId="22092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Merge w:val="continue"/>
          </w:tcPr>
          <w:p w14:paraId="6C776EDB">
            <w:pPr>
              <w:pStyle w:val="19"/>
              <w:spacing w:before="43"/>
              <w:ind w:right="7"/>
              <w:jc w:val="center"/>
              <w:rPr>
                <w:rFonts w:ascii="宋体" w:hAnsi="宋体" w:eastAsia="宋体" w:cs="宋体"/>
                <w:b/>
                <w:sz w:val="21"/>
                <w:szCs w:val="21"/>
                <w:lang w:eastAsia="zh-CN"/>
              </w:rPr>
            </w:pPr>
          </w:p>
        </w:tc>
        <w:tc>
          <w:tcPr>
            <w:tcW w:w="1982" w:type="dxa"/>
            <w:gridSpan w:val="3"/>
            <w:vAlign w:val="center"/>
          </w:tcPr>
          <w:p w14:paraId="1DC52CD9">
            <w:pPr>
              <w:pStyle w:val="19"/>
              <w:keepNext w:val="0"/>
              <w:keepLines w:val="0"/>
              <w:pageBreakBefore w:val="0"/>
              <w:kinsoku/>
              <w:wordWrap/>
              <w:overflowPunct/>
              <w:topLinePunct w:val="0"/>
              <w:autoSpaceDE w:val="0"/>
              <w:autoSpaceDN w:val="0"/>
              <w:bidi w:val="0"/>
              <w:adjustRightInd/>
              <w:snapToGrid/>
              <w:spacing w:before="125" w:line="312" w:lineRule="auto"/>
              <w:ind w:left="110" w:leftChars="50" w:right="110"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9个人和团队</w:t>
            </w:r>
          </w:p>
        </w:tc>
        <w:tc>
          <w:tcPr>
            <w:tcW w:w="3086" w:type="dxa"/>
            <w:gridSpan w:val="5"/>
            <w:vAlign w:val="center"/>
          </w:tcPr>
          <w:p w14:paraId="4EF889F2">
            <w:pPr>
              <w:pStyle w:val="19"/>
              <w:keepNext w:val="0"/>
              <w:keepLines w:val="0"/>
              <w:pageBreakBefore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9.1能主动与其他学科背景的成员有效沟通，合作共事</w:t>
            </w:r>
            <w:r>
              <w:rPr>
                <w:rFonts w:hint="eastAsia" w:ascii="Times New Roman" w:hAnsi="Times New Roman" w:eastAsia="宋体" w:cs="Times New Roman"/>
                <w:b w:val="0"/>
                <w:bCs w:val="0"/>
                <w:sz w:val="21"/>
                <w:szCs w:val="21"/>
                <w:lang w:val="en-US" w:eastAsia="zh-CN"/>
              </w:rPr>
              <w:t>。</w:t>
            </w:r>
          </w:p>
        </w:tc>
        <w:tc>
          <w:tcPr>
            <w:tcW w:w="2536" w:type="dxa"/>
            <w:gridSpan w:val="5"/>
            <w:vAlign w:val="center"/>
          </w:tcPr>
          <w:p w14:paraId="096BE1E0">
            <w:pPr>
              <w:pStyle w:val="19"/>
              <w:keepNext w:val="0"/>
              <w:keepLines w:val="0"/>
              <w:pageBreakBefore w:val="0"/>
              <w:kinsoku/>
              <w:wordWrap/>
              <w:overflowPunct/>
              <w:topLinePunct w:val="0"/>
              <w:autoSpaceDE w:val="0"/>
              <w:autoSpaceDN w:val="0"/>
              <w:bidi w:val="0"/>
              <w:adjustRightInd/>
              <w:snapToGrid/>
              <w:spacing w:before="125" w:line="312" w:lineRule="auto"/>
              <w:ind w:left="110" w:leftChars="50" w:right="110" w:rightChars="50"/>
              <w:jc w:val="both"/>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w:t>
            </w:r>
          </w:p>
        </w:tc>
      </w:tr>
      <w:tr w14:paraId="48AAF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tcPr>
          <w:p w14:paraId="3DFB868D">
            <w:pPr>
              <w:pStyle w:val="19"/>
              <w:spacing w:before="125" w:line="312" w:lineRule="auto"/>
              <w:ind w:right="23"/>
              <w:jc w:val="center"/>
              <w:rPr>
                <w:rFonts w:ascii="宋体" w:hAnsi="宋体" w:eastAsia="宋体" w:cs="宋体"/>
                <w:b/>
                <w:bCs/>
                <w:sz w:val="21"/>
                <w:szCs w:val="21"/>
                <w:lang w:eastAsia="zh-CN"/>
              </w:rPr>
            </w:pPr>
          </w:p>
          <w:p w14:paraId="2C46FA06">
            <w:pPr>
              <w:pStyle w:val="19"/>
              <w:spacing w:before="125" w:line="312" w:lineRule="auto"/>
              <w:ind w:right="23"/>
              <w:jc w:val="center"/>
              <w:rPr>
                <w:rFonts w:ascii="宋体" w:hAnsi="宋体" w:eastAsia="宋体" w:cs="宋体"/>
                <w:b/>
                <w:bCs/>
                <w:sz w:val="21"/>
                <w:szCs w:val="21"/>
                <w:lang w:eastAsia="zh-CN"/>
              </w:rPr>
            </w:pPr>
          </w:p>
          <w:p w14:paraId="67FE5F8B">
            <w:pPr>
              <w:pStyle w:val="19"/>
              <w:spacing w:before="125" w:line="312" w:lineRule="auto"/>
              <w:ind w:right="23"/>
              <w:jc w:val="center"/>
              <w:rPr>
                <w:rFonts w:ascii="宋体" w:hAnsi="宋体" w:eastAsia="宋体" w:cs="宋体"/>
                <w:b/>
                <w:bCs/>
                <w:sz w:val="21"/>
                <w:szCs w:val="21"/>
                <w:lang w:eastAsia="zh-CN"/>
              </w:rPr>
            </w:pPr>
          </w:p>
          <w:p w14:paraId="4042D5E2">
            <w:pPr>
              <w:pStyle w:val="19"/>
              <w:spacing w:before="125" w:line="312" w:lineRule="auto"/>
              <w:ind w:right="23"/>
              <w:jc w:val="center"/>
              <w:rPr>
                <w:rFonts w:ascii="宋体" w:hAnsi="宋体" w:eastAsia="宋体" w:cs="宋体"/>
                <w:b/>
                <w:bCs/>
                <w:sz w:val="21"/>
                <w:szCs w:val="21"/>
                <w:lang w:eastAsia="zh-CN"/>
              </w:rPr>
            </w:pPr>
          </w:p>
          <w:p w14:paraId="0C57F687">
            <w:pPr>
              <w:pStyle w:val="19"/>
              <w:spacing w:before="125" w:line="312" w:lineRule="auto"/>
              <w:ind w:right="23"/>
              <w:jc w:val="center"/>
              <w:rPr>
                <w:rFonts w:ascii="宋体" w:hAnsi="宋体" w:eastAsia="宋体" w:cs="宋体"/>
                <w:b/>
                <w:bCs/>
                <w:sz w:val="21"/>
                <w:szCs w:val="21"/>
                <w:lang w:eastAsia="zh-CN"/>
              </w:rPr>
            </w:pPr>
          </w:p>
          <w:p w14:paraId="0AAAE519">
            <w:pPr>
              <w:pStyle w:val="19"/>
              <w:spacing w:before="125" w:line="312" w:lineRule="auto"/>
              <w:ind w:right="23"/>
              <w:jc w:val="center"/>
              <w:rPr>
                <w:rFonts w:ascii="宋体" w:hAnsi="宋体" w:eastAsia="宋体" w:cs="宋体"/>
                <w:b/>
                <w:bCs/>
                <w:sz w:val="21"/>
                <w:szCs w:val="21"/>
                <w:lang w:eastAsia="zh-CN"/>
              </w:rPr>
            </w:pPr>
          </w:p>
          <w:p w14:paraId="1691ABC4">
            <w:pPr>
              <w:pStyle w:val="19"/>
              <w:spacing w:before="125" w:line="312" w:lineRule="auto"/>
              <w:ind w:right="23"/>
              <w:jc w:val="center"/>
              <w:rPr>
                <w:rFonts w:ascii="宋体" w:hAnsi="宋体" w:eastAsia="宋体" w:cs="宋体"/>
                <w:b/>
                <w:bCs/>
                <w:sz w:val="21"/>
                <w:szCs w:val="21"/>
                <w:lang w:eastAsia="zh-CN"/>
              </w:rPr>
            </w:pPr>
          </w:p>
          <w:p w14:paraId="700A3144">
            <w:pPr>
              <w:pStyle w:val="19"/>
              <w:spacing w:before="125" w:line="312" w:lineRule="auto"/>
              <w:ind w:right="23"/>
              <w:jc w:val="center"/>
              <w:rPr>
                <w:rFonts w:ascii="宋体" w:hAnsi="宋体" w:eastAsia="宋体" w:cs="宋体"/>
                <w:b/>
                <w:bCs/>
                <w:sz w:val="21"/>
                <w:szCs w:val="21"/>
                <w:lang w:eastAsia="zh-CN"/>
              </w:rPr>
            </w:pPr>
          </w:p>
          <w:p w14:paraId="7CB0649E">
            <w:pPr>
              <w:pStyle w:val="19"/>
              <w:spacing w:before="125" w:line="312" w:lineRule="auto"/>
              <w:ind w:right="23"/>
              <w:jc w:val="center"/>
              <w:rPr>
                <w:rFonts w:ascii="宋体" w:hAnsi="宋体" w:eastAsia="宋体" w:cs="宋体"/>
                <w:b/>
                <w:bCs/>
                <w:sz w:val="21"/>
                <w:szCs w:val="21"/>
                <w:lang w:eastAsia="zh-CN"/>
              </w:rPr>
            </w:pPr>
            <w:r>
              <w:rPr>
                <w:rFonts w:ascii="宋体" w:hAnsi="宋体" w:eastAsia="宋体" w:cs="宋体"/>
                <w:b/>
                <w:bCs/>
                <w:sz w:val="21"/>
                <w:szCs w:val="21"/>
                <w:lang w:eastAsia="zh-CN"/>
              </w:rPr>
              <w:t>E</w:t>
            </w:r>
          </w:p>
          <w:p w14:paraId="4B4DF7E2">
            <w:pPr>
              <w:pStyle w:val="19"/>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b/>
                <w:bCs/>
                <w:sz w:val="21"/>
                <w:szCs w:val="21"/>
                <w:lang w:eastAsia="zh-CN"/>
              </w:rPr>
              <w:t>教学内容</w:t>
            </w:r>
          </w:p>
        </w:tc>
        <w:tc>
          <w:tcPr>
            <w:tcW w:w="5068" w:type="dxa"/>
            <w:gridSpan w:val="8"/>
            <w:vMerge w:val="restart"/>
          </w:tcPr>
          <w:p w14:paraId="362BF561">
            <w:pPr>
              <w:pStyle w:val="19"/>
              <w:spacing w:before="125" w:line="312" w:lineRule="auto"/>
              <w:ind w:right="23"/>
              <w:jc w:val="center"/>
              <w:rPr>
                <w:rFonts w:hint="eastAsia" w:ascii="宋体" w:hAnsi="宋体" w:eastAsia="宋体" w:cs="宋体"/>
                <w:b/>
                <w:bCs/>
                <w:sz w:val="21"/>
                <w:szCs w:val="21"/>
                <w:lang w:eastAsia="zh-TW"/>
              </w:rPr>
            </w:pPr>
            <w:r>
              <w:rPr>
                <w:rFonts w:hint="eastAsia" w:ascii="宋体" w:hAnsi="宋体" w:eastAsia="宋体" w:cs="宋体"/>
                <w:b/>
                <w:bCs/>
                <w:sz w:val="21"/>
                <w:szCs w:val="21"/>
                <w:lang w:eastAsia="zh-CN"/>
              </w:rPr>
              <w:t>章节内容</w:t>
            </w:r>
          </w:p>
        </w:tc>
        <w:tc>
          <w:tcPr>
            <w:tcW w:w="2536" w:type="dxa"/>
            <w:gridSpan w:val="5"/>
          </w:tcPr>
          <w:p w14:paraId="2458E0E7">
            <w:pPr>
              <w:widowControl/>
              <w:autoSpaceDE/>
              <w:autoSpaceDN/>
              <w:jc w:val="center"/>
              <w:rPr>
                <w:rFonts w:hint="eastAsia" w:ascii="宋体" w:hAnsi="宋体" w:eastAsia="宋体" w:cs="宋体"/>
                <w:sz w:val="21"/>
                <w:szCs w:val="21"/>
              </w:rPr>
            </w:pPr>
            <w:r>
              <w:rPr>
                <w:rFonts w:hint="eastAsia" w:ascii="宋体" w:hAnsi="宋体" w:eastAsia="宋体" w:cs="宋体"/>
                <w:sz w:val="21"/>
                <w:szCs w:val="21"/>
                <w:lang w:eastAsia="zh-CN"/>
              </w:rPr>
              <w:t>学时分配</w:t>
            </w:r>
          </w:p>
        </w:tc>
      </w:tr>
      <w:tr w14:paraId="282D2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61631B52">
            <w:pPr>
              <w:pStyle w:val="19"/>
              <w:spacing w:before="125" w:line="312" w:lineRule="auto"/>
              <w:ind w:right="23"/>
              <w:jc w:val="center"/>
            </w:pPr>
          </w:p>
        </w:tc>
        <w:tc>
          <w:tcPr>
            <w:tcW w:w="5068" w:type="dxa"/>
            <w:gridSpan w:val="8"/>
            <w:vMerge w:val="continue"/>
            <w:vAlign w:val="center"/>
          </w:tcPr>
          <w:p w14:paraId="113335C0">
            <w:pPr>
              <w:pStyle w:val="19"/>
              <w:spacing w:before="125" w:line="312" w:lineRule="auto"/>
              <w:ind w:right="23"/>
              <w:jc w:val="center"/>
              <w:rPr>
                <w:rFonts w:hint="eastAsia" w:ascii="宋体" w:hAnsi="宋体" w:eastAsia="宋体" w:cs="宋体"/>
                <w:sz w:val="21"/>
                <w:szCs w:val="21"/>
              </w:rPr>
            </w:pPr>
          </w:p>
        </w:tc>
        <w:tc>
          <w:tcPr>
            <w:tcW w:w="884" w:type="dxa"/>
            <w:gridSpan w:val="2"/>
            <w:vAlign w:val="center"/>
          </w:tcPr>
          <w:p w14:paraId="4016AA09">
            <w:pPr>
              <w:pStyle w:val="19"/>
              <w:spacing w:before="44"/>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理论</w:t>
            </w:r>
          </w:p>
        </w:tc>
        <w:tc>
          <w:tcPr>
            <w:tcW w:w="850" w:type="dxa"/>
            <w:gridSpan w:val="2"/>
            <w:vAlign w:val="center"/>
          </w:tcPr>
          <w:p w14:paraId="33FC02C1">
            <w:pPr>
              <w:pStyle w:val="19"/>
              <w:spacing w:before="44"/>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实践</w:t>
            </w:r>
          </w:p>
        </w:tc>
        <w:tc>
          <w:tcPr>
            <w:tcW w:w="802" w:type="dxa"/>
            <w:vAlign w:val="center"/>
          </w:tcPr>
          <w:p w14:paraId="6CEC66D7">
            <w:pPr>
              <w:pStyle w:val="19"/>
              <w:spacing w:before="44"/>
              <w:ind w:right="89"/>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 xml:space="preserve"> 合计</w:t>
            </w:r>
          </w:p>
        </w:tc>
      </w:tr>
      <w:tr w14:paraId="1037F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jc w:val="center"/>
        </w:trPr>
        <w:tc>
          <w:tcPr>
            <w:tcW w:w="1301" w:type="dxa"/>
            <w:vMerge w:val="continue"/>
          </w:tcPr>
          <w:p w14:paraId="5B5E6EE6">
            <w:pPr>
              <w:pStyle w:val="19"/>
              <w:spacing w:before="125" w:line="312" w:lineRule="auto"/>
              <w:ind w:right="23"/>
            </w:pPr>
          </w:p>
        </w:tc>
        <w:tc>
          <w:tcPr>
            <w:tcW w:w="5068" w:type="dxa"/>
            <w:gridSpan w:val="8"/>
            <w:vAlign w:val="center"/>
          </w:tcPr>
          <w:p w14:paraId="5F59F01C">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第一章  序曲——大学语文绪论</w:t>
            </w:r>
          </w:p>
          <w:p w14:paraId="7CBF9EE7">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知道层次：了解语文的特点及应用。</w:t>
            </w:r>
          </w:p>
          <w:p w14:paraId="7BE1ADE5">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领会层次：领会阅读及文字表达的重要性。</w:t>
            </w:r>
          </w:p>
          <w:p w14:paraId="51D34D74">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分析层面：分析语文与建立思想间的关系。</w:t>
            </w:r>
          </w:p>
          <w:p w14:paraId="038DE65A">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评价层次：判断语文对于知识及人生的提升。</w:t>
            </w:r>
          </w:p>
        </w:tc>
        <w:tc>
          <w:tcPr>
            <w:tcW w:w="884" w:type="dxa"/>
            <w:gridSpan w:val="2"/>
            <w:vAlign w:val="center"/>
          </w:tcPr>
          <w:p w14:paraId="1276E95A">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850" w:type="dxa"/>
            <w:gridSpan w:val="2"/>
            <w:vAlign w:val="center"/>
          </w:tcPr>
          <w:p w14:paraId="657C55AC">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6C4A21A6">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2</w:t>
            </w:r>
          </w:p>
        </w:tc>
      </w:tr>
      <w:tr w14:paraId="77D27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7" w:hRule="atLeast"/>
          <w:jc w:val="center"/>
        </w:trPr>
        <w:tc>
          <w:tcPr>
            <w:tcW w:w="1301" w:type="dxa"/>
            <w:vMerge w:val="continue"/>
          </w:tcPr>
          <w:p w14:paraId="745B5F4A">
            <w:pPr>
              <w:pStyle w:val="19"/>
              <w:spacing w:before="125" w:line="312" w:lineRule="auto"/>
              <w:ind w:right="23"/>
              <w:rPr>
                <w:rFonts w:ascii="宋体" w:hAnsi="宋体" w:eastAsia="宋体" w:cs="宋体"/>
                <w:b/>
                <w:bCs/>
                <w:sz w:val="21"/>
                <w:szCs w:val="21"/>
                <w:lang w:eastAsia="zh-CN"/>
              </w:rPr>
            </w:pPr>
          </w:p>
        </w:tc>
        <w:tc>
          <w:tcPr>
            <w:tcW w:w="5068" w:type="dxa"/>
            <w:gridSpan w:val="8"/>
            <w:vAlign w:val="center"/>
          </w:tcPr>
          <w:p w14:paraId="05985263">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第二章  王维《终南别业》</w:t>
            </w:r>
          </w:p>
          <w:p w14:paraId="1D2EE3C4">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知道层次：了解诗歌的创作背景与内容梗概。</w:t>
            </w:r>
          </w:p>
          <w:p w14:paraId="669E87E6">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领会层次：理解诗人独往独知、随缘自适的隐居心境。</w:t>
            </w:r>
          </w:p>
          <w:p w14:paraId="557B2EB9">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分析层次：分析诗中白描、动静相衬等手法如何表现闲适意趣。</w:t>
            </w:r>
          </w:p>
        </w:tc>
        <w:tc>
          <w:tcPr>
            <w:tcW w:w="884" w:type="dxa"/>
            <w:gridSpan w:val="2"/>
            <w:vAlign w:val="center"/>
          </w:tcPr>
          <w:p w14:paraId="1A5666D5">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850" w:type="dxa"/>
            <w:gridSpan w:val="2"/>
            <w:vAlign w:val="center"/>
          </w:tcPr>
          <w:p w14:paraId="3D4F77E7">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2647E47B">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2</w:t>
            </w:r>
          </w:p>
        </w:tc>
      </w:tr>
      <w:tr w14:paraId="35286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7" w:hRule="atLeast"/>
          <w:jc w:val="center"/>
        </w:trPr>
        <w:tc>
          <w:tcPr>
            <w:tcW w:w="1301" w:type="dxa"/>
            <w:vMerge w:val="continue"/>
          </w:tcPr>
          <w:p w14:paraId="35FF2A33">
            <w:pPr>
              <w:pStyle w:val="19"/>
              <w:spacing w:before="125" w:line="312" w:lineRule="auto"/>
              <w:ind w:right="23"/>
              <w:rPr>
                <w:rFonts w:ascii="宋体" w:hAnsi="宋体" w:eastAsia="宋体" w:cs="宋体"/>
                <w:b/>
                <w:bCs/>
                <w:sz w:val="21"/>
                <w:szCs w:val="21"/>
                <w:lang w:eastAsia="zh-CN"/>
              </w:rPr>
            </w:pPr>
          </w:p>
        </w:tc>
        <w:tc>
          <w:tcPr>
            <w:tcW w:w="5068" w:type="dxa"/>
            <w:gridSpan w:val="8"/>
            <w:vAlign w:val="center"/>
          </w:tcPr>
          <w:p w14:paraId="270478D9">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第三章  张若虚《春江花月夜》</w:t>
            </w:r>
          </w:p>
          <w:p w14:paraId="59056ED0">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知道层次：了解初唐诗简况、诗人生平作品，感受诗歌诵读技巧，描述诗歌内容、结构。</w:t>
            </w:r>
          </w:p>
          <w:p w14:paraId="4006138B">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领会层次：体验诗歌韵律美、意象美和意境美，领会美感价值。</w:t>
            </w:r>
          </w:p>
          <w:p w14:paraId="1C37965C">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分析层次：分析以月光统摄全诗的艺术特点。</w:t>
            </w:r>
          </w:p>
        </w:tc>
        <w:tc>
          <w:tcPr>
            <w:tcW w:w="884" w:type="dxa"/>
            <w:gridSpan w:val="2"/>
            <w:vAlign w:val="center"/>
          </w:tcPr>
          <w:p w14:paraId="7A6028B2">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850" w:type="dxa"/>
            <w:gridSpan w:val="2"/>
            <w:vAlign w:val="center"/>
          </w:tcPr>
          <w:p w14:paraId="5C62EC72">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79FF33FD">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2</w:t>
            </w:r>
          </w:p>
        </w:tc>
      </w:tr>
      <w:tr w14:paraId="1D31A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2" w:hRule="atLeast"/>
          <w:jc w:val="center"/>
        </w:trPr>
        <w:tc>
          <w:tcPr>
            <w:tcW w:w="1301" w:type="dxa"/>
            <w:vMerge w:val="continue"/>
          </w:tcPr>
          <w:p w14:paraId="51E8BB1E">
            <w:pPr>
              <w:pStyle w:val="19"/>
              <w:spacing w:before="125" w:line="312" w:lineRule="auto"/>
              <w:ind w:right="23"/>
              <w:rPr>
                <w:rFonts w:ascii="宋体" w:hAnsi="宋体" w:eastAsia="宋体" w:cs="宋体"/>
                <w:b/>
                <w:bCs/>
                <w:sz w:val="21"/>
                <w:szCs w:val="21"/>
                <w:lang w:eastAsia="zh-CN"/>
              </w:rPr>
            </w:pPr>
          </w:p>
        </w:tc>
        <w:tc>
          <w:tcPr>
            <w:tcW w:w="5068" w:type="dxa"/>
            <w:gridSpan w:val="8"/>
            <w:vAlign w:val="center"/>
          </w:tcPr>
          <w:p w14:paraId="6D03EF8E">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第四章  《论语》二则</w:t>
            </w:r>
          </w:p>
          <w:p w14:paraId="14304E0D">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知道层次：《论语》基础常识，并读懂经典名句。</w:t>
            </w:r>
          </w:p>
          <w:p w14:paraId="274B6985">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分析层次：分析孔子对宰予、颜回的评价，把握语录体的特点。</w:t>
            </w:r>
          </w:p>
          <w:p w14:paraId="1121380C">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bidi="ar-SA"/>
              </w:rPr>
              <w:t>应用层次：体悟“听言观行”“安贫乐道”的儒家人格追求。</w:t>
            </w:r>
          </w:p>
        </w:tc>
        <w:tc>
          <w:tcPr>
            <w:tcW w:w="884" w:type="dxa"/>
            <w:gridSpan w:val="2"/>
            <w:vAlign w:val="center"/>
          </w:tcPr>
          <w:p w14:paraId="2500A844">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850" w:type="dxa"/>
            <w:gridSpan w:val="2"/>
            <w:vAlign w:val="center"/>
          </w:tcPr>
          <w:p w14:paraId="780D9AC9">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3BEEABA0">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2</w:t>
            </w:r>
          </w:p>
        </w:tc>
      </w:tr>
      <w:tr w14:paraId="6DB76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4" w:hRule="atLeast"/>
          <w:jc w:val="center"/>
        </w:trPr>
        <w:tc>
          <w:tcPr>
            <w:tcW w:w="1301" w:type="dxa"/>
            <w:vMerge w:val="continue"/>
          </w:tcPr>
          <w:p w14:paraId="514F4CD0">
            <w:pPr>
              <w:pStyle w:val="19"/>
              <w:spacing w:before="125" w:line="312" w:lineRule="auto"/>
              <w:ind w:right="23"/>
              <w:rPr>
                <w:rFonts w:ascii="宋体" w:hAnsi="宋体" w:eastAsia="宋体" w:cs="宋体"/>
                <w:b/>
                <w:bCs/>
                <w:sz w:val="21"/>
                <w:szCs w:val="21"/>
                <w:lang w:eastAsia="zh-CN"/>
              </w:rPr>
            </w:pPr>
          </w:p>
        </w:tc>
        <w:tc>
          <w:tcPr>
            <w:tcW w:w="5068" w:type="dxa"/>
            <w:gridSpan w:val="8"/>
            <w:vAlign w:val="center"/>
          </w:tcPr>
          <w:p w14:paraId="27BE5F4D">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第五章  《老子》二章</w:t>
            </w:r>
          </w:p>
          <w:p w14:paraId="490B29E2">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知道层次：了解老子与《道德经》，初步掌握其核心概念。</w:t>
            </w:r>
          </w:p>
          <w:p w14:paraId="0A7D4CD3">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分析层次：能简单区分儒道思想的不同特质。</w:t>
            </w:r>
          </w:p>
          <w:p w14:paraId="1C53142D">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bidi="ar-SA"/>
              </w:rPr>
              <w:t>应用层次：学习道家辩证思维，从多角度看待世事与为人处世。</w:t>
            </w:r>
          </w:p>
        </w:tc>
        <w:tc>
          <w:tcPr>
            <w:tcW w:w="884" w:type="dxa"/>
            <w:gridSpan w:val="2"/>
            <w:vAlign w:val="center"/>
          </w:tcPr>
          <w:p w14:paraId="092BFBB2">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850" w:type="dxa"/>
            <w:gridSpan w:val="2"/>
            <w:vAlign w:val="center"/>
          </w:tcPr>
          <w:p w14:paraId="63371EE4">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6696350B">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2</w:t>
            </w:r>
          </w:p>
        </w:tc>
      </w:tr>
      <w:tr w14:paraId="3A654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7" w:hRule="atLeast"/>
          <w:jc w:val="center"/>
        </w:trPr>
        <w:tc>
          <w:tcPr>
            <w:tcW w:w="1301" w:type="dxa"/>
            <w:vMerge w:val="continue"/>
          </w:tcPr>
          <w:p w14:paraId="1E8DD061">
            <w:pPr>
              <w:pStyle w:val="19"/>
              <w:spacing w:before="125" w:line="312" w:lineRule="auto"/>
              <w:ind w:right="23"/>
              <w:rPr>
                <w:rFonts w:ascii="宋体" w:hAnsi="宋体" w:eastAsia="宋体" w:cs="宋体"/>
                <w:b/>
                <w:bCs/>
                <w:sz w:val="21"/>
                <w:szCs w:val="21"/>
                <w:lang w:eastAsia="zh-CN"/>
              </w:rPr>
            </w:pPr>
          </w:p>
        </w:tc>
        <w:tc>
          <w:tcPr>
            <w:tcW w:w="5068" w:type="dxa"/>
            <w:gridSpan w:val="8"/>
            <w:vAlign w:val="center"/>
          </w:tcPr>
          <w:p w14:paraId="002F561A">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bidi="ar-SA"/>
              </w:rPr>
              <w:t xml:space="preserve">第六章 </w:t>
            </w:r>
            <w:r>
              <w:rPr>
                <w:rFonts w:hint="eastAsia" w:ascii="宋体" w:hAnsi="宋体" w:eastAsia="宋体" w:cs="宋体"/>
                <w:b w:val="0"/>
                <w:bCs w:val="0"/>
                <w:sz w:val="21"/>
                <w:szCs w:val="21"/>
                <w:lang w:val="en-US" w:eastAsia="zh-CN"/>
              </w:rPr>
              <w:t xml:space="preserve"> 老舍《断魂枪》</w:t>
            </w:r>
          </w:p>
          <w:p w14:paraId="2A654AFB">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sz w:val="21"/>
                <w:szCs w:val="21"/>
              </w:rPr>
            </w:pPr>
            <w:r>
              <w:rPr>
                <w:rFonts w:hint="eastAsia" w:ascii="宋体" w:hAnsi="宋体" w:eastAsia="宋体" w:cs="宋体"/>
                <w:sz w:val="21"/>
                <w:szCs w:val="21"/>
              </w:rPr>
              <w:t>知道层次：了解小说的时代背景，并理解当时的文化冲突。</w:t>
            </w:r>
          </w:p>
          <w:p w14:paraId="5A6F6E48">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sz w:val="21"/>
                <w:szCs w:val="21"/>
              </w:rPr>
            </w:pPr>
            <w:r>
              <w:rPr>
                <w:rFonts w:hint="eastAsia" w:ascii="宋体" w:hAnsi="宋体" w:eastAsia="宋体" w:cs="宋体"/>
                <w:sz w:val="21"/>
                <w:szCs w:val="21"/>
              </w:rPr>
              <w:t>领会层次：领会小说的艺术特点和现实意义。</w:t>
            </w:r>
          </w:p>
          <w:p w14:paraId="34EEB5F2">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rPr>
            </w:pPr>
            <w:r>
              <w:rPr>
                <w:rFonts w:hint="eastAsia" w:ascii="宋体" w:hAnsi="宋体" w:eastAsia="宋体" w:cs="宋体"/>
                <w:sz w:val="21"/>
                <w:szCs w:val="21"/>
              </w:rPr>
              <w:t>分析层次：分析沙子龙“不传断魂枪”背后的文化失落与人物复杂心理。</w:t>
            </w:r>
          </w:p>
        </w:tc>
        <w:tc>
          <w:tcPr>
            <w:tcW w:w="884" w:type="dxa"/>
            <w:gridSpan w:val="2"/>
            <w:vAlign w:val="center"/>
          </w:tcPr>
          <w:p w14:paraId="16A4987A">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850" w:type="dxa"/>
            <w:gridSpan w:val="2"/>
            <w:vAlign w:val="center"/>
          </w:tcPr>
          <w:p w14:paraId="0367FA0A">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186DC286">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2</w:t>
            </w:r>
          </w:p>
        </w:tc>
      </w:tr>
      <w:tr w14:paraId="1F894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jc w:val="center"/>
        </w:trPr>
        <w:tc>
          <w:tcPr>
            <w:tcW w:w="1301" w:type="dxa"/>
            <w:vMerge w:val="continue"/>
          </w:tcPr>
          <w:p w14:paraId="5FFC1E2E">
            <w:pPr>
              <w:pStyle w:val="19"/>
              <w:spacing w:before="125" w:line="312" w:lineRule="auto"/>
              <w:ind w:right="23"/>
              <w:rPr>
                <w:rFonts w:ascii="宋体" w:hAnsi="宋体" w:eastAsia="宋体" w:cs="宋体"/>
                <w:b/>
                <w:bCs/>
                <w:sz w:val="21"/>
                <w:szCs w:val="21"/>
                <w:lang w:eastAsia="zh-CN"/>
              </w:rPr>
            </w:pPr>
          </w:p>
        </w:tc>
        <w:tc>
          <w:tcPr>
            <w:tcW w:w="5068" w:type="dxa"/>
            <w:gridSpan w:val="8"/>
            <w:vAlign w:val="center"/>
          </w:tcPr>
          <w:p w14:paraId="1ADF8C10">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第七章  苏轼《定风波》</w:t>
            </w:r>
          </w:p>
          <w:p w14:paraId="546E558D">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知道层次：了解词作内容与创作背景。</w:t>
            </w:r>
          </w:p>
          <w:p w14:paraId="10F5BDFB">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领会层次：体认“一蓑烟雨任平生”的旷达人生境界。</w:t>
            </w:r>
          </w:p>
          <w:p w14:paraId="7882968F">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bidi="ar-SA"/>
              </w:rPr>
              <w:t>应用层次：能借鉴词中精神于人生风雨中尝试自我疏导。</w:t>
            </w:r>
          </w:p>
        </w:tc>
        <w:tc>
          <w:tcPr>
            <w:tcW w:w="884" w:type="dxa"/>
            <w:gridSpan w:val="2"/>
            <w:vAlign w:val="center"/>
          </w:tcPr>
          <w:p w14:paraId="20B74A2A">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850" w:type="dxa"/>
            <w:gridSpan w:val="2"/>
            <w:vAlign w:val="center"/>
          </w:tcPr>
          <w:p w14:paraId="578BC18C">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1842B247">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2</w:t>
            </w:r>
          </w:p>
        </w:tc>
      </w:tr>
      <w:tr w14:paraId="63E25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7" w:hRule="atLeast"/>
          <w:jc w:val="center"/>
        </w:trPr>
        <w:tc>
          <w:tcPr>
            <w:tcW w:w="1301" w:type="dxa"/>
            <w:vMerge w:val="continue"/>
          </w:tcPr>
          <w:p w14:paraId="11E197C0">
            <w:pPr>
              <w:pStyle w:val="19"/>
              <w:spacing w:before="125" w:line="312" w:lineRule="auto"/>
              <w:ind w:right="23"/>
              <w:rPr>
                <w:rFonts w:ascii="宋体" w:hAnsi="宋体" w:eastAsia="宋体" w:cs="宋体"/>
                <w:b/>
                <w:bCs/>
                <w:sz w:val="21"/>
                <w:szCs w:val="21"/>
                <w:lang w:eastAsia="zh-CN"/>
              </w:rPr>
            </w:pPr>
          </w:p>
        </w:tc>
        <w:tc>
          <w:tcPr>
            <w:tcW w:w="5068" w:type="dxa"/>
            <w:gridSpan w:val="8"/>
            <w:vAlign w:val="center"/>
          </w:tcPr>
          <w:p w14:paraId="666EA58B">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第八章  泰戈尔《吉檀迦利》（节选）</w:t>
            </w:r>
          </w:p>
          <w:p w14:paraId="1308A483">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知道层次：了解泰戈尔及《吉檀迦利》的相关背景。</w:t>
            </w:r>
          </w:p>
          <w:p w14:paraId="4C7DF645">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val="en-US" w:eastAsia="zh-CN" w:bidi="ar-SA"/>
              </w:rPr>
              <w:t>分析层次：把握诗歌的象征与反复手法，简述作品的意涵。</w:t>
            </w:r>
          </w:p>
          <w:p w14:paraId="1F7CE431">
            <w:pPr>
              <w:pStyle w:val="19"/>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sz w:val="21"/>
                <w:szCs w:val="21"/>
                <w:lang w:eastAsia="zh-CN"/>
              </w:rPr>
            </w:pPr>
            <w:r>
              <w:rPr>
                <w:rFonts w:hint="eastAsia" w:ascii="宋体" w:hAnsi="宋体" w:eastAsia="宋体" w:cs="宋体"/>
                <w:b w:val="0"/>
                <w:bCs w:val="0"/>
                <w:sz w:val="21"/>
                <w:szCs w:val="21"/>
                <w:lang w:val="en-US" w:eastAsia="zh-CN" w:bidi="ar-SA"/>
              </w:rPr>
              <w:t>领会层次：体会东方诗歌对理想与自我的求索。</w:t>
            </w:r>
          </w:p>
        </w:tc>
        <w:tc>
          <w:tcPr>
            <w:tcW w:w="884" w:type="dxa"/>
            <w:gridSpan w:val="2"/>
            <w:vAlign w:val="center"/>
          </w:tcPr>
          <w:p w14:paraId="66C2FA84">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850" w:type="dxa"/>
            <w:gridSpan w:val="2"/>
            <w:vAlign w:val="center"/>
          </w:tcPr>
          <w:p w14:paraId="425343DA">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60C3F215">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2</w:t>
            </w:r>
          </w:p>
        </w:tc>
      </w:tr>
      <w:tr w14:paraId="3FFBE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1301" w:type="dxa"/>
            <w:vMerge w:val="continue"/>
          </w:tcPr>
          <w:p w14:paraId="6BEFA169">
            <w:pPr>
              <w:pStyle w:val="19"/>
              <w:spacing w:before="125" w:line="312" w:lineRule="auto"/>
              <w:ind w:right="23"/>
              <w:jc w:val="center"/>
              <w:rPr>
                <w:rFonts w:ascii="宋体" w:hAnsi="宋体" w:eastAsia="宋体" w:cs="宋体"/>
                <w:b/>
                <w:bCs/>
                <w:sz w:val="21"/>
                <w:szCs w:val="21"/>
                <w:lang w:eastAsia="zh-CN"/>
              </w:rPr>
            </w:pPr>
          </w:p>
        </w:tc>
        <w:tc>
          <w:tcPr>
            <w:tcW w:w="5068" w:type="dxa"/>
            <w:gridSpan w:val="8"/>
            <w:vAlign w:val="center"/>
          </w:tcPr>
          <w:p w14:paraId="76A008B3">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 xml:space="preserve">合 </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lang w:eastAsia="zh-CN"/>
              </w:rPr>
              <w:t>计</w:t>
            </w:r>
          </w:p>
        </w:tc>
        <w:tc>
          <w:tcPr>
            <w:tcW w:w="884" w:type="dxa"/>
            <w:gridSpan w:val="2"/>
            <w:vAlign w:val="center"/>
          </w:tcPr>
          <w:p w14:paraId="498151F8">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w:t>
            </w:r>
          </w:p>
        </w:tc>
        <w:tc>
          <w:tcPr>
            <w:tcW w:w="850" w:type="dxa"/>
            <w:gridSpan w:val="2"/>
            <w:vAlign w:val="center"/>
          </w:tcPr>
          <w:p w14:paraId="5119EC09">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eastAsia="zh-CN"/>
              </w:rPr>
            </w:pPr>
          </w:p>
        </w:tc>
        <w:tc>
          <w:tcPr>
            <w:tcW w:w="802" w:type="dxa"/>
            <w:vAlign w:val="center"/>
          </w:tcPr>
          <w:p w14:paraId="5FB680FB">
            <w:pPr>
              <w:pStyle w:val="19"/>
              <w:keepNext w:val="0"/>
              <w:keepLines w:val="0"/>
              <w:pageBreakBefore w:val="0"/>
              <w:widowControl w:val="0"/>
              <w:kinsoku/>
              <w:wordWrap/>
              <w:overflowPunct/>
              <w:topLinePunct w:val="0"/>
              <w:autoSpaceDE w:val="0"/>
              <w:autoSpaceDN w:val="0"/>
              <w:bidi w:val="0"/>
              <w:adjustRightInd/>
              <w:snapToGrid/>
              <w:spacing w:line="312" w:lineRule="auto"/>
              <w:ind w:left="110" w:leftChars="50" w:right="110" w:rightChars="50"/>
              <w:jc w:val="center"/>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w:t>
            </w:r>
          </w:p>
        </w:tc>
      </w:tr>
      <w:tr w14:paraId="581E0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7" w:hRule="exact"/>
          <w:jc w:val="center"/>
        </w:trPr>
        <w:tc>
          <w:tcPr>
            <w:tcW w:w="1301" w:type="dxa"/>
            <w:vAlign w:val="center"/>
          </w:tcPr>
          <w:p w14:paraId="133E7D2A">
            <w:pPr>
              <w:pStyle w:val="19"/>
              <w:jc w:val="center"/>
              <w:rPr>
                <w:rFonts w:ascii="宋体"/>
                <w:b/>
                <w:sz w:val="21"/>
                <w:lang w:eastAsia="zh-CN"/>
              </w:rPr>
            </w:pPr>
            <w:r>
              <w:rPr>
                <w:rFonts w:ascii="宋体"/>
                <w:b/>
                <w:w w:val="98"/>
                <w:sz w:val="21"/>
                <w:lang w:eastAsia="zh-CN"/>
              </w:rPr>
              <w:t>F</w:t>
            </w:r>
          </w:p>
          <w:p w14:paraId="1A03241A">
            <w:pPr>
              <w:pStyle w:val="19"/>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3"/>
            <w:vAlign w:val="center"/>
          </w:tcPr>
          <w:p w14:paraId="2EFBC106">
            <w:pPr>
              <w:pStyle w:val="19"/>
              <w:tabs>
                <w:tab w:val="left" w:pos="1614"/>
                <w:tab w:val="left" w:pos="3145"/>
                <w:tab w:val="left" w:pos="5039"/>
              </w:tabs>
              <w:spacing w:before="183"/>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14:paraId="1D83E933">
            <w:pPr>
              <w:pStyle w:val="19"/>
              <w:tabs>
                <w:tab w:val="left" w:pos="1614"/>
                <w:tab w:val="left" w:pos="3145"/>
                <w:tab w:val="left" w:pos="5039"/>
              </w:tabs>
              <w:spacing w:before="52"/>
              <w:ind w:left="201"/>
              <w:jc w:val="both"/>
              <w:rPr>
                <w:rFonts w:hint="eastAsia" w:ascii="宋体" w:hAnsi="宋体" w:eastAsia="宋体" w:cs="宋体"/>
                <w:sz w:val="21"/>
                <w:szCs w:val="21"/>
                <w:lang w:eastAsia="zh-CN"/>
              </w:rPr>
            </w:pP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41C708FD">
            <w:pPr>
              <w:pStyle w:val="19"/>
              <w:numPr>
                <w:ilvl w:val="0"/>
                <w:numId w:val="1"/>
              </w:numPr>
              <w:tabs>
                <w:tab w:val="left" w:pos="417"/>
                <w:tab w:val="left" w:pos="2754"/>
              </w:tabs>
              <w:spacing w:before="5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其他</w:t>
            </w:r>
            <w:r>
              <w:rPr>
                <w:rFonts w:hint="eastAsia" w:ascii="宋体" w:hAnsi="宋体" w:eastAsia="宋体" w:cs="宋体"/>
                <w:sz w:val="21"/>
                <w:szCs w:val="21"/>
                <w:u w:val="single"/>
                <w:lang w:eastAsia="zh-CN"/>
              </w:rPr>
              <w:tab/>
            </w:r>
          </w:p>
        </w:tc>
      </w:tr>
      <w:tr w14:paraId="30E26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2C46C263">
            <w:pPr>
              <w:jc w:val="center"/>
              <w:rPr>
                <w:rFonts w:ascii="宋体" w:eastAsia="宋体"/>
                <w:b/>
                <w:sz w:val="21"/>
                <w:lang w:eastAsia="zh-CN"/>
              </w:rPr>
            </w:pPr>
            <w:r>
              <w:rPr>
                <w:rFonts w:ascii="宋体" w:eastAsia="宋体"/>
                <w:b/>
                <w:sz w:val="21"/>
                <w:lang w:eastAsia="zh-CN"/>
              </w:rPr>
              <w:t>G</w:t>
            </w:r>
          </w:p>
          <w:p w14:paraId="4BE87059">
            <w:pPr>
              <w:pStyle w:val="1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69" w:type="dxa"/>
            <w:vMerge w:val="restart"/>
            <w:vAlign w:val="center"/>
          </w:tcPr>
          <w:p w14:paraId="74BD5B27">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授课次别</w:t>
            </w:r>
          </w:p>
        </w:tc>
        <w:tc>
          <w:tcPr>
            <w:tcW w:w="1620" w:type="dxa"/>
            <w:gridSpan w:val="3"/>
            <w:vMerge w:val="restart"/>
            <w:vAlign w:val="center"/>
          </w:tcPr>
          <w:p w14:paraId="50804EA7">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教学内容</w:t>
            </w:r>
          </w:p>
        </w:tc>
        <w:tc>
          <w:tcPr>
            <w:tcW w:w="1300" w:type="dxa"/>
            <w:vMerge w:val="restart"/>
            <w:vAlign w:val="center"/>
          </w:tcPr>
          <w:p w14:paraId="032E4700">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支撑课程</w:t>
            </w:r>
          </w:p>
          <w:p w14:paraId="62F8D57D">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目标</w:t>
            </w:r>
          </w:p>
        </w:tc>
        <w:tc>
          <w:tcPr>
            <w:tcW w:w="2939" w:type="dxa"/>
            <w:gridSpan w:val="6"/>
            <w:vAlign w:val="center"/>
          </w:tcPr>
          <w:p w14:paraId="7AD73626">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课程思政融入</w:t>
            </w:r>
          </w:p>
          <w:p w14:paraId="74C6BC0D">
            <w:pPr>
              <w:jc w:val="both"/>
              <w:rPr>
                <w:rFonts w:hint="eastAsia" w:ascii="宋体" w:hAnsi="宋体" w:eastAsia="宋体" w:cs="宋体"/>
                <w:b/>
                <w:bCs/>
                <w:sz w:val="21"/>
                <w:szCs w:val="21"/>
                <w:lang w:eastAsia="zh-CN"/>
              </w:rPr>
            </w:pPr>
          </w:p>
        </w:tc>
        <w:tc>
          <w:tcPr>
            <w:tcW w:w="1176" w:type="dxa"/>
            <w:gridSpan w:val="2"/>
            <w:vMerge w:val="restart"/>
            <w:vAlign w:val="center"/>
          </w:tcPr>
          <w:p w14:paraId="3F7379F3">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教学方式</w:t>
            </w:r>
          </w:p>
          <w:p w14:paraId="2EA32CF3">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与手段</w:t>
            </w:r>
          </w:p>
        </w:tc>
      </w:tr>
      <w:tr w14:paraId="4AC0F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37526BBF">
            <w:pPr>
              <w:pStyle w:val="19"/>
              <w:spacing w:before="125" w:line="312" w:lineRule="auto"/>
              <w:ind w:right="23"/>
            </w:pPr>
          </w:p>
        </w:tc>
        <w:tc>
          <w:tcPr>
            <w:tcW w:w="569" w:type="dxa"/>
            <w:vMerge w:val="continue"/>
          </w:tcPr>
          <w:p w14:paraId="7335178E">
            <w:pPr>
              <w:pStyle w:val="19"/>
              <w:spacing w:before="125" w:line="312" w:lineRule="auto"/>
              <w:ind w:right="23"/>
              <w:rPr>
                <w:rFonts w:hint="eastAsia" w:ascii="宋体" w:hAnsi="宋体" w:eastAsia="宋体" w:cs="宋体"/>
                <w:sz w:val="21"/>
                <w:szCs w:val="21"/>
              </w:rPr>
            </w:pPr>
          </w:p>
        </w:tc>
        <w:tc>
          <w:tcPr>
            <w:tcW w:w="1620" w:type="dxa"/>
            <w:gridSpan w:val="3"/>
            <w:vMerge w:val="continue"/>
          </w:tcPr>
          <w:p w14:paraId="28C8A531">
            <w:pPr>
              <w:pStyle w:val="19"/>
              <w:spacing w:before="125" w:line="312" w:lineRule="auto"/>
              <w:ind w:right="23"/>
              <w:rPr>
                <w:rFonts w:hint="eastAsia" w:ascii="宋体" w:hAnsi="宋体" w:eastAsia="宋体" w:cs="宋体"/>
                <w:sz w:val="21"/>
                <w:szCs w:val="21"/>
              </w:rPr>
            </w:pPr>
          </w:p>
        </w:tc>
        <w:tc>
          <w:tcPr>
            <w:tcW w:w="1300" w:type="dxa"/>
            <w:vMerge w:val="continue"/>
          </w:tcPr>
          <w:p w14:paraId="7B09E492">
            <w:pPr>
              <w:pStyle w:val="19"/>
              <w:spacing w:before="125" w:line="312" w:lineRule="auto"/>
              <w:ind w:right="23"/>
              <w:rPr>
                <w:rFonts w:hint="eastAsia" w:ascii="宋体" w:hAnsi="宋体" w:eastAsia="宋体" w:cs="宋体"/>
                <w:sz w:val="21"/>
                <w:szCs w:val="21"/>
              </w:rPr>
            </w:pPr>
          </w:p>
        </w:tc>
        <w:tc>
          <w:tcPr>
            <w:tcW w:w="1488" w:type="dxa"/>
            <w:gridSpan w:val="2"/>
            <w:vAlign w:val="center"/>
          </w:tcPr>
          <w:p w14:paraId="15AACB88">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思政元素</w:t>
            </w:r>
          </w:p>
        </w:tc>
        <w:tc>
          <w:tcPr>
            <w:tcW w:w="1451" w:type="dxa"/>
            <w:gridSpan w:val="4"/>
            <w:vAlign w:val="center"/>
          </w:tcPr>
          <w:p w14:paraId="27E5FDB2">
            <w:pPr>
              <w:jc w:val="center"/>
              <w:rPr>
                <w:rFonts w:hint="eastAsia" w:ascii="宋体" w:hAnsi="宋体" w:eastAsia="宋体" w:cs="宋体"/>
                <w:b/>
                <w:bCs/>
                <w:sz w:val="21"/>
                <w:szCs w:val="21"/>
                <w:lang w:eastAsia="zh-CN"/>
              </w:rPr>
            </w:pPr>
            <w:r>
              <w:rPr>
                <w:rFonts w:hint="eastAsia" w:ascii="宋体" w:hAnsi="宋体" w:eastAsia="宋体" w:cs="宋体"/>
                <w:sz w:val="21"/>
                <w:szCs w:val="21"/>
                <w:lang w:eastAsia="zh-CN"/>
              </w:rPr>
              <w:t>思政目标</w:t>
            </w:r>
          </w:p>
        </w:tc>
        <w:tc>
          <w:tcPr>
            <w:tcW w:w="1176" w:type="dxa"/>
            <w:gridSpan w:val="2"/>
            <w:vMerge w:val="continue"/>
          </w:tcPr>
          <w:p w14:paraId="44BEF0EB">
            <w:pPr>
              <w:pStyle w:val="19"/>
              <w:spacing w:before="125" w:line="312" w:lineRule="auto"/>
              <w:ind w:right="23"/>
              <w:rPr>
                <w:rFonts w:hint="eastAsia" w:ascii="宋体" w:hAnsi="宋体" w:eastAsia="宋体" w:cs="宋体"/>
                <w:b/>
                <w:bCs/>
                <w:sz w:val="21"/>
                <w:szCs w:val="21"/>
                <w:lang w:eastAsia="zh-CN"/>
              </w:rPr>
            </w:pPr>
          </w:p>
        </w:tc>
      </w:tr>
      <w:tr w14:paraId="76BBA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1301" w:type="dxa"/>
            <w:vMerge w:val="continue"/>
          </w:tcPr>
          <w:p w14:paraId="68225BF8">
            <w:pPr>
              <w:pStyle w:val="19"/>
              <w:spacing w:before="125" w:line="312" w:lineRule="auto"/>
              <w:ind w:right="23"/>
              <w:rPr>
                <w:rFonts w:ascii="宋体" w:hAnsi="宋体" w:eastAsia="宋体" w:cs="宋体"/>
                <w:b/>
                <w:bCs/>
                <w:sz w:val="21"/>
                <w:szCs w:val="21"/>
                <w:lang w:eastAsia="zh-CN"/>
              </w:rPr>
            </w:pPr>
          </w:p>
        </w:tc>
        <w:tc>
          <w:tcPr>
            <w:tcW w:w="569" w:type="dxa"/>
            <w:vAlign w:val="center"/>
          </w:tcPr>
          <w:p w14:paraId="293BFB6E">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1</w:t>
            </w:r>
          </w:p>
        </w:tc>
        <w:tc>
          <w:tcPr>
            <w:tcW w:w="1620" w:type="dxa"/>
            <w:gridSpan w:val="3"/>
            <w:vAlign w:val="center"/>
          </w:tcPr>
          <w:p w14:paraId="393B1665">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大学语文绪论</w:t>
            </w:r>
          </w:p>
        </w:tc>
        <w:tc>
          <w:tcPr>
            <w:tcW w:w="1300" w:type="dxa"/>
            <w:vAlign w:val="center"/>
          </w:tcPr>
          <w:p w14:paraId="3065BA94">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val="en-US" w:eastAsia="zh-TW"/>
              </w:rPr>
            </w:pPr>
            <w:r>
              <w:rPr>
                <w:rFonts w:hint="default" w:ascii="Times New Roman" w:hAnsi="Times New Roman" w:eastAsia="宋体" w:cs="Times New Roman"/>
                <w:b w:val="0"/>
                <w:bCs w:val="0"/>
                <w:sz w:val="21"/>
                <w:szCs w:val="21"/>
                <w:lang w:eastAsia="zh-CN"/>
              </w:rPr>
              <w:t>1、2</w:t>
            </w:r>
          </w:p>
        </w:tc>
        <w:tc>
          <w:tcPr>
            <w:tcW w:w="1488" w:type="dxa"/>
            <w:gridSpan w:val="2"/>
            <w:vAlign w:val="center"/>
          </w:tcPr>
          <w:p w14:paraId="499DAC03">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p>
        </w:tc>
        <w:tc>
          <w:tcPr>
            <w:tcW w:w="1451" w:type="dxa"/>
            <w:gridSpan w:val="4"/>
            <w:vAlign w:val="center"/>
          </w:tcPr>
          <w:p w14:paraId="2DE4BBA2">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p>
        </w:tc>
        <w:tc>
          <w:tcPr>
            <w:tcW w:w="1176" w:type="dxa"/>
            <w:gridSpan w:val="2"/>
            <w:vAlign w:val="center"/>
          </w:tcPr>
          <w:p w14:paraId="1718DC1F">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讲授及讨论</w:t>
            </w:r>
          </w:p>
        </w:tc>
      </w:tr>
      <w:tr w14:paraId="06D2D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1301" w:type="dxa"/>
            <w:vMerge w:val="continue"/>
          </w:tcPr>
          <w:p w14:paraId="38190144">
            <w:pPr>
              <w:pStyle w:val="19"/>
              <w:spacing w:before="125" w:line="312" w:lineRule="auto"/>
              <w:ind w:right="23"/>
              <w:rPr>
                <w:rFonts w:ascii="宋体" w:hAnsi="宋体" w:eastAsia="宋体" w:cs="宋体"/>
                <w:b/>
                <w:bCs/>
                <w:sz w:val="21"/>
                <w:szCs w:val="21"/>
                <w:lang w:eastAsia="zh-CN"/>
              </w:rPr>
            </w:pPr>
          </w:p>
        </w:tc>
        <w:tc>
          <w:tcPr>
            <w:tcW w:w="569" w:type="dxa"/>
            <w:vAlign w:val="center"/>
          </w:tcPr>
          <w:p w14:paraId="09092F90">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2</w:t>
            </w:r>
          </w:p>
        </w:tc>
        <w:tc>
          <w:tcPr>
            <w:tcW w:w="1620" w:type="dxa"/>
            <w:gridSpan w:val="3"/>
            <w:vAlign w:val="center"/>
          </w:tcPr>
          <w:p w14:paraId="56BDE8A9">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王维</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终南别业</w:t>
            </w:r>
            <w:r>
              <w:rPr>
                <w:rFonts w:hint="eastAsia" w:ascii="宋体" w:hAnsi="宋体" w:eastAsia="宋体" w:cs="宋体"/>
                <w:b w:val="0"/>
                <w:bCs w:val="0"/>
                <w:sz w:val="21"/>
                <w:szCs w:val="21"/>
                <w:lang w:eastAsia="zh-CN"/>
              </w:rPr>
              <w:t>》</w:t>
            </w:r>
          </w:p>
        </w:tc>
        <w:tc>
          <w:tcPr>
            <w:tcW w:w="1300" w:type="dxa"/>
            <w:vAlign w:val="center"/>
          </w:tcPr>
          <w:p w14:paraId="1CBEF4B1">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TW"/>
              </w:rPr>
            </w:pPr>
            <w:r>
              <w:rPr>
                <w:rFonts w:hint="eastAsia" w:ascii="Times New Roman" w:hAnsi="Times New Roman" w:eastAsia="宋体" w:cs="Times New Roman"/>
                <w:b w:val="0"/>
                <w:bCs w:val="0"/>
                <w:sz w:val="21"/>
                <w:szCs w:val="21"/>
                <w:lang w:val="en-US" w:eastAsia="zh-CN"/>
              </w:rPr>
              <w:t>1、</w:t>
            </w:r>
            <w:r>
              <w:rPr>
                <w:rFonts w:hint="default" w:ascii="Times New Roman" w:hAnsi="Times New Roman" w:eastAsia="宋体" w:cs="Times New Roman"/>
                <w:b w:val="0"/>
                <w:bCs w:val="0"/>
                <w:sz w:val="21"/>
                <w:szCs w:val="21"/>
                <w:lang w:eastAsia="zh-CN"/>
              </w:rPr>
              <w:t>2</w:t>
            </w:r>
          </w:p>
        </w:tc>
        <w:tc>
          <w:tcPr>
            <w:tcW w:w="1488" w:type="dxa"/>
            <w:gridSpan w:val="2"/>
            <w:vAlign w:val="center"/>
          </w:tcPr>
          <w:p w14:paraId="3DE0FAE1">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顺应自然</w:t>
            </w:r>
          </w:p>
        </w:tc>
        <w:tc>
          <w:tcPr>
            <w:tcW w:w="1451" w:type="dxa"/>
            <w:gridSpan w:val="4"/>
            <w:vAlign w:val="center"/>
          </w:tcPr>
          <w:p w14:paraId="07FEAA64">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生态文明</w:t>
            </w:r>
          </w:p>
        </w:tc>
        <w:tc>
          <w:tcPr>
            <w:tcW w:w="1176" w:type="dxa"/>
            <w:gridSpan w:val="2"/>
            <w:vAlign w:val="center"/>
          </w:tcPr>
          <w:p w14:paraId="2AA1A846">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讲授及讨论</w:t>
            </w:r>
          </w:p>
        </w:tc>
      </w:tr>
      <w:tr w14:paraId="0C9DD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jc w:val="center"/>
        </w:trPr>
        <w:tc>
          <w:tcPr>
            <w:tcW w:w="1301" w:type="dxa"/>
            <w:vMerge w:val="continue"/>
          </w:tcPr>
          <w:p w14:paraId="3794A822">
            <w:pPr>
              <w:pStyle w:val="19"/>
              <w:spacing w:before="125" w:line="312" w:lineRule="auto"/>
              <w:ind w:right="23"/>
              <w:rPr>
                <w:rFonts w:ascii="宋体" w:hAnsi="宋体" w:eastAsia="宋体" w:cs="宋体"/>
                <w:b/>
                <w:bCs/>
                <w:sz w:val="21"/>
                <w:szCs w:val="21"/>
                <w:lang w:eastAsia="zh-CN"/>
              </w:rPr>
            </w:pPr>
          </w:p>
        </w:tc>
        <w:tc>
          <w:tcPr>
            <w:tcW w:w="569" w:type="dxa"/>
            <w:vAlign w:val="center"/>
          </w:tcPr>
          <w:p w14:paraId="3F150E80">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3</w:t>
            </w:r>
          </w:p>
        </w:tc>
        <w:tc>
          <w:tcPr>
            <w:tcW w:w="1620" w:type="dxa"/>
            <w:gridSpan w:val="3"/>
            <w:vAlign w:val="center"/>
          </w:tcPr>
          <w:p w14:paraId="0CFCF159">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张若虚</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春江花月夜</w:t>
            </w:r>
            <w:r>
              <w:rPr>
                <w:rFonts w:hint="eastAsia" w:ascii="宋体" w:hAnsi="宋体" w:eastAsia="宋体" w:cs="宋体"/>
                <w:b w:val="0"/>
                <w:bCs w:val="0"/>
                <w:sz w:val="21"/>
                <w:szCs w:val="21"/>
                <w:lang w:eastAsia="zh-CN"/>
              </w:rPr>
              <w:t>》</w:t>
            </w:r>
          </w:p>
        </w:tc>
        <w:tc>
          <w:tcPr>
            <w:tcW w:w="1300" w:type="dxa"/>
            <w:vAlign w:val="center"/>
          </w:tcPr>
          <w:p w14:paraId="1B84A4AB">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val="en-US" w:eastAsia="zh-CN"/>
              </w:rPr>
              <w:t>1、</w:t>
            </w:r>
            <w:r>
              <w:rPr>
                <w:rFonts w:hint="default" w:ascii="Times New Roman" w:hAnsi="Times New Roman" w:eastAsia="宋体" w:cs="Times New Roman"/>
                <w:b w:val="0"/>
                <w:bCs w:val="0"/>
                <w:sz w:val="21"/>
                <w:szCs w:val="21"/>
                <w:lang w:eastAsia="zh-CN"/>
              </w:rPr>
              <w:t>2</w:t>
            </w:r>
          </w:p>
        </w:tc>
        <w:tc>
          <w:tcPr>
            <w:tcW w:w="1488" w:type="dxa"/>
            <w:gridSpan w:val="2"/>
            <w:vAlign w:val="center"/>
          </w:tcPr>
          <w:p w14:paraId="04627AC5">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生命意识</w:t>
            </w:r>
          </w:p>
        </w:tc>
        <w:tc>
          <w:tcPr>
            <w:tcW w:w="1451" w:type="dxa"/>
            <w:gridSpan w:val="4"/>
            <w:vAlign w:val="center"/>
          </w:tcPr>
          <w:p w14:paraId="182B2767">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惜时笃行</w:t>
            </w:r>
          </w:p>
        </w:tc>
        <w:tc>
          <w:tcPr>
            <w:tcW w:w="1176" w:type="dxa"/>
            <w:gridSpan w:val="2"/>
            <w:vAlign w:val="center"/>
          </w:tcPr>
          <w:p w14:paraId="29DEC98B">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讲授及讨论</w:t>
            </w:r>
          </w:p>
        </w:tc>
      </w:tr>
      <w:tr w14:paraId="41E2C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jc w:val="center"/>
        </w:trPr>
        <w:tc>
          <w:tcPr>
            <w:tcW w:w="1301" w:type="dxa"/>
            <w:vMerge w:val="continue"/>
          </w:tcPr>
          <w:p w14:paraId="09BD2425">
            <w:pPr>
              <w:pStyle w:val="19"/>
              <w:spacing w:before="125" w:line="312" w:lineRule="auto"/>
              <w:ind w:right="23"/>
              <w:rPr>
                <w:rFonts w:ascii="宋体" w:hAnsi="宋体" w:eastAsia="宋体" w:cs="宋体"/>
                <w:b/>
                <w:bCs/>
                <w:sz w:val="21"/>
                <w:szCs w:val="21"/>
                <w:lang w:eastAsia="zh-CN"/>
              </w:rPr>
            </w:pPr>
          </w:p>
        </w:tc>
        <w:tc>
          <w:tcPr>
            <w:tcW w:w="569" w:type="dxa"/>
            <w:vAlign w:val="center"/>
          </w:tcPr>
          <w:p w14:paraId="4B991EE4">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4</w:t>
            </w:r>
          </w:p>
        </w:tc>
        <w:tc>
          <w:tcPr>
            <w:tcW w:w="1620" w:type="dxa"/>
            <w:gridSpan w:val="3"/>
            <w:vAlign w:val="center"/>
          </w:tcPr>
          <w:p w14:paraId="4885C14F">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论语</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二则</w:t>
            </w:r>
            <w:r>
              <w:rPr>
                <w:rFonts w:hint="eastAsia" w:ascii="宋体" w:hAnsi="宋体" w:eastAsia="宋体" w:cs="宋体"/>
                <w:b w:val="0"/>
                <w:bCs w:val="0"/>
                <w:sz w:val="21"/>
                <w:szCs w:val="21"/>
                <w:lang w:eastAsia="zh-CN"/>
              </w:rPr>
              <w:t>）</w:t>
            </w:r>
          </w:p>
        </w:tc>
        <w:tc>
          <w:tcPr>
            <w:tcW w:w="1300" w:type="dxa"/>
            <w:vAlign w:val="center"/>
          </w:tcPr>
          <w:p w14:paraId="558BAF77">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eastAsia="zh-CN"/>
              </w:rPr>
              <w:t>1、2</w:t>
            </w:r>
          </w:p>
        </w:tc>
        <w:tc>
          <w:tcPr>
            <w:tcW w:w="1488" w:type="dxa"/>
            <w:gridSpan w:val="2"/>
            <w:vAlign w:val="center"/>
          </w:tcPr>
          <w:p w14:paraId="5778F92A">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安贫乐道</w:t>
            </w:r>
          </w:p>
        </w:tc>
        <w:tc>
          <w:tcPr>
            <w:tcW w:w="1451" w:type="dxa"/>
            <w:gridSpan w:val="4"/>
            <w:vAlign w:val="center"/>
          </w:tcPr>
          <w:p w14:paraId="6D95AE6D">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人</w:t>
            </w:r>
            <w:r>
              <w:rPr>
                <w:rFonts w:hint="eastAsia" w:ascii="宋体" w:hAnsi="宋体" w:eastAsia="宋体" w:cs="宋体"/>
                <w:sz w:val="21"/>
                <w:szCs w:val="21"/>
                <w:lang w:val="en-US" w:eastAsia="zh-CN"/>
              </w:rPr>
              <w:t>格素养</w:t>
            </w:r>
          </w:p>
        </w:tc>
        <w:tc>
          <w:tcPr>
            <w:tcW w:w="1176" w:type="dxa"/>
            <w:gridSpan w:val="2"/>
            <w:vAlign w:val="center"/>
          </w:tcPr>
          <w:p w14:paraId="7D517572">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讲授及讨论</w:t>
            </w:r>
          </w:p>
        </w:tc>
      </w:tr>
      <w:tr w14:paraId="0242F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jc w:val="center"/>
        </w:trPr>
        <w:tc>
          <w:tcPr>
            <w:tcW w:w="1301" w:type="dxa"/>
            <w:vMerge w:val="continue"/>
          </w:tcPr>
          <w:p w14:paraId="5FF938BA">
            <w:pPr>
              <w:pStyle w:val="19"/>
              <w:spacing w:before="125" w:line="312" w:lineRule="auto"/>
              <w:ind w:right="23"/>
              <w:rPr>
                <w:rFonts w:ascii="宋体" w:hAnsi="宋体" w:eastAsia="宋体" w:cs="宋体"/>
                <w:b/>
                <w:bCs/>
                <w:sz w:val="21"/>
                <w:szCs w:val="21"/>
                <w:lang w:eastAsia="zh-CN"/>
              </w:rPr>
            </w:pPr>
          </w:p>
        </w:tc>
        <w:tc>
          <w:tcPr>
            <w:tcW w:w="569" w:type="dxa"/>
            <w:vAlign w:val="center"/>
          </w:tcPr>
          <w:p w14:paraId="13A28D7E">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5</w:t>
            </w:r>
          </w:p>
        </w:tc>
        <w:tc>
          <w:tcPr>
            <w:tcW w:w="1620" w:type="dxa"/>
            <w:gridSpan w:val="3"/>
            <w:vAlign w:val="center"/>
          </w:tcPr>
          <w:p w14:paraId="2C280EEF">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老子</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二章</w:t>
            </w:r>
            <w:r>
              <w:rPr>
                <w:rFonts w:hint="eastAsia" w:ascii="宋体" w:hAnsi="宋体" w:eastAsia="宋体" w:cs="宋体"/>
                <w:b w:val="0"/>
                <w:bCs w:val="0"/>
                <w:sz w:val="21"/>
                <w:szCs w:val="21"/>
                <w:lang w:eastAsia="zh-CN"/>
              </w:rPr>
              <w:t>）</w:t>
            </w:r>
          </w:p>
        </w:tc>
        <w:tc>
          <w:tcPr>
            <w:tcW w:w="1300" w:type="dxa"/>
            <w:vAlign w:val="center"/>
          </w:tcPr>
          <w:p w14:paraId="2F87BD21">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eastAsia="zh-CN"/>
              </w:rPr>
              <w:t>1、2</w:t>
            </w:r>
          </w:p>
        </w:tc>
        <w:tc>
          <w:tcPr>
            <w:tcW w:w="1488" w:type="dxa"/>
            <w:gridSpan w:val="2"/>
            <w:vAlign w:val="center"/>
          </w:tcPr>
          <w:p w14:paraId="4709089A">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辩证处世</w:t>
            </w:r>
          </w:p>
        </w:tc>
        <w:tc>
          <w:tcPr>
            <w:tcW w:w="1451" w:type="dxa"/>
            <w:gridSpan w:val="4"/>
            <w:vAlign w:val="center"/>
          </w:tcPr>
          <w:p w14:paraId="59C3EA4B">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知行知止</w:t>
            </w:r>
          </w:p>
        </w:tc>
        <w:tc>
          <w:tcPr>
            <w:tcW w:w="1176" w:type="dxa"/>
            <w:gridSpan w:val="2"/>
            <w:vAlign w:val="center"/>
          </w:tcPr>
          <w:p w14:paraId="4B45568C">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讲授及讨论</w:t>
            </w:r>
          </w:p>
        </w:tc>
      </w:tr>
      <w:tr w14:paraId="55900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jc w:val="center"/>
        </w:trPr>
        <w:tc>
          <w:tcPr>
            <w:tcW w:w="1301" w:type="dxa"/>
            <w:vMerge w:val="continue"/>
          </w:tcPr>
          <w:p w14:paraId="51F741FF">
            <w:pPr>
              <w:pStyle w:val="19"/>
              <w:spacing w:before="125" w:line="312" w:lineRule="auto"/>
              <w:ind w:right="23"/>
              <w:rPr>
                <w:rFonts w:ascii="宋体" w:hAnsi="宋体" w:eastAsia="宋体" w:cs="宋体"/>
                <w:b/>
                <w:bCs/>
                <w:sz w:val="21"/>
                <w:szCs w:val="21"/>
                <w:lang w:eastAsia="zh-CN"/>
              </w:rPr>
            </w:pPr>
          </w:p>
        </w:tc>
        <w:tc>
          <w:tcPr>
            <w:tcW w:w="569" w:type="dxa"/>
            <w:vAlign w:val="center"/>
          </w:tcPr>
          <w:p w14:paraId="2E9AEF0C">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6</w:t>
            </w:r>
          </w:p>
        </w:tc>
        <w:tc>
          <w:tcPr>
            <w:tcW w:w="1620" w:type="dxa"/>
            <w:gridSpan w:val="3"/>
            <w:vAlign w:val="center"/>
          </w:tcPr>
          <w:p w14:paraId="2291E7B9">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老舍《断魂枪》</w:t>
            </w:r>
          </w:p>
        </w:tc>
        <w:tc>
          <w:tcPr>
            <w:tcW w:w="1300" w:type="dxa"/>
            <w:vAlign w:val="center"/>
          </w:tcPr>
          <w:p w14:paraId="22E25575">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val="en-US" w:eastAsia="zh-CN"/>
              </w:rPr>
              <w:t>1、</w:t>
            </w:r>
            <w:r>
              <w:rPr>
                <w:rFonts w:hint="default" w:ascii="Times New Roman" w:hAnsi="Times New Roman" w:eastAsia="宋体" w:cs="Times New Roman"/>
                <w:b w:val="0"/>
                <w:bCs w:val="0"/>
                <w:sz w:val="21"/>
                <w:szCs w:val="21"/>
                <w:lang w:eastAsia="zh-TW"/>
              </w:rPr>
              <w:t>2</w:t>
            </w:r>
          </w:p>
        </w:tc>
        <w:tc>
          <w:tcPr>
            <w:tcW w:w="1488" w:type="dxa"/>
            <w:gridSpan w:val="2"/>
            <w:vAlign w:val="center"/>
          </w:tcPr>
          <w:p w14:paraId="596FE234">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心系家国</w:t>
            </w:r>
          </w:p>
        </w:tc>
        <w:tc>
          <w:tcPr>
            <w:tcW w:w="1451" w:type="dxa"/>
            <w:gridSpan w:val="4"/>
            <w:vAlign w:val="center"/>
          </w:tcPr>
          <w:p w14:paraId="2E183C82">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社会责任</w:t>
            </w:r>
          </w:p>
        </w:tc>
        <w:tc>
          <w:tcPr>
            <w:tcW w:w="1176" w:type="dxa"/>
            <w:gridSpan w:val="2"/>
            <w:vAlign w:val="center"/>
          </w:tcPr>
          <w:p w14:paraId="13BAAA1D">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讲授及讨论</w:t>
            </w:r>
          </w:p>
        </w:tc>
      </w:tr>
      <w:tr w14:paraId="5B2E6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2" w:hRule="atLeast"/>
          <w:jc w:val="center"/>
        </w:trPr>
        <w:tc>
          <w:tcPr>
            <w:tcW w:w="1301" w:type="dxa"/>
            <w:vMerge w:val="continue"/>
          </w:tcPr>
          <w:p w14:paraId="7F1F340E">
            <w:pPr>
              <w:pStyle w:val="19"/>
              <w:spacing w:before="125" w:line="312" w:lineRule="auto"/>
              <w:ind w:right="23"/>
              <w:rPr>
                <w:rFonts w:ascii="宋体" w:hAnsi="宋体" w:eastAsia="宋体" w:cs="宋体"/>
                <w:b/>
                <w:bCs/>
                <w:sz w:val="21"/>
                <w:szCs w:val="21"/>
                <w:lang w:eastAsia="zh-CN"/>
              </w:rPr>
            </w:pPr>
          </w:p>
        </w:tc>
        <w:tc>
          <w:tcPr>
            <w:tcW w:w="569" w:type="dxa"/>
            <w:vAlign w:val="center"/>
          </w:tcPr>
          <w:p w14:paraId="3286FCD8">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7</w:t>
            </w:r>
          </w:p>
        </w:tc>
        <w:tc>
          <w:tcPr>
            <w:tcW w:w="1620" w:type="dxa"/>
            <w:gridSpan w:val="3"/>
            <w:vAlign w:val="center"/>
          </w:tcPr>
          <w:p w14:paraId="6B4F08AA">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苏轼</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定风波</w:t>
            </w:r>
            <w:r>
              <w:rPr>
                <w:rFonts w:hint="eastAsia" w:ascii="宋体" w:hAnsi="宋体" w:eastAsia="宋体" w:cs="宋体"/>
                <w:b w:val="0"/>
                <w:bCs w:val="0"/>
                <w:sz w:val="21"/>
                <w:szCs w:val="21"/>
                <w:lang w:eastAsia="zh-CN"/>
              </w:rPr>
              <w:t>》</w:t>
            </w:r>
          </w:p>
        </w:tc>
        <w:tc>
          <w:tcPr>
            <w:tcW w:w="1300" w:type="dxa"/>
            <w:vAlign w:val="center"/>
          </w:tcPr>
          <w:p w14:paraId="4A141566">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TW"/>
              </w:rPr>
              <w:t>1、2</w:t>
            </w:r>
          </w:p>
        </w:tc>
        <w:tc>
          <w:tcPr>
            <w:tcW w:w="1488" w:type="dxa"/>
            <w:gridSpan w:val="2"/>
            <w:vAlign w:val="center"/>
          </w:tcPr>
          <w:p w14:paraId="4068D536">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旷达心境</w:t>
            </w:r>
          </w:p>
        </w:tc>
        <w:tc>
          <w:tcPr>
            <w:tcW w:w="1451" w:type="dxa"/>
            <w:gridSpan w:val="4"/>
            <w:vAlign w:val="center"/>
          </w:tcPr>
          <w:p w14:paraId="30D8FDFE">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人文情怀</w:t>
            </w:r>
          </w:p>
        </w:tc>
        <w:tc>
          <w:tcPr>
            <w:tcW w:w="1176" w:type="dxa"/>
            <w:gridSpan w:val="2"/>
            <w:vAlign w:val="center"/>
          </w:tcPr>
          <w:p w14:paraId="1C9BF3D2">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讲授及讨论</w:t>
            </w:r>
          </w:p>
        </w:tc>
      </w:tr>
      <w:tr w14:paraId="42FEF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1301" w:type="dxa"/>
            <w:vMerge w:val="continue"/>
          </w:tcPr>
          <w:p w14:paraId="70CB2272">
            <w:pPr>
              <w:pStyle w:val="19"/>
              <w:spacing w:before="125" w:line="312" w:lineRule="auto"/>
              <w:ind w:right="23"/>
              <w:rPr>
                <w:rFonts w:ascii="宋体" w:hAnsi="宋体" w:eastAsia="宋体" w:cs="宋体"/>
                <w:b/>
                <w:bCs/>
                <w:sz w:val="21"/>
                <w:szCs w:val="21"/>
                <w:lang w:eastAsia="zh-CN"/>
              </w:rPr>
            </w:pPr>
          </w:p>
        </w:tc>
        <w:tc>
          <w:tcPr>
            <w:tcW w:w="569" w:type="dxa"/>
            <w:vAlign w:val="center"/>
          </w:tcPr>
          <w:p w14:paraId="2D4B3076">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8</w:t>
            </w:r>
          </w:p>
        </w:tc>
        <w:tc>
          <w:tcPr>
            <w:tcW w:w="1620" w:type="dxa"/>
            <w:gridSpan w:val="3"/>
            <w:vAlign w:val="center"/>
          </w:tcPr>
          <w:p w14:paraId="0D449503">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泰戈尔</w:t>
            </w:r>
            <w:r>
              <w:rPr>
                <w:rFonts w:hint="eastAsia" w:ascii="宋体" w:hAnsi="宋体" w:eastAsia="宋体" w:cs="宋体"/>
                <w:b w:val="0"/>
                <w:bCs w:val="0"/>
                <w:sz w:val="21"/>
                <w:szCs w:val="21"/>
                <w:lang w:eastAsia="zh-CN"/>
              </w:rPr>
              <w:t>《吉檀迦利》（节选）</w:t>
            </w:r>
          </w:p>
        </w:tc>
        <w:tc>
          <w:tcPr>
            <w:tcW w:w="1300" w:type="dxa"/>
            <w:vAlign w:val="center"/>
          </w:tcPr>
          <w:p w14:paraId="6310EE6A">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val="en-US" w:eastAsia="zh-CN"/>
              </w:rPr>
              <w:t>1、</w:t>
            </w:r>
            <w:r>
              <w:rPr>
                <w:rFonts w:hint="default" w:ascii="Times New Roman" w:hAnsi="Times New Roman" w:eastAsia="宋体" w:cs="Times New Roman"/>
                <w:b w:val="0"/>
                <w:bCs w:val="0"/>
                <w:sz w:val="21"/>
                <w:szCs w:val="21"/>
                <w:lang w:eastAsia="zh-TW"/>
              </w:rPr>
              <w:t>2</w:t>
            </w:r>
          </w:p>
        </w:tc>
        <w:tc>
          <w:tcPr>
            <w:tcW w:w="1488" w:type="dxa"/>
            <w:gridSpan w:val="2"/>
            <w:vAlign w:val="center"/>
          </w:tcPr>
          <w:p w14:paraId="4C9CA04A">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自我反省</w:t>
            </w:r>
          </w:p>
        </w:tc>
        <w:tc>
          <w:tcPr>
            <w:tcW w:w="1451" w:type="dxa"/>
            <w:gridSpan w:val="4"/>
            <w:vAlign w:val="center"/>
          </w:tcPr>
          <w:p w14:paraId="5B3BC77D">
            <w:pPr>
              <w:keepNext w:val="0"/>
              <w:keepLines w:val="0"/>
              <w:pageBreakBefore w:val="0"/>
              <w:widowControl w:val="0"/>
              <w:kinsoku/>
              <w:wordWrap/>
              <w:overflowPunct/>
              <w:topLinePunct w:val="0"/>
              <w:autoSpaceDE w:val="0"/>
              <w:autoSpaceDN w:val="0"/>
              <w:bidi w:val="0"/>
              <w:adjustRightInd/>
              <w:snapToGrid/>
              <w:ind w:left="110" w:leftChars="50" w:right="110" w:rightChars="5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人格素养</w:t>
            </w:r>
          </w:p>
        </w:tc>
        <w:tc>
          <w:tcPr>
            <w:tcW w:w="1176" w:type="dxa"/>
            <w:gridSpan w:val="2"/>
            <w:vAlign w:val="center"/>
          </w:tcPr>
          <w:p w14:paraId="3C8053D0">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both"/>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讲授及讨论</w:t>
            </w:r>
          </w:p>
        </w:tc>
      </w:tr>
      <w:tr w14:paraId="6B072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exact"/>
          <w:jc w:val="center"/>
        </w:trPr>
        <w:tc>
          <w:tcPr>
            <w:tcW w:w="1301" w:type="dxa"/>
            <w:vMerge w:val="restart"/>
            <w:vAlign w:val="center"/>
          </w:tcPr>
          <w:p w14:paraId="03CDF99B">
            <w:pPr>
              <w:pStyle w:val="19"/>
              <w:spacing w:before="1"/>
              <w:ind w:left="8"/>
              <w:jc w:val="center"/>
              <w:rPr>
                <w:rFonts w:ascii="宋体"/>
                <w:b/>
                <w:sz w:val="21"/>
              </w:rPr>
            </w:pPr>
            <w:r>
              <w:rPr>
                <w:rFonts w:ascii="宋体"/>
                <w:b/>
                <w:w w:val="98"/>
                <w:sz w:val="21"/>
                <w:lang w:eastAsia="zh-CN"/>
              </w:rPr>
              <w:t>H</w:t>
            </w:r>
          </w:p>
          <w:p w14:paraId="7435CD9F">
            <w:pPr>
              <w:pStyle w:val="1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评价方式</w:t>
            </w:r>
          </w:p>
        </w:tc>
        <w:tc>
          <w:tcPr>
            <w:tcW w:w="2189" w:type="dxa"/>
            <w:gridSpan w:val="4"/>
            <w:vAlign w:val="center"/>
          </w:tcPr>
          <w:p w14:paraId="74C1CF76">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评价项目及配分</w:t>
            </w:r>
          </w:p>
        </w:tc>
        <w:tc>
          <w:tcPr>
            <w:tcW w:w="2788" w:type="dxa"/>
            <w:gridSpan w:val="3"/>
            <w:vAlign w:val="center"/>
          </w:tcPr>
          <w:p w14:paraId="2D258F04">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评价项目说明</w:t>
            </w:r>
          </w:p>
        </w:tc>
        <w:tc>
          <w:tcPr>
            <w:tcW w:w="2627" w:type="dxa"/>
            <w:gridSpan w:val="6"/>
            <w:vAlign w:val="center"/>
          </w:tcPr>
          <w:p w14:paraId="39AE1DB9">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支撑课程目标</w:t>
            </w:r>
          </w:p>
        </w:tc>
      </w:tr>
      <w:tr w14:paraId="073BA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vAlign w:val="center"/>
          </w:tcPr>
          <w:p w14:paraId="4E84F412">
            <w:pPr>
              <w:pStyle w:val="19"/>
              <w:spacing w:before="125" w:line="312" w:lineRule="auto"/>
              <w:ind w:right="23"/>
              <w:jc w:val="center"/>
              <w:rPr>
                <w:rFonts w:ascii="宋体" w:hAnsi="宋体" w:eastAsia="宋体" w:cs="宋体"/>
                <w:b/>
                <w:bCs/>
                <w:sz w:val="21"/>
                <w:szCs w:val="21"/>
                <w:lang w:eastAsia="zh-CN"/>
              </w:rPr>
            </w:pPr>
          </w:p>
        </w:tc>
        <w:tc>
          <w:tcPr>
            <w:tcW w:w="2189" w:type="dxa"/>
            <w:gridSpan w:val="4"/>
            <w:vAlign w:val="center"/>
          </w:tcPr>
          <w:p w14:paraId="03DD14A4">
            <w:pPr>
              <w:pStyle w:val="19"/>
              <w:spacing w:line="316" w:lineRule="auto"/>
              <w:ind w:right="29"/>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平时（</w:t>
            </w:r>
            <w:r>
              <w:rPr>
                <w:rFonts w:hint="default" w:ascii="Times New Roman" w:hAnsi="Times New Roman" w:eastAsia="宋体" w:cs="Times New Roman"/>
                <w:bCs/>
                <w:sz w:val="21"/>
                <w:szCs w:val="21"/>
                <w:lang w:eastAsia="zh-TW"/>
              </w:rPr>
              <w:t>4</w:t>
            </w:r>
            <w:r>
              <w:rPr>
                <w:rFonts w:hint="default" w:ascii="Times New Roman" w:hAnsi="Times New Roman" w:eastAsia="宋体" w:cs="Times New Roman"/>
                <w:bCs/>
                <w:sz w:val="21"/>
                <w:szCs w:val="21"/>
                <w:lang w:eastAsia="zh-CN"/>
              </w:rPr>
              <w:t>0%</w:t>
            </w:r>
            <w:r>
              <w:rPr>
                <w:rFonts w:hint="eastAsia" w:ascii="宋体" w:hAnsi="宋体" w:eastAsia="宋体" w:cs="宋体"/>
                <w:bCs/>
                <w:sz w:val="21"/>
                <w:szCs w:val="21"/>
                <w:lang w:eastAsia="zh-CN"/>
              </w:rPr>
              <w:t>）</w:t>
            </w:r>
          </w:p>
        </w:tc>
        <w:tc>
          <w:tcPr>
            <w:tcW w:w="2788" w:type="dxa"/>
            <w:gridSpan w:val="3"/>
            <w:vAlign w:val="center"/>
          </w:tcPr>
          <w:p w14:paraId="4AE96B33">
            <w:pPr>
              <w:pStyle w:val="19"/>
              <w:ind w:left="106"/>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考勤与</w:t>
            </w:r>
            <w:r>
              <w:rPr>
                <w:rFonts w:hint="eastAsia" w:ascii="宋体" w:hAnsi="宋体" w:eastAsia="宋体" w:cs="宋体"/>
                <w:b w:val="0"/>
                <w:bCs w:val="0"/>
                <w:sz w:val="21"/>
                <w:szCs w:val="21"/>
                <w:lang w:eastAsia="zh-CN"/>
              </w:rPr>
              <w:t>课堂</w:t>
            </w:r>
            <w:r>
              <w:rPr>
                <w:rFonts w:hint="eastAsia" w:ascii="宋体" w:hAnsi="宋体" w:eastAsia="宋体" w:cs="宋体"/>
                <w:b w:val="0"/>
                <w:bCs w:val="0"/>
                <w:sz w:val="21"/>
                <w:szCs w:val="21"/>
                <w:lang w:val="en-US" w:eastAsia="zh-CN"/>
              </w:rPr>
              <w:t>表现</w:t>
            </w:r>
          </w:p>
          <w:p w14:paraId="5AB49C8B">
            <w:pPr>
              <w:pStyle w:val="19"/>
              <w:ind w:left="106"/>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线上小测</w:t>
            </w:r>
          </w:p>
          <w:p w14:paraId="02306B78">
            <w:pPr>
              <w:pStyle w:val="19"/>
              <w:ind w:left="106"/>
              <w:jc w:val="center"/>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短文习作</w:t>
            </w:r>
          </w:p>
          <w:p w14:paraId="27B1D2DC">
            <w:pPr>
              <w:pStyle w:val="19"/>
              <w:ind w:left="106"/>
              <w:jc w:val="center"/>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读书心得</w:t>
            </w:r>
          </w:p>
        </w:tc>
        <w:tc>
          <w:tcPr>
            <w:tcW w:w="2627" w:type="dxa"/>
            <w:gridSpan w:val="6"/>
            <w:vAlign w:val="center"/>
          </w:tcPr>
          <w:p w14:paraId="5FFEDA21">
            <w:pPr>
              <w:pStyle w:val="19"/>
              <w:spacing w:before="1"/>
              <w:ind w:left="6"/>
              <w:jc w:val="center"/>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1、2</w:t>
            </w:r>
          </w:p>
        </w:tc>
      </w:tr>
      <w:tr w14:paraId="5FF36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jc w:val="center"/>
        </w:trPr>
        <w:tc>
          <w:tcPr>
            <w:tcW w:w="1301" w:type="dxa"/>
            <w:vMerge w:val="continue"/>
            <w:vAlign w:val="center"/>
          </w:tcPr>
          <w:p w14:paraId="54FA10D7">
            <w:pPr>
              <w:pStyle w:val="19"/>
              <w:spacing w:before="125" w:line="312" w:lineRule="auto"/>
              <w:ind w:right="23"/>
              <w:jc w:val="center"/>
              <w:rPr>
                <w:rFonts w:ascii="宋体" w:hAnsi="宋体" w:eastAsia="宋体" w:cs="宋体"/>
                <w:b/>
                <w:bCs/>
                <w:sz w:val="21"/>
                <w:szCs w:val="21"/>
                <w:lang w:eastAsia="zh-CN"/>
              </w:rPr>
            </w:pPr>
          </w:p>
        </w:tc>
        <w:tc>
          <w:tcPr>
            <w:tcW w:w="2189" w:type="dxa"/>
            <w:gridSpan w:val="4"/>
            <w:vAlign w:val="center"/>
          </w:tcPr>
          <w:p w14:paraId="573BD903">
            <w:pPr>
              <w:pStyle w:val="19"/>
              <w:jc w:val="center"/>
              <w:rPr>
                <w:rFonts w:hint="eastAsia" w:ascii="宋体" w:hAnsi="宋体" w:eastAsia="宋体" w:cs="宋体"/>
                <w:b/>
                <w:bCs/>
                <w:sz w:val="21"/>
                <w:szCs w:val="21"/>
                <w:lang w:eastAsia="zh-CN"/>
              </w:rPr>
            </w:pPr>
            <w:r>
              <w:rPr>
                <w:rFonts w:hint="eastAsia" w:ascii="宋体" w:hAnsi="宋体" w:eastAsia="宋体" w:cs="宋体"/>
                <w:bCs/>
                <w:sz w:val="21"/>
                <w:szCs w:val="21"/>
                <w:lang w:eastAsia="zh-CN"/>
              </w:rPr>
              <w:t>期末（</w:t>
            </w:r>
            <w:r>
              <w:rPr>
                <w:rFonts w:hint="default" w:ascii="Times New Roman" w:hAnsi="Times New Roman" w:eastAsia="宋体" w:cs="Times New Roman"/>
                <w:bCs/>
                <w:sz w:val="21"/>
                <w:szCs w:val="21"/>
                <w:lang w:eastAsia="zh-TW"/>
              </w:rPr>
              <w:t>6</w:t>
            </w:r>
            <w:r>
              <w:rPr>
                <w:rFonts w:hint="default" w:ascii="Times New Roman" w:hAnsi="Times New Roman" w:eastAsia="宋体" w:cs="Times New Roman"/>
                <w:bCs/>
                <w:sz w:val="21"/>
                <w:szCs w:val="21"/>
                <w:lang w:eastAsia="zh-CN"/>
              </w:rPr>
              <w:t>0%</w:t>
            </w:r>
            <w:r>
              <w:rPr>
                <w:rFonts w:hint="eastAsia" w:ascii="宋体" w:hAnsi="宋体" w:eastAsia="宋体" w:cs="宋体"/>
                <w:bCs/>
                <w:sz w:val="21"/>
                <w:szCs w:val="21"/>
                <w:lang w:eastAsia="zh-CN"/>
              </w:rPr>
              <w:t>）</w:t>
            </w:r>
          </w:p>
        </w:tc>
        <w:tc>
          <w:tcPr>
            <w:tcW w:w="2788" w:type="dxa"/>
            <w:gridSpan w:val="3"/>
            <w:vAlign w:val="center"/>
          </w:tcPr>
          <w:p w14:paraId="4150D761">
            <w:pPr>
              <w:pStyle w:val="19"/>
              <w:spacing w:before="125" w:line="312" w:lineRule="auto"/>
              <w:ind w:right="23"/>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期末考</w:t>
            </w:r>
          </w:p>
        </w:tc>
        <w:tc>
          <w:tcPr>
            <w:tcW w:w="2627" w:type="dxa"/>
            <w:gridSpan w:val="6"/>
            <w:vAlign w:val="center"/>
          </w:tcPr>
          <w:p w14:paraId="5E842142">
            <w:pPr>
              <w:pStyle w:val="19"/>
              <w:spacing w:before="125" w:line="312" w:lineRule="auto"/>
              <w:ind w:right="23"/>
              <w:jc w:val="center"/>
              <w:rPr>
                <w:rFonts w:hint="default" w:ascii="Times New Roman" w:hAnsi="Times New Roman" w:eastAsia="宋体" w:cs="Times New Roman"/>
                <w:b w:val="0"/>
                <w:bCs w:val="0"/>
                <w:sz w:val="21"/>
                <w:szCs w:val="21"/>
                <w:lang w:eastAsia="zh-TW"/>
              </w:rPr>
            </w:pPr>
            <w:r>
              <w:rPr>
                <w:rFonts w:hint="default" w:ascii="Times New Roman" w:hAnsi="Times New Roman" w:eastAsia="宋体" w:cs="Times New Roman"/>
                <w:b w:val="0"/>
                <w:bCs w:val="0"/>
                <w:sz w:val="21"/>
                <w:szCs w:val="21"/>
                <w:lang w:eastAsia="zh-CN"/>
              </w:rPr>
              <w:t>1、2</w:t>
            </w:r>
          </w:p>
        </w:tc>
      </w:tr>
      <w:tr w14:paraId="55653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7" w:hRule="atLeast"/>
          <w:jc w:val="center"/>
        </w:trPr>
        <w:tc>
          <w:tcPr>
            <w:tcW w:w="1301" w:type="dxa"/>
            <w:vAlign w:val="center"/>
          </w:tcPr>
          <w:p w14:paraId="4BC2A7F2">
            <w:pPr>
              <w:pStyle w:val="19"/>
              <w:keepNext w:val="0"/>
              <w:keepLines w:val="0"/>
              <w:pageBreakBefore w:val="0"/>
              <w:widowControl w:val="0"/>
              <w:kinsoku/>
              <w:wordWrap/>
              <w:overflowPunct/>
              <w:topLinePunct w:val="0"/>
              <w:autoSpaceDE w:val="0"/>
              <w:autoSpaceDN w:val="0"/>
              <w:bidi w:val="0"/>
              <w:adjustRightInd/>
              <w:snapToGrid/>
              <w:ind w:left="0"/>
              <w:jc w:val="center"/>
              <w:textAlignment w:val="auto"/>
              <w:rPr>
                <w:rFonts w:ascii="宋体"/>
                <w:b/>
                <w:sz w:val="21"/>
                <w:lang w:eastAsia="zh-CN"/>
              </w:rPr>
            </w:pPr>
            <w:r>
              <w:rPr>
                <w:rFonts w:ascii="宋体"/>
                <w:b/>
                <w:w w:val="98"/>
                <w:sz w:val="21"/>
                <w:lang w:eastAsia="zh-CN"/>
              </w:rPr>
              <w:t>I</w:t>
            </w:r>
          </w:p>
          <w:p w14:paraId="2FCB9767">
            <w:pPr>
              <w:pStyle w:val="19"/>
              <w:spacing w:before="43"/>
              <w:ind w:left="100" w:right="93"/>
              <w:jc w:val="center"/>
              <w:rPr>
                <w:rFonts w:ascii="宋体" w:eastAsia="宋体"/>
                <w:b/>
                <w:sz w:val="21"/>
                <w:lang w:eastAsia="zh-CN"/>
              </w:rPr>
            </w:pPr>
            <w:r>
              <w:rPr>
                <w:rFonts w:hint="eastAsia" w:ascii="宋体" w:eastAsia="宋体"/>
                <w:b/>
                <w:sz w:val="21"/>
                <w:lang w:eastAsia="zh-CN"/>
              </w:rPr>
              <w:t>建议教材</w:t>
            </w:r>
          </w:p>
          <w:p w14:paraId="01C320AC">
            <w:pPr>
              <w:pStyle w:val="1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3"/>
            <w:vAlign w:val="center"/>
          </w:tcPr>
          <w:p w14:paraId="22831D45">
            <w:pPr>
              <w:pStyle w:val="19"/>
              <w:keepNext w:val="0"/>
              <w:keepLines w:val="0"/>
              <w:pageBreakBefore w:val="0"/>
              <w:widowControl w:val="0"/>
              <w:kinsoku/>
              <w:wordWrap/>
              <w:overflowPunct/>
              <w:topLinePunct w:val="0"/>
              <w:autoSpaceDE w:val="0"/>
              <w:autoSpaceDN w:val="0"/>
              <w:bidi w:val="0"/>
              <w:adjustRightInd/>
              <w:snapToGrid/>
              <w:spacing w:line="240" w:lineRule="auto"/>
              <w:ind w:left="110" w:leftChars="50" w:right="110" w:rightChars="50"/>
              <w:jc w:val="center"/>
              <w:textAlignment w:val="auto"/>
              <w:rPr>
                <w:rFonts w:hint="eastAsia" w:ascii="宋体" w:hAnsi="宋体" w:eastAsia="宋体" w:cs="宋体"/>
                <w:b/>
                <w:bCs/>
                <w:sz w:val="21"/>
                <w:szCs w:val="21"/>
                <w:lang w:eastAsia="zh-CN"/>
              </w:rPr>
            </w:pPr>
            <w:r>
              <w:rPr>
                <w:rFonts w:hint="eastAsia" w:ascii="宋体" w:hAnsi="宋体" w:eastAsia="宋体" w:cs="宋体"/>
                <w:b w:val="0"/>
                <w:bCs w:val="0"/>
                <w:sz w:val="21"/>
                <w:szCs w:val="21"/>
                <w:lang w:eastAsia="zh-CN"/>
              </w:rPr>
              <w:t>党怀兴、苏仲乐主编，《大</w:t>
            </w:r>
            <w:r>
              <w:rPr>
                <w:rFonts w:hint="default" w:ascii="Times New Roman" w:hAnsi="Times New Roman" w:eastAsia="宋体" w:cs="Times New Roman"/>
                <w:b w:val="0"/>
                <w:bCs w:val="0"/>
                <w:sz w:val="21"/>
                <w:szCs w:val="21"/>
                <w:lang w:eastAsia="zh-CN"/>
              </w:rPr>
              <w:t>学语文》（第二版），高等教育出版社，2024年。</w:t>
            </w:r>
          </w:p>
        </w:tc>
      </w:tr>
      <w:tr w14:paraId="2474E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jc w:val="center"/>
        </w:trPr>
        <w:tc>
          <w:tcPr>
            <w:tcW w:w="1301" w:type="dxa"/>
            <w:vAlign w:val="center"/>
          </w:tcPr>
          <w:p w14:paraId="2AD17573">
            <w:pPr>
              <w:pStyle w:val="19"/>
              <w:spacing w:before="43"/>
              <w:ind w:left="100" w:right="93"/>
              <w:jc w:val="center"/>
              <w:rPr>
                <w:rFonts w:ascii="宋体" w:eastAsia="宋体"/>
                <w:b/>
                <w:sz w:val="21"/>
                <w:lang w:eastAsia="zh-CN"/>
              </w:rPr>
            </w:pPr>
            <w:r>
              <w:rPr>
                <w:rFonts w:ascii="宋体" w:eastAsia="宋体"/>
                <w:b/>
                <w:sz w:val="21"/>
                <w:lang w:eastAsia="zh-CN"/>
              </w:rPr>
              <w:t>J</w:t>
            </w:r>
          </w:p>
          <w:p w14:paraId="4EEB4767">
            <w:pPr>
              <w:pStyle w:val="19"/>
              <w:spacing w:before="43"/>
              <w:ind w:left="100" w:right="93"/>
              <w:jc w:val="center"/>
              <w:rPr>
                <w:rFonts w:ascii="宋体" w:eastAsia="宋体"/>
                <w:b/>
                <w:sz w:val="21"/>
                <w:lang w:eastAsia="zh-CN"/>
              </w:rPr>
            </w:pPr>
            <w:r>
              <w:rPr>
                <w:rFonts w:hint="eastAsia" w:ascii="宋体" w:eastAsia="宋体"/>
                <w:b/>
                <w:sz w:val="21"/>
                <w:lang w:eastAsia="zh-CN"/>
              </w:rPr>
              <w:t>教学条件</w:t>
            </w:r>
          </w:p>
          <w:p w14:paraId="4BFBEF5C">
            <w:pPr>
              <w:pStyle w:val="19"/>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3"/>
            <w:vAlign w:val="center"/>
          </w:tcPr>
          <w:p w14:paraId="17B00A4A">
            <w:pPr>
              <w:pStyle w:val="19"/>
              <w:spacing w:before="125" w:line="312" w:lineRule="auto"/>
              <w:ind w:right="23"/>
              <w:jc w:val="center"/>
              <w:rPr>
                <w:rFonts w:hint="default" w:ascii="宋体" w:hAnsi="宋体" w:eastAsia="宋体" w:cs="宋体"/>
                <w:b/>
                <w:bCs/>
                <w:sz w:val="21"/>
                <w:szCs w:val="21"/>
                <w:lang w:val="en-US" w:eastAsia="zh-CN"/>
              </w:rPr>
            </w:pPr>
            <w:r>
              <w:rPr>
                <w:rFonts w:hint="eastAsia" w:ascii="宋体" w:hAnsi="宋体" w:eastAsia="宋体" w:cs="宋体"/>
                <w:b w:val="0"/>
                <w:bCs w:val="0"/>
                <w:sz w:val="21"/>
                <w:szCs w:val="21"/>
                <w:lang w:val="en-US" w:eastAsia="zh-CN"/>
              </w:rPr>
              <w:t>网络多媒体教室</w:t>
            </w:r>
          </w:p>
        </w:tc>
      </w:tr>
      <w:tr w14:paraId="3C656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1301" w:type="dxa"/>
            <w:vAlign w:val="center"/>
          </w:tcPr>
          <w:p w14:paraId="2EFA43A3">
            <w:pPr>
              <w:pStyle w:val="19"/>
              <w:keepNext w:val="0"/>
              <w:keepLines w:val="0"/>
              <w:pageBreakBefore w:val="0"/>
              <w:widowControl w:val="0"/>
              <w:kinsoku/>
              <w:wordWrap/>
              <w:overflowPunct/>
              <w:topLinePunct w:val="0"/>
              <w:autoSpaceDE w:val="0"/>
              <w:autoSpaceDN w:val="0"/>
              <w:bidi w:val="0"/>
              <w:adjustRightInd/>
              <w:snapToGrid/>
              <w:jc w:val="center"/>
              <w:textAlignment w:val="auto"/>
              <w:rPr>
                <w:rFonts w:ascii="宋体"/>
                <w:b/>
                <w:sz w:val="21"/>
              </w:rPr>
            </w:pPr>
            <w:r>
              <w:rPr>
                <w:rFonts w:ascii="宋体"/>
                <w:b/>
                <w:w w:val="98"/>
                <w:sz w:val="21"/>
                <w:lang w:eastAsia="zh-CN"/>
              </w:rPr>
              <w:t>K</w:t>
            </w:r>
          </w:p>
          <w:p w14:paraId="6E817F9A">
            <w:pPr>
              <w:pStyle w:val="19"/>
              <w:spacing w:before="43"/>
              <w:ind w:left="100" w:right="93"/>
              <w:jc w:val="center"/>
              <w:rPr>
                <w:rFonts w:ascii="宋体" w:eastAsia="宋体"/>
                <w:b/>
                <w:sz w:val="21"/>
                <w:lang w:eastAsia="zh-CN"/>
              </w:rPr>
            </w:pPr>
            <w:r>
              <w:rPr>
                <w:rFonts w:hint="eastAsia" w:ascii="宋体" w:eastAsia="宋体"/>
                <w:b/>
                <w:sz w:val="21"/>
                <w:lang w:eastAsia="zh-CN"/>
              </w:rPr>
              <w:t>注意事项</w:t>
            </w:r>
          </w:p>
        </w:tc>
        <w:tc>
          <w:tcPr>
            <w:tcW w:w="7604" w:type="dxa"/>
            <w:gridSpan w:val="13"/>
            <w:vAlign w:val="center"/>
          </w:tcPr>
          <w:p w14:paraId="22664EF5">
            <w:pPr>
              <w:pStyle w:val="19"/>
              <w:spacing w:before="125" w:line="312" w:lineRule="auto"/>
              <w:ind w:right="23"/>
              <w:jc w:val="center"/>
              <w:rPr>
                <w:rFonts w:hint="eastAsia" w:ascii="宋体" w:hAnsi="宋体" w:eastAsia="宋体" w:cs="宋体"/>
                <w:b/>
                <w:bCs/>
                <w:sz w:val="21"/>
                <w:szCs w:val="21"/>
                <w:lang w:eastAsia="zh-CN"/>
              </w:rPr>
            </w:pPr>
          </w:p>
        </w:tc>
      </w:tr>
      <w:tr w14:paraId="33D7E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905" w:type="dxa"/>
            <w:gridSpan w:val="14"/>
            <w:vAlign w:val="center"/>
          </w:tcPr>
          <w:p w14:paraId="2B6ECE74">
            <w:pPr>
              <w:pStyle w:val="19"/>
              <w:keepNext w:val="0"/>
              <w:keepLines w:val="0"/>
              <w:pageBreakBefore w:val="0"/>
              <w:widowControl w:val="0"/>
              <w:kinsoku/>
              <w:wordWrap/>
              <w:overflowPunct/>
              <w:topLinePunct w:val="0"/>
              <w:autoSpaceDE w:val="0"/>
              <w:autoSpaceDN w:val="0"/>
              <w:bidi w:val="0"/>
              <w:adjustRightInd/>
              <w:snapToGrid/>
              <w:spacing w:line="360" w:lineRule="exact"/>
              <w:ind w:left="107"/>
              <w:textAlignment w:val="auto"/>
              <w:rPr>
                <w:sz w:val="21"/>
                <w:szCs w:val="21"/>
                <w:lang w:eastAsia="zh-CN"/>
              </w:rPr>
            </w:pPr>
            <w:r>
              <w:rPr>
                <w:rFonts w:hint="eastAsia"/>
                <w:sz w:val="21"/>
                <w:szCs w:val="21"/>
                <w:lang w:eastAsia="zh-CN"/>
              </w:rPr>
              <w:t>备注：</w:t>
            </w:r>
          </w:p>
          <w:p w14:paraId="3D7CAD82">
            <w:pPr>
              <w:pStyle w:val="19"/>
              <w:keepNext w:val="0"/>
              <w:keepLines w:val="0"/>
              <w:pageBreakBefore w:val="0"/>
              <w:widowControl w:val="0"/>
              <w:kinsoku/>
              <w:wordWrap/>
              <w:overflowPunct/>
              <w:topLinePunct w:val="0"/>
              <w:autoSpaceDE w:val="0"/>
              <w:autoSpaceDN w:val="0"/>
              <w:bidi w:val="0"/>
              <w:adjustRightInd/>
              <w:snapToGrid/>
              <w:spacing w:line="360" w:lineRule="exact"/>
              <w:ind w:left="107" w:right="97" w:firstLine="480"/>
              <w:textAlignment w:val="auto"/>
              <w:rPr>
                <w:sz w:val="21"/>
                <w:szCs w:val="21"/>
                <w:lang w:eastAsia="zh-CN"/>
              </w:rPr>
            </w:pPr>
            <w:r>
              <w:rPr>
                <w:sz w:val="21"/>
                <w:szCs w:val="21"/>
                <w:lang w:eastAsia="zh-CN"/>
              </w:rPr>
              <w:t>1.</w:t>
            </w:r>
            <w:r>
              <w:rPr>
                <w:rFonts w:hint="eastAsia"/>
                <w:sz w:val="21"/>
                <w:szCs w:val="21"/>
                <w:lang w:eastAsia="zh-CN"/>
              </w:rPr>
              <w:t>本课程教学大纲</w:t>
            </w:r>
            <w:r>
              <w:rPr>
                <w:sz w:val="21"/>
                <w:szCs w:val="21"/>
                <w:lang w:eastAsia="zh-CN"/>
              </w:rPr>
              <w:t xml:space="preserve">F—J </w:t>
            </w:r>
            <w:r>
              <w:rPr>
                <w:rFonts w:hint="eastAsia"/>
                <w:sz w:val="21"/>
                <w:szCs w:val="21"/>
                <w:lang w:eastAsia="zh-CN"/>
              </w:rPr>
              <w:t>项同一课程不同授课教师应协同讨论研究达成共同核心内涵。经教学工作指导小组审议通过的课程教学大纲不宜自行更改。</w:t>
            </w:r>
          </w:p>
          <w:p w14:paraId="4316B15A">
            <w:pPr>
              <w:pStyle w:val="19"/>
              <w:keepNext w:val="0"/>
              <w:keepLines w:val="0"/>
              <w:pageBreakBefore w:val="0"/>
              <w:widowControl w:val="0"/>
              <w:kinsoku/>
              <w:wordWrap/>
              <w:overflowPunct/>
              <w:topLinePunct w:val="0"/>
              <w:autoSpaceDE w:val="0"/>
              <w:autoSpaceDN w:val="0"/>
              <w:bidi w:val="0"/>
              <w:adjustRightInd/>
              <w:snapToGrid/>
              <w:spacing w:line="360" w:lineRule="exact"/>
              <w:ind w:left="587"/>
              <w:textAlignment w:val="auto"/>
              <w:rPr>
                <w:b/>
                <w:bCs/>
                <w:sz w:val="21"/>
                <w:szCs w:val="21"/>
                <w:lang w:eastAsia="zh-CN"/>
              </w:rPr>
            </w:pPr>
            <w:r>
              <w:rPr>
                <w:b/>
                <w:bCs/>
                <w:sz w:val="21"/>
                <w:szCs w:val="21"/>
                <w:lang w:eastAsia="zh-CN"/>
              </w:rPr>
              <w:t>2.</w:t>
            </w:r>
            <w:r>
              <w:rPr>
                <w:rFonts w:hint="eastAsia"/>
                <w:b/>
                <w:bCs/>
                <w:sz w:val="21"/>
                <w:szCs w:val="21"/>
                <w:lang w:eastAsia="zh-CN"/>
              </w:rPr>
              <w:t>评价方式可参考下列方式：</w:t>
            </w:r>
          </w:p>
          <w:p w14:paraId="201B2379">
            <w:pPr>
              <w:pStyle w:val="19"/>
              <w:keepNext w:val="0"/>
              <w:keepLines w:val="0"/>
              <w:pageBreakBefore w:val="0"/>
              <w:widowControl w:val="0"/>
              <w:kinsoku/>
              <w:wordWrap/>
              <w:overflowPunct/>
              <w:topLinePunct w:val="0"/>
              <w:autoSpaceDE w:val="0"/>
              <w:autoSpaceDN w:val="0"/>
              <w:bidi w:val="0"/>
              <w:adjustRightInd/>
              <w:snapToGrid/>
              <w:spacing w:line="360" w:lineRule="exact"/>
              <w:ind w:left="587"/>
              <w:textAlignment w:val="auto"/>
              <w:rPr>
                <w:b/>
                <w:bCs/>
                <w:sz w:val="21"/>
                <w:szCs w:val="21"/>
                <w:lang w:eastAsia="zh-CN"/>
              </w:rPr>
            </w:pPr>
            <w:r>
              <w:rPr>
                <w:b/>
                <w:bCs/>
                <w:sz w:val="21"/>
                <w:szCs w:val="21"/>
                <w:lang w:eastAsia="zh-CN"/>
              </w:rPr>
              <w:t>(1)</w:t>
            </w:r>
            <w:r>
              <w:rPr>
                <w:rFonts w:hint="eastAsia"/>
                <w:b/>
                <w:bCs/>
                <w:sz w:val="21"/>
                <w:szCs w:val="21"/>
                <w:lang w:eastAsia="zh-CN"/>
              </w:rPr>
              <w:t>纸笔考试：平时小测、期中纸笔考试、期末纸笔考试</w:t>
            </w:r>
          </w:p>
          <w:p w14:paraId="4D11A122">
            <w:pPr>
              <w:pStyle w:val="19"/>
              <w:keepNext w:val="0"/>
              <w:keepLines w:val="0"/>
              <w:pageBreakBefore w:val="0"/>
              <w:widowControl w:val="0"/>
              <w:kinsoku/>
              <w:wordWrap/>
              <w:overflowPunct/>
              <w:topLinePunct w:val="0"/>
              <w:autoSpaceDE w:val="0"/>
              <w:autoSpaceDN w:val="0"/>
              <w:bidi w:val="0"/>
              <w:adjustRightInd/>
              <w:snapToGrid/>
              <w:spacing w:line="360" w:lineRule="exact"/>
              <w:ind w:left="587"/>
              <w:textAlignment w:val="auto"/>
              <w:rPr>
                <w:b/>
                <w:bCs/>
                <w:sz w:val="21"/>
                <w:szCs w:val="21"/>
                <w:lang w:eastAsia="zh-CN"/>
              </w:rPr>
            </w:pPr>
            <w:r>
              <w:rPr>
                <w:b/>
                <w:bCs/>
                <w:sz w:val="21"/>
                <w:szCs w:val="21"/>
                <w:lang w:eastAsia="zh-CN"/>
              </w:rPr>
              <w:t>(2)</w:t>
            </w:r>
            <w:r>
              <w:rPr>
                <w:rFonts w:hint="eastAsia"/>
                <w:b/>
                <w:bCs/>
                <w:sz w:val="21"/>
                <w:szCs w:val="21"/>
                <w:lang w:eastAsia="zh-CN"/>
              </w:rPr>
              <w:t>实作评价：课程作业、实作成品、日常表现、表演、观察</w:t>
            </w:r>
          </w:p>
          <w:p w14:paraId="79748B26">
            <w:pPr>
              <w:pStyle w:val="19"/>
              <w:keepNext w:val="0"/>
              <w:keepLines w:val="0"/>
              <w:pageBreakBefore w:val="0"/>
              <w:widowControl w:val="0"/>
              <w:kinsoku/>
              <w:wordWrap/>
              <w:overflowPunct/>
              <w:topLinePunct w:val="0"/>
              <w:autoSpaceDE w:val="0"/>
              <w:autoSpaceDN w:val="0"/>
              <w:bidi w:val="0"/>
              <w:adjustRightInd/>
              <w:snapToGrid/>
              <w:spacing w:line="360" w:lineRule="exact"/>
              <w:ind w:left="587"/>
              <w:textAlignment w:val="auto"/>
              <w:rPr>
                <w:b/>
                <w:bCs/>
                <w:sz w:val="21"/>
                <w:szCs w:val="21"/>
                <w:lang w:eastAsia="zh-CN"/>
              </w:rPr>
            </w:pPr>
            <w:r>
              <w:rPr>
                <w:b/>
                <w:bCs/>
                <w:sz w:val="21"/>
                <w:szCs w:val="21"/>
                <w:lang w:eastAsia="zh-CN"/>
              </w:rPr>
              <w:t>(3)</w:t>
            </w:r>
            <w:r>
              <w:rPr>
                <w:rFonts w:hint="eastAsia"/>
                <w:b/>
                <w:bCs/>
                <w:sz w:val="21"/>
                <w:szCs w:val="21"/>
                <w:lang w:eastAsia="zh-CN"/>
              </w:rPr>
              <w:t>档案评价：书面报告、专题档案</w:t>
            </w:r>
          </w:p>
          <w:p w14:paraId="4AAA2F88">
            <w:pPr>
              <w:pStyle w:val="19"/>
              <w:keepNext w:val="0"/>
              <w:keepLines w:val="0"/>
              <w:pageBreakBefore w:val="0"/>
              <w:widowControl w:val="0"/>
              <w:kinsoku/>
              <w:wordWrap/>
              <w:overflowPunct/>
              <w:topLinePunct w:val="0"/>
              <w:autoSpaceDE w:val="0"/>
              <w:autoSpaceDN w:val="0"/>
              <w:bidi w:val="0"/>
              <w:adjustRightInd/>
              <w:snapToGrid/>
              <w:spacing w:line="360" w:lineRule="exact"/>
              <w:ind w:left="587"/>
              <w:textAlignment w:val="auto"/>
              <w:rPr>
                <w:lang w:eastAsia="zh-CN"/>
              </w:rPr>
            </w:pPr>
            <w:r>
              <w:rPr>
                <w:b/>
                <w:bCs/>
                <w:sz w:val="21"/>
                <w:szCs w:val="21"/>
                <w:lang w:eastAsia="zh-CN"/>
              </w:rPr>
              <w:t>(4)</w:t>
            </w:r>
            <w:r>
              <w:rPr>
                <w:rFonts w:hint="eastAsia"/>
                <w:b/>
                <w:bCs/>
                <w:sz w:val="21"/>
                <w:szCs w:val="21"/>
                <w:lang w:eastAsia="zh-CN"/>
              </w:rPr>
              <w:t>口语评价：口头报告、口试</w:t>
            </w:r>
          </w:p>
        </w:tc>
      </w:tr>
      <w:tr w14:paraId="54579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9" w:hRule="atLeast"/>
          <w:jc w:val="center"/>
        </w:trPr>
        <w:tc>
          <w:tcPr>
            <w:tcW w:w="1301" w:type="dxa"/>
            <w:vMerge w:val="restart"/>
            <w:vAlign w:val="center"/>
          </w:tcPr>
          <w:p w14:paraId="3DE1D1CB">
            <w:pPr>
              <w:pStyle w:val="19"/>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3"/>
          </w:tcPr>
          <w:p w14:paraId="167FB5D4">
            <w:pPr>
              <w:rPr>
                <w:rFonts w:hint="eastAsia"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02E4B89A">
            <w:pPr>
              <w:rPr>
                <w:rFonts w:hint="eastAsia" w:ascii="宋体" w:hAnsi="宋体" w:eastAsia="宋体" w:cs="宋体"/>
                <w:sz w:val="21"/>
                <w:szCs w:val="21"/>
                <w:lang w:eastAsia="zh-CN"/>
              </w:rPr>
            </w:pPr>
            <w:r>
              <w:drawing>
                <wp:anchor distT="0" distB="0" distL="114300" distR="114300" simplePos="0" relativeHeight="251664384" behindDoc="1" locked="0" layoutInCell="1" allowOverlap="1">
                  <wp:simplePos x="0" y="0"/>
                  <wp:positionH relativeFrom="column">
                    <wp:posOffset>487045</wp:posOffset>
                  </wp:positionH>
                  <wp:positionV relativeFrom="paragraph">
                    <wp:posOffset>105410</wp:posOffset>
                  </wp:positionV>
                  <wp:extent cx="1224915" cy="360045"/>
                  <wp:effectExtent l="0" t="0" r="0" b="0"/>
                  <wp:wrapNone/>
                  <wp:docPr id="5"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
                          <pic:cNvPicPr>
                            <a:picLocks noChangeAspect="1"/>
                          </pic:cNvPicPr>
                        </pic:nvPicPr>
                        <pic:blipFill>
                          <a:blip r:embed="rId20">
                            <a:clrChange>
                              <a:clrFrom>
                                <a:srgbClr val="828081">
                                  <a:alpha val="100000"/>
                                </a:srgbClr>
                              </a:clrFrom>
                              <a:clrTo>
                                <a:srgbClr val="828081">
                                  <a:alpha val="100000"/>
                                  <a:alpha val="0"/>
                                </a:srgbClr>
                              </a:clrTo>
                            </a:clrChange>
                          </a:blip>
                          <a:stretch>
                            <a:fillRect/>
                          </a:stretch>
                        </pic:blipFill>
                        <pic:spPr>
                          <a:xfrm>
                            <a:off x="0" y="0"/>
                            <a:ext cx="1224915" cy="360045"/>
                          </a:xfrm>
                          <a:prstGeom prst="rect">
                            <a:avLst/>
                          </a:prstGeom>
                        </pic:spPr>
                      </pic:pic>
                    </a:graphicData>
                  </a:graphic>
                </wp:anchor>
              </w:drawing>
            </w:r>
          </w:p>
          <w:p w14:paraId="013641FE">
            <w:pPr>
              <w:keepNext w:val="0"/>
              <w:keepLines w:val="0"/>
              <w:pageBreakBefore w:val="0"/>
              <w:widowControl w:val="0"/>
              <w:tabs>
                <w:tab w:val="left" w:pos="5727"/>
              </w:tabs>
              <w:kinsoku/>
              <w:wordWrap/>
              <w:overflowPunct/>
              <w:topLinePunct w:val="0"/>
              <w:autoSpaceDE w:val="0"/>
              <w:autoSpaceDN w:val="0"/>
              <w:bidi w:val="0"/>
              <w:adjustRightInd/>
              <w:snapToGrid/>
              <w:ind w:left="110" w:leftChars="5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14:paraId="65C79E24">
            <w:pPr>
              <w:tabs>
                <w:tab w:val="left" w:pos="5727"/>
              </w:tabs>
              <w:rPr>
                <w:rFonts w:ascii="宋体" w:hAnsi="宋体" w:eastAsia="宋体" w:cs="宋体"/>
                <w:sz w:val="21"/>
                <w:szCs w:val="21"/>
                <w:lang w:eastAsia="zh-CN"/>
              </w:rPr>
            </w:pPr>
            <w:r>
              <w:drawing>
                <wp:inline distT="0" distB="0" distL="0" distR="0">
                  <wp:extent cx="826770" cy="349885"/>
                  <wp:effectExtent l="0" t="0" r="11430" b="5715"/>
                  <wp:docPr id="3"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826770" cy="349885"/>
                          </a:xfrm>
                          <a:prstGeom prst="rect">
                            <a:avLst/>
                          </a:prstGeom>
                          <a:noFill/>
                          <a:ln>
                            <a:noFill/>
                          </a:ln>
                        </pic:spPr>
                      </pic:pic>
                    </a:graphicData>
                  </a:graphic>
                </wp:inline>
              </w:drawing>
            </w:r>
          </w:p>
          <w:p w14:paraId="78C2B402">
            <w:pPr>
              <w:tabs>
                <w:tab w:val="left" w:pos="5727"/>
              </w:tabs>
              <w:rPr>
                <w:rFonts w:ascii="宋体" w:hAnsi="宋体" w:eastAsia="宋体" w:cs="宋体"/>
                <w:sz w:val="21"/>
                <w:szCs w:val="21"/>
                <w:lang w:eastAsia="zh-CN"/>
              </w:rPr>
            </w:pPr>
          </w:p>
          <w:p w14:paraId="1B5EB089">
            <w:pPr>
              <w:ind w:left="210" w:hanging="210" w:hangingChars="100"/>
              <w:rPr>
                <w:rFonts w:ascii="宋体" w:hAnsi="宋体" w:eastAsia="宋体" w:cs="宋体"/>
                <w:b/>
                <w:bCs/>
                <w:sz w:val="21"/>
                <w:szCs w:val="21"/>
                <w:lang w:eastAsia="zh-CN"/>
              </w:rPr>
            </w:pPr>
            <w:r>
              <w:rPr>
                <w:rFonts w:ascii="宋体" w:hAnsi="宋体" w:eastAsia="宋体" w:cs="宋体"/>
                <w:sz w:val="21"/>
                <w:szCs w:val="21"/>
                <w:lang w:eastAsia="zh-CN"/>
              </w:rPr>
              <w:t xml:space="preserve">                                                      </w:t>
            </w:r>
            <w:r>
              <w:rPr>
                <w:rFonts w:hint="default" w:ascii="Times New Roman" w:hAnsi="Times New Roman" w:eastAsia="宋体" w:cs="Times New Roman"/>
                <w:sz w:val="21"/>
                <w:szCs w:val="21"/>
                <w:lang w:val="en-US" w:eastAsia="zh-CN"/>
              </w:rPr>
              <w:t>202</w:t>
            </w:r>
            <w:r>
              <w:rPr>
                <w:rFonts w:hint="eastAsia" w:ascii="Times New Roman" w:hAnsi="Times New Roman" w:eastAsia="宋体" w:cs="Times New Roman"/>
                <w:sz w:val="21"/>
                <w:szCs w:val="21"/>
                <w:lang w:val="en-US" w:eastAsia="zh-CN"/>
              </w:rPr>
              <w:t xml:space="preserve">6 </w:t>
            </w:r>
            <w:r>
              <w:rPr>
                <w:rFonts w:hint="default" w:ascii="Times New Roman" w:hAnsi="Times New Roman" w:eastAsia="宋体" w:cs="Times New Roman"/>
                <w:sz w:val="21"/>
                <w:szCs w:val="21"/>
                <w:lang w:eastAsia="zh-CN"/>
              </w:rPr>
              <w:t>年</w:t>
            </w:r>
            <w:r>
              <w:rPr>
                <w:rFonts w:hint="eastAsia" w:ascii="Times New Roman" w:hAnsi="Times New Roman" w:eastAsia="宋体" w:cs="Times New Roman"/>
                <w:sz w:val="21"/>
                <w:szCs w:val="21"/>
                <w:lang w:val="en-US" w:eastAsia="zh-CN"/>
              </w:rPr>
              <w:t xml:space="preserve"> 8 </w:t>
            </w:r>
            <w:r>
              <w:rPr>
                <w:rFonts w:hint="default" w:ascii="Times New Roman" w:hAnsi="Times New Roman" w:eastAsia="宋体" w:cs="Times New Roman"/>
                <w:sz w:val="21"/>
                <w:szCs w:val="21"/>
                <w:lang w:eastAsia="zh-CN"/>
              </w:rPr>
              <w:t>月</w:t>
            </w:r>
            <w:r>
              <w:rPr>
                <w:rFonts w:hint="eastAsia" w:ascii="Times New Roman" w:hAnsi="Times New Roman" w:eastAsia="宋体" w:cs="Times New Roman"/>
                <w:sz w:val="21"/>
                <w:szCs w:val="21"/>
                <w:lang w:val="en-US" w:eastAsia="zh-CN"/>
              </w:rPr>
              <w:t xml:space="preserve"> 29 </w:t>
            </w:r>
            <w:r>
              <w:rPr>
                <w:rFonts w:hint="default" w:ascii="Times New Roman" w:hAnsi="Times New Roman" w:eastAsia="宋体" w:cs="Times New Roman"/>
                <w:sz w:val="21"/>
                <w:szCs w:val="21"/>
                <w:lang w:eastAsia="zh-CN"/>
              </w:rPr>
              <w:t>日</w:t>
            </w:r>
          </w:p>
        </w:tc>
      </w:tr>
      <w:tr w14:paraId="146C9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3" w:hRule="atLeast"/>
          <w:jc w:val="center"/>
        </w:trPr>
        <w:tc>
          <w:tcPr>
            <w:tcW w:w="1301" w:type="dxa"/>
            <w:vMerge w:val="continue"/>
            <w:vAlign w:val="center"/>
          </w:tcPr>
          <w:p w14:paraId="525A54E2">
            <w:pPr>
              <w:pStyle w:val="19"/>
              <w:spacing w:before="53"/>
              <w:ind w:left="587"/>
              <w:rPr>
                <w:b/>
                <w:bCs/>
                <w:sz w:val="21"/>
                <w:szCs w:val="21"/>
                <w:lang w:eastAsia="zh-CN"/>
              </w:rPr>
            </w:pPr>
          </w:p>
        </w:tc>
        <w:tc>
          <w:tcPr>
            <w:tcW w:w="7604" w:type="dxa"/>
            <w:gridSpan w:val="13"/>
            <w:vAlign w:val="top"/>
          </w:tcPr>
          <w:p w14:paraId="45185624">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0F0E1822">
            <w:pPr>
              <w:rPr>
                <w:rFonts w:hint="default" w:ascii="宋体" w:hAnsi="宋体" w:eastAsia="宋体" w:cs="宋体"/>
                <w:sz w:val="21"/>
                <w:szCs w:val="21"/>
                <w:lang w:val="en-US" w:eastAsia="zh-CN"/>
              </w:rPr>
            </w:pPr>
            <w:r>
              <w:drawing>
                <wp:anchor distT="0" distB="0" distL="114300" distR="114300" simplePos="0" relativeHeight="251665408" behindDoc="0" locked="0" layoutInCell="1" allowOverlap="1">
                  <wp:simplePos x="0" y="0"/>
                  <wp:positionH relativeFrom="column">
                    <wp:posOffset>3190240</wp:posOffset>
                  </wp:positionH>
                  <wp:positionV relativeFrom="paragraph">
                    <wp:posOffset>186690</wp:posOffset>
                  </wp:positionV>
                  <wp:extent cx="1021080" cy="525780"/>
                  <wp:effectExtent l="0" t="0" r="7620" b="7620"/>
                  <wp:wrapNone/>
                  <wp:docPr id="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
                          <pic:cNvPicPr>
                            <a:picLocks noChangeAspect="1"/>
                          </pic:cNvPicPr>
                        </pic:nvPicPr>
                        <pic:blipFill>
                          <a:blip r:embed="rId17"/>
                          <a:stretch>
                            <a:fillRect/>
                          </a:stretch>
                        </pic:blipFill>
                        <pic:spPr>
                          <a:xfrm>
                            <a:off x="0" y="0"/>
                            <a:ext cx="1021080" cy="525780"/>
                          </a:xfrm>
                          <a:prstGeom prst="rect">
                            <a:avLst/>
                          </a:prstGeom>
                          <a:noFill/>
                          <a:ln>
                            <a:noFill/>
                          </a:ln>
                        </pic:spPr>
                      </pic:pic>
                    </a:graphicData>
                  </a:graphic>
                </wp:anchor>
              </w:drawing>
            </w:r>
            <w:r>
              <w:rPr>
                <w:rFonts w:hint="eastAsia" w:ascii="宋体" w:hAnsi="宋体" w:eastAsia="宋体" w:cs="宋体"/>
                <w:sz w:val="21"/>
                <w:szCs w:val="21"/>
                <w:lang w:val="en-US" w:eastAsia="zh-CN"/>
              </w:rPr>
              <w:t>同意。</w:t>
            </w:r>
          </w:p>
          <w:p w14:paraId="39D31AB1">
            <w:pPr>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                                 </w:t>
            </w:r>
            <w:r>
              <w:rPr>
                <w:sz w:val="24"/>
                <w:lang w:eastAsia="zh-CN"/>
              </w:rPr>
              <w:drawing>
                <wp:inline distT="0" distB="0" distL="114300" distR="114300">
                  <wp:extent cx="571500" cy="314325"/>
                  <wp:effectExtent l="0" t="0" r="0" b="9525"/>
                  <wp:docPr id="39" name="图片 1" descr="IMG_20200601_161323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descr="IMG_20200601_161323_副本"/>
                          <pic:cNvPicPr>
                            <a:picLocks noChangeAspect="1"/>
                          </pic:cNvPicPr>
                        </pic:nvPicPr>
                        <pic:blipFill>
                          <a:blip r:embed="rId18"/>
                          <a:stretch>
                            <a:fillRect/>
                          </a:stretch>
                        </pic:blipFill>
                        <pic:spPr>
                          <a:xfrm>
                            <a:off x="0" y="0"/>
                            <a:ext cx="571500" cy="314325"/>
                          </a:xfrm>
                          <a:prstGeom prst="rect">
                            <a:avLst/>
                          </a:prstGeom>
                          <a:noFill/>
                          <a:ln>
                            <a:noFill/>
                          </a:ln>
                        </pic:spPr>
                      </pic:pic>
                    </a:graphicData>
                  </a:graphic>
                </wp:inline>
              </w:drawing>
            </w:r>
          </w:p>
          <w:p w14:paraId="21C149A7">
            <w:pPr>
              <w:rPr>
                <w:rFonts w:hint="eastAsia" w:ascii="宋体" w:hAnsi="宋体" w:eastAsia="宋体" w:cs="宋体"/>
                <w:sz w:val="21"/>
                <w:szCs w:val="21"/>
                <w:lang w:eastAsia="zh-CN"/>
              </w:rPr>
            </w:pPr>
          </w:p>
          <w:p w14:paraId="1800E96A">
            <w:pPr>
              <w:ind w:firstLine="3360" w:firstLineChars="1600"/>
              <w:rPr>
                <w:rFonts w:ascii="宋体" w:hAnsi="宋体" w:eastAsia="宋体" w:cs="宋体"/>
                <w:sz w:val="21"/>
                <w:szCs w:val="21"/>
                <w:lang w:eastAsia="zh-CN"/>
              </w:rPr>
            </w:pPr>
            <w:r>
              <w:rPr>
                <w:rFonts w:hint="eastAsia" w:ascii="宋体" w:hAnsi="宋体" w:eastAsia="宋体" w:cs="宋体"/>
                <w:sz w:val="21"/>
                <w:szCs w:val="21"/>
                <w:lang w:eastAsia="zh-CN"/>
              </w:rPr>
              <w:t>专家组成员签名：</w:t>
            </w:r>
          </w:p>
          <w:p w14:paraId="73244B3F">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2026</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 xml:space="preserve">1 </w:t>
            </w:r>
            <w:r>
              <w:rPr>
                <w:rFonts w:hint="eastAsia" w:ascii="宋体" w:hAnsi="宋体" w:eastAsia="宋体" w:cs="宋体"/>
                <w:sz w:val="21"/>
                <w:szCs w:val="21"/>
                <w:lang w:eastAsia="zh-CN"/>
              </w:rPr>
              <w:t>日</w:t>
            </w:r>
          </w:p>
        </w:tc>
      </w:tr>
      <w:tr w14:paraId="401CC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8" w:hRule="atLeast"/>
          <w:jc w:val="center"/>
        </w:trPr>
        <w:tc>
          <w:tcPr>
            <w:tcW w:w="1301" w:type="dxa"/>
            <w:vMerge w:val="continue"/>
            <w:vAlign w:val="center"/>
          </w:tcPr>
          <w:p w14:paraId="2B5FB03D">
            <w:pPr>
              <w:pStyle w:val="19"/>
              <w:spacing w:before="53"/>
              <w:ind w:left="587"/>
              <w:rPr>
                <w:b/>
                <w:bCs/>
                <w:sz w:val="21"/>
                <w:szCs w:val="21"/>
                <w:lang w:eastAsia="zh-CN"/>
              </w:rPr>
            </w:pPr>
          </w:p>
        </w:tc>
        <w:tc>
          <w:tcPr>
            <w:tcW w:w="7604" w:type="dxa"/>
            <w:gridSpan w:val="13"/>
            <w:vAlign w:val="top"/>
          </w:tcPr>
          <w:p w14:paraId="5C5B193C">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643F999A">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7C73AE19">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0EFEEBE1">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41"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799835AC">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09849E7F">
      <w:pPr>
        <w:rPr>
          <w:rFonts w:hint="eastAsia"/>
        </w:rPr>
      </w:pPr>
      <w:r>
        <w:rPr>
          <w:rFonts w:hint="eastAsia"/>
        </w:rPr>
        <w:br w:type="page"/>
      </w:r>
    </w:p>
    <w:p w14:paraId="406C997B">
      <w:pPr>
        <w:adjustRightInd w:val="0"/>
        <w:snapToGrid w:val="0"/>
        <w:spacing w:line="560" w:lineRule="exact"/>
        <w:jc w:val="center"/>
        <w:rPr>
          <w:rFonts w:hint="eastAsia" w:eastAsia="Arial Unicode MS"/>
          <w:sz w:val="44"/>
          <w:szCs w:val="44"/>
        </w:rPr>
      </w:pPr>
      <w:r>
        <w:rPr>
          <w:rFonts w:hint="eastAsia" w:eastAsia="Arial Unicode MS"/>
          <w:sz w:val="44"/>
          <w:szCs w:val="44"/>
        </w:rPr>
        <w:t>三明</w:t>
      </w:r>
      <w:r>
        <w:rPr>
          <w:rFonts w:eastAsia="Arial Unicode MS"/>
          <w:sz w:val="44"/>
          <w:szCs w:val="44"/>
        </w:rPr>
        <w:t>学院</w:t>
      </w:r>
      <w:r>
        <w:rPr>
          <w:rFonts w:hint="eastAsia" w:eastAsia="Arial Unicode MS"/>
          <w:sz w:val="44"/>
          <w:szCs w:val="44"/>
          <w:lang w:val="en-US" w:eastAsia="zh-CN"/>
        </w:rPr>
        <w:t xml:space="preserve"> 各师范</w:t>
      </w:r>
      <w:r>
        <w:rPr>
          <w:rFonts w:hint="eastAsia" w:eastAsia="Arial Unicode MS"/>
          <w:sz w:val="44"/>
          <w:szCs w:val="44"/>
        </w:rPr>
        <w:t>专业（师范类）</w:t>
      </w:r>
    </w:p>
    <w:p w14:paraId="76FDA101">
      <w:pPr>
        <w:adjustRightInd w:val="0"/>
        <w:snapToGrid w:val="0"/>
        <w:spacing w:line="560" w:lineRule="exact"/>
        <w:jc w:val="center"/>
        <w:rPr>
          <w:rFonts w:hint="eastAsia" w:eastAsia="Arial Unicode MS"/>
          <w:sz w:val="24"/>
          <w:szCs w:val="24"/>
        </w:rPr>
      </w:pPr>
      <w:r>
        <w:rPr>
          <w:rFonts w:hint="eastAsia" w:eastAsia="Arial Unicode MS"/>
          <w:sz w:val="44"/>
          <w:szCs w:val="44"/>
        </w:rPr>
        <w:t>《大学语文》课程教学大纲</w:t>
      </w:r>
    </w:p>
    <w:tbl>
      <w:tblPr>
        <w:tblStyle w:val="13"/>
        <w:tblW w:w="936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98"/>
        <w:gridCol w:w="1150"/>
        <w:gridCol w:w="1389"/>
        <w:gridCol w:w="113"/>
        <w:gridCol w:w="297"/>
        <w:gridCol w:w="555"/>
        <w:gridCol w:w="171"/>
        <w:gridCol w:w="404"/>
        <w:gridCol w:w="286"/>
        <w:gridCol w:w="314"/>
        <w:gridCol w:w="448"/>
        <w:gridCol w:w="100"/>
        <w:gridCol w:w="291"/>
        <w:gridCol w:w="335"/>
        <w:gridCol w:w="806"/>
      </w:tblGrid>
      <w:tr w14:paraId="3264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376" w:type="dxa"/>
            <w:noWrap w:val="0"/>
            <w:vAlign w:val="center"/>
          </w:tcPr>
          <w:p w14:paraId="405FC37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14:paraId="3C68960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大学语文</w:t>
            </w:r>
          </w:p>
        </w:tc>
        <w:tc>
          <w:tcPr>
            <w:tcW w:w="575" w:type="dxa"/>
            <w:gridSpan w:val="2"/>
            <w:noWrap w:val="0"/>
            <w:vAlign w:val="center"/>
          </w:tcPr>
          <w:p w14:paraId="54DCABA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17513F82">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80" w:type="dxa"/>
            <w:gridSpan w:val="7"/>
            <w:noWrap w:val="0"/>
            <w:vAlign w:val="center"/>
          </w:tcPr>
          <w:p w14:paraId="6A2F3DCC">
            <w:pPr>
              <w:adjustRightInd w:val="0"/>
              <w:snapToGrid w:val="0"/>
              <w:spacing w:line="240" w:lineRule="atLeast"/>
              <w:jc w:val="center"/>
              <w:rPr>
                <w:rFonts w:hint="default" w:ascii="仿宋" w:hAnsi="仿宋" w:eastAsia="仿宋" w:cs="仿宋"/>
                <w:color w:val="000000"/>
                <w:sz w:val="24"/>
                <w:szCs w:val="24"/>
                <w:lang w:val="en-US" w:eastAsia="zh-CN"/>
              </w:rPr>
            </w:pPr>
            <w:r>
              <w:rPr>
                <w:rFonts w:ascii="宋体" w:hAnsi="宋体" w:eastAsia="宋体" w:cs="宋体"/>
                <w:sz w:val="24"/>
                <w:szCs w:val="24"/>
              </w:rPr>
              <w:t>0111110006</w:t>
            </w:r>
          </w:p>
        </w:tc>
      </w:tr>
      <w:tr w14:paraId="29D4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02" w:hRule="atLeast"/>
        </w:trPr>
        <w:tc>
          <w:tcPr>
            <w:tcW w:w="1376" w:type="dxa"/>
            <w:noWrap w:val="0"/>
            <w:vAlign w:val="center"/>
          </w:tcPr>
          <w:p w14:paraId="403C760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89" w:type="dxa"/>
            <w:gridSpan w:val="16"/>
            <w:noWrap w:val="0"/>
            <w:vAlign w:val="center"/>
          </w:tcPr>
          <w:p w14:paraId="52EA68CE">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33C83061">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33BB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1" w:hRule="atLeast"/>
        </w:trPr>
        <w:tc>
          <w:tcPr>
            <w:tcW w:w="1376" w:type="dxa"/>
            <w:noWrap w:val="0"/>
            <w:vAlign w:val="center"/>
          </w:tcPr>
          <w:p w14:paraId="1C9A6D3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330" w:type="dxa"/>
            <w:gridSpan w:val="2"/>
            <w:noWrap w:val="0"/>
            <w:vAlign w:val="center"/>
          </w:tcPr>
          <w:p w14:paraId="425EFCE3">
            <w:pPr>
              <w:adjustRightInd w:val="0"/>
              <w:snapToGrid w:val="0"/>
              <w:spacing w:line="240" w:lineRule="atLeas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26-27学年</w:t>
            </w:r>
          </w:p>
          <w:p w14:paraId="655AB040">
            <w:pPr>
              <w:adjustRightInd w:val="0"/>
              <w:snapToGrid w:val="0"/>
              <w:spacing w:line="240" w:lineRule="atLeast"/>
              <w:jc w:val="center"/>
              <w:rPr>
                <w:rFonts w:hint="default" w:ascii="仿宋" w:hAnsi="仿宋" w:eastAsia="仿宋" w:cs="仿宋"/>
                <w:color w:val="4472C4"/>
                <w:sz w:val="24"/>
                <w:szCs w:val="24"/>
                <w:lang w:val="en-US" w:eastAsia="zh-CN"/>
              </w:rPr>
            </w:pPr>
            <w:r>
              <w:rPr>
                <w:rFonts w:hint="eastAsia" w:ascii="仿宋" w:hAnsi="仿宋" w:eastAsia="仿宋" w:cs="仿宋"/>
                <w:color w:val="auto"/>
                <w:sz w:val="24"/>
                <w:szCs w:val="24"/>
                <w:lang w:val="en-US" w:eastAsia="zh-CN"/>
              </w:rPr>
              <w:t>第1学期</w:t>
            </w:r>
          </w:p>
        </w:tc>
        <w:tc>
          <w:tcPr>
            <w:tcW w:w="1150" w:type="dxa"/>
            <w:noWrap w:val="0"/>
            <w:vAlign w:val="center"/>
          </w:tcPr>
          <w:p w14:paraId="237CD1E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502" w:type="dxa"/>
            <w:gridSpan w:val="2"/>
            <w:noWrap w:val="0"/>
            <w:vAlign w:val="center"/>
          </w:tcPr>
          <w:p w14:paraId="22F36922">
            <w:pPr>
              <w:adjustRightInd w:val="0"/>
              <w:snapToGrid w:val="0"/>
              <w:spacing w:line="240" w:lineRule="atLeast"/>
              <w:jc w:val="center"/>
              <w:rPr>
                <w:rFonts w:hint="eastAsia" w:ascii="仿宋" w:hAnsi="仿宋" w:eastAsia="仿宋" w:cs="仿宋"/>
                <w:color w:val="4472C4"/>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1</w:t>
            </w:r>
          </w:p>
        </w:tc>
        <w:tc>
          <w:tcPr>
            <w:tcW w:w="1427" w:type="dxa"/>
            <w:gridSpan w:val="4"/>
            <w:noWrap w:val="0"/>
            <w:vAlign w:val="center"/>
          </w:tcPr>
          <w:p w14:paraId="367AAB0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580" w:type="dxa"/>
            <w:gridSpan w:val="7"/>
            <w:noWrap w:val="0"/>
            <w:vAlign w:val="center"/>
          </w:tcPr>
          <w:p w14:paraId="34964767">
            <w:pPr>
              <w:widowControl/>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kern w:val="0"/>
                <w:sz w:val="24"/>
                <w:szCs w:val="24"/>
                <w:lang w:val="en-US" w:eastAsia="zh-CN"/>
              </w:rPr>
              <w:t>柯混瀚、王美盈</w:t>
            </w:r>
          </w:p>
        </w:tc>
      </w:tr>
      <w:tr w14:paraId="2D7F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0" w:hRule="atLeast"/>
        </w:trPr>
        <w:tc>
          <w:tcPr>
            <w:tcW w:w="1376" w:type="dxa"/>
            <w:noWrap w:val="0"/>
            <w:vAlign w:val="center"/>
          </w:tcPr>
          <w:p w14:paraId="7F35427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330" w:type="dxa"/>
            <w:gridSpan w:val="2"/>
            <w:noWrap w:val="0"/>
            <w:vAlign w:val="center"/>
          </w:tcPr>
          <w:p w14:paraId="00E1CF30">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16</w:t>
            </w:r>
          </w:p>
        </w:tc>
        <w:tc>
          <w:tcPr>
            <w:tcW w:w="1150" w:type="dxa"/>
            <w:noWrap w:val="0"/>
            <w:vAlign w:val="center"/>
          </w:tcPr>
          <w:p w14:paraId="7A4597D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502" w:type="dxa"/>
            <w:gridSpan w:val="2"/>
            <w:noWrap w:val="0"/>
            <w:vAlign w:val="center"/>
          </w:tcPr>
          <w:p w14:paraId="6E5C22AD">
            <w:pPr>
              <w:adjustRightInd w:val="0"/>
              <w:snapToGrid w:val="0"/>
              <w:spacing w:line="240" w:lineRule="atLeas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16</w:t>
            </w:r>
          </w:p>
        </w:tc>
        <w:tc>
          <w:tcPr>
            <w:tcW w:w="1427" w:type="dxa"/>
            <w:gridSpan w:val="4"/>
            <w:tcBorders>
              <w:right w:val="single" w:color="000000" w:sz="4" w:space="0"/>
            </w:tcBorders>
            <w:noWrap w:val="0"/>
            <w:vAlign w:val="center"/>
          </w:tcPr>
          <w:p w14:paraId="76F5113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80" w:type="dxa"/>
            <w:gridSpan w:val="7"/>
            <w:tcBorders>
              <w:left w:val="single" w:color="000000" w:sz="4" w:space="0"/>
            </w:tcBorders>
            <w:noWrap w:val="0"/>
            <w:vAlign w:val="center"/>
          </w:tcPr>
          <w:p w14:paraId="362B86F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r>
      <w:tr w14:paraId="7988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62" w:hRule="atLeast"/>
        </w:trPr>
        <w:tc>
          <w:tcPr>
            <w:tcW w:w="1376" w:type="dxa"/>
            <w:noWrap w:val="0"/>
            <w:vAlign w:val="center"/>
          </w:tcPr>
          <w:p w14:paraId="5C055BF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89" w:type="dxa"/>
            <w:gridSpan w:val="16"/>
            <w:noWrap w:val="0"/>
            <w:vAlign w:val="center"/>
          </w:tcPr>
          <w:p w14:paraId="524DE7FF">
            <w:pPr>
              <w:tabs>
                <w:tab w:val="left" w:pos="720"/>
              </w:tabs>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无</w:t>
            </w:r>
          </w:p>
        </w:tc>
      </w:tr>
      <w:tr w14:paraId="30C7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39" w:hRule="atLeast"/>
        </w:trPr>
        <w:tc>
          <w:tcPr>
            <w:tcW w:w="1376" w:type="dxa"/>
            <w:noWrap w:val="0"/>
            <w:vAlign w:val="center"/>
          </w:tcPr>
          <w:p w14:paraId="761B5EA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89" w:type="dxa"/>
            <w:gridSpan w:val="16"/>
            <w:noWrap w:val="0"/>
            <w:vAlign w:val="center"/>
          </w:tcPr>
          <w:p w14:paraId="6D58097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2024级 各（师范）</w:t>
            </w:r>
            <w:r>
              <w:rPr>
                <w:rFonts w:hint="eastAsia" w:ascii="仿宋" w:hAnsi="仿宋" w:eastAsia="仿宋" w:cs="仿宋"/>
                <w:color w:val="000000"/>
                <w:sz w:val="24"/>
                <w:szCs w:val="24"/>
              </w:rPr>
              <w:t>专业</w:t>
            </w:r>
          </w:p>
        </w:tc>
      </w:tr>
      <w:tr w14:paraId="1F6F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52" w:hRule="atLeast"/>
        </w:trPr>
        <w:tc>
          <w:tcPr>
            <w:tcW w:w="1376" w:type="dxa"/>
            <w:tcBorders>
              <w:bottom w:val="single" w:color="auto" w:sz="4" w:space="0"/>
            </w:tcBorders>
            <w:noWrap w:val="0"/>
            <w:vAlign w:val="center"/>
          </w:tcPr>
          <w:p w14:paraId="2285132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06D7E6B9">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89" w:type="dxa"/>
            <w:gridSpan w:val="16"/>
            <w:tcBorders>
              <w:bottom w:val="single" w:color="auto" w:sz="4" w:space="0"/>
            </w:tcBorders>
            <w:noWrap w:val="0"/>
            <w:vAlign w:val="center"/>
          </w:tcPr>
          <w:p w14:paraId="6156C425">
            <w:pPr>
              <w:keepNext w:val="0"/>
              <w:keepLines w:val="0"/>
              <w:pageBreakBefore w:val="0"/>
              <w:widowControl w:val="0"/>
              <w:tabs>
                <w:tab w:val="left" w:pos="720"/>
              </w:tabs>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color w:val="4472C4"/>
                <w:kern w:val="0"/>
                <w:sz w:val="24"/>
                <w:szCs w:val="24"/>
              </w:rPr>
            </w:pPr>
            <w:r>
              <w:rPr>
                <w:rFonts w:hint="eastAsia" w:ascii="仿宋" w:hAnsi="仿宋" w:eastAsia="仿宋" w:cs="仿宋"/>
                <w:color w:val="000000"/>
                <w:sz w:val="24"/>
                <w:szCs w:val="24"/>
                <w:lang w:val="en-US" w:eastAsia="zh-CN"/>
              </w:rPr>
              <w:t>党怀兴、苏仲乐</w:t>
            </w:r>
            <w:r>
              <w:rPr>
                <w:rFonts w:hint="eastAsia" w:ascii="仿宋" w:hAnsi="仿宋" w:eastAsia="仿宋" w:cs="仿宋"/>
                <w:color w:val="000000"/>
                <w:sz w:val="24"/>
                <w:szCs w:val="24"/>
              </w:rPr>
              <w:t>主编，《大学语文》</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第二版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高等教育</w:t>
            </w:r>
            <w:r>
              <w:rPr>
                <w:rFonts w:hint="eastAsia" w:ascii="仿宋" w:hAnsi="仿宋" w:eastAsia="仿宋" w:cs="仿宋"/>
                <w:color w:val="000000"/>
                <w:sz w:val="24"/>
                <w:szCs w:val="24"/>
              </w:rPr>
              <w:t>出版社，20</w:t>
            </w:r>
            <w:r>
              <w:rPr>
                <w:rFonts w:hint="eastAsia" w:ascii="仿宋" w:hAnsi="仿宋" w:eastAsia="仿宋" w:cs="仿宋"/>
                <w:color w:val="000000"/>
                <w:sz w:val="24"/>
                <w:szCs w:val="24"/>
                <w:lang w:val="en-US" w:eastAsia="zh-CN"/>
              </w:rPr>
              <w:t>24年</w:t>
            </w:r>
            <w:r>
              <w:rPr>
                <w:rFonts w:hint="eastAsia" w:ascii="仿宋" w:hAnsi="仿宋" w:eastAsia="仿宋" w:cs="仿宋"/>
                <w:color w:val="000000"/>
                <w:sz w:val="24"/>
                <w:szCs w:val="24"/>
              </w:rPr>
              <w:t>。</w:t>
            </w:r>
          </w:p>
        </w:tc>
      </w:tr>
      <w:tr w14:paraId="549E1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406" w:hRule="atLeast"/>
        </w:trPr>
        <w:tc>
          <w:tcPr>
            <w:tcW w:w="1376" w:type="dxa"/>
            <w:tcBorders>
              <w:bottom w:val="single" w:color="auto" w:sz="4" w:space="0"/>
            </w:tcBorders>
            <w:noWrap w:val="0"/>
            <w:vAlign w:val="center"/>
          </w:tcPr>
          <w:p w14:paraId="4B3C554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6C668427">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89" w:type="dxa"/>
            <w:gridSpan w:val="16"/>
            <w:tcBorders>
              <w:bottom w:val="single" w:color="auto" w:sz="4" w:space="0"/>
            </w:tcBorders>
            <w:noWrap w:val="0"/>
            <w:vAlign w:val="center"/>
          </w:tcPr>
          <w:p w14:paraId="3B657978">
            <w:pPr>
              <w:keepNext w:val="0"/>
              <w:keepLines w:val="0"/>
              <w:pageBreakBefore w:val="0"/>
              <w:widowControl w:val="0"/>
              <w:kinsoku/>
              <w:wordWrap/>
              <w:overflowPunct/>
              <w:topLinePunct w:val="0"/>
              <w:autoSpaceDE/>
              <w:autoSpaceDN/>
              <w:bidi w:val="0"/>
              <w:adjustRightInd w:val="0"/>
              <w:snapToGrid w:val="0"/>
              <w:ind w:left="470" w:leftChars="50" w:right="110" w:rightChars="50" w:hanging="360" w:hangingChars="150"/>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[1]陈洪主编，《大学语文》教师手册（</w:t>
            </w:r>
            <w:r>
              <w:rPr>
                <w:rFonts w:hint="eastAsia" w:ascii="仿宋" w:hAnsi="仿宋" w:eastAsia="仿宋" w:cs="仿宋"/>
                <w:color w:val="000000" w:themeColor="text1"/>
                <w:sz w:val="24"/>
                <w:lang w:val="en-US" w:eastAsia="zh-CN" w:bidi="ar"/>
                <w14:textFill>
                  <w14:solidFill>
                    <w14:schemeClr w14:val="tx1"/>
                  </w14:solidFill>
                </w14:textFill>
              </w:rPr>
              <w:t>第三</w:t>
            </w:r>
            <w:r>
              <w:rPr>
                <w:rFonts w:hint="eastAsia" w:ascii="仿宋" w:hAnsi="仿宋" w:eastAsia="仿宋" w:cs="仿宋"/>
                <w:color w:val="000000" w:themeColor="text1"/>
                <w:sz w:val="24"/>
                <w:lang w:bidi="ar"/>
                <w14:textFill>
                  <w14:solidFill>
                    <w14:schemeClr w14:val="tx1"/>
                  </w14:solidFill>
                </w14:textFill>
              </w:rPr>
              <w:t>版），高等教育出版社</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20</w:t>
            </w:r>
            <w:r>
              <w:rPr>
                <w:rFonts w:hint="eastAsia" w:ascii="仿宋" w:hAnsi="仿宋" w:eastAsia="仿宋" w:cs="仿宋"/>
                <w:color w:val="000000" w:themeColor="text1"/>
                <w:sz w:val="24"/>
                <w:lang w:val="en-US" w:eastAsia="zh-CN" w:bidi="ar"/>
                <w14:textFill>
                  <w14:solidFill>
                    <w14:schemeClr w14:val="tx1"/>
                  </w14:solidFill>
                </w14:textFill>
              </w:rPr>
              <w:t>16</w:t>
            </w:r>
            <w:r>
              <w:rPr>
                <w:rFonts w:hint="eastAsia" w:ascii="仿宋" w:hAnsi="仿宋" w:eastAsia="仿宋" w:cs="仿宋"/>
                <w:color w:val="000000" w:themeColor="text1"/>
                <w:sz w:val="24"/>
                <w:lang w:bidi="ar"/>
                <w14:textFill>
                  <w14:solidFill>
                    <w14:schemeClr w14:val="tx1"/>
                  </w14:solidFill>
                </w14:textFill>
              </w:rPr>
              <w:t>年。</w:t>
            </w:r>
          </w:p>
          <w:p w14:paraId="77C8FDB2">
            <w:pPr>
              <w:keepNext w:val="0"/>
              <w:keepLines w:val="0"/>
              <w:pageBreakBefore w:val="0"/>
              <w:widowControl w:val="0"/>
              <w:kinsoku/>
              <w:wordWrap/>
              <w:overflowPunct/>
              <w:topLinePunct w:val="0"/>
              <w:autoSpaceDE/>
              <w:autoSpaceDN/>
              <w:bidi w:val="0"/>
              <w:ind w:left="470" w:leftChars="50" w:right="110" w:rightChars="50" w:hanging="360" w:hangingChars="15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[2]陈洪编选，《大学语文》拓展读本（1—3</w:t>
            </w:r>
            <w:r>
              <w:rPr>
                <w:rFonts w:hint="eastAsia" w:ascii="仿宋" w:hAnsi="仿宋" w:eastAsia="仿宋" w:cs="仿宋"/>
                <w:color w:val="000000" w:themeColor="text1"/>
                <w:sz w:val="24"/>
                <w:lang w:val="en-US" w:eastAsia="zh-CN" w:bidi="ar"/>
                <w14:textFill>
                  <w14:solidFill>
                    <w14:schemeClr w14:val="tx1"/>
                  </w14:solidFill>
                </w14:textFill>
              </w:rPr>
              <w:t>集</w:t>
            </w:r>
            <w:r>
              <w:rPr>
                <w:rFonts w:hint="eastAsia" w:ascii="仿宋" w:hAnsi="仿宋" w:eastAsia="仿宋" w:cs="仿宋"/>
                <w:color w:val="000000" w:themeColor="text1"/>
                <w:sz w:val="24"/>
                <w:lang w:bidi="ar"/>
                <w14:textFill>
                  <w14:solidFill>
                    <w14:schemeClr w14:val="tx1"/>
                  </w14:solidFill>
                </w14:textFill>
              </w:rPr>
              <w:t>），高等教育出版社，2005年。</w:t>
            </w:r>
          </w:p>
          <w:p w14:paraId="206F3C78">
            <w:pPr>
              <w:keepNext w:val="0"/>
              <w:keepLines w:val="0"/>
              <w:pageBreakBefore w:val="0"/>
              <w:widowControl w:val="0"/>
              <w:kinsoku/>
              <w:wordWrap/>
              <w:overflowPunct/>
              <w:topLinePunct w:val="0"/>
              <w:autoSpaceDE/>
              <w:autoSpaceDN/>
              <w:bidi w:val="0"/>
              <w:ind w:left="470" w:leftChars="50" w:right="110" w:rightChars="50" w:hanging="360" w:hangingChars="15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[3]陈洪、李瑞山等，《母语·文章·教育</w:t>
            </w:r>
            <w:r>
              <w:rPr>
                <w:rFonts w:hint="default" w:ascii="Times New Roman" w:hAnsi="Times New Roman" w:eastAsia="仿宋" w:cs="Times New Roman"/>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大学语文研究文集》，高等教育出版社，200</w:t>
            </w:r>
            <w:r>
              <w:rPr>
                <w:rFonts w:hint="eastAsia" w:ascii="仿宋" w:hAnsi="仿宋" w:eastAsia="仿宋" w:cs="仿宋"/>
                <w:color w:val="000000" w:themeColor="text1"/>
                <w:sz w:val="24"/>
                <w:lang w:val="en-US" w:eastAsia="zh-CN" w:bidi="ar"/>
                <w14:textFill>
                  <w14:solidFill>
                    <w14:schemeClr w14:val="tx1"/>
                  </w14:solidFill>
                </w14:textFill>
              </w:rPr>
              <w:t>9</w:t>
            </w:r>
            <w:r>
              <w:rPr>
                <w:rFonts w:hint="eastAsia" w:ascii="仿宋" w:hAnsi="仿宋" w:eastAsia="仿宋" w:cs="仿宋"/>
                <w:color w:val="000000" w:themeColor="text1"/>
                <w:sz w:val="24"/>
                <w:lang w:bidi="ar"/>
                <w14:textFill>
                  <w14:solidFill>
                    <w14:schemeClr w14:val="tx1"/>
                  </w14:solidFill>
                </w14:textFill>
              </w:rPr>
              <w:t>年。</w:t>
            </w:r>
          </w:p>
          <w:p w14:paraId="79DEC83C">
            <w:pPr>
              <w:keepNext w:val="0"/>
              <w:keepLines w:val="0"/>
              <w:pageBreakBefore w:val="0"/>
              <w:widowControl w:val="0"/>
              <w:kinsoku/>
              <w:wordWrap/>
              <w:overflowPunct/>
              <w:topLinePunct w:val="0"/>
              <w:autoSpaceDE/>
              <w:autoSpaceDN/>
              <w:bidi w:val="0"/>
              <w:ind w:left="470" w:leftChars="50" w:right="110" w:rightChars="50" w:hanging="360" w:hangingChars="150"/>
              <w:textAlignment w:val="auto"/>
              <w:rPr>
                <w:rFonts w:hint="eastAsia" w:ascii="仿宋" w:hAnsi="仿宋" w:eastAsia="仿宋" w:cs="仿宋"/>
                <w:color w:val="000000" w:themeColor="text1"/>
                <w:sz w:val="24"/>
                <w:lang w:bidi="ar"/>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[4]李瑞山编撰，《语文素养高级读本》，高等教育出版社，2006年。</w:t>
            </w:r>
          </w:p>
          <w:p w14:paraId="4D9E342E">
            <w:pPr>
              <w:keepNext w:val="0"/>
              <w:keepLines w:val="0"/>
              <w:pageBreakBefore w:val="0"/>
              <w:widowControl w:val="0"/>
              <w:kinsoku/>
              <w:wordWrap/>
              <w:overflowPunct/>
              <w:topLinePunct w:val="0"/>
              <w:autoSpaceDE/>
              <w:autoSpaceDN/>
              <w:bidi w:val="0"/>
              <w:ind w:left="470" w:leftChars="50" w:right="110" w:rightChars="50" w:hanging="360" w:hangingChars="150"/>
              <w:textAlignment w:val="auto"/>
              <w:rPr>
                <w:rFonts w:hint="eastAsia" w:ascii="仿宋" w:hAnsi="仿宋" w:eastAsia="仿宋" w:cs="仿宋"/>
                <w:color w:val="000000" w:themeColor="text1"/>
                <w:sz w:val="24"/>
                <w:lang w:val="en-US" w:eastAsia="zh-CN" w:bidi="ar"/>
                <w14:textFill>
                  <w14:solidFill>
                    <w14:schemeClr w14:val="tx1"/>
                  </w14:solidFill>
                </w14:textFill>
              </w:rPr>
            </w:pPr>
            <w:r>
              <w:rPr>
                <w:rFonts w:hint="eastAsia" w:ascii="仿宋" w:hAnsi="仿宋" w:eastAsia="仿宋" w:cs="仿宋"/>
                <w:color w:val="000000" w:themeColor="text1"/>
                <w:sz w:val="24"/>
                <w:lang w:val="en-US" w:eastAsia="zh-CN" w:bidi="ar"/>
                <w14:textFill>
                  <w14:solidFill>
                    <w14:schemeClr w14:val="tx1"/>
                  </w14:solidFill>
                </w14:textFill>
              </w:rPr>
              <w:t>[5]胡山林编著，《文学欣赏》（第3版），清华大学出版社，2018年。</w:t>
            </w:r>
          </w:p>
          <w:p w14:paraId="4C3F1F89">
            <w:pPr>
              <w:keepNext w:val="0"/>
              <w:keepLines w:val="0"/>
              <w:pageBreakBefore w:val="0"/>
              <w:widowControl w:val="0"/>
              <w:kinsoku/>
              <w:wordWrap/>
              <w:overflowPunct/>
              <w:topLinePunct w:val="0"/>
              <w:autoSpaceDE/>
              <w:autoSpaceDN/>
              <w:bidi w:val="0"/>
              <w:ind w:left="470" w:leftChars="50" w:right="110" w:rightChars="50" w:hanging="360" w:hangingChars="15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6</w:t>
            </w:r>
            <w:r>
              <w:rPr>
                <w:rFonts w:hint="eastAsia" w:ascii="仿宋" w:hAnsi="仿宋" w:eastAsia="仿宋" w:cs="仿宋"/>
                <w:color w:val="000000" w:themeColor="text1"/>
                <w:sz w:val="24"/>
                <w:lang w:bidi="ar"/>
                <w14:textFill>
                  <w14:solidFill>
                    <w14:schemeClr w14:val="tx1"/>
                  </w14:solidFill>
                </w14:textFill>
              </w:rPr>
              <w:t>]王力</w:t>
            </w:r>
            <w:r>
              <w:rPr>
                <w:rFonts w:hint="eastAsia" w:ascii="仿宋" w:hAnsi="仿宋" w:eastAsia="仿宋" w:cs="仿宋"/>
                <w:color w:val="000000" w:themeColor="text1"/>
                <w:sz w:val="24"/>
                <w:lang w:val="en-US" w:eastAsia="zh-CN" w:bidi="ar"/>
                <w14:textFill>
                  <w14:solidFill>
                    <w14:schemeClr w14:val="tx1"/>
                  </w14:solidFill>
                </w14:textFill>
              </w:rPr>
              <w:t>主编，</w:t>
            </w:r>
            <w:r>
              <w:rPr>
                <w:rFonts w:hint="eastAsia" w:ascii="仿宋" w:hAnsi="仿宋" w:eastAsia="仿宋" w:cs="仿宋"/>
                <w:color w:val="000000" w:themeColor="text1"/>
                <w:sz w:val="24"/>
                <w:lang w:bidi="ar"/>
                <w14:textFill>
                  <w14:solidFill>
                    <w14:schemeClr w14:val="tx1"/>
                  </w14:solidFill>
                </w14:textFill>
              </w:rPr>
              <w:t>《古代汉语》</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校订重排本</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中华书</w:t>
            </w:r>
            <w:r>
              <w:rPr>
                <w:rFonts w:hint="eastAsia" w:ascii="仿宋" w:hAnsi="仿宋" w:eastAsia="仿宋" w:cs="仿宋"/>
                <w:color w:val="000000" w:themeColor="text1"/>
                <w:sz w:val="24"/>
                <w:lang w:val="en-US" w:eastAsia="zh-CN" w:bidi="ar"/>
                <w14:textFill>
                  <w14:solidFill>
                    <w14:schemeClr w14:val="tx1"/>
                  </w14:solidFill>
                </w14:textFill>
              </w:rPr>
              <w:t>局，2018</w:t>
            </w:r>
            <w:r>
              <w:rPr>
                <w:rFonts w:hint="eastAsia" w:ascii="仿宋" w:hAnsi="仿宋" w:eastAsia="仿宋" w:cs="仿宋"/>
                <w:color w:val="000000" w:themeColor="text1"/>
                <w:sz w:val="24"/>
                <w:lang w:bidi="ar"/>
                <w14:textFill>
                  <w14:solidFill>
                    <w14:schemeClr w14:val="tx1"/>
                  </w14:solidFill>
                </w14:textFill>
              </w:rPr>
              <w:t>年。</w:t>
            </w:r>
          </w:p>
          <w:p w14:paraId="73694472">
            <w:pPr>
              <w:keepNext w:val="0"/>
              <w:keepLines w:val="0"/>
              <w:pageBreakBefore w:val="0"/>
              <w:widowControl w:val="0"/>
              <w:kinsoku/>
              <w:wordWrap/>
              <w:overflowPunct/>
              <w:topLinePunct w:val="0"/>
              <w:autoSpaceDE/>
              <w:autoSpaceDN/>
              <w:bidi w:val="0"/>
              <w:ind w:left="470" w:leftChars="50" w:right="110" w:rightChars="50" w:hanging="360" w:hangingChars="15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7</w:t>
            </w:r>
            <w:r>
              <w:rPr>
                <w:rFonts w:hint="eastAsia" w:ascii="仿宋" w:hAnsi="仿宋" w:eastAsia="仿宋" w:cs="仿宋"/>
                <w:color w:val="000000" w:themeColor="text1"/>
                <w:sz w:val="24"/>
                <w:lang w:bidi="ar"/>
                <w14:textFill>
                  <w14:solidFill>
                    <w14:schemeClr w14:val="tx1"/>
                  </w14:solidFill>
                </w14:textFill>
              </w:rPr>
              <w:t>]黄伯荣、廖序东</w:t>
            </w:r>
            <w:r>
              <w:rPr>
                <w:rFonts w:hint="eastAsia" w:ascii="仿宋" w:hAnsi="仿宋" w:eastAsia="仿宋" w:cs="仿宋"/>
                <w:color w:val="000000" w:themeColor="text1"/>
                <w:sz w:val="24"/>
                <w:lang w:val="en-US" w:eastAsia="zh-CN" w:bidi="ar"/>
                <w14:textFill>
                  <w14:solidFill>
                    <w14:schemeClr w14:val="tx1"/>
                  </w14:solidFill>
                </w14:textFill>
              </w:rPr>
              <w:t>主编</w:t>
            </w:r>
            <w:r>
              <w:rPr>
                <w:rFonts w:hint="eastAsia" w:ascii="仿宋" w:hAnsi="仿宋" w:eastAsia="仿宋" w:cs="仿宋"/>
                <w:color w:val="000000" w:themeColor="text1"/>
                <w:sz w:val="24"/>
                <w:lang w:bidi="ar"/>
                <w14:textFill>
                  <w14:solidFill>
                    <w14:schemeClr w14:val="tx1"/>
                  </w14:solidFill>
                </w14:textFill>
              </w:rPr>
              <w:t>，《现代汉语》（增订</w:t>
            </w:r>
            <w:r>
              <w:rPr>
                <w:rFonts w:hint="eastAsia" w:ascii="仿宋" w:hAnsi="仿宋" w:eastAsia="仿宋" w:cs="仿宋"/>
                <w:color w:val="000000" w:themeColor="text1"/>
                <w:sz w:val="24"/>
                <w:lang w:val="en-US" w:eastAsia="zh-CN" w:bidi="ar"/>
                <w14:textFill>
                  <w14:solidFill>
                    <w14:schemeClr w14:val="tx1"/>
                  </w14:solidFill>
                </w14:textFill>
              </w:rPr>
              <w:t>六</w:t>
            </w:r>
            <w:r>
              <w:rPr>
                <w:rFonts w:hint="eastAsia" w:ascii="仿宋" w:hAnsi="仿宋" w:eastAsia="仿宋" w:cs="仿宋"/>
                <w:color w:val="000000" w:themeColor="text1"/>
                <w:sz w:val="24"/>
                <w:lang w:bidi="ar"/>
                <w14:textFill>
                  <w14:solidFill>
                    <w14:schemeClr w14:val="tx1"/>
                  </w14:solidFill>
                </w14:textFill>
              </w:rPr>
              <w:t>版）上、下册</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高等教育出版社</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2017</w:t>
            </w:r>
            <w:r>
              <w:rPr>
                <w:rFonts w:hint="eastAsia" w:ascii="仿宋" w:hAnsi="仿宋" w:eastAsia="仿宋" w:cs="仿宋"/>
                <w:color w:val="000000" w:themeColor="text1"/>
                <w:sz w:val="24"/>
                <w:lang w:bidi="ar"/>
                <w14:textFill>
                  <w14:solidFill>
                    <w14:schemeClr w14:val="tx1"/>
                  </w14:solidFill>
                </w14:textFill>
              </w:rPr>
              <w:t>年。</w:t>
            </w:r>
          </w:p>
          <w:p w14:paraId="563F6C78">
            <w:pPr>
              <w:keepNext w:val="0"/>
              <w:keepLines w:val="0"/>
              <w:pageBreakBefore w:val="0"/>
              <w:widowControl w:val="0"/>
              <w:kinsoku/>
              <w:wordWrap/>
              <w:overflowPunct/>
              <w:topLinePunct w:val="0"/>
              <w:autoSpaceDE/>
              <w:autoSpaceDN/>
              <w:bidi w:val="0"/>
              <w:ind w:left="470" w:leftChars="50" w:right="110" w:rightChars="50" w:hanging="360" w:hangingChars="15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8</w:t>
            </w:r>
            <w:r>
              <w:rPr>
                <w:rFonts w:hint="eastAsia" w:ascii="仿宋" w:hAnsi="仿宋" w:eastAsia="仿宋" w:cs="仿宋"/>
                <w:color w:val="000000" w:themeColor="text1"/>
                <w:sz w:val="24"/>
                <w:lang w:bidi="ar"/>
                <w14:textFill>
                  <w14:solidFill>
                    <w14:schemeClr w14:val="tx1"/>
                  </w14:solidFill>
                </w14:textFill>
              </w:rPr>
              <w:t>]袁行霈</w:t>
            </w:r>
            <w:r>
              <w:rPr>
                <w:rFonts w:hint="eastAsia" w:ascii="仿宋" w:hAnsi="仿宋" w:eastAsia="仿宋" w:cs="仿宋"/>
                <w:color w:val="000000" w:themeColor="text1"/>
                <w:sz w:val="24"/>
                <w:lang w:val="en-US" w:eastAsia="zh-CN" w:bidi="ar"/>
                <w14:textFill>
                  <w14:solidFill>
                    <w14:schemeClr w14:val="tx1"/>
                  </w14:solidFill>
                </w14:textFill>
              </w:rPr>
              <w:t>主编</w:t>
            </w:r>
            <w:r>
              <w:rPr>
                <w:rFonts w:hint="eastAsia" w:ascii="仿宋" w:hAnsi="仿宋" w:eastAsia="仿宋" w:cs="仿宋"/>
                <w:color w:val="000000" w:themeColor="text1"/>
                <w:sz w:val="24"/>
                <w:lang w:bidi="ar"/>
                <w14:textFill>
                  <w14:solidFill>
                    <w14:schemeClr w14:val="tx1"/>
                  </w14:solidFill>
                </w14:textFill>
              </w:rPr>
              <w:t>，《中国文学史》（第</w:t>
            </w:r>
            <w:r>
              <w:rPr>
                <w:rFonts w:hint="eastAsia" w:ascii="仿宋" w:hAnsi="仿宋" w:eastAsia="仿宋" w:cs="仿宋"/>
                <w:color w:val="000000" w:themeColor="text1"/>
                <w:sz w:val="24"/>
                <w:lang w:val="en-US" w:eastAsia="zh-CN" w:bidi="ar"/>
                <w14:textFill>
                  <w14:solidFill>
                    <w14:schemeClr w14:val="tx1"/>
                  </w14:solidFill>
                </w14:textFill>
              </w:rPr>
              <w:t>三</w:t>
            </w:r>
            <w:r>
              <w:rPr>
                <w:rFonts w:hint="eastAsia" w:ascii="仿宋" w:hAnsi="仿宋" w:eastAsia="仿宋" w:cs="仿宋"/>
                <w:color w:val="000000" w:themeColor="text1"/>
                <w:sz w:val="24"/>
                <w:lang w:bidi="ar"/>
                <w14:textFill>
                  <w14:solidFill>
                    <w14:schemeClr w14:val="tx1"/>
                  </w14:solidFill>
                </w14:textFill>
              </w:rPr>
              <w:t>版）</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高等教育出版社，20</w:t>
            </w:r>
            <w:r>
              <w:rPr>
                <w:rFonts w:hint="eastAsia" w:ascii="仿宋" w:hAnsi="仿宋" w:eastAsia="仿宋" w:cs="仿宋"/>
                <w:color w:val="000000" w:themeColor="text1"/>
                <w:sz w:val="24"/>
                <w:lang w:val="en-US" w:eastAsia="zh-CN" w:bidi="ar"/>
                <w14:textFill>
                  <w14:solidFill>
                    <w14:schemeClr w14:val="tx1"/>
                  </w14:solidFill>
                </w14:textFill>
              </w:rPr>
              <w:t>14</w:t>
            </w:r>
            <w:r>
              <w:rPr>
                <w:rFonts w:hint="eastAsia" w:ascii="仿宋" w:hAnsi="仿宋" w:eastAsia="仿宋" w:cs="仿宋"/>
                <w:color w:val="000000" w:themeColor="text1"/>
                <w:sz w:val="24"/>
                <w:lang w:bidi="ar"/>
                <w14:textFill>
                  <w14:solidFill>
                    <w14:schemeClr w14:val="tx1"/>
                  </w14:solidFill>
                </w14:textFill>
              </w:rPr>
              <w:t>年。</w:t>
            </w:r>
          </w:p>
          <w:p w14:paraId="0EFFB7BA">
            <w:pPr>
              <w:keepNext w:val="0"/>
              <w:keepLines w:val="0"/>
              <w:pageBreakBefore w:val="0"/>
              <w:widowControl w:val="0"/>
              <w:kinsoku/>
              <w:wordWrap/>
              <w:overflowPunct/>
              <w:topLinePunct w:val="0"/>
              <w:autoSpaceDE/>
              <w:autoSpaceDN/>
              <w:bidi w:val="0"/>
              <w:ind w:left="470" w:leftChars="50" w:right="110" w:rightChars="50" w:hanging="360" w:hangingChars="150"/>
              <w:textAlignment w:val="auto"/>
              <w:rPr>
                <w:rFonts w:hint="eastAsia" w:ascii="仿宋" w:hAnsi="仿宋" w:eastAsia="仿宋" w:cs="仿宋"/>
                <w:color w:val="000000"/>
                <w:sz w:val="24"/>
                <w:szCs w:val="24"/>
              </w:rPr>
            </w:pPr>
            <w:r>
              <w:rPr>
                <w:rFonts w:hint="eastAsia" w:ascii="仿宋" w:hAnsi="仿宋" w:eastAsia="仿宋" w:cs="仿宋"/>
                <w:color w:val="000000" w:themeColor="text1"/>
                <w:sz w:val="24"/>
                <w:lang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9</w:t>
            </w:r>
            <w:r>
              <w:rPr>
                <w:rFonts w:hint="eastAsia" w:ascii="仿宋" w:hAnsi="仿宋" w:eastAsia="仿宋" w:cs="仿宋"/>
                <w:color w:val="000000" w:themeColor="text1"/>
                <w:sz w:val="24"/>
                <w:lang w:bidi="ar"/>
                <w14:textFill>
                  <w14:solidFill>
                    <w14:schemeClr w14:val="tx1"/>
                  </w14:solidFill>
                </w14:textFill>
              </w:rPr>
              <w:t>]张岱年、方克立主编，《中国文化概论》</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val="en-US" w:eastAsia="zh-CN" w:bidi="ar"/>
                <w14:textFill>
                  <w14:solidFill>
                    <w14:schemeClr w14:val="tx1"/>
                  </w14:solidFill>
                </w14:textFill>
              </w:rPr>
              <w:t>修订版</w:t>
            </w:r>
            <w:r>
              <w:rPr>
                <w:rFonts w:hint="eastAsia" w:ascii="仿宋" w:hAnsi="仿宋" w:eastAsia="仿宋" w:cs="仿宋"/>
                <w:color w:val="000000" w:themeColor="text1"/>
                <w:sz w:val="24"/>
                <w:lang w:eastAsia="zh-CN" w:bidi="ar"/>
                <w14:textFill>
                  <w14:solidFill>
                    <w14:schemeClr w14:val="tx1"/>
                  </w14:solidFill>
                </w14:textFill>
              </w:rPr>
              <w:t>）</w:t>
            </w:r>
            <w:r>
              <w:rPr>
                <w:rFonts w:hint="eastAsia" w:ascii="仿宋" w:hAnsi="仿宋" w:eastAsia="仿宋" w:cs="仿宋"/>
                <w:color w:val="000000" w:themeColor="text1"/>
                <w:sz w:val="24"/>
                <w:lang w:bidi="ar"/>
                <w14:textFill>
                  <w14:solidFill>
                    <w14:schemeClr w14:val="tx1"/>
                  </w14:solidFill>
                </w14:textFill>
              </w:rPr>
              <w:t>，北京师范大学出版社，20</w:t>
            </w:r>
            <w:r>
              <w:rPr>
                <w:rFonts w:hint="eastAsia" w:ascii="仿宋" w:hAnsi="仿宋" w:eastAsia="仿宋" w:cs="仿宋"/>
                <w:color w:val="000000" w:themeColor="text1"/>
                <w:sz w:val="24"/>
                <w:lang w:val="en-US" w:eastAsia="zh-CN" w:bidi="ar"/>
                <w14:textFill>
                  <w14:solidFill>
                    <w14:schemeClr w14:val="tx1"/>
                  </w14:solidFill>
                </w14:textFill>
              </w:rPr>
              <w:t>20</w:t>
            </w:r>
            <w:r>
              <w:rPr>
                <w:rFonts w:hint="eastAsia" w:ascii="仿宋" w:hAnsi="仿宋" w:eastAsia="仿宋" w:cs="仿宋"/>
                <w:color w:val="000000" w:themeColor="text1"/>
                <w:sz w:val="24"/>
                <w:lang w:bidi="ar"/>
                <w14:textFill>
                  <w14:solidFill>
                    <w14:schemeClr w14:val="tx1"/>
                  </w14:solidFill>
                </w14:textFill>
              </w:rPr>
              <w:t>年。</w:t>
            </w:r>
          </w:p>
        </w:tc>
      </w:tr>
      <w:tr w14:paraId="19B3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36" w:hRule="atLeast"/>
        </w:trPr>
        <w:tc>
          <w:tcPr>
            <w:tcW w:w="1376" w:type="dxa"/>
            <w:tcBorders>
              <w:bottom w:val="single" w:color="auto" w:sz="4" w:space="0"/>
            </w:tcBorders>
            <w:noWrap w:val="0"/>
            <w:vAlign w:val="center"/>
          </w:tcPr>
          <w:p w14:paraId="264CE700">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5056D12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89" w:type="dxa"/>
            <w:gridSpan w:val="16"/>
            <w:tcBorders>
              <w:bottom w:val="single" w:color="auto" w:sz="4" w:space="0"/>
            </w:tcBorders>
            <w:noWrap w:val="0"/>
            <w:vAlign w:val="center"/>
          </w:tcPr>
          <w:p w14:paraId="1B34C426">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1.本课程已经初步建立超星平台网络课程，同学们依据学校提供的帐号与密码登录课程网站，可查看教学大纲、教学日历、考核方法、课程PPT、教学视频、电子教材、阅读资料、网络文献链接网址等教学资源。</w:t>
            </w:r>
          </w:p>
          <w:p w14:paraId="111F14A1">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2.课外辅助性网络平台资源：“中国大学MOOC”之国家级</w:t>
            </w:r>
            <w:r>
              <w:rPr>
                <w:rFonts w:hint="eastAsia" w:ascii="仿宋" w:hAnsi="仿宋" w:eastAsia="仿宋" w:cs="仿宋"/>
                <w:color w:val="000000"/>
                <w:sz w:val="24"/>
                <w:szCs w:val="24"/>
                <w:lang w:val="en-US" w:eastAsia="zh-CN"/>
              </w:rPr>
              <w:t>一流本科课程陕西师范大学</w:t>
            </w:r>
            <w:r>
              <w:rPr>
                <w:rFonts w:hint="eastAsia" w:ascii="仿宋" w:hAnsi="仿宋" w:eastAsia="仿宋" w:cs="仿宋"/>
                <w:color w:val="000000"/>
                <w:sz w:val="24"/>
                <w:szCs w:val="24"/>
              </w:rPr>
              <w:t>《大学语文》</w:t>
            </w:r>
          </w:p>
        </w:tc>
      </w:tr>
      <w:tr w14:paraId="0A3C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05" w:hRule="atLeast"/>
        </w:trPr>
        <w:tc>
          <w:tcPr>
            <w:tcW w:w="1376" w:type="dxa"/>
            <w:shd w:val="clear" w:color="auto" w:fill="FFFFFF"/>
            <w:noWrap w:val="0"/>
            <w:vAlign w:val="center"/>
          </w:tcPr>
          <w:p w14:paraId="5C561AC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525B4A9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2DB8E0A1">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89" w:type="dxa"/>
            <w:gridSpan w:val="16"/>
            <w:tcBorders>
              <w:bottom w:val="single" w:color="auto" w:sz="4" w:space="0"/>
            </w:tcBorders>
            <w:shd w:val="clear" w:color="auto" w:fill="FFFFFF"/>
            <w:noWrap w:val="0"/>
            <w:vAlign w:val="center"/>
          </w:tcPr>
          <w:p w14:paraId="33A0ABAA">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ascii="仿宋" w:hAnsi="仿宋" w:eastAsia="仿宋" w:cs="仿宋"/>
                <w:color w:val="4472C4"/>
                <w:kern w:val="0"/>
                <w:sz w:val="24"/>
                <w:szCs w:val="24"/>
              </w:rPr>
            </w:pPr>
            <w:r>
              <w:rPr>
                <w:rFonts w:hint="eastAsia" w:ascii="仿宋" w:hAnsi="仿宋" w:eastAsia="仿宋" w:cs="仿宋"/>
                <w:color w:val="000000"/>
                <w:sz w:val="24"/>
                <w:szCs w:val="24"/>
              </w:rPr>
              <w:t>本课程旨在引领学生比较系统地掌握古今文学作品鉴赏与应用文写作课程的相关知识，通过对经典文学作品阅读、分析、鉴赏、课堂讨论、PPT、实训等方式，提高基本人文素养和实用应用文写作素养，增强民族自信心、自尊心和自豪感，培养爱国主义精神，提升阅读、鉴赏中国古今文学中的优秀、精华作品的能力和写作能力，自觉继承和发扬中国传统文化精神。</w:t>
            </w:r>
          </w:p>
        </w:tc>
      </w:tr>
      <w:tr w14:paraId="30E5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27" w:hRule="atLeast"/>
        </w:trPr>
        <w:tc>
          <w:tcPr>
            <w:tcW w:w="1376" w:type="dxa"/>
            <w:vMerge w:val="restart"/>
            <w:shd w:val="clear" w:color="auto" w:fill="FFFFFF"/>
            <w:noWrap w:val="0"/>
            <w:vAlign w:val="center"/>
          </w:tcPr>
          <w:p w14:paraId="47665965">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5377363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89" w:type="dxa"/>
            <w:gridSpan w:val="16"/>
            <w:tcBorders>
              <w:bottom w:val="single" w:color="auto" w:sz="4" w:space="0"/>
            </w:tcBorders>
            <w:shd w:val="clear" w:color="auto" w:fill="FFFFFF"/>
            <w:noWrap w:val="0"/>
            <w:vAlign w:val="center"/>
          </w:tcPr>
          <w:p w14:paraId="229386B4">
            <w:pPr>
              <w:keepNext w:val="0"/>
              <w:keepLines w:val="0"/>
              <w:pageBreakBefore w:val="0"/>
              <w:widowControl w:val="0"/>
              <w:kinsoku/>
              <w:wordWrap/>
              <w:overflowPunct/>
              <w:topLinePunct w:val="0"/>
              <w:autoSpaceDE/>
              <w:autoSpaceDN/>
              <w:bidi w:val="0"/>
              <w:adjustRightInd w:val="0"/>
              <w:snapToGrid w:val="0"/>
              <w:ind w:left="110" w:leftChars="50" w:right="110" w:rightChars="50"/>
              <w:jc w:val="lef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通过本课程的学习，使学生具备如下知识、能力及情感态度价值观：</w:t>
            </w:r>
          </w:p>
          <w:p w14:paraId="3ADB8744">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sz w:val="24"/>
                <w:szCs w:val="24"/>
              </w:rPr>
              <w:t>推动</w:t>
            </w:r>
            <w:r>
              <w:rPr>
                <w:rFonts w:hint="eastAsia" w:ascii="仿宋" w:hAnsi="仿宋" w:eastAsia="仿宋"/>
                <w:sz w:val="24"/>
              </w:rPr>
              <w:t>核心价值观与语文的结合：理解、认可和践行新时代社会主义核心价值观，传播优秀的中国文化。</w:t>
            </w:r>
            <w:r>
              <w:rPr>
                <w:rFonts w:hint="eastAsia" w:ascii="仿宋" w:hAnsi="仿宋" w:eastAsia="仿宋" w:cs="仿宋"/>
                <w:color w:val="000000"/>
                <w:kern w:val="0"/>
                <w:sz w:val="24"/>
                <w:szCs w:val="24"/>
              </w:rPr>
              <w:t>（支撑毕业要求</w:t>
            </w:r>
            <w:r>
              <w:rPr>
                <w:rFonts w:hint="eastAsia" w:ascii="仿宋" w:hAnsi="仿宋" w:eastAsia="仿宋" w:cs="仿宋"/>
                <w:color w:val="000000"/>
                <w:kern w:val="0"/>
                <w:sz w:val="24"/>
                <w:szCs w:val="24"/>
                <w:lang w:val="en-US" w:eastAsia="zh-CN"/>
              </w:rPr>
              <w:t>6</w:t>
            </w:r>
            <w:r>
              <w:rPr>
                <w:rFonts w:hint="eastAsia" w:ascii="仿宋" w:hAnsi="仿宋" w:eastAsia="仿宋" w:cs="仿宋"/>
                <w:color w:val="000000"/>
                <w:sz w:val="24"/>
                <w:szCs w:val="24"/>
              </w:rPr>
              <w:t>.1</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7.1</w:t>
            </w:r>
            <w:r>
              <w:rPr>
                <w:rFonts w:hint="eastAsia" w:ascii="仿宋" w:hAnsi="仿宋" w:eastAsia="仿宋" w:cs="仿宋"/>
                <w:color w:val="000000"/>
                <w:sz w:val="24"/>
                <w:szCs w:val="24"/>
              </w:rPr>
              <w:t>）</w:t>
            </w:r>
          </w:p>
          <w:p w14:paraId="2FB818A3">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r>
              <w:rPr>
                <w:rFonts w:hint="eastAsia" w:ascii="仿宋" w:hAnsi="仿宋" w:eastAsia="仿宋"/>
                <w:sz w:val="24"/>
              </w:rPr>
              <w:t>掌握</w:t>
            </w:r>
            <w:r>
              <w:rPr>
                <w:rFonts w:hint="eastAsia" w:ascii="仿宋" w:hAnsi="仿宋" w:eastAsia="仿宋" w:cs="仿宋"/>
                <w:sz w:val="24"/>
                <w:szCs w:val="24"/>
              </w:rPr>
              <w:t>较好的语言与文字表达能力和沟通能力。</w:t>
            </w:r>
            <w:r>
              <w:rPr>
                <w:rFonts w:hint="eastAsia" w:ascii="仿宋" w:hAnsi="仿宋" w:eastAsia="仿宋" w:cs="仿宋"/>
                <w:color w:val="000000"/>
                <w:sz w:val="24"/>
                <w:szCs w:val="24"/>
              </w:rPr>
              <w:t>（支撑毕业要求</w:t>
            </w:r>
            <w:r>
              <w:rPr>
                <w:rFonts w:ascii="仿宋" w:hAnsi="仿宋" w:eastAsia="仿宋" w:cs="仿宋"/>
                <w:color w:val="000000"/>
                <w:sz w:val="24"/>
                <w:szCs w:val="24"/>
              </w:rPr>
              <w:t>8</w:t>
            </w:r>
            <w:r>
              <w:rPr>
                <w:rFonts w:hint="eastAsia" w:ascii="仿宋" w:hAnsi="仿宋" w:eastAsia="仿宋" w:cs="仿宋"/>
                <w:color w:val="000000"/>
                <w:sz w:val="24"/>
                <w:szCs w:val="24"/>
              </w:rPr>
              <w:t>.1）</w:t>
            </w:r>
          </w:p>
        </w:tc>
      </w:tr>
      <w:tr w14:paraId="6083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5C031393">
            <w:pPr>
              <w:adjustRightInd w:val="0"/>
              <w:snapToGrid w:val="0"/>
              <w:spacing w:line="240" w:lineRule="atLeast"/>
              <w:jc w:val="center"/>
              <w:rPr>
                <w:rFonts w:hint="eastAsia" w:ascii="仿宋" w:hAnsi="仿宋" w:eastAsia="仿宋" w:cs="仿宋"/>
                <w:color w:val="000000"/>
                <w:sz w:val="24"/>
                <w:szCs w:val="24"/>
              </w:rPr>
            </w:pPr>
          </w:p>
        </w:tc>
        <w:tc>
          <w:tcPr>
            <w:tcW w:w="1330" w:type="dxa"/>
            <w:gridSpan w:val="2"/>
            <w:tcBorders>
              <w:bottom w:val="single" w:color="auto" w:sz="4" w:space="0"/>
            </w:tcBorders>
            <w:shd w:val="clear" w:color="auto" w:fill="FFFFFF"/>
            <w:noWrap w:val="0"/>
            <w:vAlign w:val="center"/>
          </w:tcPr>
          <w:p w14:paraId="5B02D3C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365" w:type="dxa"/>
            <w:gridSpan w:val="8"/>
            <w:tcBorders>
              <w:bottom w:val="single" w:color="auto" w:sz="4" w:space="0"/>
            </w:tcBorders>
            <w:shd w:val="clear" w:color="auto" w:fill="FFFFFF"/>
            <w:noWrap w:val="0"/>
            <w:vAlign w:val="center"/>
          </w:tcPr>
          <w:p w14:paraId="4CD9FBA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294" w:type="dxa"/>
            <w:gridSpan w:val="6"/>
            <w:tcBorders>
              <w:bottom w:val="single" w:color="auto" w:sz="4" w:space="0"/>
            </w:tcBorders>
            <w:shd w:val="clear" w:color="auto" w:fill="FFFFFF"/>
            <w:noWrap w:val="0"/>
            <w:vAlign w:val="center"/>
          </w:tcPr>
          <w:p w14:paraId="4E47625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0BA4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0BED6222">
            <w:pPr>
              <w:adjustRightInd w:val="0"/>
              <w:snapToGrid w:val="0"/>
              <w:spacing w:line="240" w:lineRule="atLeast"/>
              <w:jc w:val="center"/>
              <w:rPr>
                <w:rFonts w:hint="eastAsia" w:ascii="仿宋" w:hAnsi="仿宋" w:eastAsia="仿宋" w:cs="仿宋"/>
                <w:color w:val="000000"/>
                <w:sz w:val="24"/>
                <w:szCs w:val="24"/>
              </w:rPr>
            </w:pPr>
          </w:p>
        </w:tc>
        <w:tc>
          <w:tcPr>
            <w:tcW w:w="1330" w:type="dxa"/>
            <w:gridSpan w:val="2"/>
            <w:tcBorders>
              <w:bottom w:val="single" w:color="auto" w:sz="4" w:space="0"/>
            </w:tcBorders>
            <w:shd w:val="clear" w:color="auto" w:fill="FFFFFF"/>
            <w:noWrap w:val="0"/>
            <w:vAlign w:val="center"/>
          </w:tcPr>
          <w:p w14:paraId="5AA12BEC">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365" w:type="dxa"/>
            <w:gridSpan w:val="8"/>
            <w:tcBorders>
              <w:bottom w:val="single" w:color="auto" w:sz="4" w:space="0"/>
            </w:tcBorders>
            <w:shd w:val="clear" w:color="auto" w:fill="FFFFFF"/>
            <w:noWrap w:val="0"/>
            <w:vAlign w:val="center"/>
          </w:tcPr>
          <w:p w14:paraId="0043B893">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1课程育人：了解中学化学课程育人功能，领会课程教学的思想性，领会有机融入课程思政教育的重要性和必要性。理解化学学科核心素养，了解课程育人方法和策略。能够在教育实践中，将知识学习、能力发展与品德养成相结合，合理设计育人目标、主题和内容，有机开展养成教育，尝试进行综合素质评价。</w:t>
            </w:r>
          </w:p>
          <w:p w14:paraId="511E5A1C">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7.1</w:t>
            </w:r>
            <w:r>
              <w:rPr>
                <w:rFonts w:hint="eastAsia" w:ascii="仿宋" w:hAnsi="仿宋" w:eastAsia="仿宋" w:cs="仿宋"/>
                <w:color w:val="000000"/>
                <w:sz w:val="24"/>
                <w:szCs w:val="24"/>
              </w:rPr>
              <w:t>具有终身学习和反思的意识，理解教育反思的含义和在中学化学教师专业发展中的价值，能够运用批判性思维方法分析和解决教学问题。</w:t>
            </w:r>
          </w:p>
        </w:tc>
        <w:tc>
          <w:tcPr>
            <w:tcW w:w="2294" w:type="dxa"/>
            <w:gridSpan w:val="6"/>
            <w:tcBorders>
              <w:bottom w:val="single" w:color="auto" w:sz="4" w:space="0"/>
            </w:tcBorders>
            <w:shd w:val="clear" w:color="auto" w:fill="FFFFFF"/>
            <w:noWrap w:val="0"/>
            <w:vAlign w:val="center"/>
          </w:tcPr>
          <w:p w14:paraId="1A70290D">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综合育人</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p w14:paraId="1C9384C5">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学会反思（7）</w:t>
            </w:r>
          </w:p>
        </w:tc>
      </w:tr>
      <w:tr w14:paraId="7F4E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3F6B89EB">
            <w:pPr>
              <w:adjustRightInd w:val="0"/>
              <w:snapToGrid w:val="0"/>
              <w:spacing w:line="240" w:lineRule="atLeast"/>
              <w:jc w:val="center"/>
              <w:rPr>
                <w:rFonts w:hint="eastAsia" w:ascii="仿宋" w:hAnsi="仿宋" w:eastAsia="仿宋" w:cs="仿宋"/>
                <w:color w:val="000000"/>
                <w:sz w:val="24"/>
                <w:szCs w:val="24"/>
              </w:rPr>
            </w:pPr>
          </w:p>
        </w:tc>
        <w:tc>
          <w:tcPr>
            <w:tcW w:w="1330" w:type="dxa"/>
            <w:gridSpan w:val="2"/>
            <w:shd w:val="clear" w:color="auto" w:fill="FFFFFF"/>
            <w:noWrap w:val="0"/>
            <w:vAlign w:val="center"/>
          </w:tcPr>
          <w:p w14:paraId="33282422">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365" w:type="dxa"/>
            <w:gridSpan w:val="8"/>
            <w:shd w:val="clear" w:color="auto" w:fill="FFFFFF"/>
            <w:noWrap w:val="0"/>
            <w:vAlign w:val="center"/>
          </w:tcPr>
          <w:p w14:paraId="43E51163">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color w:val="4472C4"/>
                <w:sz w:val="24"/>
                <w:szCs w:val="24"/>
              </w:rPr>
            </w:pPr>
            <w:r>
              <w:rPr>
                <w:rFonts w:hint="eastAsia" w:ascii="仿宋" w:hAnsi="仿宋" w:eastAsia="仿宋" w:cs="仿宋"/>
                <w:sz w:val="24"/>
                <w:szCs w:val="24"/>
              </w:rPr>
              <w:t>8.</w:t>
            </w:r>
            <w:r>
              <w:rPr>
                <w:rFonts w:hint="eastAsia" w:ascii="仿宋" w:hAnsi="仿宋" w:eastAsia="仿宋" w:cs="仿宋"/>
                <w:sz w:val="24"/>
                <w:szCs w:val="24"/>
                <w:lang w:val="en-US" w:eastAsia="zh-CN"/>
              </w:rPr>
              <w:t>1</w:t>
            </w:r>
            <w:r>
              <w:rPr>
                <w:rFonts w:hint="eastAsia" w:ascii="仿宋" w:hAnsi="仿宋" w:eastAsia="仿宋" w:cs="仿宋"/>
                <w:color w:val="000000"/>
                <w:sz w:val="24"/>
                <w:szCs w:val="24"/>
              </w:rPr>
              <w:t>团队协作：初步理解学习共同体的特点和价值，具有团队协作精神，能够在团队中做好自己承担的角色，并能与其他成员团结合作，将合作学习作为中学化学教学的重要途径。</w:t>
            </w:r>
          </w:p>
        </w:tc>
        <w:tc>
          <w:tcPr>
            <w:tcW w:w="2294" w:type="dxa"/>
            <w:gridSpan w:val="6"/>
            <w:shd w:val="clear" w:color="auto" w:fill="FFFFFF"/>
            <w:noWrap w:val="0"/>
            <w:vAlign w:val="center"/>
          </w:tcPr>
          <w:p w14:paraId="75D1644C">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rPr>
              <w:t>沟通合作</w:t>
            </w:r>
            <w:r>
              <w:rPr>
                <w:rFonts w:hint="eastAsia" w:ascii="仿宋" w:hAnsi="仿宋" w:eastAsia="仿宋" w:cs="仿宋"/>
                <w:color w:val="000000"/>
                <w:sz w:val="24"/>
                <w:szCs w:val="24"/>
              </w:rPr>
              <w:t>（</w:t>
            </w:r>
            <w:r>
              <w:rPr>
                <w:rFonts w:ascii="仿宋" w:hAnsi="仿宋" w:eastAsia="仿宋" w:cs="仿宋"/>
                <w:color w:val="000000"/>
                <w:sz w:val="24"/>
                <w:szCs w:val="24"/>
              </w:rPr>
              <w:t>8</w:t>
            </w:r>
            <w:r>
              <w:rPr>
                <w:rFonts w:hint="eastAsia" w:ascii="仿宋" w:hAnsi="仿宋" w:eastAsia="仿宋" w:cs="仿宋"/>
                <w:color w:val="000000"/>
                <w:sz w:val="24"/>
                <w:szCs w:val="24"/>
              </w:rPr>
              <w:t>）</w:t>
            </w:r>
          </w:p>
        </w:tc>
      </w:tr>
      <w:tr w14:paraId="36A3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3C219A0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2306A02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noWrap w:val="0"/>
            <w:vAlign w:val="center"/>
          </w:tcPr>
          <w:p w14:paraId="14DF0F93">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4"/>
            <w:shd w:val="clear" w:color="auto" w:fill="FFFFFF"/>
            <w:noWrap w:val="0"/>
            <w:vAlign w:val="center"/>
          </w:tcPr>
          <w:p w14:paraId="22F77A3E">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35FA7291">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141" w:type="dxa"/>
            <w:gridSpan w:val="2"/>
            <w:shd w:val="clear" w:color="auto" w:fill="FFFFFF"/>
            <w:noWrap w:val="0"/>
            <w:vAlign w:val="center"/>
          </w:tcPr>
          <w:p w14:paraId="2DCA80D1">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302C1002">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48D3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5C55176F">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center"/>
          </w:tcPr>
          <w:p w14:paraId="75610FCF">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rPr>
              <w:t>第一章  序曲</w:t>
            </w:r>
            <w:r>
              <w:rPr>
                <w:rFonts w:hint="default" w:ascii="Times New Roman" w:hAnsi="Times New Roman" w:eastAsia="仿宋" w:cs="Times New Roman"/>
                <w:sz w:val="24"/>
                <w:szCs w:val="24"/>
              </w:rPr>
              <w:t>——</w:t>
            </w:r>
            <w:r>
              <w:rPr>
                <w:rFonts w:hint="eastAsia" w:ascii="仿宋" w:hAnsi="仿宋" w:eastAsia="仿宋" w:cs="仿宋"/>
                <w:sz w:val="24"/>
                <w:szCs w:val="24"/>
              </w:rPr>
              <w:t>大学语文绪论</w:t>
            </w:r>
          </w:p>
          <w:p w14:paraId="6BBCD1E9">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rPr>
              <w:t>知道层次：了解语文的特点及</w:t>
            </w:r>
            <w:r>
              <w:rPr>
                <w:rFonts w:hint="eastAsia" w:ascii="仿宋" w:hAnsi="仿宋" w:eastAsia="仿宋" w:cs="仿宋"/>
                <w:sz w:val="24"/>
                <w:szCs w:val="24"/>
                <w:lang w:val="en-US" w:eastAsia="zh-CN"/>
              </w:rPr>
              <w:t>其</w:t>
            </w:r>
            <w:r>
              <w:rPr>
                <w:rFonts w:hint="eastAsia" w:ascii="仿宋" w:hAnsi="仿宋" w:eastAsia="仿宋" w:cs="仿宋"/>
                <w:sz w:val="24"/>
                <w:szCs w:val="24"/>
              </w:rPr>
              <w:t>应用</w:t>
            </w:r>
          </w:p>
          <w:p w14:paraId="25C1CC2B">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rPr>
              <w:t>领会层次：领会阅读及文字表达的重要性</w:t>
            </w:r>
          </w:p>
          <w:p w14:paraId="793DECD2">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b w:val="0"/>
                <w:bCs/>
                <w:sz w:val="24"/>
                <w:szCs w:val="24"/>
              </w:rPr>
            </w:pPr>
            <w:r>
              <w:rPr>
                <w:rFonts w:hint="eastAsia" w:ascii="仿宋" w:hAnsi="仿宋" w:eastAsia="仿宋" w:cs="仿宋"/>
                <w:sz w:val="24"/>
                <w:szCs w:val="24"/>
              </w:rPr>
              <w:t>分析层</w:t>
            </w:r>
            <w:r>
              <w:rPr>
                <w:rFonts w:hint="eastAsia" w:ascii="仿宋" w:hAnsi="仿宋" w:eastAsia="仿宋" w:cs="仿宋"/>
                <w:sz w:val="24"/>
                <w:szCs w:val="24"/>
                <w:lang w:val="en-US" w:eastAsia="zh-CN"/>
              </w:rPr>
              <w:t>次</w:t>
            </w:r>
            <w:r>
              <w:rPr>
                <w:rFonts w:hint="eastAsia" w:ascii="仿宋" w:hAnsi="仿宋" w:eastAsia="仿宋" w:cs="仿宋"/>
                <w:sz w:val="24"/>
                <w:szCs w:val="24"/>
              </w:rPr>
              <w:t>：</w:t>
            </w:r>
            <w:r>
              <w:rPr>
                <w:rStyle w:val="16"/>
                <w:rFonts w:hint="eastAsia" w:ascii="仿宋" w:hAnsi="仿宋" w:eastAsia="仿宋" w:cs="仿宋"/>
                <w:b w:val="0"/>
                <w:bCs/>
                <w:sz w:val="24"/>
                <w:szCs w:val="24"/>
              </w:rPr>
              <w:t>分析语文对思想建构的作用</w:t>
            </w:r>
          </w:p>
          <w:p w14:paraId="3A193E88">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rPr>
              <w:t>评价层次：判断语文对于知识及人生的提升</w:t>
            </w:r>
          </w:p>
        </w:tc>
        <w:tc>
          <w:tcPr>
            <w:tcW w:w="1153" w:type="dxa"/>
            <w:gridSpan w:val="4"/>
            <w:shd w:val="clear" w:color="auto" w:fill="auto"/>
            <w:noWrap w:val="0"/>
            <w:vAlign w:val="center"/>
          </w:tcPr>
          <w:p w14:paraId="39265240">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4ED6B7AA">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6BF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77" w:hRule="atLeast"/>
        </w:trPr>
        <w:tc>
          <w:tcPr>
            <w:tcW w:w="1376" w:type="dxa"/>
            <w:vMerge w:val="continue"/>
            <w:shd w:val="clear" w:color="auto" w:fill="FFFFFF"/>
            <w:noWrap w:val="0"/>
            <w:vAlign w:val="center"/>
          </w:tcPr>
          <w:p w14:paraId="49196828">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center"/>
          </w:tcPr>
          <w:p w14:paraId="29CFE52B">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二</w:t>
            </w:r>
            <w:r>
              <w:rPr>
                <w:rFonts w:hint="eastAsia" w:ascii="仿宋" w:hAnsi="仿宋" w:eastAsia="仿宋" w:cs="仿宋"/>
                <w:sz w:val="24"/>
                <w:szCs w:val="24"/>
              </w:rPr>
              <w:t xml:space="preserve">章  </w:t>
            </w:r>
            <w:r>
              <w:rPr>
                <w:rFonts w:hint="eastAsia" w:ascii="仿宋" w:hAnsi="仿宋" w:eastAsia="仿宋" w:cs="仿宋"/>
                <w:sz w:val="24"/>
                <w:szCs w:val="24"/>
                <w:lang w:val="en-US" w:eastAsia="zh-CN"/>
              </w:rPr>
              <w:t>王维</w:t>
            </w:r>
            <w:r>
              <w:rPr>
                <w:rFonts w:hint="eastAsia" w:ascii="仿宋" w:hAnsi="仿宋" w:eastAsia="仿宋" w:cs="仿宋"/>
                <w:sz w:val="24"/>
                <w:szCs w:val="24"/>
              </w:rPr>
              <w:t>《</w:t>
            </w:r>
            <w:r>
              <w:rPr>
                <w:rFonts w:hint="eastAsia" w:ascii="仿宋" w:hAnsi="仿宋" w:eastAsia="仿宋" w:cs="仿宋"/>
                <w:sz w:val="24"/>
                <w:szCs w:val="24"/>
                <w:lang w:val="en-US" w:eastAsia="zh-CN"/>
              </w:rPr>
              <w:t>终南别业</w:t>
            </w:r>
            <w:r>
              <w:rPr>
                <w:rFonts w:hint="eastAsia" w:ascii="仿宋" w:hAnsi="仿宋" w:eastAsia="仿宋" w:cs="仿宋"/>
                <w:sz w:val="24"/>
                <w:szCs w:val="24"/>
              </w:rPr>
              <w:t>》</w:t>
            </w:r>
          </w:p>
          <w:p w14:paraId="2E2A9508">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知道层次：</w:t>
            </w:r>
            <w:r>
              <w:rPr>
                <w:rFonts w:hint="eastAsia" w:ascii="仿宋" w:hAnsi="仿宋" w:eastAsia="仿宋" w:cs="仿宋"/>
                <w:sz w:val="24"/>
                <w:szCs w:val="24"/>
              </w:rPr>
              <w:t>了解诗歌的创作背景与内容梗概。</w:t>
            </w:r>
          </w:p>
          <w:p w14:paraId="5F3A3F96">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领会层次：</w:t>
            </w:r>
            <w:r>
              <w:rPr>
                <w:rFonts w:hint="eastAsia" w:ascii="仿宋" w:hAnsi="仿宋" w:eastAsia="仿宋" w:cs="仿宋"/>
                <w:sz w:val="24"/>
                <w:szCs w:val="24"/>
              </w:rPr>
              <w:t>理解诗人独往独知、随缘自适的隐居心境。</w:t>
            </w:r>
          </w:p>
          <w:p w14:paraId="760C1D6E">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分析层次：</w:t>
            </w:r>
            <w:r>
              <w:rPr>
                <w:rFonts w:hint="eastAsia" w:ascii="仿宋" w:hAnsi="仿宋" w:eastAsia="仿宋" w:cs="仿宋"/>
                <w:sz w:val="24"/>
                <w:szCs w:val="24"/>
              </w:rPr>
              <w:t>分析诗中白描、动静相衬等手法如何表现闲适意趣。</w:t>
            </w:r>
          </w:p>
        </w:tc>
        <w:tc>
          <w:tcPr>
            <w:tcW w:w="1153" w:type="dxa"/>
            <w:gridSpan w:val="4"/>
            <w:shd w:val="clear" w:color="auto" w:fill="auto"/>
            <w:noWrap w:val="0"/>
            <w:vAlign w:val="center"/>
          </w:tcPr>
          <w:p w14:paraId="43BB0AAE">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7153F3D6">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9BB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0E6A3532">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center"/>
          </w:tcPr>
          <w:p w14:paraId="1F32793C">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rPr>
              <w:t>第</w:t>
            </w:r>
            <w:r>
              <w:rPr>
                <w:rFonts w:hint="eastAsia" w:ascii="仿宋" w:hAnsi="仿宋" w:eastAsia="仿宋" w:cs="仿宋"/>
                <w:sz w:val="24"/>
                <w:szCs w:val="24"/>
                <w:lang w:val="en-US" w:eastAsia="zh-CN"/>
              </w:rPr>
              <w:t>三</w:t>
            </w:r>
            <w:r>
              <w:rPr>
                <w:rFonts w:hint="eastAsia" w:ascii="仿宋" w:hAnsi="仿宋" w:eastAsia="仿宋" w:cs="仿宋"/>
                <w:sz w:val="24"/>
                <w:szCs w:val="24"/>
              </w:rPr>
              <w:t>章</w:t>
            </w:r>
            <w:r>
              <w:rPr>
                <w:rFonts w:hint="eastAsia" w:ascii="仿宋" w:hAnsi="仿宋" w:eastAsia="仿宋" w:cs="仿宋"/>
                <w:sz w:val="24"/>
                <w:szCs w:val="24"/>
                <w:lang w:eastAsia="zh-TW"/>
              </w:rPr>
              <w:t xml:space="preserve"> </w:t>
            </w:r>
            <w:r>
              <w:rPr>
                <w:rFonts w:hint="eastAsia" w:ascii="仿宋" w:hAnsi="仿宋" w:eastAsia="仿宋" w:cs="仿宋"/>
                <w:sz w:val="24"/>
                <w:szCs w:val="24"/>
                <w:lang w:val="en-US" w:eastAsia="zh-CN"/>
              </w:rPr>
              <w:t xml:space="preserve"> 张若虚</w:t>
            </w:r>
            <w:r>
              <w:rPr>
                <w:rFonts w:hint="eastAsia" w:ascii="仿宋" w:hAnsi="仿宋" w:eastAsia="仿宋" w:cs="仿宋"/>
                <w:sz w:val="24"/>
                <w:szCs w:val="24"/>
              </w:rPr>
              <w:t>《</w:t>
            </w:r>
            <w:r>
              <w:rPr>
                <w:rFonts w:hint="eastAsia" w:ascii="仿宋" w:hAnsi="仿宋" w:eastAsia="仿宋" w:cs="仿宋"/>
                <w:sz w:val="24"/>
                <w:szCs w:val="24"/>
                <w:lang w:val="en-US" w:eastAsia="zh-CN"/>
              </w:rPr>
              <w:t>春江花月夜</w:t>
            </w:r>
            <w:r>
              <w:rPr>
                <w:rFonts w:hint="eastAsia" w:ascii="仿宋" w:hAnsi="仿宋" w:eastAsia="仿宋" w:cs="仿宋"/>
                <w:sz w:val="24"/>
                <w:szCs w:val="24"/>
              </w:rPr>
              <w:t>》</w:t>
            </w:r>
          </w:p>
          <w:p w14:paraId="5764B7B3">
            <w:pPr>
              <w:keepNext w:val="0"/>
              <w:keepLines w:val="0"/>
              <w:pageBreakBefore w:val="0"/>
              <w:widowControl w:val="0"/>
              <w:kinsoku/>
              <w:wordWrap/>
              <w:overflowPunct/>
              <w:topLinePunct w:val="0"/>
              <w:autoSpaceDE/>
              <w:autoSpaceDN/>
              <w:bidi w:val="0"/>
              <w:adjustRightInd w:val="0"/>
              <w:snapToGrid w:val="0"/>
              <w:ind w:left="110" w:leftChars="50" w:right="110" w:rightChars="50"/>
              <w:jc w:val="left"/>
              <w:textAlignment w:val="auto"/>
              <w:rPr>
                <w:rFonts w:hint="eastAsia" w:ascii="仿宋" w:hAnsi="仿宋" w:eastAsia="仿宋" w:cs="仿宋"/>
                <w:sz w:val="24"/>
                <w:szCs w:val="24"/>
              </w:rPr>
            </w:pPr>
            <w:r>
              <w:rPr>
                <w:rFonts w:hint="eastAsia" w:ascii="仿宋" w:hAnsi="仿宋" w:eastAsia="仿宋" w:cs="仿宋"/>
                <w:sz w:val="24"/>
                <w:szCs w:val="24"/>
              </w:rPr>
              <w:t>知道层次：了解初唐诗简况、诗人生平作品，感受诗歌诵读技巧，描述诗歌内容、结构。</w:t>
            </w:r>
          </w:p>
          <w:p w14:paraId="028A27B9">
            <w:pPr>
              <w:keepNext w:val="0"/>
              <w:keepLines w:val="0"/>
              <w:pageBreakBefore w:val="0"/>
              <w:widowControl w:val="0"/>
              <w:kinsoku/>
              <w:wordWrap/>
              <w:overflowPunct/>
              <w:topLinePunct w:val="0"/>
              <w:autoSpaceDE/>
              <w:autoSpaceDN/>
              <w:bidi w:val="0"/>
              <w:adjustRightInd w:val="0"/>
              <w:snapToGrid w:val="0"/>
              <w:ind w:left="110" w:leftChars="50" w:right="110" w:rightChars="50"/>
              <w:jc w:val="left"/>
              <w:textAlignment w:val="auto"/>
              <w:rPr>
                <w:rFonts w:hint="eastAsia" w:ascii="仿宋" w:hAnsi="仿宋" w:eastAsia="仿宋" w:cs="仿宋"/>
                <w:sz w:val="24"/>
                <w:szCs w:val="24"/>
              </w:rPr>
            </w:pPr>
            <w:r>
              <w:rPr>
                <w:rFonts w:hint="eastAsia" w:ascii="仿宋" w:hAnsi="仿宋" w:eastAsia="仿宋" w:cs="仿宋"/>
                <w:sz w:val="24"/>
                <w:szCs w:val="24"/>
              </w:rPr>
              <w:t>领会层次：体验诗歌韵律美、意象美和意境美，领会美感价值。</w:t>
            </w:r>
          </w:p>
          <w:p w14:paraId="5BC49894">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lang w:eastAsia="zh-CN"/>
              </w:rPr>
            </w:pPr>
            <w:r>
              <w:rPr>
                <w:rFonts w:hint="eastAsia" w:ascii="仿宋" w:hAnsi="仿宋" w:eastAsia="仿宋" w:cs="仿宋"/>
                <w:sz w:val="24"/>
                <w:szCs w:val="24"/>
              </w:rPr>
              <w:t>分析层次：分析以月光统摄全诗的艺术特点</w:t>
            </w:r>
            <w:r>
              <w:rPr>
                <w:rFonts w:hint="eastAsia" w:ascii="仿宋" w:hAnsi="仿宋" w:eastAsia="仿宋" w:cs="仿宋"/>
                <w:sz w:val="24"/>
                <w:szCs w:val="24"/>
                <w:lang w:eastAsia="zh-CN"/>
              </w:rPr>
              <w:t>。</w:t>
            </w:r>
          </w:p>
        </w:tc>
        <w:tc>
          <w:tcPr>
            <w:tcW w:w="1153" w:type="dxa"/>
            <w:gridSpan w:val="4"/>
            <w:shd w:val="clear" w:color="auto" w:fill="auto"/>
            <w:noWrap w:val="0"/>
            <w:vAlign w:val="center"/>
          </w:tcPr>
          <w:p w14:paraId="7A61B151">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744DC493">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61C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63" w:hRule="atLeast"/>
        </w:trPr>
        <w:tc>
          <w:tcPr>
            <w:tcW w:w="1376" w:type="dxa"/>
            <w:vMerge w:val="continue"/>
            <w:shd w:val="clear" w:color="auto" w:fill="FFFFFF"/>
            <w:noWrap w:val="0"/>
            <w:vAlign w:val="center"/>
          </w:tcPr>
          <w:p w14:paraId="501E9784">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center"/>
          </w:tcPr>
          <w:p w14:paraId="3A5CD7F2">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rPr>
              <w:t>第</w:t>
            </w:r>
            <w:r>
              <w:rPr>
                <w:rFonts w:hint="eastAsia" w:ascii="仿宋" w:hAnsi="仿宋" w:eastAsia="仿宋" w:cs="仿宋"/>
                <w:sz w:val="24"/>
                <w:szCs w:val="24"/>
                <w:lang w:val="en-US" w:eastAsia="zh-CN"/>
              </w:rPr>
              <w:t>四</w:t>
            </w:r>
            <w:r>
              <w:rPr>
                <w:rFonts w:hint="eastAsia" w:ascii="仿宋" w:hAnsi="仿宋" w:eastAsia="仿宋" w:cs="仿宋"/>
                <w:sz w:val="24"/>
                <w:szCs w:val="24"/>
              </w:rPr>
              <w:t xml:space="preserve">章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w:t>
            </w:r>
            <w:r>
              <w:rPr>
                <w:rFonts w:hint="eastAsia" w:ascii="仿宋" w:hAnsi="仿宋" w:eastAsia="仿宋" w:cs="仿宋"/>
                <w:sz w:val="24"/>
                <w:szCs w:val="24"/>
                <w:lang w:val="en-US" w:eastAsia="zh-CN"/>
              </w:rPr>
              <w:t>论语</w:t>
            </w:r>
            <w:r>
              <w:rPr>
                <w:rFonts w:hint="eastAsia" w:ascii="仿宋" w:hAnsi="仿宋" w:eastAsia="仿宋" w:cs="仿宋"/>
                <w:sz w:val="24"/>
                <w:szCs w:val="24"/>
              </w:rPr>
              <w:t>》</w:t>
            </w:r>
            <w:r>
              <w:rPr>
                <w:rFonts w:hint="eastAsia" w:ascii="仿宋" w:hAnsi="仿宋" w:eastAsia="仿宋" w:cs="仿宋"/>
                <w:sz w:val="24"/>
                <w:szCs w:val="24"/>
                <w:lang w:val="en-US" w:eastAsia="zh-CN"/>
              </w:rPr>
              <w:t>二则</w:t>
            </w:r>
          </w:p>
          <w:p w14:paraId="246EC3B6">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知道层次：</w:t>
            </w:r>
            <w:r>
              <w:rPr>
                <w:rFonts w:hint="eastAsia" w:ascii="仿宋" w:hAnsi="仿宋" w:eastAsia="仿宋" w:cs="仿宋"/>
                <w:sz w:val="24"/>
                <w:szCs w:val="24"/>
              </w:rPr>
              <w:t>《论语》基础常识，并读懂经典名句。</w:t>
            </w:r>
          </w:p>
          <w:p w14:paraId="692E5CA9">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分析层次：</w:t>
            </w:r>
            <w:r>
              <w:rPr>
                <w:rFonts w:hint="eastAsia" w:ascii="仿宋" w:hAnsi="仿宋" w:eastAsia="仿宋" w:cs="仿宋"/>
                <w:sz w:val="24"/>
                <w:szCs w:val="24"/>
              </w:rPr>
              <w:t>分析孔子对宰予、颜回的评价，把握语录体的特点。</w:t>
            </w:r>
          </w:p>
          <w:p w14:paraId="1503A22F">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应用层次：</w:t>
            </w:r>
            <w:r>
              <w:rPr>
                <w:rFonts w:hint="eastAsia" w:ascii="仿宋" w:hAnsi="仿宋" w:eastAsia="仿宋" w:cs="仿宋"/>
                <w:sz w:val="24"/>
                <w:szCs w:val="24"/>
              </w:rPr>
              <w:t>体悟“听言观行”“安贫乐道”的儒家人格追求。</w:t>
            </w:r>
          </w:p>
        </w:tc>
        <w:tc>
          <w:tcPr>
            <w:tcW w:w="1153" w:type="dxa"/>
            <w:gridSpan w:val="4"/>
            <w:shd w:val="clear" w:color="auto" w:fill="auto"/>
            <w:noWrap w:val="0"/>
            <w:vAlign w:val="center"/>
          </w:tcPr>
          <w:p w14:paraId="45AABB7B">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w:t>
            </w:r>
            <w:r>
              <w:rPr>
                <w:rFonts w:hint="eastAsia" w:ascii="仿宋" w:hAnsi="仿宋" w:eastAsia="仿宋" w:cs="仿宋"/>
                <w:bCs/>
                <w:color w:val="000000"/>
                <w:sz w:val="24"/>
                <w:szCs w:val="24"/>
                <w:lang w:val="en-US" w:eastAsia="zh-CN"/>
              </w:rPr>
              <w:t>1、</w:t>
            </w:r>
            <w:r>
              <w:rPr>
                <w:rFonts w:hint="eastAsia" w:ascii="仿宋" w:hAnsi="仿宋" w:eastAsia="仿宋" w:cs="仿宋"/>
                <w:bCs/>
                <w:color w:val="000000"/>
                <w:sz w:val="24"/>
                <w:szCs w:val="24"/>
              </w:rPr>
              <w:t>2</w:t>
            </w:r>
          </w:p>
        </w:tc>
        <w:tc>
          <w:tcPr>
            <w:tcW w:w="1141" w:type="dxa"/>
            <w:gridSpan w:val="2"/>
            <w:shd w:val="clear" w:color="auto" w:fill="FFFFFF"/>
            <w:noWrap w:val="0"/>
            <w:vAlign w:val="center"/>
          </w:tcPr>
          <w:p w14:paraId="0EDCE56D">
            <w:pPr>
              <w:adjustRightInd w:val="0"/>
              <w:snapToGrid w:val="0"/>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r>
      <w:tr w14:paraId="79DB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24E1689B">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center"/>
          </w:tcPr>
          <w:p w14:paraId="7CBBFC38">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rPr>
              <w:t>第</w:t>
            </w:r>
            <w:r>
              <w:rPr>
                <w:rFonts w:hint="eastAsia" w:ascii="仿宋" w:hAnsi="仿宋" w:eastAsia="仿宋" w:cs="仿宋"/>
                <w:sz w:val="24"/>
                <w:szCs w:val="24"/>
                <w:lang w:val="en-US" w:eastAsia="zh-CN"/>
              </w:rPr>
              <w:t>五</w:t>
            </w:r>
            <w:r>
              <w:rPr>
                <w:rFonts w:hint="eastAsia" w:ascii="仿宋" w:hAnsi="仿宋" w:eastAsia="仿宋" w:cs="仿宋"/>
                <w:sz w:val="24"/>
                <w:szCs w:val="24"/>
              </w:rPr>
              <w:t>章</w:t>
            </w:r>
            <w:r>
              <w:rPr>
                <w:rFonts w:hint="eastAsia" w:ascii="仿宋" w:hAnsi="仿宋" w:eastAsia="仿宋" w:cs="仿宋"/>
                <w:sz w:val="24"/>
                <w:szCs w:val="24"/>
                <w:lang w:eastAsia="zh-TW"/>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w:t>
            </w:r>
            <w:r>
              <w:rPr>
                <w:rFonts w:hint="eastAsia" w:ascii="仿宋" w:hAnsi="仿宋" w:eastAsia="仿宋" w:cs="仿宋"/>
                <w:sz w:val="24"/>
                <w:szCs w:val="24"/>
                <w:lang w:val="en-US" w:eastAsia="zh-CN"/>
              </w:rPr>
              <w:t>老子</w:t>
            </w:r>
            <w:r>
              <w:rPr>
                <w:rFonts w:hint="eastAsia" w:ascii="仿宋" w:hAnsi="仿宋" w:eastAsia="仿宋" w:cs="仿宋"/>
                <w:sz w:val="24"/>
                <w:szCs w:val="24"/>
              </w:rPr>
              <w:t>》</w:t>
            </w:r>
            <w:r>
              <w:rPr>
                <w:rFonts w:hint="eastAsia" w:ascii="仿宋" w:hAnsi="仿宋" w:eastAsia="仿宋" w:cs="仿宋"/>
                <w:sz w:val="24"/>
                <w:szCs w:val="24"/>
                <w:lang w:val="en-US" w:eastAsia="zh-CN"/>
              </w:rPr>
              <w:t>二章</w:t>
            </w:r>
          </w:p>
          <w:p w14:paraId="0FCB8BA1">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知道层次：了解老子与《道德经》，初步掌握其核心概念。</w:t>
            </w:r>
          </w:p>
          <w:p w14:paraId="2B3BC1A1">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分析层次：能简单区分儒道思想的不同特质。</w:t>
            </w:r>
          </w:p>
          <w:p w14:paraId="20F11CA8">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应用层次：学习道家辩证思维，从多角度看待世事与为人处世。</w:t>
            </w:r>
          </w:p>
        </w:tc>
        <w:tc>
          <w:tcPr>
            <w:tcW w:w="1153" w:type="dxa"/>
            <w:gridSpan w:val="4"/>
            <w:shd w:val="clear" w:color="auto" w:fill="auto"/>
            <w:noWrap w:val="0"/>
            <w:vAlign w:val="center"/>
          </w:tcPr>
          <w:p w14:paraId="6F5E94C2">
            <w:pPr>
              <w:adjustRightInd w:val="0"/>
              <w:snapToGrid w:val="0"/>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64D41295">
            <w:pPr>
              <w:adjustRightInd w:val="0"/>
              <w:snapToGrid w:val="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w:t>
            </w:r>
          </w:p>
        </w:tc>
      </w:tr>
      <w:tr w14:paraId="2C75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E2104A3">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center"/>
          </w:tcPr>
          <w:p w14:paraId="70F0A802">
            <w:pPr>
              <w:keepNext w:val="0"/>
              <w:keepLines w:val="0"/>
              <w:pageBreakBefore w:val="0"/>
              <w:widowControl w:val="0"/>
              <w:numPr>
                <w:ilvl w:val="0"/>
                <w:numId w:val="2"/>
              </w:numPr>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老舍《断魂枪》</w:t>
            </w:r>
          </w:p>
          <w:p w14:paraId="058BA293">
            <w:pPr>
              <w:keepNext w:val="0"/>
              <w:keepLines w:val="0"/>
              <w:pageBreakBefore w:val="0"/>
              <w:widowControl w:val="0"/>
              <w:numPr>
                <w:ilvl w:val="0"/>
                <w:numId w:val="0"/>
              </w:numPr>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知道层次：了解小说的时代背景，并理解当时的文化冲突。</w:t>
            </w:r>
          </w:p>
          <w:p w14:paraId="5DC431D4">
            <w:pPr>
              <w:keepNext w:val="0"/>
              <w:keepLines w:val="0"/>
              <w:pageBreakBefore w:val="0"/>
              <w:widowControl w:val="0"/>
              <w:numPr>
                <w:ilvl w:val="0"/>
                <w:numId w:val="0"/>
              </w:numPr>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领会层次：领会小说的艺术特点和现实意义。</w:t>
            </w:r>
          </w:p>
          <w:p w14:paraId="4BA37A28">
            <w:pPr>
              <w:keepNext w:val="0"/>
              <w:keepLines w:val="0"/>
              <w:pageBreakBefore w:val="0"/>
              <w:widowControl w:val="0"/>
              <w:numPr>
                <w:ilvl w:val="0"/>
                <w:numId w:val="0"/>
              </w:numPr>
              <w:kinsoku/>
              <w:wordWrap/>
              <w:overflowPunct/>
              <w:topLinePunct w:val="0"/>
              <w:autoSpaceDE/>
              <w:autoSpaceDN/>
              <w:bidi w:val="0"/>
              <w:adjustRightInd w:val="0"/>
              <w:snapToGrid w:val="0"/>
              <w:ind w:left="110" w:leftChars="50" w:right="110" w:rightChars="5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分析层次：分析沙子龙“不传断魂枪”背后的文化失落与人物复杂心理。</w:t>
            </w:r>
          </w:p>
        </w:tc>
        <w:tc>
          <w:tcPr>
            <w:tcW w:w="1153" w:type="dxa"/>
            <w:gridSpan w:val="4"/>
            <w:shd w:val="clear" w:color="auto" w:fill="auto"/>
            <w:noWrap w:val="0"/>
            <w:vAlign w:val="center"/>
          </w:tcPr>
          <w:p w14:paraId="651F86AB">
            <w:pPr>
              <w:adjustRightInd w:val="0"/>
              <w:snapToGrid w:val="0"/>
              <w:rPr>
                <w:rFonts w:hint="eastAsia" w:ascii="仿宋" w:hAnsi="仿宋" w:eastAsia="仿宋" w:cs="仿宋"/>
                <w:bCs/>
                <w:color w:val="000000"/>
                <w:sz w:val="24"/>
                <w:szCs w:val="24"/>
                <w:lang w:eastAsia="zh-CN"/>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5F0C2C9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0371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1F163A2D">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center"/>
          </w:tcPr>
          <w:p w14:paraId="6479490F">
            <w:pPr>
              <w:keepNext w:val="0"/>
              <w:keepLines w:val="0"/>
              <w:pageBreakBefore w:val="0"/>
              <w:widowControl w:val="0"/>
              <w:numPr>
                <w:ilvl w:val="0"/>
                <w:numId w:val="2"/>
              </w:numPr>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苏轼《定风波》</w:t>
            </w:r>
          </w:p>
          <w:p w14:paraId="5EBD7C10">
            <w:pPr>
              <w:keepNext w:val="0"/>
              <w:keepLines w:val="0"/>
              <w:pageBreakBefore w:val="0"/>
              <w:widowControl w:val="0"/>
              <w:numPr>
                <w:ilvl w:val="0"/>
                <w:numId w:val="0"/>
              </w:numPr>
              <w:kinsoku/>
              <w:wordWrap/>
              <w:overflowPunct/>
              <w:topLinePunct w:val="0"/>
              <w:autoSpaceDE/>
              <w:autoSpaceDN/>
              <w:bidi w:val="0"/>
              <w:adjustRightInd w:val="0"/>
              <w:snapToGrid w:val="0"/>
              <w:ind w:left="110" w:leftChars="50" w:right="110" w:rightChars="5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知道层次：</w:t>
            </w:r>
            <w:r>
              <w:rPr>
                <w:rFonts w:hint="default" w:ascii="仿宋" w:hAnsi="仿宋" w:eastAsia="仿宋" w:cs="仿宋"/>
                <w:sz w:val="24"/>
                <w:szCs w:val="24"/>
                <w:lang w:val="en-US" w:eastAsia="zh-CN"/>
              </w:rPr>
              <w:t>了解词作内容与创作背景</w:t>
            </w:r>
            <w:r>
              <w:rPr>
                <w:rFonts w:hint="eastAsia" w:ascii="仿宋" w:hAnsi="仿宋" w:eastAsia="仿宋" w:cs="仿宋"/>
                <w:sz w:val="24"/>
                <w:szCs w:val="24"/>
                <w:lang w:val="en-US" w:eastAsia="zh-CN"/>
              </w:rPr>
              <w:t>。</w:t>
            </w:r>
          </w:p>
          <w:p w14:paraId="5889502A">
            <w:pPr>
              <w:keepNext w:val="0"/>
              <w:keepLines w:val="0"/>
              <w:pageBreakBefore w:val="0"/>
              <w:widowControl w:val="0"/>
              <w:numPr>
                <w:ilvl w:val="0"/>
                <w:numId w:val="0"/>
              </w:numPr>
              <w:kinsoku/>
              <w:wordWrap/>
              <w:overflowPunct/>
              <w:topLinePunct w:val="0"/>
              <w:autoSpaceDE/>
              <w:autoSpaceDN/>
              <w:bidi w:val="0"/>
              <w:adjustRightInd w:val="0"/>
              <w:snapToGrid w:val="0"/>
              <w:ind w:left="110" w:leftChars="50" w:right="110" w:rightChars="50"/>
              <w:jc w:val="both"/>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领会层次：体认</w:t>
            </w:r>
            <w:r>
              <w:rPr>
                <w:rFonts w:hint="default" w:ascii="仿宋" w:hAnsi="仿宋" w:eastAsia="仿宋" w:cs="仿宋"/>
                <w:sz w:val="24"/>
                <w:szCs w:val="24"/>
                <w:lang w:val="en-US" w:eastAsia="zh-CN"/>
              </w:rPr>
              <w:t>“一蓑烟雨任平生”的旷达人生境界</w:t>
            </w:r>
            <w:r>
              <w:rPr>
                <w:rFonts w:hint="eastAsia" w:ascii="仿宋" w:hAnsi="仿宋" w:eastAsia="仿宋" w:cs="仿宋"/>
                <w:sz w:val="24"/>
                <w:szCs w:val="24"/>
                <w:lang w:val="en-US" w:eastAsia="zh-CN"/>
              </w:rPr>
              <w:t>。</w:t>
            </w:r>
          </w:p>
          <w:p w14:paraId="0AE912E1">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应用层次：</w:t>
            </w:r>
            <w:r>
              <w:rPr>
                <w:rFonts w:hint="default" w:ascii="仿宋" w:hAnsi="仿宋" w:eastAsia="仿宋" w:cs="仿宋"/>
                <w:sz w:val="24"/>
                <w:szCs w:val="24"/>
                <w:lang w:val="en-US" w:eastAsia="zh-CN"/>
              </w:rPr>
              <w:t>能借鉴词中精神于人生风雨中尝试自我疏导</w:t>
            </w:r>
            <w:r>
              <w:rPr>
                <w:rFonts w:hint="eastAsia" w:ascii="仿宋" w:hAnsi="仿宋" w:eastAsia="仿宋" w:cs="仿宋"/>
                <w:sz w:val="24"/>
                <w:szCs w:val="24"/>
                <w:lang w:val="en-US" w:eastAsia="zh-CN"/>
              </w:rPr>
              <w:t>。</w:t>
            </w:r>
          </w:p>
        </w:tc>
        <w:tc>
          <w:tcPr>
            <w:tcW w:w="1153" w:type="dxa"/>
            <w:gridSpan w:val="4"/>
            <w:shd w:val="clear" w:color="auto" w:fill="auto"/>
            <w:noWrap w:val="0"/>
            <w:vAlign w:val="center"/>
          </w:tcPr>
          <w:p w14:paraId="5C9CD35E">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79482DE1">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A94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EC0904B">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center"/>
          </w:tcPr>
          <w:p w14:paraId="189CA600">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lang w:eastAsia="zh-CN"/>
              </w:rPr>
            </w:pPr>
            <w:r>
              <w:rPr>
                <w:rFonts w:hint="eastAsia" w:ascii="仿宋" w:hAnsi="仿宋" w:eastAsia="仿宋" w:cs="仿宋"/>
                <w:sz w:val="24"/>
                <w:szCs w:val="24"/>
              </w:rPr>
              <w:t>第</w:t>
            </w:r>
            <w:r>
              <w:rPr>
                <w:rFonts w:hint="eastAsia" w:ascii="仿宋" w:hAnsi="仿宋" w:eastAsia="仿宋" w:cs="仿宋"/>
                <w:sz w:val="24"/>
                <w:szCs w:val="24"/>
                <w:lang w:val="en-US" w:eastAsia="zh-CN"/>
              </w:rPr>
              <w:t>八</w:t>
            </w:r>
            <w:r>
              <w:rPr>
                <w:rFonts w:hint="eastAsia" w:ascii="仿宋" w:hAnsi="仿宋" w:eastAsia="仿宋" w:cs="仿宋"/>
                <w:sz w:val="24"/>
                <w:szCs w:val="24"/>
              </w:rPr>
              <w:t>章</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泰戈尔</w:t>
            </w:r>
            <w:r>
              <w:rPr>
                <w:rFonts w:hint="eastAsia" w:ascii="仿宋" w:hAnsi="仿宋" w:eastAsia="仿宋" w:cs="仿宋"/>
                <w:sz w:val="24"/>
                <w:szCs w:val="24"/>
              </w:rPr>
              <w:t>《</w:t>
            </w:r>
            <w:r>
              <w:rPr>
                <w:rFonts w:hint="eastAsia" w:ascii="仿宋" w:hAnsi="仿宋" w:eastAsia="仿宋" w:cs="仿宋"/>
                <w:sz w:val="24"/>
                <w:szCs w:val="24"/>
                <w:lang w:val="en-US" w:eastAsia="zh-CN"/>
              </w:rPr>
              <w:t>吉檀迦利</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节选</w:t>
            </w:r>
            <w:r>
              <w:rPr>
                <w:rFonts w:hint="eastAsia" w:ascii="仿宋" w:hAnsi="仿宋" w:eastAsia="仿宋" w:cs="仿宋"/>
                <w:sz w:val="24"/>
                <w:szCs w:val="24"/>
                <w:lang w:eastAsia="zh-CN"/>
              </w:rPr>
              <w:t>）</w:t>
            </w:r>
          </w:p>
          <w:p w14:paraId="6C7B6D92">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知道层次：</w:t>
            </w:r>
            <w:r>
              <w:rPr>
                <w:rFonts w:hint="eastAsia" w:ascii="仿宋" w:hAnsi="仿宋" w:eastAsia="仿宋" w:cs="仿宋"/>
                <w:sz w:val="24"/>
                <w:szCs w:val="24"/>
              </w:rPr>
              <w:t>了解泰戈尔及《吉檀迦利》的相关背景。</w:t>
            </w:r>
          </w:p>
          <w:p w14:paraId="31B8898F">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分析层次：</w:t>
            </w:r>
            <w:r>
              <w:rPr>
                <w:rFonts w:hint="eastAsia" w:ascii="仿宋" w:hAnsi="仿宋" w:eastAsia="仿宋" w:cs="仿宋"/>
                <w:sz w:val="24"/>
                <w:szCs w:val="24"/>
              </w:rPr>
              <w:t>把握诗歌的象征与反复手法，</w:t>
            </w:r>
            <w:r>
              <w:rPr>
                <w:rFonts w:hint="eastAsia" w:ascii="仿宋" w:hAnsi="仿宋" w:eastAsia="仿宋" w:cs="仿宋"/>
                <w:sz w:val="24"/>
                <w:szCs w:val="24"/>
                <w:lang w:val="en-US" w:eastAsia="zh-CN"/>
              </w:rPr>
              <w:t>简述作品</w:t>
            </w:r>
            <w:r>
              <w:rPr>
                <w:rFonts w:hint="eastAsia" w:ascii="仿宋" w:hAnsi="仿宋" w:eastAsia="仿宋" w:cs="仿宋"/>
                <w:sz w:val="24"/>
                <w:szCs w:val="24"/>
              </w:rPr>
              <w:t>的意涵。</w:t>
            </w:r>
          </w:p>
          <w:p w14:paraId="07D9D69C">
            <w:pPr>
              <w:keepNext w:val="0"/>
              <w:keepLines w:val="0"/>
              <w:pageBreakBefore w:val="0"/>
              <w:widowControl w:val="0"/>
              <w:kinsoku/>
              <w:wordWrap/>
              <w:overflowPunct/>
              <w:topLinePunct w:val="0"/>
              <w:autoSpaceDE/>
              <w:autoSpaceDN/>
              <w:bidi w:val="0"/>
              <w:adjustRightInd w:val="0"/>
              <w:snapToGrid w:val="0"/>
              <w:ind w:left="110" w:leftChars="50" w:right="110" w:rightChars="5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领会层次：</w:t>
            </w:r>
            <w:r>
              <w:rPr>
                <w:rFonts w:hint="eastAsia" w:ascii="仿宋" w:hAnsi="仿宋" w:eastAsia="仿宋" w:cs="仿宋"/>
                <w:sz w:val="24"/>
                <w:szCs w:val="24"/>
              </w:rPr>
              <w:t>体会东方诗歌对理想与自我的求索。</w:t>
            </w:r>
          </w:p>
        </w:tc>
        <w:tc>
          <w:tcPr>
            <w:tcW w:w="1153" w:type="dxa"/>
            <w:gridSpan w:val="4"/>
            <w:shd w:val="clear" w:color="auto" w:fill="auto"/>
            <w:noWrap w:val="0"/>
            <w:vAlign w:val="center"/>
          </w:tcPr>
          <w:p w14:paraId="1D22AC38">
            <w:pPr>
              <w:adjustRightInd w:val="0"/>
              <w:snapToGrid w:val="0"/>
              <w:jc w:val="both"/>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p>
        </w:tc>
        <w:tc>
          <w:tcPr>
            <w:tcW w:w="1141" w:type="dxa"/>
            <w:gridSpan w:val="2"/>
            <w:shd w:val="clear" w:color="auto" w:fill="FFFFFF"/>
            <w:noWrap w:val="0"/>
            <w:vAlign w:val="center"/>
          </w:tcPr>
          <w:p w14:paraId="68A29925">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3CA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6F5556F3">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4"/>
            <w:shd w:val="clear" w:color="auto" w:fill="auto"/>
            <w:noWrap w:val="0"/>
            <w:vAlign w:val="center"/>
          </w:tcPr>
          <w:p w14:paraId="737703C0">
            <w:pPr>
              <w:adjustRightInd w:val="0"/>
              <w:snapToGrid w:val="0"/>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合计</w:t>
            </w:r>
          </w:p>
        </w:tc>
        <w:tc>
          <w:tcPr>
            <w:tcW w:w="1141" w:type="dxa"/>
            <w:gridSpan w:val="2"/>
            <w:shd w:val="clear" w:color="auto" w:fill="FFFFFF"/>
            <w:noWrap w:val="0"/>
            <w:vAlign w:val="center"/>
          </w:tcPr>
          <w:p w14:paraId="3ED4AC7C">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000000" w:themeColor="text1"/>
                <w:sz w:val="24"/>
                <w:szCs w:val="24"/>
                <w:lang w:val="en-US" w:eastAsia="zh-CN"/>
                <w14:textFill>
                  <w14:solidFill>
                    <w14:schemeClr w14:val="tx1"/>
                  </w14:solidFill>
                </w14:textFill>
              </w:rPr>
              <w:t>16</w:t>
            </w:r>
          </w:p>
        </w:tc>
      </w:tr>
      <w:tr w14:paraId="2419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restart"/>
            <w:shd w:val="clear" w:color="auto" w:fill="FFFFFF"/>
            <w:noWrap w:val="0"/>
            <w:vAlign w:val="center"/>
          </w:tcPr>
          <w:p w14:paraId="3DFC9C6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6D37E9A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0"/>
            <w:shd w:val="clear" w:color="auto" w:fill="auto"/>
            <w:noWrap w:val="0"/>
            <w:vAlign w:val="center"/>
          </w:tcPr>
          <w:p w14:paraId="2BE81023">
            <w:pPr>
              <w:adjustRightInd w:val="0"/>
              <w:snapToGrid w:val="0"/>
              <w:rPr>
                <w:rFonts w:hint="eastAsia" w:ascii="仿宋" w:hAnsi="仿宋" w:eastAsia="仿宋" w:cs="仿宋"/>
                <w:kern w:val="0"/>
                <w:sz w:val="24"/>
                <w:szCs w:val="24"/>
              </w:rPr>
            </w:pPr>
          </w:p>
        </w:tc>
        <w:tc>
          <w:tcPr>
            <w:tcW w:w="1153" w:type="dxa"/>
            <w:gridSpan w:val="4"/>
            <w:shd w:val="clear" w:color="auto" w:fill="auto"/>
            <w:noWrap w:val="0"/>
            <w:vAlign w:val="center"/>
          </w:tcPr>
          <w:p w14:paraId="66A5F6A6">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3B70131D">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141" w:type="dxa"/>
            <w:gridSpan w:val="2"/>
            <w:shd w:val="clear" w:color="auto" w:fill="FFFFFF"/>
            <w:noWrap w:val="0"/>
            <w:vAlign w:val="center"/>
          </w:tcPr>
          <w:p w14:paraId="6F0CCF66">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355307EE">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46CF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7F9785FE">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14:paraId="7C98AC45">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实验一</w:t>
            </w:r>
          </w:p>
          <w:p w14:paraId="0C6F3867">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实验目的：</w:t>
            </w:r>
          </w:p>
          <w:p w14:paraId="77CE3C56">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实验任务：</w:t>
            </w:r>
          </w:p>
        </w:tc>
        <w:tc>
          <w:tcPr>
            <w:tcW w:w="1153" w:type="dxa"/>
            <w:gridSpan w:val="4"/>
            <w:shd w:val="clear" w:color="auto" w:fill="auto"/>
            <w:noWrap w:val="0"/>
            <w:vAlign w:val="center"/>
          </w:tcPr>
          <w:p w14:paraId="1970A41B">
            <w:pPr>
              <w:adjustRightInd w:val="0"/>
              <w:snapToGrid w:val="0"/>
              <w:rPr>
                <w:rFonts w:hint="eastAsia" w:ascii="仿宋" w:hAnsi="仿宋" w:eastAsia="仿宋" w:cs="仿宋"/>
                <w:bCs/>
                <w:color w:val="000000"/>
                <w:sz w:val="24"/>
                <w:szCs w:val="24"/>
              </w:rPr>
            </w:pPr>
          </w:p>
        </w:tc>
        <w:tc>
          <w:tcPr>
            <w:tcW w:w="1141" w:type="dxa"/>
            <w:gridSpan w:val="2"/>
            <w:shd w:val="clear" w:color="auto" w:fill="FFFFFF"/>
            <w:noWrap w:val="0"/>
            <w:vAlign w:val="center"/>
          </w:tcPr>
          <w:p w14:paraId="2B7BBFF8">
            <w:pPr>
              <w:adjustRightInd w:val="0"/>
              <w:snapToGrid w:val="0"/>
              <w:jc w:val="center"/>
              <w:rPr>
                <w:rFonts w:hint="eastAsia" w:ascii="仿宋" w:hAnsi="仿宋" w:eastAsia="仿宋" w:cs="仿宋"/>
                <w:color w:val="4472C4"/>
                <w:sz w:val="24"/>
                <w:szCs w:val="24"/>
              </w:rPr>
            </w:pPr>
          </w:p>
        </w:tc>
      </w:tr>
      <w:tr w14:paraId="1EFB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568DB906">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14:paraId="7B9A2882">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实验二</w:t>
            </w:r>
          </w:p>
          <w:p w14:paraId="69BAE4D7">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实验目的：</w:t>
            </w:r>
          </w:p>
          <w:p w14:paraId="04734EE3">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实验任务：</w:t>
            </w:r>
          </w:p>
        </w:tc>
        <w:tc>
          <w:tcPr>
            <w:tcW w:w="1153" w:type="dxa"/>
            <w:gridSpan w:val="4"/>
            <w:shd w:val="clear" w:color="auto" w:fill="auto"/>
            <w:noWrap w:val="0"/>
            <w:vAlign w:val="center"/>
          </w:tcPr>
          <w:p w14:paraId="6C7AD845">
            <w:pPr>
              <w:adjustRightInd w:val="0"/>
              <w:snapToGrid w:val="0"/>
              <w:rPr>
                <w:rFonts w:hint="eastAsia" w:ascii="仿宋" w:hAnsi="仿宋" w:eastAsia="仿宋" w:cs="仿宋"/>
                <w:bCs/>
                <w:color w:val="000000"/>
                <w:sz w:val="24"/>
                <w:szCs w:val="24"/>
              </w:rPr>
            </w:pPr>
          </w:p>
        </w:tc>
        <w:tc>
          <w:tcPr>
            <w:tcW w:w="1141" w:type="dxa"/>
            <w:gridSpan w:val="2"/>
            <w:shd w:val="clear" w:color="auto" w:fill="FFFFFF"/>
            <w:noWrap w:val="0"/>
            <w:vAlign w:val="center"/>
          </w:tcPr>
          <w:p w14:paraId="0E91C0D9">
            <w:pPr>
              <w:adjustRightInd w:val="0"/>
              <w:snapToGrid w:val="0"/>
              <w:jc w:val="center"/>
              <w:rPr>
                <w:rFonts w:hint="eastAsia" w:ascii="仿宋" w:hAnsi="仿宋" w:eastAsia="仿宋" w:cs="仿宋"/>
                <w:color w:val="4472C4"/>
                <w:sz w:val="24"/>
                <w:szCs w:val="24"/>
              </w:rPr>
            </w:pPr>
          </w:p>
        </w:tc>
      </w:tr>
      <w:tr w14:paraId="5C876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41CC5340">
            <w:pPr>
              <w:adjustRightInd w:val="0"/>
              <w:snapToGrid w:val="0"/>
              <w:spacing w:line="240" w:lineRule="atLeast"/>
              <w:jc w:val="center"/>
              <w:rPr>
                <w:rFonts w:hint="eastAsia" w:ascii="仿宋" w:hAnsi="仿宋" w:eastAsia="仿宋" w:cs="仿宋"/>
                <w:color w:val="000000"/>
                <w:sz w:val="24"/>
                <w:szCs w:val="24"/>
              </w:rPr>
            </w:pPr>
          </w:p>
        </w:tc>
        <w:tc>
          <w:tcPr>
            <w:tcW w:w="6848" w:type="dxa"/>
            <w:gridSpan w:val="14"/>
            <w:shd w:val="clear" w:color="auto" w:fill="auto"/>
            <w:noWrap w:val="0"/>
            <w:vAlign w:val="center"/>
          </w:tcPr>
          <w:p w14:paraId="4E0C27DB">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141" w:type="dxa"/>
            <w:gridSpan w:val="2"/>
            <w:shd w:val="clear" w:color="auto" w:fill="FFFFFF"/>
            <w:noWrap w:val="0"/>
            <w:vAlign w:val="center"/>
          </w:tcPr>
          <w:p w14:paraId="6C6D5EA3">
            <w:pPr>
              <w:adjustRightInd w:val="0"/>
              <w:snapToGrid w:val="0"/>
              <w:jc w:val="center"/>
              <w:rPr>
                <w:rFonts w:hint="eastAsia" w:ascii="仿宋" w:hAnsi="仿宋" w:eastAsia="仿宋" w:cs="仿宋"/>
                <w:color w:val="4472C4"/>
                <w:sz w:val="24"/>
                <w:szCs w:val="24"/>
              </w:rPr>
            </w:pPr>
          </w:p>
        </w:tc>
      </w:tr>
      <w:tr w14:paraId="07EE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5" w:hRule="atLeast"/>
        </w:trPr>
        <w:tc>
          <w:tcPr>
            <w:tcW w:w="1376" w:type="dxa"/>
            <w:vMerge w:val="restart"/>
            <w:shd w:val="clear" w:color="auto" w:fill="FFFFFF"/>
            <w:noWrap w:val="0"/>
            <w:vAlign w:val="center"/>
          </w:tcPr>
          <w:p w14:paraId="24677CBB">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14:paraId="59DF74E8">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10"/>
            <w:noWrap w:val="0"/>
            <w:vAlign w:val="center"/>
          </w:tcPr>
          <w:p w14:paraId="1A1CBE9F">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4"/>
            <w:noWrap w:val="0"/>
            <w:vAlign w:val="center"/>
          </w:tcPr>
          <w:p w14:paraId="12C6EAE5">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5113D3E3">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141" w:type="dxa"/>
            <w:gridSpan w:val="2"/>
            <w:noWrap w:val="0"/>
            <w:vAlign w:val="center"/>
          </w:tcPr>
          <w:p w14:paraId="69168FBD">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07A1229C">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7172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36" w:hRule="atLeast"/>
        </w:trPr>
        <w:tc>
          <w:tcPr>
            <w:tcW w:w="1376" w:type="dxa"/>
            <w:vMerge w:val="continue"/>
            <w:shd w:val="clear" w:color="auto" w:fill="FFFFFF"/>
            <w:noWrap w:val="0"/>
            <w:vAlign w:val="center"/>
          </w:tcPr>
          <w:p w14:paraId="6B078D72">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noWrap w:val="0"/>
            <w:vAlign w:val="top"/>
          </w:tcPr>
          <w:p w14:paraId="07AD54E7">
            <w:pPr>
              <w:adjustRightInd w:val="0"/>
              <w:snapToGrid w:val="0"/>
              <w:rPr>
                <w:rFonts w:hint="eastAsia" w:ascii="仿宋" w:hAnsi="仿宋" w:eastAsia="仿宋" w:cs="仿宋"/>
                <w:color w:val="000000"/>
                <w:sz w:val="24"/>
                <w:szCs w:val="24"/>
              </w:rPr>
            </w:pPr>
          </w:p>
        </w:tc>
        <w:tc>
          <w:tcPr>
            <w:tcW w:w="1153" w:type="dxa"/>
            <w:gridSpan w:val="4"/>
            <w:noWrap w:val="0"/>
            <w:vAlign w:val="top"/>
          </w:tcPr>
          <w:p w14:paraId="1B7E1015">
            <w:pPr>
              <w:adjustRightInd w:val="0"/>
              <w:snapToGrid w:val="0"/>
              <w:jc w:val="left"/>
              <w:rPr>
                <w:rFonts w:ascii="仿宋" w:hAnsi="仿宋" w:eastAsia="仿宋" w:cs="仿宋"/>
                <w:color w:val="000000"/>
                <w:sz w:val="24"/>
                <w:szCs w:val="24"/>
              </w:rPr>
            </w:pPr>
          </w:p>
        </w:tc>
        <w:tc>
          <w:tcPr>
            <w:tcW w:w="1141" w:type="dxa"/>
            <w:gridSpan w:val="2"/>
            <w:noWrap w:val="0"/>
            <w:vAlign w:val="top"/>
          </w:tcPr>
          <w:p w14:paraId="7F66144B">
            <w:pPr>
              <w:adjustRightInd w:val="0"/>
              <w:snapToGrid w:val="0"/>
              <w:jc w:val="center"/>
              <w:rPr>
                <w:rFonts w:hint="eastAsia" w:ascii="仿宋" w:hAnsi="仿宋" w:eastAsia="仿宋" w:cs="仿宋"/>
                <w:color w:val="000000"/>
                <w:sz w:val="24"/>
                <w:szCs w:val="24"/>
              </w:rPr>
            </w:pPr>
          </w:p>
        </w:tc>
      </w:tr>
      <w:tr w14:paraId="4C2C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390" w:hRule="atLeast"/>
        </w:trPr>
        <w:tc>
          <w:tcPr>
            <w:tcW w:w="1376" w:type="dxa"/>
            <w:noWrap w:val="0"/>
            <w:vAlign w:val="center"/>
          </w:tcPr>
          <w:p w14:paraId="6ED6774F">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14:paraId="5F1056CE">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989" w:type="dxa"/>
            <w:gridSpan w:val="16"/>
            <w:tcBorders>
              <w:bottom w:val="single" w:color="auto" w:sz="4" w:space="0"/>
            </w:tcBorders>
            <w:noWrap w:val="0"/>
            <w:vAlign w:val="center"/>
          </w:tcPr>
          <w:p w14:paraId="5E5A669E">
            <w:pPr>
              <w:keepNext w:val="0"/>
              <w:keepLines w:val="0"/>
              <w:pageBreakBefore w:val="0"/>
              <w:widowControl w:val="0"/>
              <w:kinsoku/>
              <w:wordWrap/>
              <w:overflowPunct/>
              <w:topLinePunct w:val="0"/>
              <w:autoSpaceDE/>
              <w:autoSpaceDN/>
              <w:bidi w:val="0"/>
              <w:adjustRightInd w:val="0"/>
              <w:snapToGrid w:val="0"/>
              <w:spacing w:line="320" w:lineRule="exact"/>
              <w:ind w:left="110" w:leftChars="50" w:right="110"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1.讲授式教学。讲解每篇范文重要知识点、难点，发挥教师的引导性作用与学生的中心地位。</w:t>
            </w:r>
          </w:p>
          <w:p w14:paraId="111D674A">
            <w:pPr>
              <w:keepNext w:val="0"/>
              <w:keepLines w:val="0"/>
              <w:pageBreakBefore w:val="0"/>
              <w:widowControl w:val="0"/>
              <w:kinsoku/>
              <w:wordWrap/>
              <w:overflowPunct/>
              <w:topLinePunct w:val="0"/>
              <w:autoSpaceDE/>
              <w:autoSpaceDN/>
              <w:bidi w:val="0"/>
              <w:adjustRightInd w:val="0"/>
              <w:snapToGrid w:val="0"/>
              <w:spacing w:line="320" w:lineRule="exact"/>
              <w:ind w:left="110" w:leftChars="50" w:right="110"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2.引导式教学。运用学习通与教学PPT等智慧教学工具，开展引导式教学，采用签到、抢答、选人、讨论等多种教学管理和学习方式，以促进学生学习兴趣，提高学生课堂参与度及学习效率。</w:t>
            </w:r>
          </w:p>
          <w:p w14:paraId="158C5B5F">
            <w:pPr>
              <w:keepNext w:val="0"/>
              <w:keepLines w:val="0"/>
              <w:pageBreakBefore w:val="0"/>
              <w:widowControl w:val="0"/>
              <w:kinsoku/>
              <w:wordWrap/>
              <w:overflowPunct/>
              <w:topLinePunct w:val="0"/>
              <w:autoSpaceDE/>
              <w:autoSpaceDN/>
              <w:bidi w:val="0"/>
              <w:adjustRightInd w:val="0"/>
              <w:snapToGrid w:val="0"/>
              <w:spacing w:line="320" w:lineRule="exact"/>
              <w:ind w:left="110" w:leftChars="50" w:right="110" w:rightChars="50"/>
              <w:textAlignment w:val="auto"/>
              <w:rPr>
                <w:rFonts w:hint="eastAsia" w:ascii="仿宋" w:hAnsi="仿宋" w:eastAsia="仿宋" w:cs="仿宋"/>
                <w:color w:val="4472C4"/>
                <w:sz w:val="24"/>
                <w:szCs w:val="24"/>
              </w:rPr>
            </w:pPr>
            <w:r>
              <w:rPr>
                <w:rFonts w:hint="eastAsia" w:ascii="仿宋" w:hAnsi="仿宋" w:eastAsia="仿宋" w:cs="仿宋"/>
                <w:color w:val="000000"/>
                <w:sz w:val="24"/>
                <w:szCs w:val="24"/>
              </w:rPr>
              <w:t>3.讨论式教学。</w:t>
            </w:r>
            <w:r>
              <w:rPr>
                <w:rFonts w:hint="eastAsia" w:ascii="仿宋" w:hAnsi="仿宋" w:eastAsia="仿宋" w:cs="仿宋"/>
                <w:color w:val="000000"/>
                <w:sz w:val="24"/>
                <w:szCs w:val="24"/>
                <w:lang w:val="en-US" w:eastAsia="zh-CN"/>
              </w:rPr>
              <w:t>除了</w:t>
            </w:r>
            <w:r>
              <w:rPr>
                <w:rFonts w:hint="eastAsia" w:ascii="仿宋" w:hAnsi="仿宋" w:eastAsia="仿宋" w:cs="仿宋"/>
                <w:color w:val="000000"/>
                <w:sz w:val="24"/>
                <w:szCs w:val="24"/>
              </w:rPr>
              <w:t>运用网络智慧教学工具之外，在具体教学过程中，倡导学生的积极思考，通过课堂内、外、群讨论等形式，活跃课堂气氛，增强课堂实践，促进学生掌握理论知识的有效性。</w:t>
            </w:r>
          </w:p>
          <w:p w14:paraId="7B881E93">
            <w:pPr>
              <w:keepNext w:val="0"/>
              <w:keepLines w:val="0"/>
              <w:pageBreakBefore w:val="0"/>
              <w:widowControl w:val="0"/>
              <w:kinsoku/>
              <w:wordWrap/>
              <w:overflowPunct/>
              <w:topLinePunct w:val="0"/>
              <w:autoSpaceDE/>
              <w:autoSpaceDN/>
              <w:bidi w:val="0"/>
              <w:adjustRightInd w:val="0"/>
              <w:snapToGrid w:val="0"/>
              <w:spacing w:line="320" w:lineRule="exact"/>
              <w:ind w:left="110" w:leftChars="50" w:right="110" w:rightChars="5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4.主要方式：</w:t>
            </w:r>
          </w:p>
          <w:p w14:paraId="60FBFA21">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问题导向学</w:t>
            </w:r>
            <w:r>
              <w:rPr>
                <w:rFonts w:hint="eastAsia" w:ascii="仿宋" w:hAnsi="仿宋" w:eastAsia="仿宋" w:cs="仿宋"/>
                <w:color w:val="000000"/>
                <w:sz w:val="24"/>
                <w:szCs w:val="24"/>
                <w:lang w:val="en-US" w:eastAsia="zh-CN"/>
              </w:rPr>
              <w:t>习</w:t>
            </w:r>
          </w:p>
          <w:p w14:paraId="4DA3F41B">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0E2E03D8">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口头训练、朗诵、写作训练</w:t>
            </w:r>
          </w:p>
        </w:tc>
      </w:tr>
      <w:tr w14:paraId="32BA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93" w:hRule="atLeast"/>
        </w:trPr>
        <w:tc>
          <w:tcPr>
            <w:tcW w:w="1376" w:type="dxa"/>
            <w:noWrap w:val="0"/>
            <w:vAlign w:val="center"/>
          </w:tcPr>
          <w:p w14:paraId="6B73914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27C8A5D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04AB7FB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989" w:type="dxa"/>
            <w:gridSpan w:val="16"/>
            <w:tcBorders>
              <w:bottom w:val="single" w:color="auto" w:sz="4" w:space="0"/>
            </w:tcBorders>
            <w:noWrap w:val="0"/>
            <w:vAlign w:val="center"/>
          </w:tcPr>
          <w:p w14:paraId="517C3508">
            <w:pPr>
              <w:keepNext w:val="0"/>
              <w:keepLines w:val="0"/>
              <w:pageBreakBefore w:val="0"/>
              <w:widowControl w:val="0"/>
              <w:tabs>
                <w:tab w:val="left" w:pos="720"/>
              </w:tabs>
              <w:kinsoku/>
              <w:wordWrap/>
              <w:overflowPunct/>
              <w:topLinePunct w:val="0"/>
              <w:autoSpaceDE/>
              <w:autoSpaceDN/>
              <w:bidi w:val="0"/>
              <w:adjustRightInd w:val="0"/>
              <w:snapToGrid w:val="0"/>
              <w:spacing w:line="240" w:lineRule="atLeast"/>
              <w:ind w:left="110" w:leftChars="50" w:right="110" w:righ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09638130">
            <w:pPr>
              <w:keepNext w:val="0"/>
              <w:keepLines w:val="0"/>
              <w:pageBreakBefore w:val="0"/>
              <w:widowControl w:val="0"/>
              <w:tabs>
                <w:tab w:val="left" w:pos="720"/>
              </w:tabs>
              <w:kinsoku/>
              <w:wordWrap/>
              <w:overflowPunct/>
              <w:topLinePunct w:val="0"/>
              <w:autoSpaceDE/>
              <w:autoSpaceDN/>
              <w:bidi w:val="0"/>
              <w:adjustRightInd w:val="0"/>
              <w:snapToGrid w:val="0"/>
              <w:ind w:left="110" w:leftChars="50" w:right="110" w:rightChars="50"/>
              <w:textAlignment w:val="auto"/>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2317C525">
            <w:pPr>
              <w:keepNext w:val="0"/>
              <w:keepLines w:val="0"/>
              <w:pageBreakBefore w:val="0"/>
              <w:widowControl w:val="0"/>
              <w:tabs>
                <w:tab w:val="left" w:pos="720"/>
              </w:tabs>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tc>
      </w:tr>
      <w:tr w14:paraId="4386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1" w:hRule="atLeast"/>
        </w:trPr>
        <w:tc>
          <w:tcPr>
            <w:tcW w:w="1376" w:type="dxa"/>
            <w:vMerge w:val="restart"/>
            <w:noWrap w:val="0"/>
            <w:vAlign w:val="center"/>
          </w:tcPr>
          <w:p w14:paraId="52DA305E">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5E9821F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0B650F83">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14:paraId="3CE2BD46">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9"/>
            <w:tcBorders>
              <w:left w:val="single" w:color="000000" w:sz="4" w:space="0"/>
              <w:right w:val="single" w:color="000000" w:sz="4" w:space="0"/>
            </w:tcBorders>
            <w:noWrap w:val="0"/>
            <w:vAlign w:val="center"/>
          </w:tcPr>
          <w:p w14:paraId="43A2E133">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考核方式</w:t>
            </w:r>
          </w:p>
        </w:tc>
        <w:tc>
          <w:tcPr>
            <w:tcW w:w="806" w:type="dxa"/>
            <w:vMerge w:val="restart"/>
            <w:tcBorders>
              <w:left w:val="single" w:color="000000" w:sz="4" w:space="0"/>
            </w:tcBorders>
            <w:noWrap w:val="0"/>
            <w:vAlign w:val="center"/>
          </w:tcPr>
          <w:p w14:paraId="08E1D109">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79CB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40D2D874">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7E031031">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14:paraId="1D8FA0F4">
            <w:pPr>
              <w:tabs>
                <w:tab w:val="left" w:pos="720"/>
              </w:tabs>
              <w:adjustRightInd w:val="0"/>
              <w:snapToGrid w:val="0"/>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1DD21B72">
            <w:pPr>
              <w:tabs>
                <w:tab w:val="left" w:pos="720"/>
              </w:tabs>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个人</w:t>
            </w:r>
            <w:r>
              <w:rPr>
                <w:rFonts w:hint="eastAsia" w:ascii="仿宋" w:hAnsi="仿宋" w:eastAsia="仿宋" w:cs="仿宋"/>
                <w:color w:val="000000"/>
                <w:sz w:val="24"/>
                <w:szCs w:val="24"/>
              </w:rPr>
              <w:t>作业评分占比（%）</w:t>
            </w:r>
          </w:p>
        </w:tc>
        <w:tc>
          <w:tcPr>
            <w:tcW w:w="575" w:type="dxa"/>
            <w:gridSpan w:val="2"/>
            <w:tcBorders>
              <w:bottom w:val="single" w:color="auto" w:sz="4" w:space="0"/>
              <w:right w:val="single" w:color="000000" w:sz="4" w:space="0"/>
            </w:tcBorders>
            <w:noWrap w:val="0"/>
            <w:vAlign w:val="center"/>
          </w:tcPr>
          <w:p w14:paraId="4363A4A8">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线上测验</w:t>
            </w:r>
            <w:r>
              <w:rPr>
                <w:rFonts w:hint="eastAsia" w:ascii="仿宋" w:hAnsi="仿宋" w:eastAsia="仿宋" w:cs="仿宋"/>
                <w:color w:val="000000"/>
                <w:sz w:val="24"/>
                <w:szCs w:val="24"/>
              </w:rPr>
              <w:t>评分占比（%）</w:t>
            </w:r>
          </w:p>
        </w:tc>
        <w:tc>
          <w:tcPr>
            <w:tcW w:w="600" w:type="dxa"/>
            <w:gridSpan w:val="2"/>
            <w:tcBorders>
              <w:left w:val="single" w:color="000000" w:sz="4" w:space="0"/>
              <w:bottom w:val="single" w:color="auto" w:sz="4" w:space="0"/>
            </w:tcBorders>
            <w:noWrap w:val="0"/>
            <w:vAlign w:val="center"/>
          </w:tcPr>
          <w:p w14:paraId="24A5D642">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出勤课堂表现</w:t>
            </w:r>
            <w:r>
              <w:rPr>
                <w:rFonts w:hint="eastAsia" w:ascii="仿宋" w:hAnsi="仿宋" w:eastAsia="仿宋" w:cs="仿宋"/>
                <w:color w:val="000000"/>
                <w:kern w:val="0"/>
                <w:sz w:val="24"/>
                <w:szCs w:val="24"/>
                <w:lang w:val="en-US" w:eastAsia="zh-CN"/>
              </w:rPr>
              <w:t>评分占比</w:t>
            </w:r>
            <w:r>
              <w:rPr>
                <w:rFonts w:hint="eastAsia" w:ascii="仿宋" w:hAnsi="仿宋" w:eastAsia="仿宋" w:cs="仿宋"/>
                <w:color w:val="000000"/>
                <w:sz w:val="24"/>
                <w:szCs w:val="24"/>
              </w:rPr>
              <w:t>（%）</w:t>
            </w:r>
          </w:p>
        </w:tc>
        <w:tc>
          <w:tcPr>
            <w:tcW w:w="548" w:type="dxa"/>
            <w:gridSpan w:val="2"/>
            <w:tcBorders>
              <w:bottom w:val="single" w:color="auto" w:sz="4" w:space="0"/>
              <w:right w:val="single" w:color="000000" w:sz="4" w:space="0"/>
            </w:tcBorders>
            <w:noWrap w:val="0"/>
            <w:vAlign w:val="center"/>
          </w:tcPr>
          <w:p w14:paraId="08F4FDD7">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短文写作</w:t>
            </w:r>
            <w:r>
              <w:rPr>
                <w:rFonts w:hint="eastAsia" w:ascii="仿宋" w:hAnsi="仿宋" w:eastAsia="仿宋" w:cs="仿宋"/>
                <w:color w:val="000000"/>
                <w:sz w:val="24"/>
                <w:szCs w:val="24"/>
              </w:rPr>
              <w:t>评分占比（%）</w:t>
            </w:r>
          </w:p>
        </w:tc>
        <w:tc>
          <w:tcPr>
            <w:tcW w:w="626" w:type="dxa"/>
            <w:gridSpan w:val="2"/>
            <w:tcBorders>
              <w:bottom w:val="single" w:color="auto" w:sz="4" w:space="0"/>
              <w:right w:val="single" w:color="000000" w:sz="4" w:space="0"/>
            </w:tcBorders>
            <w:noWrap w:val="0"/>
            <w:vAlign w:val="center"/>
          </w:tcPr>
          <w:p w14:paraId="36330D80">
            <w:pPr>
              <w:adjustRightInd w:val="0"/>
              <w:snapToGrid w:val="0"/>
              <w:jc w:val="center"/>
            </w:pPr>
            <w:r>
              <w:rPr>
                <w:rFonts w:hint="eastAsia" w:ascii="仿宋" w:hAnsi="仿宋" w:eastAsia="仿宋" w:cs="仿宋"/>
                <w:color w:val="000000"/>
                <w:sz w:val="24"/>
                <w:szCs w:val="24"/>
              </w:rPr>
              <w:t>期末考试评分占比（%）</w:t>
            </w:r>
          </w:p>
        </w:tc>
        <w:tc>
          <w:tcPr>
            <w:tcW w:w="806" w:type="dxa"/>
            <w:vMerge w:val="continue"/>
            <w:tcBorders>
              <w:left w:val="single" w:color="000000" w:sz="4" w:space="0"/>
            </w:tcBorders>
            <w:noWrap w:val="0"/>
            <w:vAlign w:val="center"/>
          </w:tcPr>
          <w:p w14:paraId="083215EC">
            <w:pPr>
              <w:tabs>
                <w:tab w:val="left" w:pos="720"/>
              </w:tabs>
              <w:adjustRightInd w:val="0"/>
              <w:snapToGrid w:val="0"/>
              <w:jc w:val="center"/>
              <w:rPr>
                <w:rFonts w:hint="eastAsia" w:ascii="仿宋" w:hAnsi="仿宋" w:eastAsia="仿宋" w:cs="仿宋"/>
                <w:color w:val="000000"/>
                <w:sz w:val="24"/>
                <w:szCs w:val="24"/>
              </w:rPr>
            </w:pPr>
          </w:p>
        </w:tc>
      </w:tr>
      <w:tr w14:paraId="44B1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3D882A68">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31A4F6F0">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课程目标1（20%）</w:t>
            </w:r>
          </w:p>
        </w:tc>
        <w:tc>
          <w:tcPr>
            <w:tcW w:w="3247" w:type="dxa"/>
            <w:gridSpan w:val="5"/>
            <w:tcBorders>
              <w:bottom w:val="single" w:color="auto" w:sz="4" w:space="0"/>
              <w:right w:val="single" w:color="000000" w:sz="4" w:space="0"/>
            </w:tcBorders>
            <w:noWrap w:val="0"/>
            <w:vAlign w:val="center"/>
          </w:tcPr>
          <w:p w14:paraId="229B2F5E">
            <w:pPr>
              <w:keepNext w:val="0"/>
              <w:keepLines w:val="0"/>
              <w:pageBreakBefore w:val="0"/>
              <w:widowControl w:val="0"/>
              <w:kinsoku/>
              <w:wordWrap/>
              <w:overflowPunct/>
              <w:topLinePunct w:val="0"/>
              <w:autoSpaceDE/>
              <w:autoSpaceDN/>
              <w:bidi w:val="0"/>
              <w:adjustRightInd w:val="0"/>
              <w:snapToGrid w:val="0"/>
              <w:spacing w:line="240" w:lineRule="atLeast"/>
              <w:ind w:left="110" w:leftChars="50" w:right="110" w:rightChars="50"/>
              <w:textAlignment w:val="auto"/>
              <w:rPr>
                <w:rFonts w:hint="eastAsia" w:ascii="仿宋" w:hAnsi="仿宋" w:eastAsia="仿宋" w:cs="仿宋"/>
                <w:color w:val="4472C4"/>
                <w:kern w:val="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eastAsia="zh-CN"/>
              </w:rPr>
              <w:t>.</w:t>
            </w:r>
            <w:r>
              <w:rPr>
                <w:rFonts w:hint="eastAsia" w:ascii="仿宋" w:hAnsi="仿宋" w:eastAsia="仿宋" w:cs="仿宋"/>
                <w:sz w:val="24"/>
                <w:szCs w:val="24"/>
              </w:rPr>
              <w:t>推动</w:t>
            </w:r>
            <w:r>
              <w:rPr>
                <w:rFonts w:hint="eastAsia" w:ascii="仿宋" w:hAnsi="仿宋" w:eastAsia="仿宋"/>
                <w:sz w:val="24"/>
              </w:rPr>
              <w:t>核心价值观与语文的结合：理解、认可和践行新时代社会主义核心价值观，在中学语文及其他学科教学过程中，传播优秀的中国文化，挖掘课程中所蕴含的思想政治教育元素，进行思想政治教育。</w:t>
            </w:r>
          </w:p>
        </w:tc>
        <w:tc>
          <w:tcPr>
            <w:tcW w:w="555" w:type="dxa"/>
            <w:tcBorders>
              <w:left w:val="single" w:color="000000" w:sz="4" w:space="0"/>
              <w:bottom w:val="single" w:color="auto" w:sz="4" w:space="0"/>
            </w:tcBorders>
            <w:noWrap w:val="0"/>
            <w:vAlign w:val="center"/>
          </w:tcPr>
          <w:p w14:paraId="1B4815E4">
            <w:pPr>
              <w:adjustRightInd w:val="0"/>
              <w:snapToGrid w:val="0"/>
              <w:jc w:val="center"/>
              <w:rPr>
                <w:rFonts w:hint="default" w:ascii="仿宋" w:hAnsi="仿宋" w:eastAsia="仿宋" w:cs="仿宋"/>
                <w:color w:val="000000"/>
                <w:kern w:val="0"/>
                <w:sz w:val="24"/>
                <w:szCs w:val="24"/>
                <w:lang w:val="en-US" w:eastAsia="zh-CN"/>
              </w:rPr>
            </w:pPr>
          </w:p>
        </w:tc>
        <w:tc>
          <w:tcPr>
            <w:tcW w:w="575" w:type="dxa"/>
            <w:gridSpan w:val="2"/>
            <w:tcBorders>
              <w:bottom w:val="single" w:color="auto" w:sz="4" w:space="0"/>
              <w:right w:val="single" w:color="000000" w:sz="4" w:space="0"/>
            </w:tcBorders>
            <w:noWrap w:val="0"/>
            <w:vAlign w:val="center"/>
          </w:tcPr>
          <w:p w14:paraId="0AC4B16E">
            <w:pPr>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31ED5985">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10</w:t>
            </w:r>
          </w:p>
        </w:tc>
        <w:tc>
          <w:tcPr>
            <w:tcW w:w="548" w:type="dxa"/>
            <w:gridSpan w:val="2"/>
            <w:tcBorders>
              <w:left w:val="single" w:color="auto" w:sz="4" w:space="0"/>
              <w:bottom w:val="single" w:color="auto" w:sz="4" w:space="0"/>
              <w:right w:val="single" w:color="auto" w:sz="4" w:space="0"/>
            </w:tcBorders>
            <w:noWrap w:val="0"/>
            <w:vAlign w:val="center"/>
          </w:tcPr>
          <w:p w14:paraId="7626C8C5">
            <w:pPr>
              <w:tabs>
                <w:tab w:val="left" w:pos="720"/>
              </w:tabs>
              <w:adjustRightInd w:val="0"/>
              <w:snapToGrid w:val="0"/>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26" w:type="dxa"/>
            <w:gridSpan w:val="2"/>
            <w:tcBorders>
              <w:left w:val="single" w:color="auto" w:sz="4" w:space="0"/>
              <w:bottom w:val="single" w:color="auto" w:sz="4" w:space="0"/>
              <w:right w:val="single" w:color="auto" w:sz="4" w:space="0"/>
            </w:tcBorders>
            <w:noWrap w:val="0"/>
            <w:vAlign w:val="center"/>
          </w:tcPr>
          <w:p w14:paraId="4C65ED4D">
            <w:pPr>
              <w:tabs>
                <w:tab w:val="left" w:pos="720"/>
              </w:tabs>
              <w:adjustRightInd w:val="0"/>
              <w:snapToGrid w:val="0"/>
              <w:jc w:val="center"/>
            </w:pPr>
          </w:p>
        </w:tc>
        <w:tc>
          <w:tcPr>
            <w:tcW w:w="806" w:type="dxa"/>
            <w:tcBorders>
              <w:left w:val="single" w:color="auto" w:sz="4" w:space="0"/>
              <w:bottom w:val="single" w:color="auto" w:sz="4" w:space="0"/>
            </w:tcBorders>
            <w:noWrap w:val="0"/>
            <w:vAlign w:val="center"/>
          </w:tcPr>
          <w:p w14:paraId="0878129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59F1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35" w:hRule="atLeast"/>
        </w:trPr>
        <w:tc>
          <w:tcPr>
            <w:tcW w:w="1376" w:type="dxa"/>
            <w:vMerge w:val="continue"/>
            <w:noWrap w:val="0"/>
            <w:vAlign w:val="center"/>
          </w:tcPr>
          <w:p w14:paraId="05EFFB4F">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14:paraId="05CAAAFA">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课程目标2（80%</w:t>
            </w:r>
            <w:r>
              <w:rPr>
                <w:rFonts w:ascii="仿宋" w:hAnsi="仿宋" w:eastAsia="仿宋" w:cs="仿宋"/>
                <w:color w:val="000000"/>
                <w:kern w:val="0"/>
                <w:sz w:val="24"/>
                <w:szCs w:val="24"/>
              </w:rPr>
              <w:t>）</w:t>
            </w:r>
          </w:p>
        </w:tc>
        <w:tc>
          <w:tcPr>
            <w:tcW w:w="3247" w:type="dxa"/>
            <w:gridSpan w:val="5"/>
            <w:tcBorders>
              <w:right w:val="single" w:color="000000" w:sz="4" w:space="0"/>
            </w:tcBorders>
            <w:noWrap w:val="0"/>
            <w:vAlign w:val="center"/>
          </w:tcPr>
          <w:p w14:paraId="18EE8C8A">
            <w:pPr>
              <w:keepNext w:val="0"/>
              <w:keepLines w:val="0"/>
              <w:pageBreakBefore w:val="0"/>
              <w:widowControl w:val="0"/>
              <w:kinsoku/>
              <w:wordWrap/>
              <w:overflowPunct/>
              <w:topLinePunct w:val="0"/>
              <w:autoSpaceDE/>
              <w:autoSpaceDN/>
              <w:bidi w:val="0"/>
              <w:adjustRightInd w:val="0"/>
              <w:snapToGrid w:val="0"/>
              <w:spacing w:line="240" w:lineRule="atLeast"/>
              <w:ind w:left="110" w:leftChars="50" w:right="110" w:rightChars="50"/>
              <w:textAlignment w:val="auto"/>
              <w:rPr>
                <w:rFonts w:hint="eastAsia" w:ascii="仿宋" w:hAnsi="仿宋" w:eastAsia="仿宋" w:cs="仿宋"/>
                <w:color w:val="000000"/>
                <w:sz w:val="24"/>
                <w:szCs w:val="24"/>
              </w:rPr>
            </w:pPr>
            <w:r>
              <w:rPr>
                <w:rFonts w:hint="eastAsia" w:ascii="仿宋" w:hAnsi="仿宋" w:eastAsia="仿宋"/>
                <w:sz w:val="24"/>
              </w:rPr>
              <w:t>2</w:t>
            </w:r>
            <w:r>
              <w:rPr>
                <w:rFonts w:hint="eastAsia" w:ascii="仿宋" w:hAnsi="仿宋" w:eastAsia="仿宋"/>
                <w:sz w:val="24"/>
                <w:lang w:eastAsia="zh-CN"/>
              </w:rPr>
              <w:t>.</w:t>
            </w:r>
            <w:r>
              <w:rPr>
                <w:rFonts w:hint="eastAsia" w:ascii="仿宋" w:hAnsi="仿宋" w:eastAsia="仿宋"/>
                <w:sz w:val="24"/>
              </w:rPr>
              <w:t>掌握学科理论知识与能力：具有一定的汉语言文学专业基本理论知识，掌握扎实的中国文学优秀代表作家作品的阅读与鉴赏能力，和初步的应用文写作能力，具备一定的古今文艺理论、语言学、文学、文献资料等方面的认知和分析能力。</w:t>
            </w:r>
          </w:p>
        </w:tc>
        <w:tc>
          <w:tcPr>
            <w:tcW w:w="555" w:type="dxa"/>
            <w:tcBorders>
              <w:left w:val="single" w:color="000000" w:sz="4" w:space="0"/>
            </w:tcBorders>
            <w:noWrap w:val="0"/>
            <w:vAlign w:val="center"/>
          </w:tcPr>
          <w:p w14:paraId="2F91F529">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575" w:type="dxa"/>
            <w:gridSpan w:val="2"/>
            <w:tcBorders>
              <w:bottom w:val="single" w:color="000000" w:sz="4" w:space="0"/>
              <w:right w:val="single" w:color="000000" w:sz="4" w:space="0"/>
            </w:tcBorders>
            <w:noWrap w:val="0"/>
            <w:vAlign w:val="center"/>
          </w:tcPr>
          <w:p w14:paraId="4D2AA8CE">
            <w:pPr>
              <w:adjustRightInd w:val="0"/>
              <w:snapToGrid w:val="0"/>
              <w:jc w:val="center"/>
              <w:rPr>
                <w:rFonts w:hint="eastAsia" w:ascii="仿宋" w:hAnsi="仿宋" w:eastAsia="仿宋" w:cs="仿宋"/>
                <w:color w:val="000000"/>
                <w:kern w:val="0"/>
                <w:sz w:val="24"/>
                <w:szCs w:val="24"/>
                <w:lang w:val="en-US" w:eastAsia="zh-CN"/>
              </w:rPr>
            </w:pPr>
          </w:p>
        </w:tc>
        <w:tc>
          <w:tcPr>
            <w:tcW w:w="600" w:type="dxa"/>
            <w:gridSpan w:val="2"/>
            <w:tcBorders>
              <w:left w:val="single" w:color="000000" w:sz="4" w:space="0"/>
              <w:bottom w:val="single" w:color="000000" w:sz="4" w:space="0"/>
            </w:tcBorders>
            <w:noWrap w:val="0"/>
            <w:vAlign w:val="center"/>
          </w:tcPr>
          <w:p w14:paraId="7FB52011">
            <w:pPr>
              <w:tabs>
                <w:tab w:val="left" w:pos="720"/>
              </w:tabs>
              <w:adjustRightInd w:val="0"/>
              <w:snapToGrid w:val="0"/>
              <w:jc w:val="center"/>
              <w:rPr>
                <w:rFonts w:hint="default" w:ascii="仿宋" w:hAnsi="仿宋" w:eastAsia="仿宋" w:cs="仿宋"/>
                <w:color w:val="000000"/>
                <w:kern w:val="0"/>
                <w:sz w:val="24"/>
                <w:szCs w:val="24"/>
                <w:lang w:val="en-US" w:eastAsia="zh-CN"/>
              </w:rPr>
            </w:pPr>
          </w:p>
        </w:tc>
        <w:tc>
          <w:tcPr>
            <w:tcW w:w="548" w:type="dxa"/>
            <w:gridSpan w:val="2"/>
            <w:tcBorders>
              <w:bottom w:val="single" w:color="000000" w:sz="4" w:space="0"/>
              <w:right w:val="single" w:color="000000" w:sz="4" w:space="0"/>
            </w:tcBorders>
            <w:noWrap w:val="0"/>
            <w:vAlign w:val="center"/>
          </w:tcPr>
          <w:p w14:paraId="78F2F172">
            <w:pPr>
              <w:tabs>
                <w:tab w:val="left" w:pos="720"/>
              </w:tabs>
              <w:adjustRightInd w:val="0"/>
              <w:snapToGrid w:val="0"/>
              <w:jc w:val="center"/>
              <w:rPr>
                <w:rFonts w:hint="default" w:ascii="仿宋" w:hAnsi="仿宋" w:eastAsia="仿宋" w:cs="仿宋"/>
                <w:color w:val="000000"/>
                <w:kern w:val="0"/>
                <w:sz w:val="24"/>
                <w:szCs w:val="24"/>
                <w:lang w:val="en-US" w:eastAsia="zh-CN"/>
              </w:rPr>
            </w:pPr>
          </w:p>
        </w:tc>
        <w:tc>
          <w:tcPr>
            <w:tcW w:w="626" w:type="dxa"/>
            <w:gridSpan w:val="2"/>
            <w:tcBorders>
              <w:bottom w:val="single" w:color="000000" w:sz="4" w:space="0"/>
              <w:right w:val="single" w:color="000000" w:sz="4" w:space="0"/>
            </w:tcBorders>
            <w:noWrap w:val="0"/>
            <w:vAlign w:val="center"/>
          </w:tcPr>
          <w:p w14:paraId="7AB835FC">
            <w:pPr>
              <w:tabs>
                <w:tab w:val="left" w:pos="720"/>
              </w:tabs>
              <w:adjustRightInd w:val="0"/>
              <w:snapToGrid w:val="0"/>
              <w:jc w:val="center"/>
            </w:pPr>
            <w:r>
              <w:rPr>
                <w:rFonts w:hint="eastAsia" w:ascii="仿宋" w:hAnsi="仿宋" w:eastAsia="仿宋" w:cs="仿宋"/>
                <w:color w:val="000000"/>
                <w:kern w:val="0"/>
                <w:sz w:val="24"/>
                <w:szCs w:val="24"/>
                <w:lang w:val="en-US" w:eastAsia="zh-CN"/>
              </w:rPr>
              <w:t>60</w:t>
            </w:r>
          </w:p>
        </w:tc>
        <w:tc>
          <w:tcPr>
            <w:tcW w:w="806" w:type="dxa"/>
            <w:tcBorders>
              <w:left w:val="single" w:color="000000" w:sz="4" w:space="0"/>
              <w:bottom w:val="single" w:color="000000" w:sz="4" w:space="0"/>
            </w:tcBorders>
            <w:noWrap w:val="0"/>
            <w:vAlign w:val="center"/>
          </w:tcPr>
          <w:p w14:paraId="517BCF9F">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779B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noWrap w:val="0"/>
            <w:vAlign w:val="center"/>
          </w:tcPr>
          <w:p w14:paraId="73E3628E">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14:paraId="349D4051">
            <w:pPr>
              <w:widowControl/>
              <w:autoSpaceDE w:val="0"/>
              <w:autoSpaceDN w:val="0"/>
              <w:adjustRightInd w:val="0"/>
              <w:snapToGrid w:val="0"/>
              <w:jc w:val="center"/>
              <w:textAlignment w:val="bottom"/>
              <w:rPr>
                <w:rFonts w:hint="eastAsia" w:ascii="仿宋" w:hAnsi="仿宋" w:eastAsia="仿宋" w:cs="仿宋"/>
                <w:color w:val="000000"/>
                <w:sz w:val="24"/>
                <w:szCs w:val="24"/>
              </w:rPr>
            </w:pPr>
            <w:r>
              <w:rPr>
                <w:rFonts w:hint="eastAsia" w:ascii="仿宋" w:hAnsi="仿宋" w:eastAsia="仿宋" w:cs="仿宋"/>
                <w:color w:val="000000"/>
                <w:sz w:val="24"/>
                <w:szCs w:val="24"/>
              </w:rPr>
              <w:t>总分</w:t>
            </w:r>
          </w:p>
        </w:tc>
        <w:tc>
          <w:tcPr>
            <w:tcW w:w="726" w:type="dxa"/>
            <w:gridSpan w:val="2"/>
            <w:tcBorders>
              <w:left w:val="single" w:color="000000" w:sz="4" w:space="0"/>
              <w:bottom w:val="single" w:color="auto" w:sz="4" w:space="0"/>
            </w:tcBorders>
            <w:noWrap w:val="0"/>
            <w:vAlign w:val="center"/>
          </w:tcPr>
          <w:p w14:paraId="67C5A322">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404" w:type="dxa"/>
            <w:tcBorders>
              <w:top w:val="single" w:color="000000" w:sz="4" w:space="0"/>
              <w:bottom w:val="single" w:color="auto" w:sz="4" w:space="0"/>
              <w:right w:val="single" w:color="000000" w:sz="4" w:space="0"/>
            </w:tcBorders>
            <w:noWrap w:val="0"/>
            <w:vAlign w:val="center"/>
          </w:tcPr>
          <w:p w14:paraId="708A06FD">
            <w:pPr>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600" w:type="dxa"/>
            <w:gridSpan w:val="2"/>
            <w:tcBorders>
              <w:top w:val="single" w:color="000000" w:sz="4" w:space="0"/>
              <w:left w:val="single" w:color="000000" w:sz="4" w:space="0"/>
              <w:bottom w:val="single" w:color="auto" w:sz="4" w:space="0"/>
            </w:tcBorders>
            <w:noWrap w:val="0"/>
            <w:vAlign w:val="center"/>
          </w:tcPr>
          <w:p w14:paraId="0C7FD5F6">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w:t>
            </w:r>
            <w:r>
              <w:rPr>
                <w:rFonts w:hint="eastAsia" w:ascii="仿宋" w:hAnsi="仿宋" w:eastAsia="仿宋" w:cs="仿宋"/>
                <w:color w:val="000000"/>
                <w:kern w:val="0"/>
                <w:sz w:val="24"/>
                <w:szCs w:val="24"/>
              </w:rPr>
              <w:t>0</w:t>
            </w:r>
          </w:p>
        </w:tc>
        <w:tc>
          <w:tcPr>
            <w:tcW w:w="448" w:type="dxa"/>
            <w:tcBorders>
              <w:top w:val="single" w:color="000000" w:sz="4" w:space="0"/>
              <w:left w:val="single" w:color="000000" w:sz="4" w:space="0"/>
              <w:bottom w:val="single" w:color="auto" w:sz="4" w:space="0"/>
            </w:tcBorders>
            <w:noWrap w:val="0"/>
            <w:vAlign w:val="center"/>
          </w:tcPr>
          <w:p w14:paraId="60E1FB91">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726" w:type="dxa"/>
            <w:gridSpan w:val="3"/>
            <w:tcBorders>
              <w:top w:val="single" w:color="000000" w:sz="4" w:space="0"/>
              <w:bottom w:val="single" w:color="auto" w:sz="4" w:space="0"/>
              <w:right w:val="single" w:color="000000" w:sz="4" w:space="0"/>
            </w:tcBorders>
            <w:noWrap w:val="0"/>
            <w:vAlign w:val="center"/>
          </w:tcPr>
          <w:p w14:paraId="238BCC3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r>
              <w:rPr>
                <w:rFonts w:hint="eastAsia" w:ascii="仿宋" w:hAnsi="仿宋" w:eastAsia="仿宋" w:cs="仿宋"/>
                <w:color w:val="000000"/>
                <w:kern w:val="0"/>
                <w:sz w:val="24"/>
                <w:szCs w:val="24"/>
              </w:rPr>
              <w:t>0</w:t>
            </w:r>
          </w:p>
        </w:tc>
        <w:tc>
          <w:tcPr>
            <w:tcW w:w="806" w:type="dxa"/>
            <w:tcBorders>
              <w:top w:val="single" w:color="000000" w:sz="4" w:space="0"/>
              <w:left w:val="single" w:color="000000" w:sz="4" w:space="0"/>
              <w:bottom w:val="single" w:color="auto" w:sz="4" w:space="0"/>
            </w:tcBorders>
            <w:noWrap w:val="0"/>
            <w:vAlign w:val="center"/>
          </w:tcPr>
          <w:p w14:paraId="2B594721">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w:t>
            </w:r>
          </w:p>
        </w:tc>
      </w:tr>
      <w:tr w14:paraId="0AB3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72" w:hRule="atLeast"/>
        </w:trPr>
        <w:tc>
          <w:tcPr>
            <w:tcW w:w="1376" w:type="dxa"/>
            <w:noWrap w:val="0"/>
            <w:vAlign w:val="center"/>
          </w:tcPr>
          <w:p w14:paraId="60725F0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5CD719B3">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989" w:type="dxa"/>
            <w:gridSpan w:val="16"/>
            <w:tcBorders>
              <w:bottom w:val="single" w:color="auto" w:sz="4" w:space="0"/>
            </w:tcBorders>
            <w:noWrap w:val="0"/>
            <w:vAlign w:val="center"/>
          </w:tcPr>
          <w:p w14:paraId="2588242F">
            <w:pPr>
              <w:keepNext w:val="0"/>
              <w:keepLines w:val="0"/>
              <w:pageBreakBefore w:val="0"/>
              <w:widowControl w:val="0"/>
              <w:kinsoku/>
              <w:wordWrap/>
              <w:overflowPunct/>
              <w:topLinePunct w:val="0"/>
              <w:autoSpaceDE/>
              <w:autoSpaceDN/>
              <w:bidi w:val="0"/>
              <w:adjustRightInd w:val="0"/>
              <w:snapToGrid w:val="0"/>
              <w:spacing w:line="240" w:lineRule="atLeast"/>
              <w:ind w:left="110" w:leftChars="50" w:right="110" w:rightChars="50"/>
              <w:textAlignment w:val="auto"/>
              <w:rPr>
                <w:rFonts w:hint="eastAsia" w:ascii="仿宋" w:hAnsi="仿宋" w:eastAsia="仿宋" w:cs="仿宋"/>
                <w:bCs/>
                <w:color w:val="4472C4"/>
                <w:sz w:val="24"/>
                <w:szCs w:val="24"/>
              </w:rPr>
            </w:pPr>
            <w:r>
              <w:rPr>
                <w:rFonts w:hint="eastAsia" w:ascii="仿宋" w:hAnsi="仿宋" w:eastAsia="仿宋" w:cs="仿宋"/>
                <w:color w:val="000000"/>
                <w:sz w:val="24"/>
                <w:szCs w:val="24"/>
              </w:rPr>
              <w:t>1.自主学习。在课堂的教学过程中，教师通过设置提问、讨论、练习等环节，树立学生的主体地位，引导学生自主学习，使其不仅掌握理论知识，而且通过以上环节，推进学生加深对理论知识的理解和运用。</w:t>
            </w:r>
          </w:p>
          <w:p w14:paraId="24C43138">
            <w:pPr>
              <w:keepNext w:val="0"/>
              <w:keepLines w:val="0"/>
              <w:pageBreakBefore w:val="0"/>
              <w:widowControl w:val="0"/>
              <w:kinsoku/>
              <w:wordWrap/>
              <w:overflowPunct/>
              <w:topLinePunct w:val="0"/>
              <w:autoSpaceDE/>
              <w:autoSpaceDN/>
              <w:bidi w:val="0"/>
              <w:adjustRightInd w:val="0"/>
              <w:snapToGrid w:val="0"/>
              <w:spacing w:line="240" w:lineRule="atLeast"/>
              <w:ind w:left="110" w:leftChars="50" w:right="110" w:rightChars="50"/>
              <w:textAlignment w:val="auto"/>
              <w:rPr>
                <w:rFonts w:hint="eastAsia" w:ascii="仿宋" w:hAnsi="仿宋" w:eastAsia="仿宋" w:cs="仿宋"/>
                <w:color w:val="4472C4"/>
                <w:kern w:val="0"/>
                <w:sz w:val="24"/>
                <w:szCs w:val="24"/>
              </w:rPr>
            </w:pPr>
            <w:r>
              <w:rPr>
                <w:rFonts w:hint="eastAsia" w:ascii="仿宋" w:hAnsi="仿宋" w:eastAsia="仿宋" w:cs="仿宋"/>
                <w:color w:val="000000"/>
                <w:sz w:val="24"/>
                <w:szCs w:val="24"/>
              </w:rPr>
              <w:t>2.研究性学习。除了在课堂中，学生能够通过自主学习提升学习能力外，课外学生可以将所学知识加以思考和探究，拓展和运用，设置学习规划，寻找适合自己的今后提升自我阅读与鉴赏文学作品、吸收精髓思想、感受情感与美感等能力的道路，以及吸收、传承与传播中传统文化的能力</w:t>
            </w:r>
          </w:p>
        </w:tc>
      </w:tr>
      <w:tr w14:paraId="61A3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47" w:hRule="atLeast"/>
        </w:trPr>
        <w:tc>
          <w:tcPr>
            <w:tcW w:w="1376" w:type="dxa"/>
            <w:noWrap w:val="0"/>
            <w:vAlign w:val="center"/>
          </w:tcPr>
          <w:p w14:paraId="7060EF36">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30B450BA">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989" w:type="dxa"/>
            <w:gridSpan w:val="16"/>
            <w:noWrap w:val="0"/>
            <w:vAlign w:val="center"/>
          </w:tcPr>
          <w:p w14:paraId="0C556949">
            <w:pPr>
              <w:keepNext w:val="0"/>
              <w:keepLines w:val="0"/>
              <w:pageBreakBefore w:val="0"/>
              <w:widowControl w:val="0"/>
              <w:tabs>
                <w:tab w:val="left" w:pos="720"/>
              </w:tabs>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《大学语文》课程目标评分量表见附表。</w:t>
            </w:r>
          </w:p>
        </w:tc>
      </w:tr>
      <w:tr w14:paraId="6868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48CF67C">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989" w:type="dxa"/>
            <w:gridSpan w:val="16"/>
            <w:noWrap w:val="0"/>
            <w:vAlign w:val="center"/>
          </w:tcPr>
          <w:p w14:paraId="7F9D5A03">
            <w:pPr>
              <w:keepNext w:val="0"/>
              <w:keepLines w:val="0"/>
              <w:pageBreakBefore w:val="0"/>
              <w:widowControl w:val="0"/>
              <w:kinsoku/>
              <w:wordWrap/>
              <w:overflowPunct/>
              <w:topLinePunct w:val="0"/>
              <w:autoSpaceDE/>
              <w:autoSpaceDN/>
              <w:bidi w:val="0"/>
              <w:adjustRightInd w:val="0"/>
              <w:snapToGrid w:val="0"/>
              <w:ind w:left="110" w:leftChars="50" w:right="110" w:rightChars="50"/>
              <w:textAlignment w:val="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0ACF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restart"/>
            <w:noWrap w:val="0"/>
            <w:vAlign w:val="center"/>
          </w:tcPr>
          <w:p w14:paraId="670EE5F2">
            <w:pPr>
              <w:adjustRightInd w:val="0"/>
              <w:snapToGrid w:val="0"/>
              <w:spacing w:line="240" w:lineRule="atLeast"/>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审批</w:t>
            </w:r>
          </w:p>
          <w:p w14:paraId="7ABC3CED">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themeColor="text1"/>
                <w:sz w:val="24"/>
                <w:szCs w:val="24"/>
                <w14:textFill>
                  <w14:solidFill>
                    <w14:schemeClr w14:val="tx1"/>
                  </w14:solidFill>
                </w14:textFill>
              </w:rPr>
              <w:t>意见</w:t>
            </w:r>
          </w:p>
        </w:tc>
        <w:tc>
          <w:tcPr>
            <w:tcW w:w="3869" w:type="dxa"/>
            <w:gridSpan w:val="4"/>
            <w:noWrap w:val="0"/>
            <w:vAlign w:val="center"/>
          </w:tcPr>
          <w:p w14:paraId="57ED3CF7">
            <w:pPr>
              <w:widowControl/>
              <w:adjustRightInd w:val="0"/>
              <w:snapToGrid w:val="0"/>
              <w:ind w:left="110" w:leftChars="50" w:right="110" w:rightChars="50"/>
              <w:jc w:val="left"/>
              <w:rPr>
                <w:rFonts w:ascii="仿宋" w:hAnsi="仿宋" w:eastAsia="PMingLiU"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课程教学大纲修订负责人及教学团队成员</w:t>
            </w:r>
            <w:r>
              <w:rPr>
                <w:rFonts w:hint="eastAsia" w:ascii="仿宋" w:hAnsi="仿宋" w:eastAsia="仿宋" w:cs="仿宋"/>
                <w:color w:val="000000" w:themeColor="text1"/>
                <w:sz w:val="24"/>
                <w:szCs w:val="24"/>
                <w14:textFill>
                  <w14:solidFill>
                    <w14:schemeClr w14:val="tx1"/>
                  </w14:solidFill>
                </w14:textFill>
              </w:rPr>
              <w:t>签名</w:t>
            </w:r>
            <w:r>
              <w:rPr>
                <w:rFonts w:hint="eastAsia" w:ascii="仿宋" w:hAnsi="仿宋" w:eastAsia="仿宋" w:cs="仿宋"/>
                <w:color w:val="000000" w:themeColor="text1"/>
                <w:kern w:val="0"/>
                <w:sz w:val="24"/>
                <w:szCs w:val="24"/>
                <w14:textFill>
                  <w14:solidFill>
                    <w14:schemeClr w14:val="tx1"/>
                  </w14:solidFill>
                </w14:textFill>
              </w:rPr>
              <w:t>：</w:t>
            </w:r>
          </w:p>
          <w:p w14:paraId="757071E6">
            <w:pPr>
              <w:widowControl/>
              <w:adjustRightInd w:val="0"/>
              <w:snapToGrid w:val="0"/>
              <w:ind w:left="110" w:leftChars="50" w:right="110" w:rightChars="50"/>
              <w:jc w:val="left"/>
              <w:rPr>
                <w:rFonts w:ascii="仿宋" w:hAnsi="仿宋" w:eastAsia="PMingLiU" w:cs="仿宋"/>
                <w:color w:val="000000" w:themeColor="text1"/>
                <w:kern w:val="0"/>
                <w:sz w:val="24"/>
                <w:szCs w:val="24"/>
                <w14:textFill>
                  <w14:solidFill>
                    <w14:schemeClr w14:val="tx1"/>
                  </w14:solidFill>
                </w14:textFill>
              </w:rPr>
            </w:pPr>
            <w:r>
              <w:rPr>
                <w:rFonts w:hint="eastAsia" w:ascii="仿宋" w:hAnsi="仿宋" w:eastAsia="PMingLiU" w:cs="仿宋"/>
                <w:color w:val="000000" w:themeColor="text1"/>
                <w:kern w:val="0"/>
                <w:sz w:val="24"/>
                <w:szCs w:val="24"/>
                <w14:textFill>
                  <w14:solidFill>
                    <w14:schemeClr w14:val="tx1"/>
                  </w14:solidFill>
                </w14:textFill>
              </w:rPr>
              <w:t xml:space="preserve"> </w:t>
            </w:r>
          </w:p>
          <w:p w14:paraId="06B8372A">
            <w:pPr>
              <w:widowControl/>
              <w:adjustRightInd w:val="0"/>
              <w:snapToGrid w:val="0"/>
              <w:ind w:right="110" w:rightChars="50"/>
              <w:jc w:val="left"/>
              <w:rPr>
                <w:rFonts w:ascii="仿宋" w:hAnsi="仿宋" w:eastAsia="PMingLiU" w:cs="仿宋"/>
                <w:color w:val="000000" w:themeColor="text1"/>
                <w:kern w:val="0"/>
                <w:sz w:val="24"/>
                <w:szCs w:val="24"/>
                <w:lang w:eastAsia="zh-TW"/>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6432" behindDoc="1" locked="0" layoutInCell="1" allowOverlap="1">
                  <wp:simplePos x="0" y="0"/>
                  <wp:positionH relativeFrom="column">
                    <wp:posOffset>889000</wp:posOffset>
                  </wp:positionH>
                  <wp:positionV relativeFrom="paragraph">
                    <wp:posOffset>91440</wp:posOffset>
                  </wp:positionV>
                  <wp:extent cx="746125" cy="263525"/>
                  <wp:effectExtent l="0" t="0" r="0" b="0"/>
                  <wp:wrapNone/>
                  <wp:docPr id="6"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
                          <pic:cNvPicPr>
                            <a:picLocks noChangeAspect="1"/>
                          </pic:cNvPicPr>
                        </pic:nvPicPr>
                        <pic:blipFill>
                          <a:blip r:embed="rId20">
                            <a:clrChange>
                              <a:clrFrom>
                                <a:srgbClr val="828081">
                                  <a:alpha val="100000"/>
                                </a:srgbClr>
                              </a:clrFrom>
                              <a:clrTo>
                                <a:srgbClr val="828081">
                                  <a:alpha val="100000"/>
                                  <a:alpha val="0"/>
                                </a:srgbClr>
                              </a:clrTo>
                            </a:clrChange>
                          </a:blip>
                          <a:stretch>
                            <a:fillRect/>
                          </a:stretch>
                        </pic:blipFill>
                        <pic:spPr>
                          <a:xfrm>
                            <a:off x="0" y="0"/>
                            <a:ext cx="746125" cy="263525"/>
                          </a:xfrm>
                          <a:prstGeom prst="rect">
                            <a:avLst/>
                          </a:prstGeom>
                        </pic:spPr>
                      </pic:pic>
                    </a:graphicData>
                  </a:graphic>
                </wp:anchor>
              </w:drawing>
            </w:r>
            <w:r>
              <w:rPr>
                <w:color w:val="000000" w:themeColor="text1"/>
                <w14:textFill>
                  <w14:solidFill>
                    <w14:schemeClr w14:val="tx1"/>
                  </w14:solidFill>
                </w14:textFill>
              </w:rPr>
              <w:drawing>
                <wp:inline distT="0" distB="0" distL="0" distR="0">
                  <wp:extent cx="874395" cy="349885"/>
                  <wp:effectExtent l="0" t="0" r="1905" b="5715"/>
                  <wp:docPr id="7"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874395" cy="349885"/>
                          </a:xfrm>
                          <a:prstGeom prst="rect">
                            <a:avLst/>
                          </a:prstGeom>
                          <a:noFill/>
                          <a:ln>
                            <a:noFill/>
                          </a:ln>
                        </pic:spPr>
                      </pic:pic>
                    </a:graphicData>
                  </a:graphic>
                </wp:inline>
              </w:drawing>
            </w:r>
            <w:r>
              <w:rPr>
                <w:rFonts w:hint="eastAsia" w:ascii="仿宋" w:hAnsi="仿宋" w:eastAsia="PMingLiU" w:cs="仿宋"/>
                <w:color w:val="000000" w:themeColor="text1"/>
                <w:kern w:val="0"/>
                <w:sz w:val="24"/>
                <w:szCs w:val="24"/>
                <w:lang w:eastAsia="zh-TW"/>
                <w14:textFill>
                  <w14:solidFill>
                    <w14:schemeClr w14:val="tx1"/>
                  </w14:solidFill>
                </w14:textFill>
              </w:rPr>
              <w:t xml:space="preserve">                  </w:t>
            </w:r>
          </w:p>
          <w:p w14:paraId="1C1C57C2">
            <w:pPr>
              <w:widowControl/>
              <w:adjustRightInd w:val="0"/>
              <w:snapToGrid w:val="0"/>
              <w:ind w:right="110" w:rightChars="50" w:firstLine="1920" w:firstLineChars="800"/>
              <w:jc w:val="left"/>
              <w:rPr>
                <w:rFonts w:ascii="仿宋" w:hAnsi="仿宋" w:eastAsia="PMingLiU" w:cs="仿宋"/>
                <w:color w:val="000000" w:themeColor="text1"/>
                <w:kern w:val="0"/>
                <w:sz w:val="24"/>
                <w:szCs w:val="24"/>
                <w:lang w:eastAsia="zh-TW"/>
                <w14:textFill>
                  <w14:solidFill>
                    <w14:schemeClr w14:val="tx1"/>
                  </w14:solidFill>
                </w14:textFill>
              </w:rPr>
            </w:pPr>
          </w:p>
          <w:p w14:paraId="7200A686">
            <w:pPr>
              <w:widowControl/>
              <w:adjustRightInd w:val="0"/>
              <w:snapToGrid w:val="0"/>
              <w:ind w:right="110" w:rightChars="50" w:firstLine="1920" w:firstLineChars="800"/>
              <w:jc w:val="left"/>
              <w:rPr>
                <w:rFonts w:ascii="仿宋" w:hAnsi="仿宋" w:eastAsia="PMingLiU" w:cs="仿宋"/>
                <w:color w:val="000000" w:themeColor="text1"/>
                <w:kern w:val="0"/>
                <w:sz w:val="24"/>
                <w:szCs w:val="24"/>
                <w:lang w:eastAsia="zh-TW"/>
                <w14:textFill>
                  <w14:solidFill>
                    <w14:schemeClr w14:val="tx1"/>
                  </w14:solidFill>
                </w14:textFill>
              </w:rPr>
            </w:pPr>
          </w:p>
          <w:p w14:paraId="74CB4161">
            <w:pPr>
              <w:widowControl/>
              <w:adjustRightInd w:val="0"/>
              <w:snapToGrid w:val="0"/>
              <w:ind w:right="110" w:rightChars="50" w:firstLine="1680" w:firstLineChars="700"/>
              <w:jc w:val="left"/>
              <w:rPr>
                <w:rFonts w:hint="eastAsia" w:ascii="仿宋" w:hAnsi="仿宋" w:eastAsia="仿宋" w:cs="仿宋"/>
                <w:kern w:val="0"/>
                <w:sz w:val="24"/>
                <w:szCs w:val="24"/>
              </w:rPr>
            </w:pPr>
            <w:r>
              <w:rPr>
                <w:rFonts w:hint="eastAsia" w:ascii="仿宋" w:hAnsi="仿宋" w:eastAsia="仿宋" w:cs="仿宋"/>
                <w:color w:val="000000" w:themeColor="text1"/>
                <w:kern w:val="0"/>
                <w:sz w:val="24"/>
                <w:szCs w:val="24"/>
                <w14:textFill>
                  <w14:solidFill>
                    <w14:schemeClr w14:val="tx1"/>
                  </w14:solidFill>
                </w14:textFill>
              </w:rPr>
              <w:t>2026年</w:t>
            </w:r>
            <w:r>
              <w:rPr>
                <w:rFonts w:hint="eastAsia" w:ascii="仿宋" w:hAnsi="仿宋" w:eastAsia="PMingLiU" w:cs="仿宋"/>
                <w:color w:val="000000" w:themeColor="text1"/>
                <w:kern w:val="0"/>
                <w:sz w:val="24"/>
                <w:szCs w:val="24"/>
                <w:lang w:eastAsia="zh-TW"/>
                <w14:textFill>
                  <w14:solidFill>
                    <w14:schemeClr w14:val="tx1"/>
                  </w14:solidFill>
                </w14:textFill>
              </w:rPr>
              <w:t>9</w:t>
            </w:r>
            <w:r>
              <w:rPr>
                <w:rFonts w:hint="eastAsia" w:ascii="仿宋" w:hAnsi="仿宋" w:eastAsia="仿宋" w:cs="仿宋"/>
                <w:color w:val="000000" w:themeColor="text1"/>
                <w:kern w:val="0"/>
                <w:sz w:val="24"/>
                <w:szCs w:val="24"/>
                <w14:textFill>
                  <w14:solidFill>
                    <w14:schemeClr w14:val="tx1"/>
                  </w14:solidFill>
                </w14:textFill>
              </w:rPr>
              <w:t>月</w:t>
            </w:r>
            <w:r>
              <w:rPr>
                <w:rFonts w:hint="eastAsia" w:ascii="仿宋" w:hAnsi="仿宋" w:eastAsia="PMingLiU" w:cs="仿宋"/>
                <w:color w:val="000000" w:themeColor="text1"/>
                <w:kern w:val="0"/>
                <w:sz w:val="24"/>
                <w:szCs w:val="24"/>
                <w:lang w:eastAsia="zh-TW"/>
                <w14:textFill>
                  <w14:solidFill>
                    <w14:schemeClr w14:val="tx1"/>
                  </w14:solidFill>
                </w14:textFill>
              </w:rPr>
              <w:t>2</w:t>
            </w:r>
            <w:r>
              <w:rPr>
                <w:rFonts w:hint="eastAsia" w:ascii="仿宋" w:hAnsi="仿宋" w:eastAsia="仿宋" w:cs="仿宋"/>
                <w:color w:val="000000" w:themeColor="text1"/>
                <w:kern w:val="0"/>
                <w:sz w:val="24"/>
                <w:szCs w:val="24"/>
                <w14:textFill>
                  <w14:solidFill>
                    <w14:schemeClr w14:val="tx1"/>
                  </w14:solidFill>
                </w14:textFill>
              </w:rPr>
              <w:t>日</w:t>
            </w:r>
          </w:p>
        </w:tc>
        <w:tc>
          <w:tcPr>
            <w:tcW w:w="4120" w:type="dxa"/>
            <w:gridSpan w:val="12"/>
            <w:noWrap w:val="0"/>
            <w:vAlign w:val="center"/>
          </w:tcPr>
          <w:p w14:paraId="5C47F15B">
            <w:pPr>
              <w:widowControl/>
              <w:adjustRightInd w:val="0"/>
              <w:snapToGrid w:val="0"/>
              <w:ind w:left="110" w:leftChars="50" w:right="110" w:rightChars="50"/>
              <w:jc w:val="left"/>
              <w:rPr>
                <w:rFonts w:ascii="仿宋" w:hAnsi="仿宋" w:eastAsia="仿宋" w:cs="仿宋"/>
                <w:color w:val="000000" w:themeColor="text1"/>
                <w:kern w:val="0"/>
                <w:sz w:val="24"/>
                <w:szCs w:val="24"/>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7456" behindDoc="0" locked="0" layoutInCell="1" allowOverlap="1">
                  <wp:simplePos x="0" y="0"/>
                  <wp:positionH relativeFrom="column">
                    <wp:posOffset>850265</wp:posOffset>
                  </wp:positionH>
                  <wp:positionV relativeFrom="paragraph">
                    <wp:posOffset>173355</wp:posOffset>
                  </wp:positionV>
                  <wp:extent cx="1021080" cy="525780"/>
                  <wp:effectExtent l="0" t="0" r="7620" b="762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7"/>
                          <a:stretch>
                            <a:fillRect/>
                          </a:stretch>
                        </pic:blipFill>
                        <pic:spPr>
                          <a:xfrm>
                            <a:off x="0" y="0"/>
                            <a:ext cx="1021080" cy="525780"/>
                          </a:xfrm>
                          <a:prstGeom prst="rect">
                            <a:avLst/>
                          </a:prstGeom>
                          <a:noFill/>
                          <a:ln>
                            <a:noFill/>
                          </a:ln>
                        </pic:spPr>
                      </pic:pic>
                    </a:graphicData>
                  </a:graphic>
                </wp:anchor>
              </w:drawing>
            </w:r>
            <w:r>
              <w:rPr>
                <w:rFonts w:hint="eastAsia" w:ascii="仿宋" w:hAnsi="仿宋" w:eastAsia="仿宋" w:cs="仿宋"/>
                <w:color w:val="000000" w:themeColor="text1"/>
                <w:kern w:val="0"/>
                <w:sz w:val="24"/>
                <w:szCs w:val="24"/>
                <w14:textFill>
                  <w14:solidFill>
                    <w14:schemeClr w14:val="tx1"/>
                  </w14:solidFill>
                </w14:textFill>
              </w:rPr>
              <w:t>系主任审核意见：同意</w:t>
            </w:r>
          </w:p>
          <w:p w14:paraId="001E3123">
            <w:pPr>
              <w:widowControl/>
              <w:adjustRightInd w:val="0"/>
              <w:snapToGrid w:val="0"/>
              <w:ind w:left="110" w:leftChars="50" w:right="110" w:rightChars="50"/>
              <w:jc w:val="left"/>
              <w:rPr>
                <w:rFonts w:ascii="仿宋" w:hAnsi="仿宋" w:eastAsia="仿宋" w:cs="仿宋"/>
                <w:color w:val="000000" w:themeColor="text1"/>
                <w:kern w:val="0"/>
                <w:sz w:val="24"/>
                <w:szCs w:val="24"/>
                <w14:textFill>
                  <w14:solidFill>
                    <w14:schemeClr w14:val="tx1"/>
                  </w14:solidFill>
                </w14:textFill>
              </w:rPr>
            </w:pPr>
          </w:p>
          <w:p w14:paraId="2FE6D4EC">
            <w:pPr>
              <w:widowControl/>
              <w:adjustRightInd w:val="0"/>
              <w:snapToGrid w:val="0"/>
              <w:ind w:left="110" w:leftChars="50" w:right="110" w:rightChars="50"/>
              <w:jc w:val="left"/>
              <w:rPr>
                <w:rFonts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系主任签名：</w:t>
            </w:r>
          </w:p>
          <w:p w14:paraId="7112028B">
            <w:pPr>
              <w:widowControl/>
              <w:adjustRightInd w:val="0"/>
              <w:snapToGrid w:val="0"/>
              <w:ind w:left="110" w:leftChars="50" w:right="110" w:rightChars="50"/>
              <w:jc w:val="right"/>
              <w:rPr>
                <w:rFonts w:ascii="仿宋" w:hAnsi="仿宋" w:eastAsia="仿宋" w:cs="仿宋"/>
                <w:color w:val="000000" w:themeColor="text1"/>
                <w:kern w:val="0"/>
                <w:sz w:val="24"/>
                <w:szCs w:val="24"/>
                <w14:textFill>
                  <w14:solidFill>
                    <w14:schemeClr w14:val="tx1"/>
                  </w14:solidFill>
                </w14:textFill>
              </w:rPr>
            </w:pPr>
          </w:p>
          <w:p w14:paraId="2C19FBC8">
            <w:pPr>
              <w:widowControl/>
              <w:adjustRightInd w:val="0"/>
              <w:snapToGrid w:val="0"/>
              <w:ind w:left="110" w:leftChars="50" w:right="110" w:rightChars="50"/>
              <w:jc w:val="right"/>
              <w:rPr>
                <w:rFonts w:hint="eastAsia" w:ascii="仿宋" w:hAnsi="仿宋" w:eastAsia="仿宋" w:cs="仿宋"/>
                <w:kern w:val="0"/>
                <w:sz w:val="24"/>
                <w:szCs w:val="24"/>
              </w:rPr>
            </w:pPr>
            <w:r>
              <w:rPr>
                <w:rFonts w:hint="eastAsia" w:ascii="仿宋" w:hAnsi="仿宋" w:eastAsia="仿宋" w:cs="仿宋"/>
                <w:color w:val="000000" w:themeColor="text1"/>
                <w:kern w:val="0"/>
                <w:sz w:val="24"/>
                <w:szCs w:val="24"/>
                <w14:textFill>
                  <w14:solidFill>
                    <w14:schemeClr w14:val="tx1"/>
                  </w14:solidFill>
                </w14:textFill>
              </w:rPr>
              <w:t>2026年</w:t>
            </w:r>
            <w:r>
              <w:rPr>
                <w:rFonts w:hint="eastAsia" w:ascii="仿宋" w:hAnsi="仿宋" w:eastAsia="PMingLiU" w:cs="仿宋"/>
                <w:color w:val="000000" w:themeColor="text1"/>
                <w:kern w:val="0"/>
                <w:sz w:val="24"/>
                <w:szCs w:val="24"/>
                <w:lang w:eastAsia="zh-TW"/>
                <w14:textFill>
                  <w14:solidFill>
                    <w14:schemeClr w14:val="tx1"/>
                  </w14:solidFill>
                </w14:textFill>
              </w:rPr>
              <w:t>9</w:t>
            </w:r>
            <w:r>
              <w:rPr>
                <w:rFonts w:hint="eastAsia" w:ascii="仿宋" w:hAnsi="仿宋" w:eastAsia="仿宋" w:cs="仿宋"/>
                <w:color w:val="000000" w:themeColor="text1"/>
                <w:kern w:val="0"/>
                <w:sz w:val="24"/>
                <w:szCs w:val="24"/>
                <w14:textFill>
                  <w14:solidFill>
                    <w14:schemeClr w14:val="tx1"/>
                  </w14:solidFill>
                </w14:textFill>
              </w:rPr>
              <w:t>月</w:t>
            </w:r>
            <w:r>
              <w:rPr>
                <w:rFonts w:hint="eastAsia" w:ascii="仿宋" w:hAnsi="仿宋" w:eastAsia="PMingLiU" w:cs="仿宋"/>
                <w:color w:val="000000" w:themeColor="text1"/>
                <w:kern w:val="0"/>
                <w:sz w:val="24"/>
                <w:szCs w:val="24"/>
                <w:lang w:eastAsia="zh-TW"/>
                <w14:textFill>
                  <w14:solidFill>
                    <w14:schemeClr w14:val="tx1"/>
                  </w14:solidFill>
                </w14:textFill>
              </w:rPr>
              <w:t>4</w:t>
            </w:r>
            <w:r>
              <w:rPr>
                <w:rFonts w:hint="eastAsia" w:ascii="仿宋" w:hAnsi="仿宋" w:eastAsia="仿宋" w:cs="仿宋"/>
                <w:color w:val="000000" w:themeColor="text1"/>
                <w:kern w:val="0"/>
                <w:sz w:val="24"/>
                <w:szCs w:val="24"/>
                <w14:textFill>
                  <w14:solidFill>
                    <w14:schemeClr w14:val="tx1"/>
                  </w14:solidFill>
                </w14:textFill>
              </w:rPr>
              <w:t>日</w:t>
            </w:r>
          </w:p>
        </w:tc>
      </w:tr>
      <w:tr w14:paraId="63E6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continue"/>
            <w:noWrap w:val="0"/>
            <w:vAlign w:val="center"/>
          </w:tcPr>
          <w:p w14:paraId="59995564">
            <w:pPr>
              <w:adjustRightInd w:val="0"/>
              <w:snapToGrid w:val="0"/>
              <w:spacing w:line="240" w:lineRule="atLeast"/>
              <w:jc w:val="center"/>
              <w:rPr>
                <w:rFonts w:hint="eastAsia" w:ascii="仿宋" w:hAnsi="仿宋" w:eastAsia="仿宋" w:cs="仿宋"/>
                <w:color w:val="000000" w:themeColor="text1"/>
                <w:sz w:val="24"/>
                <w:szCs w:val="24"/>
                <w14:textFill>
                  <w14:solidFill>
                    <w14:schemeClr w14:val="tx1"/>
                  </w14:solidFill>
                </w14:textFill>
              </w:rPr>
            </w:pPr>
          </w:p>
        </w:tc>
        <w:tc>
          <w:tcPr>
            <w:tcW w:w="7989" w:type="dxa"/>
            <w:gridSpan w:val="16"/>
            <w:noWrap w:val="0"/>
            <w:vAlign w:val="center"/>
          </w:tcPr>
          <w:p w14:paraId="7C46EEB8">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1FDAB113">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379F4D19">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43FFB9EE">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42"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7DAFD3D2">
            <w:pPr>
              <w:widowControl/>
              <w:adjustRightInd w:val="0"/>
              <w:snapToGrid w:val="0"/>
              <w:ind w:left="110" w:leftChars="50" w:right="110" w:rightChars="50"/>
              <w:jc w:val="right"/>
              <w:rPr>
                <w:rFonts w:hint="eastAsia" w:ascii="仿宋" w:hAnsi="仿宋" w:eastAsia="仿宋" w:cs="仿宋"/>
                <w:color w:val="000000" w:themeColor="text1"/>
                <w:kern w:val="0"/>
                <w:sz w:val="24"/>
                <w:szCs w:val="24"/>
                <w14:textFill>
                  <w14:solidFill>
                    <w14:schemeClr w14:val="tx1"/>
                  </w14:solidFill>
                </w14:textFill>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1E27D64C">
      <w:pPr>
        <w:widowControl/>
        <w:spacing w:line="360" w:lineRule="auto"/>
        <w:ind w:right="480" w:firstLine="440" w:firstLineChars="200"/>
        <w:rPr>
          <w:rFonts w:hint="eastAsia" w:eastAsia="PMingLiU" w:cs="黑体"/>
          <w:lang w:eastAsia="zh-TW"/>
        </w:rPr>
      </w:pPr>
    </w:p>
    <w:p w14:paraId="229597A4">
      <w:pPr>
        <w:widowControl/>
        <w:spacing w:line="360" w:lineRule="auto"/>
        <w:ind w:right="480" w:firstLine="440" w:firstLineChars="200"/>
        <w:rPr>
          <w:rFonts w:hint="eastAsia" w:eastAsia="PMingLiU" w:cs="黑体"/>
          <w:lang w:eastAsia="zh-TW"/>
        </w:rPr>
      </w:pPr>
    </w:p>
    <w:p w14:paraId="5B5345D9">
      <w:pPr>
        <w:widowControl/>
        <w:spacing w:line="360" w:lineRule="auto"/>
        <w:ind w:right="480" w:firstLine="440" w:firstLineChars="200"/>
        <w:rPr>
          <w:rFonts w:cs="黑体"/>
        </w:rPr>
        <w:sectPr>
          <w:pgSz w:w="11906" w:h="16838"/>
          <w:pgMar w:top="1440" w:right="1800" w:bottom="1440" w:left="1800" w:header="851" w:footer="992" w:gutter="0"/>
          <w:cols w:space="425" w:num="1"/>
          <w:docGrid w:type="lines" w:linePitch="312" w:charSpace="0"/>
        </w:sectPr>
      </w:pPr>
    </w:p>
    <w:p w14:paraId="2821530D">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p>
    <w:p w14:paraId="79C5832C">
      <w:pPr>
        <w:adjustRightInd w:val="0"/>
        <w:snapToGrid w:val="0"/>
        <w:spacing w:line="360" w:lineRule="auto"/>
        <w:jc w:val="center"/>
        <w:rPr>
          <w:rFonts w:hint="eastAsia" w:cs="黑体"/>
        </w:rPr>
      </w:pPr>
      <w:r>
        <w:rPr>
          <w:rFonts w:hint="eastAsia" w:eastAsia="Arial Unicode MS"/>
          <w:sz w:val="44"/>
          <w:szCs w:val="44"/>
        </w:rPr>
        <w:t>《大学语文》课程目标评分量表</w:t>
      </w:r>
    </w:p>
    <w:tbl>
      <w:tblPr>
        <w:tblStyle w:val="13"/>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69E4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0C3F70BF">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37DD7E1A">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553CB67F">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04CE6284">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4C02B21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6689B9CF">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7A575CE0">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0BDFE764">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7840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244" w:hRule="atLeast"/>
          <w:jc w:val="center"/>
        </w:trPr>
        <w:tc>
          <w:tcPr>
            <w:tcW w:w="1459" w:type="dxa"/>
            <w:vMerge w:val="continue"/>
            <w:noWrap w:val="0"/>
            <w:vAlign w:val="center"/>
          </w:tcPr>
          <w:p w14:paraId="19631FA5">
            <w:pPr>
              <w:adjustRightInd w:val="0"/>
              <w:snapToGrid w:val="0"/>
              <w:spacing w:line="240" w:lineRule="atLeast"/>
              <w:jc w:val="center"/>
              <w:rPr>
                <w:rFonts w:ascii="宋体" w:hAnsi="宋体" w:cs="宋体"/>
                <w:sz w:val="24"/>
                <w:szCs w:val="24"/>
              </w:rPr>
            </w:pPr>
          </w:p>
        </w:tc>
        <w:tc>
          <w:tcPr>
            <w:tcW w:w="1856" w:type="dxa"/>
            <w:noWrap w:val="0"/>
            <w:vAlign w:val="top"/>
          </w:tcPr>
          <w:p w14:paraId="0BA81E21">
            <w:pPr>
              <w:adjustRightInd w:val="0"/>
              <w:snapToGrid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lang w:val="en-US" w:eastAsia="zh-CN"/>
              </w:rPr>
              <w:t>.</w:t>
            </w:r>
          </w:p>
          <w:p w14:paraId="3C1656E8">
            <w:pPr>
              <w:widowControl/>
              <w:adjustRightInd w:val="0"/>
              <w:snapToGrid w:val="0"/>
              <w:jc w:val="left"/>
              <w:rPr>
                <w:color w:val="4472C4"/>
                <w:szCs w:val="24"/>
              </w:rPr>
            </w:pPr>
            <w:r>
              <w:rPr>
                <w:rFonts w:hint="eastAsia" w:ascii="仿宋" w:hAnsi="仿宋" w:eastAsia="仿宋" w:cs="仿宋"/>
                <w:sz w:val="24"/>
                <w:szCs w:val="24"/>
              </w:rPr>
              <w:t>推动</w:t>
            </w:r>
            <w:r>
              <w:rPr>
                <w:rFonts w:hint="eastAsia" w:ascii="仿宋" w:hAnsi="仿宋" w:eastAsia="仿宋"/>
                <w:sz w:val="24"/>
              </w:rPr>
              <w:t>核心价值观与语文的结合：理解、认可和践行新时代社会主义核心价值观，传播优秀的中国文化。</w:t>
            </w:r>
          </w:p>
        </w:tc>
        <w:tc>
          <w:tcPr>
            <w:tcW w:w="2426" w:type="dxa"/>
            <w:noWrap w:val="0"/>
            <w:vAlign w:val="top"/>
          </w:tcPr>
          <w:p w14:paraId="0D90037F">
            <w:pPr>
              <w:adjustRightInd w:val="0"/>
              <w:snapToGrid w:val="0"/>
              <w:rPr>
                <w:rFonts w:hint="eastAsia" w:ascii="仿宋" w:hAnsi="仿宋" w:eastAsia="仿宋" w:cs="仿宋"/>
                <w:bCs/>
                <w:color w:val="000000"/>
                <w:sz w:val="24"/>
                <w:szCs w:val="24"/>
              </w:rPr>
            </w:pPr>
            <w:r>
              <w:rPr>
                <w:rFonts w:hint="eastAsia" w:ascii="仿宋" w:hAnsi="仿宋" w:eastAsia="仿宋" w:cs="仿宋"/>
                <w:color w:val="000000"/>
                <w:sz w:val="24"/>
                <w:szCs w:val="24"/>
              </w:rPr>
              <w:t>能够深入挖掘中国传统文化中古今经典文学作品的优秀因素，有效发挥其在当代社会的价值。</w:t>
            </w:r>
          </w:p>
        </w:tc>
        <w:tc>
          <w:tcPr>
            <w:tcW w:w="2234" w:type="dxa"/>
            <w:noWrap w:val="0"/>
            <w:vAlign w:val="top"/>
          </w:tcPr>
          <w:p w14:paraId="3E2363C3">
            <w:pPr>
              <w:adjustRightInd w:val="0"/>
              <w:snapToGrid w:val="0"/>
              <w:rPr>
                <w:rFonts w:hint="eastAsia" w:ascii="仿宋" w:hAnsi="仿宋" w:eastAsia="仿宋" w:cs="仿宋"/>
                <w:bCs/>
                <w:color w:val="000000"/>
                <w:sz w:val="24"/>
                <w:szCs w:val="24"/>
              </w:rPr>
            </w:pPr>
            <w:r>
              <w:rPr>
                <w:rFonts w:hint="eastAsia" w:ascii="仿宋" w:hAnsi="仿宋" w:eastAsia="仿宋" w:cs="仿宋"/>
                <w:color w:val="000000"/>
                <w:sz w:val="24"/>
                <w:szCs w:val="24"/>
              </w:rPr>
              <w:t>能够挖掘中国传统文化中古今经典文学作品的优秀因素，有效发挥其在当代社会的价值。</w:t>
            </w:r>
          </w:p>
        </w:tc>
        <w:tc>
          <w:tcPr>
            <w:tcW w:w="2234" w:type="dxa"/>
            <w:noWrap w:val="0"/>
            <w:vAlign w:val="top"/>
          </w:tcPr>
          <w:p w14:paraId="2BEB1EC1">
            <w:pPr>
              <w:adjustRightInd w:val="0"/>
              <w:snapToGrid w:val="0"/>
              <w:rPr>
                <w:rFonts w:hint="eastAsia" w:ascii="仿宋" w:hAnsi="仿宋" w:eastAsia="仿宋" w:cs="仿宋"/>
                <w:bCs/>
                <w:color w:val="000000"/>
                <w:sz w:val="24"/>
                <w:szCs w:val="24"/>
              </w:rPr>
            </w:pPr>
            <w:r>
              <w:rPr>
                <w:rFonts w:hint="eastAsia" w:ascii="仿宋" w:hAnsi="仿宋" w:eastAsia="仿宋" w:cs="仿宋"/>
                <w:color w:val="000000"/>
                <w:sz w:val="24"/>
                <w:szCs w:val="24"/>
              </w:rPr>
              <w:t>能够挖掘中国传统文化中古今经典文学作品的优秀因素，发挥其在当代社会的价值。</w:t>
            </w:r>
          </w:p>
        </w:tc>
        <w:tc>
          <w:tcPr>
            <w:tcW w:w="2234" w:type="dxa"/>
            <w:noWrap w:val="0"/>
            <w:vAlign w:val="top"/>
          </w:tcPr>
          <w:p w14:paraId="354A0D3F">
            <w:pPr>
              <w:adjustRightInd w:val="0"/>
              <w:snapToGrid w:val="0"/>
              <w:rPr>
                <w:rFonts w:hint="eastAsia" w:ascii="仿宋" w:hAnsi="仿宋" w:eastAsia="仿宋" w:cs="仿宋"/>
                <w:bCs/>
                <w:color w:val="000000"/>
                <w:sz w:val="24"/>
                <w:szCs w:val="24"/>
              </w:rPr>
            </w:pPr>
            <w:r>
              <w:rPr>
                <w:rFonts w:hint="eastAsia" w:ascii="仿宋" w:hAnsi="仿宋" w:eastAsia="仿宋" w:cs="仿宋"/>
                <w:color w:val="000000"/>
                <w:sz w:val="24"/>
                <w:szCs w:val="24"/>
              </w:rPr>
              <w:t>在挖掘中国传统文化中古今经典文学作品的优秀因素，发挥其在当代社会的价值，存在着一定的缺陷。</w:t>
            </w:r>
          </w:p>
        </w:tc>
        <w:tc>
          <w:tcPr>
            <w:tcW w:w="2235" w:type="dxa"/>
            <w:noWrap w:val="0"/>
            <w:vAlign w:val="top"/>
          </w:tcPr>
          <w:p w14:paraId="6B1381A1">
            <w:pPr>
              <w:adjustRightInd w:val="0"/>
              <w:snapToGrid w:val="0"/>
              <w:rPr>
                <w:rFonts w:hint="eastAsia" w:ascii="仿宋" w:hAnsi="仿宋" w:eastAsia="仿宋" w:cs="仿宋"/>
                <w:bCs/>
                <w:color w:val="000000"/>
                <w:sz w:val="24"/>
                <w:szCs w:val="24"/>
              </w:rPr>
            </w:pPr>
            <w:r>
              <w:rPr>
                <w:rFonts w:hint="eastAsia" w:ascii="仿宋" w:hAnsi="仿宋" w:eastAsia="仿宋" w:cs="仿宋"/>
                <w:color w:val="000000"/>
                <w:sz w:val="24"/>
                <w:szCs w:val="24"/>
              </w:rPr>
              <w:t>在挖掘中国传统文化中古今经典文学作品的优秀因素，发挥其在当代社会的价值，存在着明显的缺陷。</w:t>
            </w:r>
          </w:p>
        </w:tc>
      </w:tr>
      <w:tr w14:paraId="1B77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720" w:hRule="atLeast"/>
          <w:jc w:val="center"/>
        </w:trPr>
        <w:tc>
          <w:tcPr>
            <w:tcW w:w="1459" w:type="dxa"/>
            <w:vMerge w:val="continue"/>
            <w:noWrap w:val="0"/>
            <w:vAlign w:val="center"/>
          </w:tcPr>
          <w:p w14:paraId="40DCB600">
            <w:pPr>
              <w:adjustRightInd w:val="0"/>
              <w:snapToGrid w:val="0"/>
              <w:spacing w:line="240" w:lineRule="atLeast"/>
              <w:jc w:val="center"/>
              <w:rPr>
                <w:rFonts w:ascii="宋体" w:hAnsi="宋体" w:cs="宋体"/>
                <w:sz w:val="24"/>
                <w:szCs w:val="24"/>
              </w:rPr>
            </w:pPr>
          </w:p>
        </w:tc>
        <w:tc>
          <w:tcPr>
            <w:tcW w:w="1856" w:type="dxa"/>
            <w:noWrap w:val="0"/>
            <w:vAlign w:val="top"/>
          </w:tcPr>
          <w:p w14:paraId="7C9884D9">
            <w:pPr>
              <w:widowControl/>
              <w:adjustRightInd w:val="0"/>
              <w:snapToGrid w:val="0"/>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rPr>
              <w:t>课程目标2</w:t>
            </w:r>
            <w:r>
              <w:rPr>
                <w:rFonts w:hint="eastAsia" w:ascii="仿宋" w:hAnsi="仿宋" w:eastAsia="仿宋" w:cs="仿宋"/>
                <w:bCs/>
                <w:color w:val="000000"/>
                <w:sz w:val="24"/>
                <w:szCs w:val="24"/>
                <w:lang w:val="en-US" w:eastAsia="zh-CN"/>
              </w:rPr>
              <w:t>.</w:t>
            </w:r>
          </w:p>
          <w:p w14:paraId="31CC3E12">
            <w:pPr>
              <w:widowControl/>
              <w:adjustRightInd w:val="0"/>
              <w:snapToGrid w:val="0"/>
              <w:rPr>
                <w:rFonts w:hint="eastAsia" w:ascii="仿宋" w:hAnsi="仿宋" w:eastAsia="仿宋" w:cs="仿宋"/>
                <w:bCs/>
                <w:color w:val="000000"/>
                <w:sz w:val="24"/>
                <w:szCs w:val="24"/>
              </w:rPr>
            </w:pPr>
            <w:r>
              <w:rPr>
                <w:rFonts w:hint="eastAsia" w:ascii="仿宋" w:hAnsi="仿宋" w:eastAsia="仿宋"/>
                <w:sz w:val="24"/>
              </w:rPr>
              <w:t>掌握</w:t>
            </w:r>
            <w:r>
              <w:rPr>
                <w:rFonts w:hint="eastAsia" w:ascii="仿宋" w:hAnsi="仿宋" w:eastAsia="仿宋" w:cs="仿宋"/>
                <w:sz w:val="24"/>
                <w:szCs w:val="24"/>
              </w:rPr>
              <w:t>较好的语言与文字表达能力和沟通能力。</w:t>
            </w:r>
          </w:p>
        </w:tc>
        <w:tc>
          <w:tcPr>
            <w:tcW w:w="2426" w:type="dxa"/>
            <w:noWrap w:val="0"/>
            <w:vAlign w:val="top"/>
          </w:tcPr>
          <w:p w14:paraId="43F04662">
            <w:pPr>
              <w:adjustRightInd w:val="0"/>
              <w:snapToGrid w:val="0"/>
              <w:rPr>
                <w:rFonts w:hint="eastAsia" w:ascii="仿宋" w:hAnsi="仿宋" w:eastAsia="仿宋"/>
                <w:sz w:val="24"/>
              </w:rPr>
            </w:pPr>
            <w:r>
              <w:rPr>
                <w:rFonts w:hint="eastAsia" w:ascii="仿宋" w:hAnsi="仿宋" w:eastAsia="仿宋" w:cs="仿宋"/>
                <w:color w:val="000000"/>
                <w:sz w:val="24"/>
                <w:szCs w:val="24"/>
              </w:rPr>
              <w:t>能够很好掌握</w:t>
            </w:r>
            <w:r>
              <w:rPr>
                <w:rFonts w:hint="eastAsia" w:ascii="仿宋" w:hAnsi="仿宋" w:eastAsia="仿宋" w:cs="仿宋"/>
                <w:sz w:val="24"/>
                <w:szCs w:val="24"/>
              </w:rPr>
              <w:t>语言与文字表达能力和沟通能力。</w:t>
            </w:r>
          </w:p>
          <w:p w14:paraId="08DB296B">
            <w:pPr>
              <w:adjustRightInd w:val="0"/>
              <w:snapToGrid w:val="0"/>
              <w:rPr>
                <w:rFonts w:hint="eastAsia" w:ascii="仿宋" w:hAnsi="仿宋" w:eastAsia="仿宋"/>
                <w:sz w:val="24"/>
              </w:rPr>
            </w:pPr>
          </w:p>
          <w:p w14:paraId="64BB28DA">
            <w:pPr>
              <w:adjustRightInd w:val="0"/>
              <w:snapToGrid w:val="0"/>
              <w:rPr>
                <w:rFonts w:hint="eastAsia" w:ascii="仿宋" w:hAnsi="仿宋" w:eastAsia="仿宋" w:cs="仿宋"/>
                <w:color w:val="000000"/>
                <w:sz w:val="24"/>
                <w:szCs w:val="24"/>
              </w:rPr>
            </w:pPr>
          </w:p>
        </w:tc>
        <w:tc>
          <w:tcPr>
            <w:tcW w:w="2234" w:type="dxa"/>
            <w:noWrap w:val="0"/>
            <w:vAlign w:val="top"/>
          </w:tcPr>
          <w:p w14:paraId="20442CC1">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能够较好掌握</w:t>
            </w:r>
            <w:r>
              <w:rPr>
                <w:rFonts w:hint="eastAsia" w:ascii="仿宋" w:hAnsi="仿宋" w:eastAsia="仿宋" w:cs="仿宋"/>
                <w:sz w:val="24"/>
                <w:szCs w:val="24"/>
              </w:rPr>
              <w:t>语言与文字表达能力和沟通能力。</w:t>
            </w:r>
          </w:p>
        </w:tc>
        <w:tc>
          <w:tcPr>
            <w:tcW w:w="2234" w:type="dxa"/>
            <w:noWrap w:val="0"/>
            <w:vAlign w:val="top"/>
          </w:tcPr>
          <w:p w14:paraId="42311D88">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能够基本掌握</w:t>
            </w:r>
            <w:r>
              <w:rPr>
                <w:rFonts w:hint="eastAsia" w:ascii="仿宋" w:hAnsi="仿宋" w:eastAsia="仿宋" w:cs="仿宋"/>
                <w:sz w:val="24"/>
                <w:szCs w:val="24"/>
              </w:rPr>
              <w:t>语言与文字表达能力和沟通能力。</w:t>
            </w:r>
          </w:p>
        </w:tc>
        <w:tc>
          <w:tcPr>
            <w:tcW w:w="2234" w:type="dxa"/>
            <w:noWrap w:val="0"/>
            <w:vAlign w:val="top"/>
          </w:tcPr>
          <w:p w14:paraId="4182EBDF">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能够基本掌握</w:t>
            </w:r>
            <w:r>
              <w:rPr>
                <w:rFonts w:hint="eastAsia" w:ascii="仿宋" w:hAnsi="仿宋" w:eastAsia="仿宋" w:cs="仿宋"/>
                <w:sz w:val="24"/>
                <w:szCs w:val="24"/>
              </w:rPr>
              <w:t>语言与文字表达能力和沟通能力，但</w:t>
            </w:r>
            <w:r>
              <w:rPr>
                <w:rFonts w:hint="eastAsia" w:ascii="仿宋" w:hAnsi="仿宋" w:eastAsia="仿宋" w:cs="仿宋"/>
                <w:color w:val="000000"/>
                <w:sz w:val="24"/>
                <w:szCs w:val="24"/>
              </w:rPr>
              <w:t>存在着一定的缺陷</w:t>
            </w:r>
            <w:r>
              <w:rPr>
                <w:rFonts w:hint="eastAsia" w:ascii="仿宋" w:hAnsi="仿宋" w:eastAsia="仿宋" w:cs="仿宋"/>
                <w:sz w:val="24"/>
                <w:szCs w:val="24"/>
              </w:rPr>
              <w:t>。</w:t>
            </w:r>
          </w:p>
        </w:tc>
        <w:tc>
          <w:tcPr>
            <w:tcW w:w="2235" w:type="dxa"/>
            <w:noWrap w:val="0"/>
            <w:vAlign w:val="top"/>
          </w:tcPr>
          <w:p w14:paraId="2394027A">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未能掌握</w:t>
            </w:r>
            <w:r>
              <w:rPr>
                <w:rFonts w:hint="eastAsia" w:ascii="仿宋" w:hAnsi="仿宋" w:eastAsia="仿宋" w:cs="仿宋"/>
                <w:sz w:val="24"/>
                <w:szCs w:val="24"/>
              </w:rPr>
              <w:t>语言与文字表达能力和沟通能力。</w:t>
            </w:r>
          </w:p>
        </w:tc>
      </w:tr>
    </w:tbl>
    <w:p w14:paraId="6E9B256F">
      <w:pPr>
        <w:rPr>
          <w:rFonts w:hint="eastAsia"/>
        </w:rPr>
        <w:sectPr>
          <w:pgSz w:w="16838" w:h="11906" w:orient="landscape"/>
          <w:pgMar w:top="1800" w:right="1440" w:bottom="1800" w:left="1440" w:header="851" w:footer="992" w:gutter="0"/>
          <w:cols w:space="425" w:num="1"/>
          <w:docGrid w:type="lines" w:linePitch="312" w:charSpace="0"/>
        </w:sectPr>
      </w:pPr>
    </w:p>
    <w:p w14:paraId="040A43D9">
      <w:pPr>
        <w:pStyle w:val="2"/>
        <w:bidi w:val="0"/>
        <w:rPr>
          <w:rFonts w:hint="eastAsia"/>
        </w:rPr>
      </w:pPr>
      <w:bookmarkStart w:id="4" w:name="_Toc501"/>
      <w:r>
        <w:rPr>
          <w:rFonts w:hint="eastAsia"/>
        </w:rPr>
        <w:t>教师口语</w:t>
      </w:r>
      <w:bookmarkEnd w:id="4"/>
    </w:p>
    <w:p w14:paraId="5CA41805">
      <w:pPr>
        <w:adjustRightInd w:val="0"/>
        <w:snapToGrid w:val="0"/>
        <w:spacing w:line="560" w:lineRule="exact"/>
        <w:jc w:val="center"/>
        <w:rPr>
          <w:rFonts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美术学专业（师范类）</w:t>
      </w:r>
    </w:p>
    <w:p w14:paraId="0C96A336">
      <w:pPr>
        <w:adjustRightInd w:val="0"/>
        <w:snapToGrid w:val="0"/>
        <w:spacing w:line="560" w:lineRule="exact"/>
        <w:jc w:val="center"/>
        <w:rPr>
          <w:rFonts w:hint="eastAsia" w:eastAsia="方正小标宋简体"/>
          <w:sz w:val="44"/>
          <w:szCs w:val="44"/>
        </w:rPr>
      </w:pPr>
      <w:r>
        <w:rPr>
          <w:rFonts w:hint="eastAsia" w:eastAsia="方正小标宋简体"/>
          <w:sz w:val="44"/>
          <w:szCs w:val="44"/>
        </w:rPr>
        <w:t>教师口语课程教学大纲</w:t>
      </w:r>
    </w:p>
    <w:tbl>
      <w:tblPr>
        <w:tblStyle w:val="13"/>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434"/>
        <w:gridCol w:w="1059"/>
        <w:gridCol w:w="113"/>
        <w:gridCol w:w="297"/>
        <w:gridCol w:w="406"/>
        <w:gridCol w:w="149"/>
        <w:gridCol w:w="575"/>
        <w:gridCol w:w="286"/>
        <w:gridCol w:w="314"/>
        <w:gridCol w:w="600"/>
        <w:gridCol w:w="239"/>
        <w:gridCol w:w="335"/>
        <w:gridCol w:w="589"/>
      </w:tblGrid>
      <w:tr w14:paraId="1A4D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Align w:val="center"/>
          </w:tcPr>
          <w:p w14:paraId="7F051B2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课程名称</w:t>
            </w:r>
          </w:p>
        </w:tc>
        <w:tc>
          <w:tcPr>
            <w:tcW w:w="2810" w:type="dxa"/>
            <w:gridSpan w:val="4"/>
            <w:vAlign w:val="center"/>
          </w:tcPr>
          <w:p w14:paraId="5ED374A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教师口语</w:t>
            </w:r>
          </w:p>
        </w:tc>
        <w:tc>
          <w:tcPr>
            <w:tcW w:w="1875" w:type="dxa"/>
            <w:gridSpan w:val="4"/>
            <w:vAlign w:val="center"/>
          </w:tcPr>
          <w:p w14:paraId="7D19E1D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w:t>
            </w:r>
          </w:p>
          <w:p w14:paraId="6E8E29D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代码</w:t>
            </w:r>
          </w:p>
        </w:tc>
        <w:tc>
          <w:tcPr>
            <w:tcW w:w="3087" w:type="dxa"/>
            <w:gridSpan w:val="8"/>
            <w:vAlign w:val="center"/>
          </w:tcPr>
          <w:p w14:paraId="63A4CC7B">
            <w:pPr>
              <w:adjustRightInd w:val="0"/>
              <w:snapToGrid w:val="0"/>
              <w:spacing w:line="240" w:lineRule="atLeast"/>
              <w:jc w:val="center"/>
              <w:rPr>
                <w:rFonts w:ascii="仿宋" w:hAnsi="仿宋" w:eastAsia="仿宋" w:cs="宋体"/>
                <w:w w:val="90"/>
                <w:szCs w:val="21"/>
              </w:rPr>
            </w:pPr>
            <w:r>
              <w:rPr>
                <w:rFonts w:hint="eastAsia" w:ascii="仿宋" w:hAnsi="仿宋" w:eastAsia="仿宋" w:cs="宋体"/>
                <w:kern w:val="0"/>
                <w:szCs w:val="21"/>
              </w:rPr>
              <w:t>教师口语（一）</w:t>
            </w:r>
            <w:r>
              <w:rPr>
                <w:rFonts w:hint="eastAsia" w:ascii="仿宋" w:hAnsi="仿宋" w:eastAsia="仿宋" w:cs="宋体"/>
                <w:w w:val="90"/>
                <w:szCs w:val="21"/>
              </w:rPr>
              <w:t>0113301001</w:t>
            </w:r>
          </w:p>
          <w:p w14:paraId="0395C5C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宋体"/>
                <w:kern w:val="0"/>
                <w:szCs w:val="21"/>
              </w:rPr>
              <w:t>教师口语（二）</w:t>
            </w:r>
            <w:r>
              <w:rPr>
                <w:rFonts w:hint="eastAsia" w:ascii="仿宋" w:hAnsi="仿宋" w:eastAsia="仿宋" w:cs="宋体"/>
                <w:w w:val="90"/>
                <w:szCs w:val="21"/>
              </w:rPr>
              <w:t>0113301002</w:t>
            </w:r>
          </w:p>
        </w:tc>
      </w:tr>
      <w:tr w14:paraId="7F36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02" w:hRule="atLeast"/>
        </w:trPr>
        <w:tc>
          <w:tcPr>
            <w:tcW w:w="1376" w:type="dxa"/>
            <w:vAlign w:val="center"/>
          </w:tcPr>
          <w:p w14:paraId="3467398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6"/>
            <w:vAlign w:val="center"/>
          </w:tcPr>
          <w:p w14:paraId="05D63D72">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5A815AAB">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487E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1" w:hRule="atLeast"/>
        </w:trPr>
        <w:tc>
          <w:tcPr>
            <w:tcW w:w="1376" w:type="dxa"/>
            <w:vAlign w:val="center"/>
          </w:tcPr>
          <w:p w14:paraId="62B0244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vAlign w:val="center"/>
          </w:tcPr>
          <w:p w14:paraId="36056EBB">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vAlign w:val="center"/>
          </w:tcPr>
          <w:p w14:paraId="2B0DAAB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3"/>
            <w:vAlign w:val="center"/>
          </w:tcPr>
          <w:p w14:paraId="797E0092">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2</w:t>
            </w:r>
          </w:p>
        </w:tc>
        <w:tc>
          <w:tcPr>
            <w:tcW w:w="1427" w:type="dxa"/>
            <w:gridSpan w:val="4"/>
            <w:vAlign w:val="center"/>
          </w:tcPr>
          <w:p w14:paraId="506C593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6"/>
            <w:vAlign w:val="center"/>
          </w:tcPr>
          <w:p w14:paraId="4958A38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金文凯</w:t>
            </w:r>
          </w:p>
        </w:tc>
      </w:tr>
      <w:tr w14:paraId="2703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0" w:hRule="atLeast"/>
        </w:trPr>
        <w:tc>
          <w:tcPr>
            <w:tcW w:w="1376" w:type="dxa"/>
            <w:vAlign w:val="center"/>
          </w:tcPr>
          <w:p w14:paraId="6BF17C9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vAlign w:val="center"/>
          </w:tcPr>
          <w:p w14:paraId="395D93F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vAlign w:val="center"/>
          </w:tcPr>
          <w:p w14:paraId="19A71B7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3"/>
            <w:vAlign w:val="center"/>
          </w:tcPr>
          <w:p w14:paraId="1D3A69D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427" w:type="dxa"/>
            <w:gridSpan w:val="4"/>
            <w:tcBorders>
              <w:right w:val="single" w:color="000000" w:sz="4" w:space="0"/>
            </w:tcBorders>
            <w:vAlign w:val="center"/>
          </w:tcPr>
          <w:p w14:paraId="54F4F61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6"/>
            <w:tcBorders>
              <w:left w:val="single" w:color="000000" w:sz="4" w:space="0"/>
            </w:tcBorders>
            <w:vAlign w:val="center"/>
          </w:tcPr>
          <w:p w14:paraId="7C75E2E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r>
      <w:tr w14:paraId="79FC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62" w:hRule="atLeast"/>
        </w:trPr>
        <w:tc>
          <w:tcPr>
            <w:tcW w:w="1376" w:type="dxa"/>
            <w:vAlign w:val="center"/>
          </w:tcPr>
          <w:p w14:paraId="42BA275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6"/>
            <w:vAlign w:val="center"/>
          </w:tcPr>
          <w:p w14:paraId="39E44ED7">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先修课程：无</w:t>
            </w:r>
          </w:p>
          <w:p w14:paraId="77AAE737">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后续课程：无</w:t>
            </w:r>
          </w:p>
        </w:tc>
      </w:tr>
      <w:tr w14:paraId="023F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39" w:hRule="atLeast"/>
        </w:trPr>
        <w:tc>
          <w:tcPr>
            <w:tcW w:w="1376" w:type="dxa"/>
            <w:vAlign w:val="center"/>
          </w:tcPr>
          <w:p w14:paraId="562FF20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6"/>
            <w:vAlign w:val="center"/>
          </w:tcPr>
          <w:p w14:paraId="33D46CD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美术学专业（师范类）</w:t>
            </w:r>
          </w:p>
        </w:tc>
      </w:tr>
      <w:tr w14:paraId="3807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vAlign w:val="center"/>
          </w:tcPr>
          <w:p w14:paraId="214D188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A</w:t>
            </w:r>
          </w:p>
          <w:p w14:paraId="133F53B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6"/>
            <w:tcBorders>
              <w:bottom w:val="single" w:color="auto" w:sz="4" w:space="0"/>
            </w:tcBorders>
            <w:vAlign w:val="center"/>
          </w:tcPr>
          <w:p w14:paraId="3D2BC9A0">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国家语委普通话与文字应用培训测试中心编制，《普通话水平测试实施纲要》（2021年版），语文出版社</w:t>
            </w:r>
          </w:p>
          <w:p w14:paraId="46651B20">
            <w:pPr>
              <w:tabs>
                <w:tab w:val="left" w:pos="720"/>
              </w:tabs>
              <w:adjustRightInd w:val="0"/>
              <w:snapToGrid w:val="0"/>
              <w:jc w:val="left"/>
              <w:rPr>
                <w:rFonts w:ascii="仿宋" w:hAnsi="仿宋" w:eastAsia="仿宋" w:cs="仿宋"/>
                <w:color w:val="4472C4"/>
                <w:kern w:val="0"/>
                <w:sz w:val="24"/>
                <w:szCs w:val="24"/>
              </w:rPr>
            </w:pPr>
            <w:r>
              <w:rPr>
                <w:rFonts w:hint="eastAsia" w:ascii="仿宋" w:hAnsi="仿宋" w:eastAsia="仿宋" w:cs="仿宋"/>
                <w:color w:val="000000"/>
                <w:sz w:val="24"/>
                <w:szCs w:val="24"/>
              </w:rPr>
              <w:t>骆鹏、白智宏主编，《教师口语能力训练》，高等教育出版社</w:t>
            </w:r>
          </w:p>
        </w:tc>
      </w:tr>
      <w:tr w14:paraId="7158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21" w:hRule="atLeast"/>
        </w:trPr>
        <w:tc>
          <w:tcPr>
            <w:tcW w:w="1376" w:type="dxa"/>
            <w:tcBorders>
              <w:bottom w:val="single" w:color="auto" w:sz="4" w:space="0"/>
            </w:tcBorders>
            <w:vAlign w:val="center"/>
          </w:tcPr>
          <w:p w14:paraId="3CF28BA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B</w:t>
            </w:r>
          </w:p>
          <w:p w14:paraId="779A64A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6"/>
            <w:tcBorders>
              <w:bottom w:val="single" w:color="auto" w:sz="4" w:space="0"/>
            </w:tcBorders>
            <w:vAlign w:val="center"/>
          </w:tcPr>
          <w:p w14:paraId="4861F67A">
            <w:pPr>
              <w:ind w:firstLine="480" w:firstLineChars="200"/>
              <w:rPr>
                <w:rFonts w:ascii="仿宋" w:hAnsi="仿宋" w:eastAsia="仿宋" w:cs="仿宋"/>
                <w:sz w:val="24"/>
                <w:szCs w:val="24"/>
              </w:rPr>
            </w:pPr>
            <w:r>
              <w:rPr>
                <w:rFonts w:hint="eastAsia" w:ascii="仿宋" w:hAnsi="仿宋" w:eastAsia="仿宋" w:cs="仿宋"/>
                <w:sz w:val="24"/>
                <w:szCs w:val="24"/>
              </w:rPr>
              <w:t>[1]刘照雄主编，普通话水平测试大纲[M].北京：商务印书馆，2003.</w:t>
            </w:r>
          </w:p>
          <w:p w14:paraId="5DE8BF0E">
            <w:pPr>
              <w:ind w:firstLine="480" w:firstLineChars="200"/>
              <w:rPr>
                <w:rFonts w:ascii="仿宋" w:hAnsi="仿宋" w:eastAsia="仿宋" w:cs="仿宋"/>
                <w:sz w:val="24"/>
                <w:szCs w:val="24"/>
              </w:rPr>
            </w:pPr>
            <w:r>
              <w:rPr>
                <w:rFonts w:hint="eastAsia" w:ascii="仿宋" w:hAnsi="仿宋" w:eastAsia="仿宋" w:cs="仿宋"/>
                <w:sz w:val="24"/>
                <w:szCs w:val="24"/>
              </w:rPr>
              <w:t>[2]张洁著，教师口语训练教程[M].上海：华东师范大学出版社，2017.</w:t>
            </w:r>
          </w:p>
          <w:p w14:paraId="552976D2">
            <w:pPr>
              <w:ind w:firstLine="480" w:firstLineChars="200"/>
              <w:rPr>
                <w:rFonts w:ascii="仿宋" w:hAnsi="仿宋" w:eastAsia="仿宋" w:cs="仿宋"/>
                <w:sz w:val="24"/>
                <w:szCs w:val="24"/>
              </w:rPr>
            </w:pPr>
            <w:r>
              <w:rPr>
                <w:rFonts w:hint="eastAsia" w:ascii="仿宋" w:hAnsi="仿宋" w:eastAsia="仿宋" w:cs="仿宋"/>
                <w:sz w:val="24"/>
                <w:szCs w:val="24"/>
              </w:rPr>
              <w:t>[3]唐明钊，卫勤，杨晓燕编著. 普通话训练教程[M].成都：西南交通大学出版社, 2020.08.</w:t>
            </w:r>
          </w:p>
          <w:p w14:paraId="7E9B6F67">
            <w:pPr>
              <w:ind w:firstLine="480" w:firstLineChars="200"/>
              <w:rPr>
                <w:rFonts w:ascii="仿宋" w:hAnsi="仿宋" w:eastAsia="仿宋" w:cs="仿宋"/>
                <w:sz w:val="24"/>
                <w:szCs w:val="24"/>
              </w:rPr>
            </w:pPr>
            <w:r>
              <w:rPr>
                <w:rFonts w:hint="eastAsia" w:ascii="仿宋" w:hAnsi="仿宋" w:eastAsia="仿宋" w:cs="仿宋"/>
                <w:sz w:val="24"/>
                <w:szCs w:val="24"/>
              </w:rPr>
              <w:t>[4]张子泉主编.普通话教程（第5版）[M].北京：清华大学出版社, 2020.09.</w:t>
            </w:r>
          </w:p>
          <w:p w14:paraId="619AE99B">
            <w:pPr>
              <w:ind w:firstLine="480" w:firstLineChars="200"/>
              <w:rPr>
                <w:rFonts w:ascii="仿宋" w:hAnsi="仿宋" w:eastAsia="仿宋" w:cs="仿宋"/>
                <w:sz w:val="24"/>
                <w:szCs w:val="24"/>
              </w:rPr>
            </w:pPr>
            <w:r>
              <w:rPr>
                <w:rFonts w:hint="eastAsia" w:ascii="仿宋" w:hAnsi="仿宋" w:eastAsia="仿宋" w:cs="仿宋"/>
                <w:sz w:val="24"/>
                <w:szCs w:val="24"/>
              </w:rPr>
              <w:t>[5]刘奕，刘丽，周霞主编.普通话训练教程[M].成都：电子科技大学出版社, 2020.09.</w:t>
            </w:r>
          </w:p>
          <w:p w14:paraId="63BAD2CA">
            <w:pPr>
              <w:ind w:firstLine="480" w:firstLineChars="200"/>
              <w:rPr>
                <w:rFonts w:ascii="仿宋" w:hAnsi="仿宋" w:eastAsia="仿宋" w:cs="仿宋"/>
                <w:sz w:val="24"/>
                <w:szCs w:val="24"/>
              </w:rPr>
            </w:pPr>
            <w:r>
              <w:rPr>
                <w:rFonts w:hint="eastAsia" w:ascii="仿宋" w:hAnsi="仿宋" w:eastAsia="仿宋" w:cs="仿宋"/>
                <w:sz w:val="24"/>
                <w:szCs w:val="24"/>
              </w:rPr>
              <w:t>[6]吴洪兴主编.普通话口语交际[M].成都：电子科技大学出版社, 2020.09.</w:t>
            </w:r>
          </w:p>
          <w:p w14:paraId="4FFA698C">
            <w:pPr>
              <w:ind w:firstLine="480" w:firstLineChars="200"/>
              <w:rPr>
                <w:rFonts w:ascii="仿宋" w:hAnsi="仿宋" w:eastAsia="仿宋" w:cs="仿宋"/>
                <w:sz w:val="24"/>
                <w:szCs w:val="24"/>
              </w:rPr>
            </w:pPr>
            <w:r>
              <w:rPr>
                <w:rFonts w:hint="eastAsia" w:ascii="仿宋" w:hAnsi="仿宋" w:eastAsia="仿宋" w:cs="仿宋"/>
                <w:sz w:val="24"/>
                <w:szCs w:val="24"/>
              </w:rPr>
              <w:t>[7]李珉主编.普通话口语交际[M].北京：高等教育出版社, 2020.01</w:t>
            </w:r>
          </w:p>
          <w:p w14:paraId="285DC7E1">
            <w:pPr>
              <w:ind w:firstLine="480" w:firstLineChars="200"/>
              <w:rPr>
                <w:rFonts w:ascii="仿宋" w:hAnsi="仿宋" w:eastAsia="仿宋" w:cs="仿宋"/>
                <w:sz w:val="24"/>
                <w:szCs w:val="24"/>
              </w:rPr>
            </w:pPr>
            <w:r>
              <w:rPr>
                <w:rFonts w:hint="eastAsia" w:ascii="仿宋" w:hAnsi="仿宋" w:eastAsia="仿宋" w:cs="仿宋"/>
                <w:sz w:val="24"/>
                <w:szCs w:val="24"/>
              </w:rPr>
              <w:t>[8]贺旺波主编.教师口语教程[M].南京：南京大学出版社, 2020.01..</w:t>
            </w:r>
          </w:p>
          <w:p w14:paraId="0B179E10">
            <w:pPr>
              <w:ind w:firstLine="480" w:firstLineChars="200"/>
              <w:rPr>
                <w:rFonts w:ascii="仿宋" w:hAnsi="仿宋" w:eastAsia="仿宋" w:cs="仿宋"/>
                <w:sz w:val="24"/>
                <w:szCs w:val="24"/>
              </w:rPr>
            </w:pPr>
            <w:r>
              <w:rPr>
                <w:rFonts w:hint="eastAsia" w:ascii="仿宋" w:hAnsi="仿宋" w:eastAsia="仿宋" w:cs="仿宋"/>
                <w:sz w:val="24"/>
                <w:szCs w:val="24"/>
              </w:rPr>
              <w:t>[9]张颖炜，刘柏林主编. 普通话口语训练教程[M].南京：南京大学出版社, 2020.07.</w:t>
            </w:r>
          </w:p>
          <w:p w14:paraId="7DED3440">
            <w:pPr>
              <w:ind w:firstLine="480" w:firstLineChars="200"/>
              <w:rPr>
                <w:rFonts w:ascii="仿宋" w:hAnsi="仿宋" w:eastAsia="仿宋" w:cs="仿宋"/>
                <w:sz w:val="24"/>
                <w:szCs w:val="24"/>
              </w:rPr>
            </w:pPr>
            <w:r>
              <w:rPr>
                <w:rFonts w:hint="eastAsia" w:ascii="仿宋" w:hAnsi="仿宋" w:eastAsia="仿宋" w:cs="仿宋"/>
                <w:sz w:val="24"/>
                <w:szCs w:val="24"/>
              </w:rPr>
              <w:t>[10]金璇著.教师口语混合式教学探究[M].哈尔滨：东北林业大学出版社, 2020.07.</w:t>
            </w:r>
          </w:p>
        </w:tc>
      </w:tr>
      <w:tr w14:paraId="23B2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82" w:hRule="atLeast"/>
        </w:trPr>
        <w:tc>
          <w:tcPr>
            <w:tcW w:w="1376" w:type="dxa"/>
            <w:tcBorders>
              <w:bottom w:val="single" w:color="auto" w:sz="4" w:space="0"/>
            </w:tcBorders>
            <w:vAlign w:val="center"/>
          </w:tcPr>
          <w:p w14:paraId="012730F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C</w:t>
            </w:r>
          </w:p>
          <w:p w14:paraId="2FBC518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6"/>
            <w:tcBorders>
              <w:bottom w:val="single" w:color="auto" w:sz="4" w:space="0"/>
            </w:tcBorders>
            <w:vAlign w:val="center"/>
          </w:tcPr>
          <w:p w14:paraId="3A9B446D">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1.本课程已经初步建立超星平台网络课程，同学们依据学校提供的帐号与密码登录课程网站，可查看教学大纲、教学日历、考核方法、课程PPT、教学视频、电子教材、阅读资料、网络文献链接网址等教学资源。</w:t>
            </w:r>
          </w:p>
          <w:p w14:paraId="7C116703">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2.课外辅助性网络平台资源：“智慧树”之《教师口才训练》。</w:t>
            </w:r>
          </w:p>
        </w:tc>
      </w:tr>
      <w:tr w14:paraId="10DD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15" w:hRule="atLeast"/>
        </w:trPr>
        <w:tc>
          <w:tcPr>
            <w:tcW w:w="1376" w:type="dxa"/>
            <w:shd w:val="clear" w:color="auto" w:fill="FFFFFF"/>
            <w:vAlign w:val="center"/>
          </w:tcPr>
          <w:p w14:paraId="6C23196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D</w:t>
            </w:r>
          </w:p>
          <w:p w14:paraId="3330D1D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5355A59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6"/>
            <w:tcBorders>
              <w:bottom w:val="single" w:color="auto" w:sz="4" w:space="0"/>
            </w:tcBorders>
            <w:shd w:val="clear" w:color="auto" w:fill="FFFFFF"/>
            <w:vAlign w:val="center"/>
          </w:tcPr>
          <w:p w14:paraId="2320E5F8">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教师口语是研究教师口语运用规律的一门应用语言学科，是在理论指导下培养师范生在教育、教学过程中口语运用能力的实践性很强的课程，是师范类各专业学生关于教师职业技能的必修课。开设教师口语课程，是贯彻国家语言文字方针政策的需要，加强教师职业技能训练，深化课程改革的需要。这门课程的开设，对提高未来教师口语表达水平，乃至提高全民族的口语水平都具有十分重要的意义。</w:t>
            </w:r>
          </w:p>
        </w:tc>
      </w:tr>
      <w:tr w14:paraId="553A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16" w:hRule="atLeast"/>
        </w:trPr>
        <w:tc>
          <w:tcPr>
            <w:tcW w:w="1376" w:type="dxa"/>
            <w:vMerge w:val="restart"/>
            <w:shd w:val="clear" w:color="auto" w:fill="FFFFFF"/>
            <w:vAlign w:val="center"/>
          </w:tcPr>
          <w:p w14:paraId="192752F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E</w:t>
            </w:r>
          </w:p>
          <w:p w14:paraId="3E96567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6"/>
            <w:tcBorders>
              <w:bottom w:val="single" w:color="auto" w:sz="4" w:space="0"/>
            </w:tcBorders>
            <w:shd w:val="clear" w:color="auto" w:fill="FFFFFF"/>
            <w:vAlign w:val="center"/>
          </w:tcPr>
          <w:p w14:paraId="6A4FA9D1">
            <w:pPr>
              <w:adjustRightInd w:val="0"/>
              <w:snapToGrid w:val="0"/>
              <w:ind w:firstLine="480" w:firstLineChars="200"/>
              <w:jc w:val="left"/>
              <w:rPr>
                <w:rFonts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10E87072">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sz w:val="24"/>
                <w:szCs w:val="24"/>
              </w:rPr>
              <w:t>纠正方言语音的影响，能说规范的普通话。学习并掌握一般口语交际的技巧和方法。（支撑毕业要求8.1）</w:t>
            </w:r>
          </w:p>
          <w:p w14:paraId="6E6642B0">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课程目标2：了解教师教学口语和教育口语的基本理论，并能运用于实践。（支撑毕业要求4.2）</w:t>
            </w:r>
          </w:p>
          <w:p w14:paraId="233C2D44">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课程目标3：参与教学活动中，发挥主体中心角色，在团队协作中获得效果。（支撑毕业要求8.2）</w:t>
            </w:r>
          </w:p>
        </w:tc>
      </w:tr>
      <w:tr w14:paraId="3D54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vAlign w:val="center"/>
          </w:tcPr>
          <w:p w14:paraId="14F79D71">
            <w:pPr>
              <w:adjustRightInd w:val="0"/>
              <w:snapToGrid w:val="0"/>
              <w:spacing w:line="240" w:lineRule="atLeast"/>
              <w:jc w:val="center"/>
              <w:rPr>
                <w:rFonts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6FD31BE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9"/>
            <w:tcBorders>
              <w:bottom w:val="single" w:color="auto" w:sz="4" w:space="0"/>
            </w:tcBorders>
            <w:shd w:val="clear" w:color="auto" w:fill="FFFFFF"/>
            <w:vAlign w:val="center"/>
          </w:tcPr>
          <w:p w14:paraId="5A293EC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5"/>
            <w:tcBorders>
              <w:bottom w:val="single" w:color="auto" w:sz="4" w:space="0"/>
            </w:tcBorders>
            <w:shd w:val="clear" w:color="auto" w:fill="FFFFFF"/>
            <w:vAlign w:val="center"/>
          </w:tcPr>
          <w:p w14:paraId="63D7466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w:t>
            </w:r>
          </w:p>
        </w:tc>
      </w:tr>
      <w:tr w14:paraId="103F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6A0E61CA">
            <w:pPr>
              <w:adjustRightInd w:val="0"/>
              <w:snapToGrid w:val="0"/>
              <w:spacing w:line="240" w:lineRule="atLeast"/>
              <w:jc w:val="center"/>
              <w:rPr>
                <w:rFonts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7AC727B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9"/>
            <w:tcBorders>
              <w:bottom w:val="single" w:color="auto" w:sz="4" w:space="0"/>
            </w:tcBorders>
            <w:shd w:val="clear" w:color="auto" w:fill="FFFFFF"/>
            <w:vAlign w:val="center"/>
          </w:tcPr>
          <w:p w14:paraId="0083CE92">
            <w:pPr>
              <w:adjustRightInd w:val="0"/>
              <w:snapToGrid w:val="0"/>
              <w:rPr>
                <w:rFonts w:ascii="仿宋" w:hAnsi="仿宋" w:eastAsia="仿宋" w:cs="仿宋"/>
                <w:kern w:val="0"/>
                <w:sz w:val="24"/>
                <w:szCs w:val="24"/>
              </w:rPr>
            </w:pPr>
            <w:r>
              <w:rPr>
                <w:rFonts w:hint="eastAsia" w:ascii="仿宋" w:hAnsi="仿宋" w:eastAsia="仿宋"/>
                <w:bCs/>
                <w:color w:val="000000"/>
                <w:sz w:val="24"/>
                <w:szCs w:val="24"/>
              </w:rPr>
              <w:t>【8.1沟通交流能力】掌握人际交往的方式方法，善于开展人际交流，具备良好的沟通表达能力，能在教育教学工作中积极有效的进行沟通，共同探讨解决问题。</w:t>
            </w:r>
          </w:p>
        </w:tc>
        <w:tc>
          <w:tcPr>
            <w:tcW w:w="2077" w:type="dxa"/>
            <w:gridSpan w:val="5"/>
            <w:tcBorders>
              <w:bottom w:val="single" w:color="auto" w:sz="4" w:space="0"/>
            </w:tcBorders>
            <w:shd w:val="clear" w:color="auto" w:fill="FFFFFF"/>
            <w:vAlign w:val="center"/>
          </w:tcPr>
          <w:p w14:paraId="1C695057">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沟通合作（8）</w:t>
            </w:r>
          </w:p>
          <w:p w14:paraId="140CB973">
            <w:pPr>
              <w:adjustRightInd w:val="0"/>
              <w:snapToGrid w:val="0"/>
              <w:jc w:val="center"/>
              <w:rPr>
                <w:rFonts w:ascii="仿宋" w:hAnsi="仿宋" w:eastAsia="仿宋" w:cs="仿宋"/>
                <w:color w:val="000000"/>
                <w:sz w:val="24"/>
                <w:szCs w:val="24"/>
              </w:rPr>
            </w:pPr>
          </w:p>
        </w:tc>
      </w:tr>
      <w:tr w14:paraId="2536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5D3D4B1A">
            <w:pPr>
              <w:adjustRightInd w:val="0"/>
              <w:snapToGrid w:val="0"/>
              <w:spacing w:line="240" w:lineRule="atLeast"/>
              <w:jc w:val="center"/>
              <w:rPr>
                <w:rFonts w:ascii="仿宋" w:hAnsi="仿宋" w:eastAsia="仿宋" w:cs="仿宋"/>
                <w:color w:val="000000"/>
                <w:sz w:val="24"/>
                <w:szCs w:val="24"/>
              </w:rPr>
            </w:pPr>
          </w:p>
        </w:tc>
        <w:tc>
          <w:tcPr>
            <w:tcW w:w="1174" w:type="dxa"/>
            <w:gridSpan w:val="2"/>
            <w:shd w:val="clear" w:color="auto" w:fill="FFFFFF"/>
            <w:vAlign w:val="center"/>
          </w:tcPr>
          <w:p w14:paraId="7B9C6E8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9"/>
            <w:shd w:val="clear" w:color="auto" w:fill="FFFFFF"/>
            <w:vAlign w:val="center"/>
          </w:tcPr>
          <w:p w14:paraId="5A6CEADD">
            <w:pPr>
              <w:adjustRightInd w:val="0"/>
              <w:snapToGrid w:val="0"/>
              <w:rPr>
                <w:rFonts w:ascii="仿宋" w:hAnsi="仿宋" w:eastAsia="仿宋" w:cs="仿宋"/>
                <w:kern w:val="0"/>
                <w:sz w:val="24"/>
                <w:szCs w:val="24"/>
              </w:rPr>
            </w:pPr>
            <w:r>
              <w:rPr>
                <w:rFonts w:hint="eastAsia" w:ascii="仿宋" w:hAnsi="仿宋" w:eastAsia="仿宋"/>
                <w:sz w:val="24"/>
                <w:szCs w:val="24"/>
              </w:rPr>
              <w:t>【4.2教师职业技能】以学生为中心，能够整合美术学科知识和美术学习策略指导学生，有效利用美术学科知识和信息技术开展教学实施与评价，用美育的手段促进中学生的全面、个性发展。</w:t>
            </w:r>
          </w:p>
        </w:tc>
        <w:tc>
          <w:tcPr>
            <w:tcW w:w="2077" w:type="dxa"/>
            <w:gridSpan w:val="5"/>
            <w:shd w:val="clear" w:color="auto" w:fill="FFFFFF"/>
            <w:vAlign w:val="center"/>
          </w:tcPr>
          <w:p w14:paraId="15CDEC7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2877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668A8C80">
            <w:pPr>
              <w:adjustRightInd w:val="0"/>
              <w:snapToGrid w:val="0"/>
              <w:spacing w:line="240" w:lineRule="atLeast"/>
              <w:jc w:val="center"/>
              <w:rPr>
                <w:rFonts w:ascii="仿宋" w:hAnsi="仿宋" w:eastAsia="仿宋" w:cs="仿宋"/>
                <w:color w:val="000000"/>
                <w:sz w:val="24"/>
                <w:szCs w:val="24"/>
              </w:rPr>
            </w:pPr>
          </w:p>
        </w:tc>
        <w:tc>
          <w:tcPr>
            <w:tcW w:w="1174" w:type="dxa"/>
            <w:gridSpan w:val="2"/>
            <w:shd w:val="clear" w:color="auto" w:fill="FFFFFF"/>
            <w:vAlign w:val="center"/>
          </w:tcPr>
          <w:p w14:paraId="1DB9D09D">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9"/>
            <w:shd w:val="clear" w:color="auto" w:fill="FFFFFF"/>
            <w:vAlign w:val="center"/>
          </w:tcPr>
          <w:p w14:paraId="663C7283">
            <w:pPr>
              <w:adjustRightInd w:val="0"/>
              <w:snapToGrid w:val="0"/>
              <w:rPr>
                <w:rFonts w:ascii="仿宋" w:hAnsi="仿宋" w:eastAsia="仿宋" w:cs="仿宋"/>
                <w:color w:val="4472C4"/>
                <w:sz w:val="24"/>
                <w:szCs w:val="24"/>
              </w:rPr>
            </w:pPr>
            <w:r>
              <w:rPr>
                <w:rFonts w:hint="eastAsia" w:ascii="仿宋" w:hAnsi="仿宋" w:eastAsia="仿宋"/>
                <w:bCs/>
                <w:color w:val="000000"/>
                <w:sz w:val="24"/>
                <w:szCs w:val="24"/>
              </w:rPr>
              <w:t>【8.2团队协作精神】理解学习共同体的作用，重视团队合作，能够积极参与小组互助和合作学习，具有团队协作精神。</w:t>
            </w:r>
          </w:p>
        </w:tc>
        <w:tc>
          <w:tcPr>
            <w:tcW w:w="2077" w:type="dxa"/>
            <w:gridSpan w:val="5"/>
            <w:shd w:val="clear" w:color="auto" w:fill="FFFFFF"/>
            <w:vAlign w:val="center"/>
          </w:tcPr>
          <w:p w14:paraId="5436DA6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沟通合作（8）</w:t>
            </w:r>
          </w:p>
        </w:tc>
      </w:tr>
      <w:tr w14:paraId="7D4E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vAlign w:val="center"/>
          </w:tcPr>
          <w:p w14:paraId="17C57E4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F</w:t>
            </w:r>
          </w:p>
          <w:p w14:paraId="0B0B558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1"/>
            <w:shd w:val="clear" w:color="auto" w:fill="FFFFFF"/>
            <w:vAlign w:val="center"/>
          </w:tcPr>
          <w:p w14:paraId="30B4B23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vAlign w:val="center"/>
          </w:tcPr>
          <w:p w14:paraId="215883DD">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3AC5B24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78A04A5E">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726CD882">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3F0A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605D88A5">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67E3F745">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第一章  教师口语绪论</w:t>
            </w:r>
          </w:p>
          <w:p w14:paraId="31DCECB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知道层次：普通话、方言的概念</w:t>
            </w:r>
          </w:p>
          <w:p w14:paraId="43BD486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领会层次：普通话的形成过程</w:t>
            </w:r>
          </w:p>
          <w:p w14:paraId="64852B0D">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应用层次：普通话的发展过程和形成过程</w:t>
            </w:r>
          </w:p>
        </w:tc>
        <w:tc>
          <w:tcPr>
            <w:tcW w:w="1153" w:type="dxa"/>
            <w:gridSpan w:val="3"/>
            <w:shd w:val="clear" w:color="auto" w:fill="auto"/>
            <w:vAlign w:val="center"/>
          </w:tcPr>
          <w:p w14:paraId="491AA995">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5C88264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084B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03" w:hRule="atLeast"/>
        </w:trPr>
        <w:tc>
          <w:tcPr>
            <w:tcW w:w="1376" w:type="dxa"/>
            <w:vMerge w:val="continue"/>
            <w:shd w:val="clear" w:color="auto" w:fill="FFFFFF"/>
            <w:vAlign w:val="center"/>
          </w:tcPr>
          <w:p w14:paraId="2C1A83FD">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0B17E014">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第二章 普通话语音基础</w:t>
            </w:r>
          </w:p>
          <w:p w14:paraId="05702B9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知道层次：语音的基本概念</w:t>
            </w:r>
          </w:p>
          <w:p w14:paraId="29F0F76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领会层次：用气发声的作用</w:t>
            </w:r>
          </w:p>
          <w:p w14:paraId="2E3E06E2">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应用层次：学会使用正确的方法用气发声</w:t>
            </w:r>
          </w:p>
        </w:tc>
        <w:tc>
          <w:tcPr>
            <w:tcW w:w="1153" w:type="dxa"/>
            <w:gridSpan w:val="3"/>
            <w:shd w:val="clear" w:color="auto" w:fill="auto"/>
            <w:vAlign w:val="center"/>
          </w:tcPr>
          <w:p w14:paraId="383BF687">
            <w:pPr>
              <w:adjustRightInd w:val="0"/>
              <w:snapToGrid w:val="0"/>
              <w:jc w:val="center"/>
              <w:rPr>
                <w:rFonts w:ascii="仿宋" w:hAnsi="仿宋" w:eastAsia="仿宋" w:cs="仿宋"/>
                <w:bCs/>
                <w:color w:val="000000"/>
                <w:sz w:val="24"/>
                <w:szCs w:val="24"/>
              </w:rPr>
            </w:pPr>
          </w:p>
          <w:p w14:paraId="46245C61">
            <w:pPr>
              <w:widowControl/>
              <w:adjustRightInd w:val="0"/>
              <w:snapToGrid w:val="0"/>
              <w:jc w:val="center"/>
              <w:rPr>
                <w:rFonts w:ascii="仿宋" w:hAnsi="仿宋" w:eastAsia="仿宋" w:cs="仿宋"/>
                <w:bCs/>
                <w:color w:val="000000"/>
                <w:sz w:val="24"/>
                <w:szCs w:val="24"/>
              </w:rPr>
            </w:pPr>
          </w:p>
          <w:p w14:paraId="45FB503B">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3F82AE42">
            <w:pPr>
              <w:widowControl/>
              <w:adjustRightInd w:val="0"/>
              <w:snapToGrid w:val="0"/>
              <w:jc w:val="center"/>
              <w:rPr>
                <w:rFonts w:ascii="仿宋" w:hAnsi="仿宋" w:eastAsia="仿宋" w:cs="仿宋"/>
                <w:bCs/>
                <w:color w:val="000000"/>
                <w:sz w:val="24"/>
                <w:szCs w:val="24"/>
              </w:rPr>
            </w:pPr>
          </w:p>
          <w:p w14:paraId="104A4ED1">
            <w:pPr>
              <w:adjustRightInd w:val="0"/>
              <w:snapToGrid w:val="0"/>
              <w:jc w:val="center"/>
              <w:rPr>
                <w:rFonts w:ascii="仿宋" w:hAnsi="仿宋" w:eastAsia="仿宋" w:cs="仿宋"/>
                <w:bCs/>
                <w:color w:val="000000"/>
                <w:sz w:val="24"/>
                <w:szCs w:val="24"/>
              </w:rPr>
            </w:pPr>
          </w:p>
        </w:tc>
        <w:tc>
          <w:tcPr>
            <w:tcW w:w="924" w:type="dxa"/>
            <w:gridSpan w:val="2"/>
            <w:shd w:val="clear" w:color="auto" w:fill="FFFFFF"/>
            <w:vAlign w:val="center"/>
          </w:tcPr>
          <w:p w14:paraId="71B750B2">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79BBE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328F642D">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63D4133E">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第三章  普通话声母、韵母辨正</w:t>
            </w:r>
          </w:p>
          <w:p w14:paraId="0E6560A5">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知道层次：普通话声母、韵母的发音特点</w:t>
            </w:r>
          </w:p>
          <w:p w14:paraId="6E36AFA2">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领会层次：普通话声母、韵母的发音部位</w:t>
            </w:r>
          </w:p>
          <w:p w14:paraId="5404F4A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应用层次：发好声母、韵母，改正方音</w:t>
            </w:r>
          </w:p>
        </w:tc>
        <w:tc>
          <w:tcPr>
            <w:tcW w:w="1153" w:type="dxa"/>
            <w:gridSpan w:val="3"/>
            <w:shd w:val="clear" w:color="auto" w:fill="auto"/>
            <w:vAlign w:val="center"/>
          </w:tcPr>
          <w:p w14:paraId="5F0452C1">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E912789">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48B8B86C">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14:paraId="47D49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582A0C65">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3D0784C2">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第四章  普通话的语流音变</w:t>
            </w:r>
          </w:p>
          <w:p w14:paraId="4097B162">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知道层次：语流音变的概念</w:t>
            </w:r>
          </w:p>
          <w:p w14:paraId="6AD7B7F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领会层次：儿化、轻声等语流音变的方法</w:t>
            </w:r>
          </w:p>
          <w:p w14:paraId="438CFFAA">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应用层次：语流音变的习得</w:t>
            </w:r>
          </w:p>
        </w:tc>
        <w:tc>
          <w:tcPr>
            <w:tcW w:w="1153" w:type="dxa"/>
            <w:gridSpan w:val="3"/>
            <w:shd w:val="clear" w:color="auto" w:fill="auto"/>
            <w:vAlign w:val="center"/>
          </w:tcPr>
          <w:p w14:paraId="61D88BC0">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525AAD80">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6106D1F9">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0339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394E663">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4C9318EB">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第五章  朗诵</w:t>
            </w:r>
          </w:p>
          <w:p w14:paraId="5A1B15DA">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知道层次：朗诵的概念及特点、技法</w:t>
            </w:r>
          </w:p>
          <w:p w14:paraId="41970D52">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分析层次：分析不同文体作品的朗诵方法</w:t>
            </w:r>
          </w:p>
          <w:p w14:paraId="45E293C0">
            <w:pPr>
              <w:adjustRightInd w:val="0"/>
              <w:snapToGrid w:val="0"/>
              <w:rPr>
                <w:rFonts w:ascii="仿宋" w:hAnsi="仿宋" w:eastAsia="仿宋" w:cs="仿宋"/>
                <w:bCs/>
                <w:color w:val="000000"/>
                <w:sz w:val="24"/>
                <w:szCs w:val="24"/>
              </w:rPr>
            </w:pPr>
            <w:r>
              <w:rPr>
                <w:rFonts w:hint="eastAsia" w:ascii="仿宋" w:hAnsi="仿宋" w:eastAsia="仿宋" w:cs="仿宋"/>
                <w:kern w:val="0"/>
                <w:sz w:val="24"/>
                <w:szCs w:val="24"/>
              </w:rPr>
              <w:t>应用层次：学会朗诵作品的分析及朗诵</w:t>
            </w:r>
          </w:p>
        </w:tc>
        <w:tc>
          <w:tcPr>
            <w:tcW w:w="1153" w:type="dxa"/>
            <w:gridSpan w:val="3"/>
            <w:shd w:val="clear" w:color="auto" w:fill="auto"/>
            <w:vAlign w:val="center"/>
          </w:tcPr>
          <w:p w14:paraId="1ABBBB8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30D7E13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727A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D25F54F">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3DB415AD">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第六章  辩论</w:t>
            </w:r>
          </w:p>
          <w:p w14:paraId="3AA327C7">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知道层次：辩论的类型及特点</w:t>
            </w:r>
          </w:p>
          <w:p w14:paraId="0C6880B8">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领会层次：辩论的准备</w:t>
            </w:r>
          </w:p>
          <w:p w14:paraId="47C82B10">
            <w:pPr>
              <w:adjustRightInd w:val="0"/>
              <w:snapToGrid w:val="0"/>
              <w:rPr>
                <w:rFonts w:ascii="仿宋" w:hAnsi="仿宋" w:eastAsia="仿宋" w:cs="仿宋"/>
                <w:kern w:val="0"/>
                <w:sz w:val="24"/>
                <w:szCs w:val="24"/>
                <w:lang w:val="zh-CN"/>
              </w:rPr>
            </w:pPr>
            <w:r>
              <w:rPr>
                <w:rFonts w:hint="eastAsia" w:ascii="仿宋" w:hAnsi="仿宋" w:eastAsia="仿宋" w:cs="仿宋"/>
                <w:kern w:val="0"/>
                <w:sz w:val="24"/>
                <w:szCs w:val="24"/>
              </w:rPr>
              <w:t>应用层次：辩论方式方法及语言技巧的掌握</w:t>
            </w:r>
          </w:p>
        </w:tc>
        <w:tc>
          <w:tcPr>
            <w:tcW w:w="1153" w:type="dxa"/>
            <w:gridSpan w:val="3"/>
            <w:shd w:val="clear" w:color="auto" w:fill="auto"/>
            <w:vAlign w:val="center"/>
          </w:tcPr>
          <w:p w14:paraId="3144254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2"/>
            <w:shd w:val="clear" w:color="auto" w:fill="FFFFFF"/>
            <w:vAlign w:val="center"/>
          </w:tcPr>
          <w:p w14:paraId="12AAED8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2B0C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F7FD3F9">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383BEA8F">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第七章  教师教学口语</w:t>
            </w:r>
          </w:p>
          <w:p w14:paraId="7D15FBA3">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知道层次：教师教学口语运用的原则</w:t>
            </w:r>
          </w:p>
          <w:p w14:paraId="2EBB0F7C">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分析层次：教学口语的类别及特点</w:t>
            </w:r>
          </w:p>
          <w:p w14:paraId="5EB88960">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应用层次：掌握不同阶段教学口语的要求并运用</w:t>
            </w:r>
          </w:p>
        </w:tc>
        <w:tc>
          <w:tcPr>
            <w:tcW w:w="1153" w:type="dxa"/>
            <w:gridSpan w:val="3"/>
            <w:shd w:val="clear" w:color="auto" w:fill="auto"/>
            <w:vAlign w:val="center"/>
          </w:tcPr>
          <w:p w14:paraId="707FE5A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2C1D6E3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3154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CDA1A25">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5A3895EE">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第八章 教师教育口语</w:t>
            </w:r>
          </w:p>
          <w:p w14:paraId="06328795">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知道层次：教师教育口语运用的原则及特点</w:t>
            </w:r>
          </w:p>
          <w:p w14:paraId="449FD12C">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领会层次：不同情境下教师教育口语的运用要求</w:t>
            </w:r>
          </w:p>
          <w:p w14:paraId="0275D71C">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运用层次：于不同的情境下恰当使用教师口语</w:t>
            </w:r>
          </w:p>
        </w:tc>
        <w:tc>
          <w:tcPr>
            <w:tcW w:w="1153" w:type="dxa"/>
            <w:gridSpan w:val="3"/>
            <w:shd w:val="clear" w:color="auto" w:fill="auto"/>
            <w:vAlign w:val="center"/>
          </w:tcPr>
          <w:p w14:paraId="22F03B6E">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135C733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415F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3867F98F">
            <w:pPr>
              <w:adjustRightInd w:val="0"/>
              <w:snapToGrid w:val="0"/>
              <w:spacing w:line="240" w:lineRule="atLeast"/>
              <w:jc w:val="center"/>
              <w:rPr>
                <w:rFonts w:ascii="仿宋" w:hAnsi="仿宋" w:eastAsia="仿宋" w:cs="仿宋"/>
                <w:color w:val="000000"/>
                <w:sz w:val="24"/>
                <w:szCs w:val="24"/>
              </w:rPr>
            </w:pPr>
          </w:p>
        </w:tc>
        <w:tc>
          <w:tcPr>
            <w:tcW w:w="6848" w:type="dxa"/>
            <w:gridSpan w:val="14"/>
            <w:shd w:val="clear" w:color="auto" w:fill="auto"/>
            <w:vAlign w:val="center"/>
          </w:tcPr>
          <w:p w14:paraId="4042C036">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vAlign w:val="center"/>
          </w:tcPr>
          <w:p w14:paraId="7A59B2C9">
            <w:pPr>
              <w:adjustRightInd w:val="0"/>
              <w:snapToGrid w:val="0"/>
              <w:jc w:val="center"/>
              <w:rPr>
                <w:rFonts w:ascii="仿宋" w:hAnsi="仿宋" w:eastAsia="仿宋" w:cs="仿宋"/>
                <w:color w:val="4472C4"/>
                <w:sz w:val="24"/>
                <w:szCs w:val="24"/>
              </w:rPr>
            </w:pPr>
            <w:r>
              <w:rPr>
                <w:rFonts w:hint="eastAsia" w:ascii="仿宋" w:hAnsi="仿宋" w:eastAsia="仿宋" w:cs="仿宋"/>
                <w:color w:val="000000"/>
                <w:sz w:val="24"/>
                <w:szCs w:val="24"/>
              </w:rPr>
              <w:t>32</w:t>
            </w:r>
          </w:p>
        </w:tc>
      </w:tr>
      <w:tr w14:paraId="1A65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restart"/>
            <w:shd w:val="clear" w:color="auto" w:fill="FFFFFF"/>
            <w:vAlign w:val="center"/>
          </w:tcPr>
          <w:p w14:paraId="7C31944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G</w:t>
            </w:r>
          </w:p>
          <w:p w14:paraId="5A4A43F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1"/>
            <w:shd w:val="clear" w:color="auto" w:fill="auto"/>
            <w:vAlign w:val="center"/>
          </w:tcPr>
          <w:p w14:paraId="3A78D4F7">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gridSpan w:val="3"/>
            <w:shd w:val="clear" w:color="auto" w:fill="auto"/>
            <w:vAlign w:val="center"/>
          </w:tcPr>
          <w:p w14:paraId="3A846202">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7314441D">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19BF160F">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4784D4E5">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26B5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8D45FEA">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2AB57B4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 xml:space="preserve">实训一  </w:t>
            </w:r>
            <w:r>
              <w:rPr>
                <w:rFonts w:hint="eastAsia" w:ascii="仿宋" w:hAnsi="仿宋" w:eastAsia="仿宋" w:cs="仿宋"/>
                <w:color w:val="000000"/>
                <w:sz w:val="24"/>
                <w:szCs w:val="24"/>
              </w:rPr>
              <w:t>用气发声的实践训练</w:t>
            </w:r>
          </w:p>
          <w:p w14:paraId="5B8C3F7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实训目的：学会用气发声</w:t>
            </w:r>
          </w:p>
          <w:p w14:paraId="315B9A4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实训任务：用气发声</w:t>
            </w:r>
          </w:p>
        </w:tc>
        <w:tc>
          <w:tcPr>
            <w:tcW w:w="1153" w:type="dxa"/>
            <w:gridSpan w:val="3"/>
            <w:shd w:val="clear" w:color="auto" w:fill="auto"/>
            <w:vAlign w:val="center"/>
          </w:tcPr>
          <w:p w14:paraId="5FED2EF5">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71D57F09">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2</w:t>
            </w:r>
          </w:p>
        </w:tc>
      </w:tr>
      <w:tr w14:paraId="4297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262" w:hRule="atLeast"/>
        </w:trPr>
        <w:tc>
          <w:tcPr>
            <w:tcW w:w="1376" w:type="dxa"/>
            <w:vMerge w:val="continue"/>
            <w:shd w:val="clear" w:color="auto" w:fill="FFFFFF"/>
            <w:vAlign w:val="center"/>
          </w:tcPr>
          <w:p w14:paraId="05B1F754">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0E789F2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实验二  声母、韵母的辨正训练</w:t>
            </w:r>
          </w:p>
          <w:p w14:paraId="63BBF06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实验目的：校正方音</w:t>
            </w:r>
          </w:p>
          <w:p w14:paraId="035795E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实验任务：明确发音难点，纠正发音</w:t>
            </w:r>
          </w:p>
        </w:tc>
        <w:tc>
          <w:tcPr>
            <w:tcW w:w="1153" w:type="dxa"/>
            <w:gridSpan w:val="3"/>
            <w:shd w:val="clear" w:color="auto" w:fill="auto"/>
            <w:vAlign w:val="center"/>
          </w:tcPr>
          <w:p w14:paraId="62AD9988">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54B4DDB9">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8</w:t>
            </w:r>
          </w:p>
        </w:tc>
      </w:tr>
      <w:tr w14:paraId="4FE9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5E00DB54">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4807C11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实验三  语流音变训练</w:t>
            </w:r>
          </w:p>
          <w:p w14:paraId="25E5440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实验目的：纠正语流音变错误及缺陷</w:t>
            </w:r>
          </w:p>
          <w:p w14:paraId="3B49622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w:t>
            </w:r>
            <w:r>
              <w:rPr>
                <w:rFonts w:hint="eastAsia" w:ascii="仿宋" w:hAnsi="仿宋" w:eastAsia="仿宋" w:cs="仿宋"/>
                <w:kern w:val="0"/>
                <w:sz w:val="24"/>
                <w:szCs w:val="24"/>
              </w:rPr>
              <w:t>儿化、轻声的</w:t>
            </w:r>
            <w:r>
              <w:rPr>
                <w:rFonts w:hint="eastAsia" w:ascii="仿宋" w:hAnsi="仿宋" w:eastAsia="仿宋" w:cs="仿宋"/>
                <w:bCs/>
                <w:color w:val="000000"/>
                <w:sz w:val="24"/>
                <w:szCs w:val="24"/>
              </w:rPr>
              <w:t>语流音变重点纠正</w:t>
            </w:r>
          </w:p>
        </w:tc>
        <w:tc>
          <w:tcPr>
            <w:tcW w:w="1153" w:type="dxa"/>
            <w:gridSpan w:val="3"/>
            <w:shd w:val="clear" w:color="auto" w:fill="auto"/>
            <w:vAlign w:val="center"/>
          </w:tcPr>
          <w:p w14:paraId="4AA7532D">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2913CA8F">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0CC311D3">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6D98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58F8F6A4">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0A0D862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实验四  朗诵训练</w:t>
            </w:r>
          </w:p>
          <w:p w14:paraId="3B98EFFE">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实验目的：不同文体的朗诵训练</w:t>
            </w:r>
          </w:p>
          <w:p w14:paraId="480E029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实验任务：学习不同文体朗诵技巧、方法并运用</w:t>
            </w:r>
          </w:p>
        </w:tc>
        <w:tc>
          <w:tcPr>
            <w:tcW w:w="1153" w:type="dxa"/>
            <w:gridSpan w:val="3"/>
            <w:shd w:val="clear" w:color="auto" w:fill="auto"/>
            <w:vAlign w:val="center"/>
          </w:tcPr>
          <w:p w14:paraId="107C912B">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42023FF2">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6BCF3F94">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6</w:t>
            </w:r>
          </w:p>
        </w:tc>
      </w:tr>
      <w:tr w14:paraId="418A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4CC562F">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70E6E7F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实验五  辩论训练</w:t>
            </w:r>
          </w:p>
          <w:p w14:paraId="08FC9A0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实验目的：锻炼思维的全面性、敏捷性、准确性、条理性；提高思想认识水平及口语表达能力。</w:t>
            </w:r>
          </w:p>
          <w:p w14:paraId="64957DA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实验任务：学习辩论的准备过程，掌握</w:t>
            </w:r>
            <w:r>
              <w:rPr>
                <w:rFonts w:hint="eastAsia" w:ascii="仿宋" w:hAnsi="仿宋" w:eastAsia="仿宋" w:cs="仿宋"/>
                <w:kern w:val="0"/>
                <w:sz w:val="24"/>
                <w:szCs w:val="24"/>
              </w:rPr>
              <w:t>辩论的方式方法及语言技巧。</w:t>
            </w:r>
          </w:p>
        </w:tc>
        <w:tc>
          <w:tcPr>
            <w:tcW w:w="1153" w:type="dxa"/>
            <w:gridSpan w:val="3"/>
            <w:shd w:val="clear" w:color="auto" w:fill="auto"/>
            <w:vAlign w:val="center"/>
          </w:tcPr>
          <w:p w14:paraId="0D5B7A9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2"/>
            <w:shd w:val="clear" w:color="auto" w:fill="FFFFFF"/>
            <w:vAlign w:val="center"/>
          </w:tcPr>
          <w:p w14:paraId="686AD09E">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3E7F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2BC20BB">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1E91725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实验六  教学口语训练</w:t>
            </w:r>
          </w:p>
          <w:p w14:paraId="3D9C1F0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实验目的：掌握教学口语的各个阶段</w:t>
            </w:r>
          </w:p>
          <w:p w14:paraId="5C07BB9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实验任务：教学口语的实施</w:t>
            </w:r>
          </w:p>
        </w:tc>
        <w:tc>
          <w:tcPr>
            <w:tcW w:w="1153" w:type="dxa"/>
            <w:gridSpan w:val="3"/>
            <w:shd w:val="clear" w:color="auto" w:fill="auto"/>
            <w:vAlign w:val="center"/>
          </w:tcPr>
          <w:p w14:paraId="6B0DEFE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4F9E69A8">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6819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0AAC91D8">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0665950B">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实验七  教育口语训练</w:t>
            </w:r>
          </w:p>
          <w:p w14:paraId="0043072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实验目的：教育口语的技巧与方法</w:t>
            </w:r>
          </w:p>
          <w:p w14:paraId="260B2B5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实验任务：教育口语实践</w:t>
            </w:r>
          </w:p>
        </w:tc>
        <w:tc>
          <w:tcPr>
            <w:tcW w:w="1153" w:type="dxa"/>
            <w:gridSpan w:val="3"/>
            <w:shd w:val="clear" w:color="auto" w:fill="auto"/>
            <w:vAlign w:val="center"/>
          </w:tcPr>
          <w:p w14:paraId="034B7DC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1B407ED8">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3E2E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41A36D1">
            <w:pPr>
              <w:adjustRightInd w:val="0"/>
              <w:snapToGrid w:val="0"/>
              <w:spacing w:line="240" w:lineRule="atLeast"/>
              <w:jc w:val="center"/>
              <w:rPr>
                <w:rFonts w:ascii="仿宋" w:hAnsi="仿宋" w:eastAsia="仿宋" w:cs="仿宋"/>
                <w:color w:val="000000"/>
                <w:sz w:val="24"/>
                <w:szCs w:val="24"/>
              </w:rPr>
            </w:pPr>
          </w:p>
        </w:tc>
        <w:tc>
          <w:tcPr>
            <w:tcW w:w="6848" w:type="dxa"/>
            <w:gridSpan w:val="14"/>
            <w:shd w:val="clear" w:color="auto" w:fill="auto"/>
            <w:vAlign w:val="center"/>
          </w:tcPr>
          <w:p w14:paraId="62A66F37">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tcPr>
          <w:p w14:paraId="5C651E77">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32</w:t>
            </w:r>
          </w:p>
        </w:tc>
      </w:tr>
      <w:tr w14:paraId="1ED0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5" w:hRule="atLeast"/>
        </w:trPr>
        <w:tc>
          <w:tcPr>
            <w:tcW w:w="1376" w:type="dxa"/>
            <w:vMerge w:val="restart"/>
            <w:shd w:val="clear" w:color="auto" w:fill="FFFFFF"/>
            <w:vAlign w:val="center"/>
          </w:tcPr>
          <w:p w14:paraId="356EE8F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H</w:t>
            </w:r>
          </w:p>
          <w:p w14:paraId="39FA91B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11"/>
            <w:vAlign w:val="center"/>
          </w:tcPr>
          <w:p w14:paraId="1312B02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vAlign w:val="center"/>
          </w:tcPr>
          <w:p w14:paraId="7881AA2A">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2EAECB35">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vAlign w:val="center"/>
          </w:tcPr>
          <w:p w14:paraId="5FCDE937">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369A1502">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735E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00" w:hRule="atLeast"/>
        </w:trPr>
        <w:tc>
          <w:tcPr>
            <w:tcW w:w="1376" w:type="dxa"/>
            <w:vMerge w:val="continue"/>
            <w:shd w:val="clear" w:color="auto" w:fill="FFFFFF"/>
            <w:vAlign w:val="center"/>
          </w:tcPr>
          <w:p w14:paraId="6FE09289">
            <w:pPr>
              <w:adjustRightInd w:val="0"/>
              <w:snapToGrid w:val="0"/>
              <w:spacing w:line="240" w:lineRule="atLeast"/>
              <w:jc w:val="center"/>
              <w:rPr>
                <w:rFonts w:ascii="仿宋" w:hAnsi="仿宋" w:eastAsia="仿宋" w:cs="仿宋"/>
                <w:color w:val="000000"/>
                <w:sz w:val="24"/>
                <w:szCs w:val="24"/>
              </w:rPr>
            </w:pPr>
          </w:p>
        </w:tc>
        <w:tc>
          <w:tcPr>
            <w:tcW w:w="5695" w:type="dxa"/>
            <w:gridSpan w:val="11"/>
          </w:tcPr>
          <w:p w14:paraId="6367BE00">
            <w:pPr>
              <w:adjustRightInd w:val="0"/>
              <w:snapToGrid w:val="0"/>
              <w:rPr>
                <w:rFonts w:ascii="仿宋" w:hAnsi="仿宋" w:eastAsia="仿宋" w:cs="仿宋"/>
                <w:color w:val="000000"/>
                <w:sz w:val="24"/>
                <w:szCs w:val="24"/>
              </w:rPr>
            </w:pPr>
          </w:p>
        </w:tc>
        <w:tc>
          <w:tcPr>
            <w:tcW w:w="1153" w:type="dxa"/>
            <w:gridSpan w:val="3"/>
          </w:tcPr>
          <w:p w14:paraId="502FFF5C">
            <w:pPr>
              <w:adjustRightInd w:val="0"/>
              <w:snapToGrid w:val="0"/>
              <w:jc w:val="left"/>
              <w:rPr>
                <w:rFonts w:ascii="仿宋" w:hAnsi="仿宋" w:eastAsia="仿宋" w:cs="仿宋"/>
                <w:bCs/>
                <w:color w:val="000000"/>
                <w:sz w:val="24"/>
                <w:szCs w:val="24"/>
              </w:rPr>
            </w:pPr>
          </w:p>
        </w:tc>
        <w:tc>
          <w:tcPr>
            <w:tcW w:w="924" w:type="dxa"/>
            <w:gridSpan w:val="2"/>
          </w:tcPr>
          <w:p w14:paraId="4B3BF8C6">
            <w:pPr>
              <w:adjustRightInd w:val="0"/>
              <w:snapToGrid w:val="0"/>
              <w:jc w:val="left"/>
              <w:rPr>
                <w:rFonts w:ascii="仿宋" w:hAnsi="仿宋" w:eastAsia="仿宋" w:cs="仿宋"/>
                <w:color w:val="000000"/>
                <w:sz w:val="24"/>
                <w:szCs w:val="24"/>
              </w:rPr>
            </w:pPr>
          </w:p>
        </w:tc>
      </w:tr>
      <w:tr w14:paraId="14F8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vAlign w:val="center"/>
          </w:tcPr>
          <w:p w14:paraId="59AF506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I</w:t>
            </w:r>
          </w:p>
          <w:p w14:paraId="616CAFD8">
            <w:pPr>
              <w:adjustRightInd w:val="0"/>
              <w:snapToGrid w:val="0"/>
              <w:spacing w:line="240" w:lineRule="atLeast"/>
              <w:jc w:val="center"/>
              <w:rPr>
                <w:rFonts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6"/>
            <w:tcBorders>
              <w:bottom w:val="single" w:color="auto" w:sz="4" w:space="0"/>
            </w:tcBorders>
            <w:vAlign w:val="center"/>
          </w:tcPr>
          <w:p w14:paraId="2FCD0FFC">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1.讲授式教学。对课程中涉及到的口语相关重要的知识点、难点进行讲解，发挥教师的引导性作用与学生的中心地位。</w:t>
            </w:r>
          </w:p>
          <w:p w14:paraId="748942B4">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2.参与式教学。借用学习通等智慧教学工具，开展智慧教学，为学生分享教学PPT，开展签到、抢答、选人、讨论等教学活动，活跃课堂气氛，提升学生的参与度和学习效率。</w:t>
            </w:r>
          </w:p>
          <w:p w14:paraId="4D0250A0">
            <w:pPr>
              <w:adjustRightInd w:val="0"/>
              <w:snapToGrid w:val="0"/>
              <w:rPr>
                <w:rFonts w:ascii="仿宋" w:hAnsi="仿宋" w:eastAsia="仿宋" w:cs="仿宋"/>
                <w:color w:val="4472C4"/>
                <w:sz w:val="24"/>
                <w:szCs w:val="24"/>
              </w:rPr>
            </w:pPr>
            <w:r>
              <w:rPr>
                <w:rFonts w:hint="eastAsia" w:ascii="仿宋" w:hAnsi="仿宋" w:eastAsia="仿宋" w:cs="仿宋"/>
                <w:color w:val="000000"/>
                <w:sz w:val="24"/>
                <w:szCs w:val="24"/>
              </w:rPr>
              <w:t>3.实践教学。在借助智慧教学工具开展互动式教学的同时，在掌握相关理论的基础上，学生在课堂上积极实践，包括朗读、朗诵、演讲、教师教学口语和教育口语。引导学生加强课堂实践，真正提高口语水平，增强运用能力，能较好进行口语一般交际和教师职业语言运用。</w:t>
            </w:r>
          </w:p>
          <w:p w14:paraId="447B5EC8">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4.主要方式：</w:t>
            </w:r>
          </w:p>
          <w:p w14:paraId="115CA12C">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79A24843">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6E3B52F1">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口头训练      </w:t>
            </w:r>
            <w:r>
              <w:rPr>
                <w:rFonts w:hint="eastAsia" w:ascii="仿宋" w:hAnsi="仿宋" w:eastAsia="仿宋" w:cs="仿宋"/>
                <w:color w:val="000000"/>
                <w:sz w:val="24"/>
                <w:szCs w:val="24"/>
              </w:rPr>
              <w:t>(如口头训练等)</w:t>
            </w:r>
          </w:p>
        </w:tc>
      </w:tr>
      <w:tr w14:paraId="4F33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vAlign w:val="center"/>
          </w:tcPr>
          <w:p w14:paraId="20753B0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J</w:t>
            </w:r>
          </w:p>
          <w:p w14:paraId="2641378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教学条件</w:t>
            </w:r>
          </w:p>
          <w:p w14:paraId="257052B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6"/>
            <w:tcBorders>
              <w:bottom w:val="single" w:color="auto" w:sz="4" w:space="0"/>
            </w:tcBorders>
            <w:vAlign w:val="center"/>
          </w:tcPr>
          <w:p w14:paraId="5181445D">
            <w:pPr>
              <w:tabs>
                <w:tab w:val="left" w:pos="720"/>
              </w:tabs>
              <w:adjustRightInd w:val="0"/>
              <w:snapToGrid w:val="0"/>
              <w:spacing w:line="240" w:lineRule="atLeast"/>
              <w:rPr>
                <w:rFonts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4A5382A6">
            <w:pPr>
              <w:tabs>
                <w:tab w:val="left" w:pos="720"/>
              </w:tabs>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2C5DF335">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tc>
      </w:tr>
      <w:tr w14:paraId="03BD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1" w:hRule="atLeast"/>
        </w:trPr>
        <w:tc>
          <w:tcPr>
            <w:tcW w:w="1376" w:type="dxa"/>
            <w:vMerge w:val="restart"/>
            <w:vAlign w:val="center"/>
          </w:tcPr>
          <w:p w14:paraId="5AC4D66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K</w:t>
            </w:r>
          </w:p>
          <w:p w14:paraId="2ED32CE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vAlign w:val="center"/>
          </w:tcPr>
          <w:p w14:paraId="5D810C13">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6"/>
            <w:vMerge w:val="restart"/>
            <w:tcBorders>
              <w:right w:val="single" w:color="000000" w:sz="4" w:space="0"/>
            </w:tcBorders>
            <w:vAlign w:val="center"/>
          </w:tcPr>
          <w:p w14:paraId="3B51289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8"/>
            <w:tcBorders>
              <w:left w:val="single" w:color="000000" w:sz="4" w:space="0"/>
              <w:right w:val="single" w:color="000000" w:sz="4" w:space="0"/>
            </w:tcBorders>
            <w:vAlign w:val="center"/>
          </w:tcPr>
          <w:p w14:paraId="081D06A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vMerge w:val="restart"/>
            <w:tcBorders>
              <w:left w:val="single" w:color="000000" w:sz="4" w:space="0"/>
            </w:tcBorders>
            <w:vAlign w:val="center"/>
          </w:tcPr>
          <w:p w14:paraId="059B5D97">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1E665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vAlign w:val="center"/>
          </w:tcPr>
          <w:p w14:paraId="207EBF4B">
            <w:pPr>
              <w:adjustRightInd w:val="0"/>
              <w:snapToGrid w:val="0"/>
              <w:spacing w:line="240" w:lineRule="atLeast"/>
              <w:jc w:val="center"/>
              <w:rPr>
                <w:rFonts w:ascii="仿宋" w:hAnsi="仿宋" w:eastAsia="仿宋" w:cs="仿宋"/>
                <w:color w:val="000000"/>
                <w:sz w:val="24"/>
                <w:szCs w:val="24"/>
              </w:rPr>
            </w:pPr>
          </w:p>
        </w:tc>
        <w:tc>
          <w:tcPr>
            <w:tcW w:w="1032" w:type="dxa"/>
            <w:vMerge w:val="continue"/>
            <w:tcBorders>
              <w:tl2br w:val="single" w:color="auto" w:sz="4" w:space="0"/>
            </w:tcBorders>
            <w:vAlign w:val="center"/>
          </w:tcPr>
          <w:p w14:paraId="272DEB63">
            <w:pPr>
              <w:adjustRightInd w:val="0"/>
              <w:snapToGrid w:val="0"/>
              <w:jc w:val="right"/>
              <w:rPr>
                <w:rFonts w:ascii="仿宋" w:hAnsi="仿宋" w:eastAsia="仿宋" w:cs="仿宋"/>
                <w:color w:val="000000"/>
                <w:sz w:val="24"/>
                <w:szCs w:val="24"/>
              </w:rPr>
            </w:pPr>
          </w:p>
        </w:tc>
        <w:tc>
          <w:tcPr>
            <w:tcW w:w="3247" w:type="dxa"/>
            <w:gridSpan w:val="6"/>
            <w:vMerge w:val="continue"/>
            <w:tcBorders>
              <w:right w:val="single" w:color="000000" w:sz="4" w:space="0"/>
            </w:tcBorders>
            <w:vAlign w:val="center"/>
          </w:tcPr>
          <w:p w14:paraId="05B28586">
            <w:pPr>
              <w:tabs>
                <w:tab w:val="left" w:pos="720"/>
              </w:tabs>
              <w:adjustRightInd w:val="0"/>
              <w:snapToGrid w:val="0"/>
              <w:jc w:val="center"/>
              <w:rPr>
                <w:rFonts w:ascii="仿宋" w:hAnsi="仿宋" w:eastAsia="仿宋" w:cs="仿宋"/>
                <w:color w:val="000000"/>
                <w:kern w:val="0"/>
                <w:sz w:val="24"/>
                <w:szCs w:val="24"/>
              </w:rPr>
            </w:pPr>
          </w:p>
        </w:tc>
        <w:tc>
          <w:tcPr>
            <w:tcW w:w="555" w:type="dxa"/>
            <w:gridSpan w:val="2"/>
            <w:tcBorders>
              <w:left w:val="single" w:color="000000" w:sz="4" w:space="0"/>
            </w:tcBorders>
            <w:vAlign w:val="center"/>
          </w:tcPr>
          <w:p w14:paraId="46B69C37">
            <w:pPr>
              <w:tabs>
                <w:tab w:val="left" w:pos="720"/>
              </w:tabs>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课程出席率占比（%）</w:t>
            </w:r>
          </w:p>
        </w:tc>
        <w:tc>
          <w:tcPr>
            <w:tcW w:w="575" w:type="dxa"/>
            <w:tcBorders>
              <w:bottom w:val="single" w:color="auto" w:sz="4" w:space="0"/>
              <w:right w:val="single" w:color="000000" w:sz="4" w:space="0"/>
            </w:tcBorders>
            <w:vAlign w:val="center"/>
          </w:tcPr>
          <w:p w14:paraId="1343D33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平时作业评分占比（%）</w:t>
            </w:r>
          </w:p>
        </w:tc>
        <w:tc>
          <w:tcPr>
            <w:tcW w:w="600" w:type="dxa"/>
            <w:gridSpan w:val="2"/>
            <w:tcBorders>
              <w:left w:val="single" w:color="000000" w:sz="4" w:space="0"/>
              <w:bottom w:val="single" w:color="auto" w:sz="4" w:space="0"/>
            </w:tcBorders>
            <w:vAlign w:val="center"/>
          </w:tcPr>
          <w:p w14:paraId="30D1A7E6">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r>
              <w:rPr>
                <w:rFonts w:hint="eastAsia" w:ascii="仿宋" w:hAnsi="仿宋" w:eastAsia="仿宋" w:cs="仿宋"/>
                <w:color w:val="000000"/>
                <w:sz w:val="24"/>
                <w:szCs w:val="24"/>
              </w:rPr>
              <w:t>（%）</w:t>
            </w:r>
          </w:p>
        </w:tc>
        <w:tc>
          <w:tcPr>
            <w:tcW w:w="600" w:type="dxa"/>
            <w:tcBorders>
              <w:left w:val="single" w:color="000000" w:sz="4" w:space="0"/>
              <w:bottom w:val="single" w:color="auto" w:sz="4" w:space="0"/>
            </w:tcBorders>
            <w:vAlign w:val="center"/>
          </w:tcPr>
          <w:p w14:paraId="153F2AF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课堂活动评分占比（%）</w:t>
            </w:r>
          </w:p>
        </w:tc>
        <w:tc>
          <w:tcPr>
            <w:tcW w:w="574" w:type="dxa"/>
            <w:gridSpan w:val="2"/>
            <w:tcBorders>
              <w:bottom w:val="single" w:color="auto" w:sz="4" w:space="0"/>
              <w:right w:val="single" w:color="000000" w:sz="4" w:space="0"/>
            </w:tcBorders>
            <w:vAlign w:val="center"/>
          </w:tcPr>
          <w:p w14:paraId="3D63A139">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589" w:type="dxa"/>
            <w:vMerge w:val="continue"/>
            <w:tcBorders>
              <w:left w:val="single" w:color="000000" w:sz="4" w:space="0"/>
              <w:bottom w:val="single" w:color="auto" w:sz="4" w:space="0"/>
            </w:tcBorders>
            <w:vAlign w:val="center"/>
          </w:tcPr>
          <w:p w14:paraId="25630739">
            <w:pPr>
              <w:tabs>
                <w:tab w:val="left" w:pos="720"/>
              </w:tabs>
              <w:adjustRightInd w:val="0"/>
              <w:snapToGrid w:val="0"/>
              <w:jc w:val="center"/>
              <w:rPr>
                <w:rFonts w:ascii="仿宋" w:hAnsi="仿宋" w:eastAsia="仿宋" w:cs="仿宋"/>
                <w:color w:val="000000"/>
                <w:sz w:val="24"/>
                <w:szCs w:val="24"/>
              </w:rPr>
            </w:pPr>
          </w:p>
        </w:tc>
      </w:tr>
      <w:tr w14:paraId="58B1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vAlign w:val="center"/>
          </w:tcPr>
          <w:p w14:paraId="507B66B8">
            <w:pPr>
              <w:adjustRightInd w:val="0"/>
              <w:snapToGrid w:val="0"/>
              <w:spacing w:line="240" w:lineRule="atLeast"/>
              <w:jc w:val="center"/>
              <w:rPr>
                <w:rFonts w:ascii="仿宋" w:hAnsi="仿宋" w:eastAsia="仿宋" w:cs="仿宋"/>
                <w:color w:val="000000"/>
                <w:sz w:val="24"/>
                <w:szCs w:val="24"/>
                <w:lang w:eastAsia="zh-TW"/>
              </w:rPr>
            </w:pPr>
            <w:bookmarkStart w:id="5" w:name="_Hlk239086386"/>
          </w:p>
        </w:tc>
        <w:tc>
          <w:tcPr>
            <w:tcW w:w="1032" w:type="dxa"/>
            <w:tcBorders>
              <w:bottom w:val="single" w:color="auto" w:sz="4" w:space="0"/>
            </w:tcBorders>
            <w:vAlign w:val="center"/>
          </w:tcPr>
          <w:p w14:paraId="619298E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课程目标1（30%）</w:t>
            </w:r>
          </w:p>
        </w:tc>
        <w:tc>
          <w:tcPr>
            <w:tcW w:w="3247" w:type="dxa"/>
            <w:gridSpan w:val="6"/>
            <w:tcBorders>
              <w:bottom w:val="single" w:color="auto" w:sz="4" w:space="0"/>
              <w:right w:val="single" w:color="000000" w:sz="4" w:space="0"/>
            </w:tcBorders>
            <w:vAlign w:val="center"/>
          </w:tcPr>
          <w:p w14:paraId="1A14C4F8">
            <w:pPr>
              <w:adjustRightInd w:val="0"/>
              <w:snapToGrid w:val="0"/>
              <w:spacing w:line="240" w:lineRule="atLeast"/>
              <w:rPr>
                <w:rFonts w:ascii="仿宋" w:hAnsi="仿宋" w:eastAsia="仿宋" w:cs="仿宋"/>
                <w:color w:val="4472C4"/>
                <w:kern w:val="0"/>
                <w:sz w:val="24"/>
                <w:szCs w:val="24"/>
                <w:highlight w:val="yellow"/>
              </w:rPr>
            </w:pPr>
            <w:r>
              <w:rPr>
                <w:rFonts w:hint="eastAsia" w:ascii="仿宋" w:hAnsi="仿宋" w:eastAsia="仿宋" w:cs="仿宋"/>
                <w:color w:val="000000"/>
                <w:sz w:val="24"/>
                <w:szCs w:val="24"/>
              </w:rPr>
              <w:t>纠正方言语音的影响，能说规范的普通话。学习并掌握一般口语交际的技巧和方法。</w:t>
            </w:r>
          </w:p>
        </w:tc>
        <w:tc>
          <w:tcPr>
            <w:tcW w:w="555" w:type="dxa"/>
            <w:gridSpan w:val="2"/>
            <w:tcBorders>
              <w:left w:val="single" w:color="000000" w:sz="4" w:space="0"/>
              <w:bottom w:val="single" w:color="auto" w:sz="4" w:space="0"/>
            </w:tcBorders>
            <w:vAlign w:val="center"/>
          </w:tcPr>
          <w:p w14:paraId="238E85AF">
            <w:pPr>
              <w:adjustRightInd w:val="0"/>
              <w:snapToGrid w:val="0"/>
              <w:jc w:val="center"/>
              <w:rPr>
                <w:rFonts w:ascii="仿宋" w:hAnsi="仿宋" w:eastAsia="仿宋" w:cs="仿宋"/>
                <w:color w:val="000000"/>
                <w:kern w:val="0"/>
                <w:sz w:val="24"/>
                <w:szCs w:val="24"/>
              </w:rPr>
            </w:pPr>
          </w:p>
          <w:p w14:paraId="39451C90">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bottom w:val="single" w:color="auto" w:sz="4" w:space="0"/>
              <w:right w:val="single" w:color="000000" w:sz="4" w:space="0"/>
            </w:tcBorders>
            <w:vAlign w:val="center"/>
          </w:tcPr>
          <w:p w14:paraId="39A3B5F3">
            <w:pPr>
              <w:adjustRightInd w:val="0"/>
              <w:snapToGrid w:val="0"/>
              <w:jc w:val="center"/>
              <w:rPr>
                <w:rFonts w:ascii="仿宋" w:hAnsi="仿宋" w:eastAsia="仿宋" w:cs="仿宋"/>
                <w:color w:val="000000"/>
                <w:kern w:val="0"/>
                <w:sz w:val="24"/>
                <w:szCs w:val="24"/>
              </w:rPr>
            </w:pPr>
          </w:p>
          <w:p w14:paraId="56E2151F">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600" w:type="dxa"/>
            <w:gridSpan w:val="2"/>
            <w:tcBorders>
              <w:left w:val="single" w:color="000000" w:sz="4" w:space="0"/>
              <w:bottom w:val="single" w:color="auto" w:sz="4" w:space="0"/>
              <w:right w:val="single" w:color="auto" w:sz="4" w:space="0"/>
            </w:tcBorders>
            <w:vAlign w:val="center"/>
          </w:tcPr>
          <w:p w14:paraId="29237D21">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vAlign w:val="center"/>
          </w:tcPr>
          <w:p w14:paraId="1CDCF298">
            <w:pPr>
              <w:tabs>
                <w:tab w:val="left" w:pos="720"/>
              </w:tabs>
              <w:adjustRightInd w:val="0"/>
              <w:snapToGrid w:val="0"/>
              <w:jc w:val="center"/>
              <w:rPr>
                <w:rFonts w:ascii="仿宋" w:hAnsi="仿宋" w:eastAsia="仿宋" w:cs="仿宋"/>
                <w:color w:val="000000"/>
                <w:kern w:val="0"/>
                <w:sz w:val="24"/>
                <w:szCs w:val="24"/>
              </w:rPr>
            </w:pPr>
          </w:p>
          <w:p w14:paraId="4FF85339">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vAlign w:val="center"/>
          </w:tcPr>
          <w:p w14:paraId="7D401C1A">
            <w:pPr>
              <w:tabs>
                <w:tab w:val="left" w:pos="720"/>
              </w:tabs>
              <w:adjustRightInd w:val="0"/>
              <w:snapToGrid w:val="0"/>
              <w:jc w:val="center"/>
              <w:rPr>
                <w:rFonts w:ascii="仿宋" w:hAnsi="仿宋" w:eastAsia="仿宋" w:cs="仿宋"/>
                <w:color w:val="000000"/>
                <w:kern w:val="0"/>
                <w:sz w:val="24"/>
                <w:szCs w:val="24"/>
              </w:rPr>
            </w:pPr>
          </w:p>
          <w:p w14:paraId="1D17EE8A">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auto" w:sz="4" w:space="0"/>
              <w:bottom w:val="single" w:color="auto" w:sz="4" w:space="0"/>
            </w:tcBorders>
            <w:vAlign w:val="center"/>
          </w:tcPr>
          <w:p w14:paraId="36E2F5CB">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0338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vAlign w:val="center"/>
          </w:tcPr>
          <w:p w14:paraId="05FD57CD">
            <w:pPr>
              <w:adjustRightInd w:val="0"/>
              <w:snapToGrid w:val="0"/>
              <w:spacing w:line="240" w:lineRule="atLeast"/>
              <w:jc w:val="center"/>
              <w:rPr>
                <w:rFonts w:ascii="仿宋" w:hAnsi="仿宋" w:eastAsia="仿宋" w:cs="仿宋"/>
                <w:color w:val="000000"/>
                <w:sz w:val="24"/>
                <w:szCs w:val="24"/>
                <w:lang w:eastAsia="zh-TW"/>
              </w:rPr>
            </w:pPr>
          </w:p>
        </w:tc>
        <w:tc>
          <w:tcPr>
            <w:tcW w:w="1032" w:type="dxa"/>
            <w:vAlign w:val="center"/>
          </w:tcPr>
          <w:p w14:paraId="75EC7FF5">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课程目标2（40%）</w:t>
            </w:r>
          </w:p>
        </w:tc>
        <w:tc>
          <w:tcPr>
            <w:tcW w:w="3247" w:type="dxa"/>
            <w:gridSpan w:val="6"/>
            <w:tcBorders>
              <w:right w:val="single" w:color="000000" w:sz="4" w:space="0"/>
            </w:tcBorders>
            <w:vAlign w:val="center"/>
          </w:tcPr>
          <w:p w14:paraId="0CA3842C">
            <w:pPr>
              <w:adjustRightInd w:val="0"/>
              <w:snapToGrid w:val="0"/>
              <w:spacing w:line="240" w:lineRule="atLeast"/>
              <w:rPr>
                <w:rFonts w:ascii="仿宋" w:hAnsi="仿宋" w:eastAsia="仿宋"/>
                <w:sz w:val="24"/>
                <w:szCs w:val="24"/>
              </w:rPr>
            </w:pPr>
            <w:r>
              <w:rPr>
                <w:rFonts w:hint="eastAsia" w:ascii="仿宋" w:hAnsi="仿宋" w:eastAsia="仿宋"/>
                <w:color w:val="000000"/>
                <w:sz w:val="24"/>
              </w:rPr>
              <w:t>具备学科思想方法：理解美术学学科知识体系的基本思想，掌握语言表达的方法以及</w:t>
            </w:r>
            <w:r>
              <w:rPr>
                <w:rFonts w:hint="eastAsia" w:ascii="仿宋" w:hAnsi="仿宋" w:eastAsia="仿宋" w:cs="仿宋"/>
                <w:color w:val="000000"/>
                <w:sz w:val="24"/>
                <w:szCs w:val="24"/>
              </w:rPr>
              <w:t>教师教学口语和教育口语的基本理论，</w:t>
            </w:r>
            <w:r>
              <w:rPr>
                <w:rFonts w:hint="eastAsia" w:ascii="仿宋" w:hAnsi="仿宋" w:eastAsia="仿宋"/>
                <w:sz w:val="24"/>
                <w:szCs w:val="24"/>
              </w:rPr>
              <w:t>整合美术学科知识和美术学习策略指导学生，有效利用美术学科知识和信息技术开展教学实施与评价，用美育的手段促进中学生的全面、个性发展。</w:t>
            </w:r>
          </w:p>
        </w:tc>
        <w:tc>
          <w:tcPr>
            <w:tcW w:w="555" w:type="dxa"/>
            <w:gridSpan w:val="2"/>
            <w:tcBorders>
              <w:left w:val="single" w:color="000000" w:sz="4" w:space="0"/>
            </w:tcBorders>
            <w:vAlign w:val="center"/>
          </w:tcPr>
          <w:p w14:paraId="1F4DF6A2">
            <w:pPr>
              <w:adjustRightInd w:val="0"/>
              <w:snapToGrid w:val="0"/>
              <w:jc w:val="center"/>
              <w:rPr>
                <w:rFonts w:ascii="仿宋" w:hAnsi="仿宋" w:eastAsia="仿宋" w:cs="仿宋"/>
                <w:color w:val="000000"/>
                <w:kern w:val="0"/>
                <w:sz w:val="24"/>
                <w:szCs w:val="24"/>
              </w:rPr>
            </w:pPr>
          </w:p>
        </w:tc>
        <w:tc>
          <w:tcPr>
            <w:tcW w:w="575" w:type="dxa"/>
            <w:tcBorders>
              <w:bottom w:val="single" w:color="000000" w:sz="4" w:space="0"/>
              <w:right w:val="single" w:color="000000" w:sz="4" w:space="0"/>
            </w:tcBorders>
            <w:vAlign w:val="center"/>
          </w:tcPr>
          <w:p w14:paraId="4844062F">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left w:val="single" w:color="000000" w:sz="4" w:space="0"/>
              <w:bottom w:val="single" w:color="000000" w:sz="4" w:space="0"/>
            </w:tcBorders>
            <w:vAlign w:val="center"/>
          </w:tcPr>
          <w:p w14:paraId="4AD5D465">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000000" w:sz="4" w:space="0"/>
            </w:tcBorders>
            <w:vAlign w:val="center"/>
          </w:tcPr>
          <w:p w14:paraId="50C5865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vAlign w:val="center"/>
          </w:tcPr>
          <w:p w14:paraId="3223107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000000" w:sz="4" w:space="0"/>
              <w:bottom w:val="single" w:color="000000" w:sz="4" w:space="0"/>
            </w:tcBorders>
            <w:vAlign w:val="center"/>
          </w:tcPr>
          <w:p w14:paraId="08F9CD8A">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5EEA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vAlign w:val="center"/>
          </w:tcPr>
          <w:p w14:paraId="0F2374B4">
            <w:pPr>
              <w:adjustRightInd w:val="0"/>
              <w:snapToGrid w:val="0"/>
              <w:spacing w:line="240" w:lineRule="atLeast"/>
              <w:jc w:val="center"/>
              <w:rPr>
                <w:rFonts w:ascii="仿宋" w:hAnsi="仿宋" w:eastAsia="仿宋" w:cs="仿宋"/>
                <w:color w:val="000000"/>
                <w:sz w:val="24"/>
                <w:szCs w:val="24"/>
                <w:lang w:eastAsia="zh-TW"/>
              </w:rPr>
            </w:pPr>
          </w:p>
        </w:tc>
        <w:tc>
          <w:tcPr>
            <w:tcW w:w="1032" w:type="dxa"/>
            <w:tcBorders>
              <w:bottom w:val="single" w:color="auto" w:sz="4" w:space="0"/>
            </w:tcBorders>
            <w:vAlign w:val="center"/>
          </w:tcPr>
          <w:p w14:paraId="78CFD550">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课程目标3（30%）</w:t>
            </w:r>
          </w:p>
        </w:tc>
        <w:tc>
          <w:tcPr>
            <w:tcW w:w="3247" w:type="dxa"/>
            <w:gridSpan w:val="6"/>
            <w:tcBorders>
              <w:bottom w:val="single" w:color="auto" w:sz="4" w:space="0"/>
              <w:right w:val="single" w:color="000000" w:sz="4" w:space="0"/>
            </w:tcBorders>
            <w:vAlign w:val="center"/>
          </w:tcPr>
          <w:p w14:paraId="21359CF5">
            <w:pPr>
              <w:adjustRightInd w:val="0"/>
              <w:snapToGrid w:val="0"/>
              <w:spacing w:line="240" w:lineRule="atLeast"/>
              <w:rPr>
                <w:rFonts w:ascii="仿宋" w:hAnsi="仿宋" w:eastAsia="仿宋" w:cs="仿宋"/>
                <w:color w:val="000000"/>
                <w:sz w:val="24"/>
                <w:szCs w:val="24"/>
                <w:highlight w:val="yellow"/>
              </w:rPr>
            </w:pPr>
            <w:r>
              <w:rPr>
                <w:rFonts w:hint="eastAsia" w:ascii="仿宋" w:hAnsi="仿宋" w:eastAsia="仿宋" w:cs="仿宋"/>
                <w:kern w:val="0"/>
                <w:sz w:val="24"/>
                <w:szCs w:val="24"/>
              </w:rPr>
              <w:t>具备表达沟通能力：掌握倾听、表达的技能，具备在中学美术教育教学实践中与学生、同行、领导、家长等进行有效沟通的能力，获取沟通表达的有效体验。</w:t>
            </w:r>
          </w:p>
        </w:tc>
        <w:tc>
          <w:tcPr>
            <w:tcW w:w="555" w:type="dxa"/>
            <w:gridSpan w:val="2"/>
            <w:tcBorders>
              <w:left w:val="single" w:color="000000" w:sz="4" w:space="0"/>
              <w:bottom w:val="single" w:color="auto" w:sz="4" w:space="0"/>
            </w:tcBorders>
            <w:vAlign w:val="center"/>
          </w:tcPr>
          <w:p w14:paraId="340CCB94">
            <w:pPr>
              <w:adjustRightInd w:val="0"/>
              <w:snapToGrid w:val="0"/>
              <w:jc w:val="center"/>
              <w:rPr>
                <w:rFonts w:ascii="仿宋" w:hAnsi="仿宋" w:eastAsia="仿宋" w:cs="仿宋"/>
                <w:color w:val="000000"/>
                <w:kern w:val="0"/>
                <w:sz w:val="24"/>
                <w:szCs w:val="24"/>
              </w:rPr>
            </w:pPr>
          </w:p>
        </w:tc>
        <w:tc>
          <w:tcPr>
            <w:tcW w:w="575" w:type="dxa"/>
            <w:tcBorders>
              <w:top w:val="single" w:color="000000" w:sz="4" w:space="0"/>
              <w:bottom w:val="single" w:color="auto" w:sz="4" w:space="0"/>
              <w:right w:val="single" w:color="000000" w:sz="4" w:space="0"/>
            </w:tcBorders>
            <w:vAlign w:val="center"/>
          </w:tcPr>
          <w:p w14:paraId="0766F775">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600" w:type="dxa"/>
            <w:gridSpan w:val="2"/>
            <w:tcBorders>
              <w:top w:val="single" w:color="000000" w:sz="4" w:space="0"/>
              <w:left w:val="single" w:color="000000" w:sz="4" w:space="0"/>
              <w:bottom w:val="single" w:color="auto" w:sz="4" w:space="0"/>
            </w:tcBorders>
            <w:vAlign w:val="center"/>
          </w:tcPr>
          <w:p w14:paraId="79EEFDC1">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4A3C1E29">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top w:val="single" w:color="000000" w:sz="4" w:space="0"/>
              <w:bottom w:val="single" w:color="auto" w:sz="4" w:space="0"/>
              <w:right w:val="single" w:color="000000" w:sz="4" w:space="0"/>
            </w:tcBorders>
            <w:vAlign w:val="center"/>
          </w:tcPr>
          <w:p w14:paraId="1765450A">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top w:val="single" w:color="000000" w:sz="4" w:space="0"/>
              <w:left w:val="single" w:color="000000" w:sz="4" w:space="0"/>
              <w:bottom w:val="single" w:color="auto" w:sz="4" w:space="0"/>
            </w:tcBorders>
            <w:vAlign w:val="center"/>
          </w:tcPr>
          <w:p w14:paraId="0EA8280C">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8DC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vAlign w:val="center"/>
          </w:tcPr>
          <w:p w14:paraId="1D560EAE">
            <w:pPr>
              <w:adjustRightInd w:val="0"/>
              <w:snapToGrid w:val="0"/>
              <w:spacing w:line="240" w:lineRule="atLeast"/>
              <w:jc w:val="center"/>
              <w:rPr>
                <w:rFonts w:ascii="仿宋" w:hAnsi="仿宋" w:eastAsia="仿宋" w:cs="仿宋"/>
                <w:color w:val="000000"/>
                <w:sz w:val="24"/>
                <w:szCs w:val="24"/>
                <w:lang w:eastAsia="zh-TW"/>
              </w:rPr>
            </w:pPr>
          </w:p>
        </w:tc>
        <w:tc>
          <w:tcPr>
            <w:tcW w:w="4279" w:type="dxa"/>
            <w:gridSpan w:val="7"/>
            <w:tcBorders>
              <w:bottom w:val="single" w:color="auto" w:sz="4" w:space="0"/>
              <w:right w:val="single" w:color="000000" w:sz="4" w:space="0"/>
            </w:tcBorders>
            <w:vAlign w:val="center"/>
          </w:tcPr>
          <w:p w14:paraId="6BFB624C">
            <w:pPr>
              <w:widowControl/>
              <w:autoSpaceDE w:val="0"/>
              <w:autoSpaceDN w:val="0"/>
              <w:adjustRightInd w:val="0"/>
              <w:snapToGrid w:val="0"/>
              <w:jc w:val="center"/>
              <w:textAlignment w:val="bottom"/>
              <w:rPr>
                <w:rFonts w:ascii="仿宋" w:hAnsi="仿宋" w:eastAsia="仿宋" w:cs="仿宋"/>
                <w:color w:val="000000"/>
                <w:sz w:val="24"/>
                <w:szCs w:val="24"/>
              </w:rPr>
            </w:pPr>
            <w:r>
              <w:rPr>
                <w:rFonts w:hint="eastAsia" w:ascii="仿宋" w:hAnsi="仿宋" w:eastAsia="仿宋" w:cs="仿宋"/>
                <w:color w:val="000000"/>
                <w:sz w:val="24"/>
                <w:szCs w:val="24"/>
              </w:rPr>
              <w:t>总分</w:t>
            </w:r>
          </w:p>
        </w:tc>
        <w:tc>
          <w:tcPr>
            <w:tcW w:w="555" w:type="dxa"/>
            <w:gridSpan w:val="2"/>
            <w:tcBorders>
              <w:left w:val="single" w:color="000000" w:sz="4" w:space="0"/>
              <w:bottom w:val="single" w:color="auto" w:sz="4" w:space="0"/>
            </w:tcBorders>
            <w:vAlign w:val="center"/>
          </w:tcPr>
          <w:p w14:paraId="76A7D05D">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top w:val="single" w:color="000000" w:sz="4" w:space="0"/>
              <w:bottom w:val="single" w:color="auto" w:sz="4" w:space="0"/>
              <w:right w:val="single" w:color="000000" w:sz="4" w:space="0"/>
            </w:tcBorders>
            <w:vAlign w:val="center"/>
          </w:tcPr>
          <w:p w14:paraId="41606544">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top w:val="single" w:color="000000" w:sz="4" w:space="0"/>
              <w:left w:val="single" w:color="000000" w:sz="4" w:space="0"/>
              <w:bottom w:val="single" w:color="auto" w:sz="4" w:space="0"/>
            </w:tcBorders>
            <w:vAlign w:val="center"/>
          </w:tcPr>
          <w:p w14:paraId="0C0631D9">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14C3E70C">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top w:val="single" w:color="000000" w:sz="4" w:space="0"/>
              <w:bottom w:val="single" w:color="auto" w:sz="4" w:space="0"/>
              <w:right w:val="single" w:color="000000" w:sz="4" w:space="0"/>
            </w:tcBorders>
            <w:vAlign w:val="center"/>
          </w:tcPr>
          <w:p w14:paraId="7D34EC7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60</w:t>
            </w:r>
          </w:p>
        </w:tc>
        <w:tc>
          <w:tcPr>
            <w:tcW w:w="589" w:type="dxa"/>
            <w:tcBorders>
              <w:top w:val="single" w:color="000000" w:sz="4" w:space="0"/>
              <w:left w:val="single" w:color="000000" w:sz="4" w:space="0"/>
              <w:bottom w:val="single" w:color="auto" w:sz="4" w:space="0"/>
            </w:tcBorders>
            <w:vAlign w:val="center"/>
          </w:tcPr>
          <w:p w14:paraId="0A6B12AA">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bookmarkEnd w:id="5"/>
      <w:tr w14:paraId="06D9C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52" w:hRule="atLeast"/>
        </w:trPr>
        <w:tc>
          <w:tcPr>
            <w:tcW w:w="1376" w:type="dxa"/>
            <w:vAlign w:val="center"/>
          </w:tcPr>
          <w:p w14:paraId="3B64426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L</w:t>
            </w:r>
          </w:p>
          <w:p w14:paraId="3509C30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6"/>
            <w:tcBorders>
              <w:bottom w:val="single" w:color="auto" w:sz="4" w:space="0"/>
            </w:tcBorders>
            <w:vAlign w:val="center"/>
          </w:tcPr>
          <w:p w14:paraId="3F0DA54A">
            <w:pPr>
              <w:adjustRightInd w:val="0"/>
              <w:snapToGrid w:val="0"/>
              <w:spacing w:line="240" w:lineRule="atLeast"/>
              <w:rPr>
                <w:rFonts w:ascii="仿宋" w:hAnsi="仿宋" w:eastAsia="仿宋" w:cs="仿宋"/>
                <w:bCs/>
                <w:color w:val="4472C4"/>
                <w:sz w:val="24"/>
                <w:szCs w:val="24"/>
              </w:rPr>
            </w:pPr>
            <w:r>
              <w:rPr>
                <w:rFonts w:hint="eastAsia" w:ascii="仿宋" w:hAnsi="仿宋" w:eastAsia="仿宋" w:cs="仿宋"/>
                <w:color w:val="000000"/>
                <w:sz w:val="24"/>
                <w:szCs w:val="24"/>
              </w:rPr>
              <w:t>1.相关理论的自主学习。在课堂的教学过程中，教师通过设置提问、讨论、练习等环节，树立学生的主体地位，引导学生自主学习相关理论，使其不仅掌握理论知识，而且通过以上环节推进学生加深对理论知识的理解和运用。</w:t>
            </w:r>
          </w:p>
          <w:p w14:paraId="7BF64AD1">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s="仿宋"/>
                <w:color w:val="000000"/>
                <w:sz w:val="24"/>
                <w:szCs w:val="24"/>
              </w:rPr>
              <w:t>2.实践学习。学生在课堂上实践口语相关环节，并通过同学之间的互相评价及教师点评发现自己的优点与弱点，并积极通过课外训练加以提升。</w:t>
            </w:r>
          </w:p>
        </w:tc>
      </w:tr>
      <w:tr w14:paraId="6817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47" w:hRule="atLeast"/>
        </w:trPr>
        <w:tc>
          <w:tcPr>
            <w:tcW w:w="1376" w:type="dxa"/>
            <w:vAlign w:val="center"/>
          </w:tcPr>
          <w:p w14:paraId="7106ABB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M</w:t>
            </w:r>
          </w:p>
          <w:p w14:paraId="3C42B54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6"/>
            <w:vAlign w:val="center"/>
          </w:tcPr>
          <w:p w14:paraId="20C99513">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14:paraId="3A40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Align w:val="center"/>
          </w:tcPr>
          <w:p w14:paraId="6E03E6D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6"/>
            <w:vAlign w:val="center"/>
          </w:tcPr>
          <w:p w14:paraId="65AC27F9">
            <w:pPr>
              <w:adjustRightInd w:val="0"/>
              <w:snapToGrid w:val="0"/>
              <w:rPr>
                <w:rFonts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42CD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restart"/>
            <w:vAlign w:val="center"/>
          </w:tcPr>
          <w:p w14:paraId="2CA82F0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审批</w:t>
            </w:r>
          </w:p>
          <w:p w14:paraId="183622C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vAlign w:val="center"/>
          </w:tcPr>
          <w:p w14:paraId="40C1D55E">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r>
              <w:rPr>
                <w:rFonts w:ascii="仿宋" w:hAnsi="仿宋" w:eastAsia="仿宋" w:cs="仿宋"/>
                <w:kern w:val="0"/>
                <w:sz w:val="24"/>
                <w:szCs w:val="24"/>
              </w:rPr>
              <w:drawing>
                <wp:inline distT="0" distB="0" distL="114300" distR="114300">
                  <wp:extent cx="1114425" cy="456565"/>
                  <wp:effectExtent l="0" t="0" r="3175" b="635"/>
                  <wp:docPr id="9" name="图片 9"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efdd6a3165ee11b1108a9638deca70"/>
                          <pic:cNvPicPr>
                            <a:picLocks noChangeAspect="1"/>
                          </pic:cNvPicPr>
                        </pic:nvPicPr>
                        <pic:blipFill>
                          <a:blip r:embed="rId23"/>
                          <a:stretch>
                            <a:fillRect/>
                          </a:stretch>
                        </pic:blipFill>
                        <pic:spPr>
                          <a:xfrm>
                            <a:off x="0" y="0"/>
                            <a:ext cx="1114425" cy="456565"/>
                          </a:xfrm>
                          <a:prstGeom prst="rect">
                            <a:avLst/>
                          </a:prstGeom>
                        </pic:spPr>
                      </pic:pic>
                    </a:graphicData>
                  </a:graphic>
                </wp:inline>
              </w:drawing>
            </w:r>
          </w:p>
          <w:p w14:paraId="36BFE63A">
            <w:pPr>
              <w:widowControl/>
              <w:adjustRightInd w:val="0"/>
              <w:snapToGrid w:val="0"/>
              <w:jc w:val="left"/>
              <w:rPr>
                <w:rFonts w:ascii="仿宋" w:hAnsi="仿宋" w:eastAsia="仿宋" w:cs="仿宋"/>
                <w:kern w:val="0"/>
                <w:sz w:val="24"/>
                <w:szCs w:val="24"/>
              </w:rPr>
            </w:pPr>
            <w:r>
              <w:rPr>
                <w:rFonts w:eastAsia="仿宋"/>
                <w:kern w:val="0"/>
                <w:sz w:val="24"/>
                <w:szCs w:val="24"/>
              </w:rPr>
              <w:drawing>
                <wp:inline distT="0" distB="0" distL="114300" distR="114300">
                  <wp:extent cx="925830" cy="368300"/>
                  <wp:effectExtent l="0" t="0" r="1270" b="0"/>
                  <wp:docPr id="10" name="图片 10"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a5f5e6e7ade1fa371df504cd9da034"/>
                          <pic:cNvPicPr>
                            <a:picLocks noChangeAspect="1"/>
                          </pic:cNvPicPr>
                        </pic:nvPicPr>
                        <pic:blipFill>
                          <a:blip r:embed="rId24"/>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6"/>
                          <pic:cNvPicPr>
                            <a:picLocks noChangeAspect="1"/>
                          </pic:cNvPicPr>
                        </pic:nvPicPr>
                        <pic:blipFill>
                          <a:blip r:embed="rId25"/>
                          <a:stretch>
                            <a:fillRect/>
                          </a:stretch>
                        </pic:blipFill>
                        <pic:spPr>
                          <a:xfrm>
                            <a:off x="0" y="0"/>
                            <a:ext cx="601345" cy="30797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2" name="图片 28"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8" descr="2435b0606f215b1d592c3140590ed6f"/>
                          <pic:cNvPicPr>
                            <a:picLocks noChangeAspect="1"/>
                          </pic:cNvPicPr>
                        </pic:nvPicPr>
                        <pic:blipFill>
                          <a:blip r:embed="rId26"/>
                          <a:stretch>
                            <a:fillRect/>
                          </a:stretch>
                        </pic:blipFill>
                        <pic:spPr>
                          <a:xfrm>
                            <a:off x="0" y="0"/>
                            <a:ext cx="826770" cy="472440"/>
                          </a:xfrm>
                          <a:prstGeom prst="rect">
                            <a:avLst/>
                          </a:prstGeom>
                          <a:noFill/>
                          <a:ln>
                            <a:noFill/>
                          </a:ln>
                        </pic:spPr>
                      </pic:pic>
                    </a:graphicData>
                  </a:graphic>
                </wp:inline>
              </w:drawing>
            </w:r>
          </w:p>
          <w:p w14:paraId="4733D5C6">
            <w:pPr>
              <w:widowControl/>
              <w:adjustRightInd w:val="0"/>
              <w:snapToGrid w:val="0"/>
              <w:jc w:val="left"/>
              <w:rPr>
                <w:rFonts w:ascii="仿宋" w:hAnsi="仿宋" w:eastAsia="仿宋" w:cs="仿宋"/>
                <w:kern w:val="0"/>
                <w:sz w:val="24"/>
                <w:szCs w:val="24"/>
              </w:rPr>
            </w:pPr>
            <w:r>
              <w:rPr>
                <w:rFonts w:eastAsia="仿宋"/>
                <w:kern w:val="0"/>
                <w:sz w:val="24"/>
                <w:szCs w:val="24"/>
              </w:rPr>
              <w:drawing>
                <wp:inline distT="0" distB="0" distL="114300" distR="114300">
                  <wp:extent cx="692785" cy="367030"/>
                  <wp:effectExtent l="0" t="0" r="5715" b="1270"/>
                  <wp:docPr id="13" name="图片 2" descr="86d83f63846ea9fd459d44fb3cf5d2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86d83f63846ea9fd459d44fb3cf5d2fc"/>
                          <pic:cNvPicPr>
                            <a:picLocks noChangeAspect="1"/>
                          </pic:cNvPicPr>
                        </pic:nvPicPr>
                        <pic:blipFill>
                          <a:blip r:embed="rId27"/>
                          <a:stretch>
                            <a:fillRect/>
                          </a:stretch>
                        </pic:blipFill>
                        <pic:spPr>
                          <a:xfrm>
                            <a:off x="0" y="0"/>
                            <a:ext cx="692785" cy="367030"/>
                          </a:xfrm>
                          <a:prstGeom prst="rect">
                            <a:avLst/>
                          </a:prstGeom>
                          <a:noFill/>
                          <a:ln>
                            <a:noFill/>
                          </a:ln>
                        </pic:spPr>
                      </pic:pic>
                    </a:graphicData>
                  </a:graphic>
                </wp:inline>
              </w:drawing>
            </w:r>
          </w:p>
          <w:p w14:paraId="1482C39A">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 xml:space="preserve"> 月</w:t>
            </w:r>
            <w:r>
              <w:rPr>
                <w:rFonts w:hint="eastAsia" w:ascii="仿宋" w:hAnsi="仿宋" w:eastAsia="仿宋" w:cs="仿宋"/>
                <w:kern w:val="0"/>
                <w:sz w:val="24"/>
                <w:szCs w:val="24"/>
                <w:lang w:val="en-US" w:eastAsia="zh-CN"/>
              </w:rPr>
              <w:t>29</w:t>
            </w:r>
            <w:r>
              <w:rPr>
                <w:rFonts w:hint="eastAsia" w:ascii="仿宋" w:hAnsi="仿宋" w:eastAsia="仿宋" w:cs="仿宋"/>
                <w:kern w:val="0"/>
                <w:sz w:val="24"/>
                <w:szCs w:val="24"/>
              </w:rPr>
              <w:t xml:space="preserve"> 日 </w:t>
            </w:r>
          </w:p>
        </w:tc>
        <w:tc>
          <w:tcPr>
            <w:tcW w:w="3903" w:type="dxa"/>
            <w:gridSpan w:val="11"/>
            <w:vAlign w:val="center"/>
          </w:tcPr>
          <w:p w14:paraId="5C800741">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4B67FA45">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同意。</w:t>
            </w:r>
          </w:p>
          <w:p w14:paraId="4D32E2B6">
            <w:pPr>
              <w:widowControl/>
              <w:adjustRightInd w:val="0"/>
              <w:snapToGrid w:val="0"/>
              <w:jc w:val="left"/>
              <w:rPr>
                <w:rFonts w:ascii="仿宋" w:hAnsi="仿宋" w:eastAsia="仿宋" w:cs="仿宋"/>
                <w:kern w:val="0"/>
                <w:sz w:val="24"/>
                <w:szCs w:val="24"/>
              </w:rPr>
            </w:pPr>
          </w:p>
          <w:p w14:paraId="5DDB2588">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rPr>
                <w:rFonts w:hint="eastAsia" w:ascii="仿宋" w:hAnsi="仿宋" w:eastAsia="仿宋" w:cs="仿宋"/>
                <w:kern w:val="0"/>
                <w:sz w:val="24"/>
                <w:szCs w:val="24"/>
                <w:lang w:eastAsia="zh-CN"/>
              </w:rPr>
              <w:drawing>
                <wp:anchor distT="0" distB="0" distL="114300" distR="114300" simplePos="0" relativeHeight="251668480" behindDoc="0" locked="0" layoutInCell="1" allowOverlap="1">
                  <wp:simplePos x="0" y="0"/>
                  <wp:positionH relativeFrom="column">
                    <wp:posOffset>762000</wp:posOffset>
                  </wp:positionH>
                  <wp:positionV relativeFrom="paragraph">
                    <wp:posOffset>-331470</wp:posOffset>
                  </wp:positionV>
                  <wp:extent cx="1370965" cy="701675"/>
                  <wp:effectExtent l="0" t="0" r="635" b="9525"/>
                  <wp:wrapNone/>
                  <wp:docPr id="14" name="图片 6"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7cd536e738a428da35b94cf6eb744e4"/>
                          <pic:cNvPicPr>
                            <a:picLocks noChangeAspect="1"/>
                          </pic:cNvPicPr>
                        </pic:nvPicPr>
                        <pic:blipFill>
                          <a:blip r:embed="rId28"/>
                          <a:stretch>
                            <a:fillRect/>
                          </a:stretch>
                        </pic:blipFill>
                        <pic:spPr>
                          <a:xfrm>
                            <a:off x="0" y="0"/>
                            <a:ext cx="1370965" cy="701675"/>
                          </a:xfrm>
                          <a:prstGeom prst="rect">
                            <a:avLst/>
                          </a:prstGeom>
                          <a:noFill/>
                          <a:ln>
                            <a:noFill/>
                          </a:ln>
                        </pic:spPr>
                      </pic:pic>
                    </a:graphicData>
                  </a:graphic>
                </wp:anchor>
              </w:drawing>
            </w:r>
          </w:p>
          <w:p w14:paraId="3DFA44C4">
            <w:pPr>
              <w:widowControl/>
              <w:adjustRightInd w:val="0"/>
              <w:snapToGrid w:val="0"/>
              <w:rPr>
                <w:rFonts w:ascii="仿宋" w:hAnsi="仿宋" w:eastAsia="仿宋" w:cs="仿宋"/>
                <w:kern w:val="0"/>
                <w:sz w:val="24"/>
                <w:szCs w:val="24"/>
              </w:rPr>
            </w:pPr>
          </w:p>
          <w:p w14:paraId="26B3F514">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 月 </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日</w:t>
            </w:r>
          </w:p>
        </w:tc>
      </w:tr>
      <w:tr w14:paraId="062D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continue"/>
            <w:vAlign w:val="center"/>
          </w:tcPr>
          <w:p w14:paraId="28A11771">
            <w:pPr>
              <w:adjustRightInd w:val="0"/>
              <w:snapToGrid w:val="0"/>
              <w:spacing w:line="240" w:lineRule="atLeast"/>
              <w:jc w:val="center"/>
              <w:rPr>
                <w:rFonts w:hint="eastAsia" w:ascii="仿宋" w:hAnsi="仿宋" w:eastAsia="仿宋" w:cs="仿宋"/>
                <w:color w:val="000000"/>
                <w:sz w:val="24"/>
                <w:szCs w:val="24"/>
              </w:rPr>
            </w:pPr>
          </w:p>
        </w:tc>
        <w:tc>
          <w:tcPr>
            <w:tcW w:w="7772" w:type="dxa"/>
            <w:gridSpan w:val="16"/>
            <w:vAlign w:val="center"/>
          </w:tcPr>
          <w:p w14:paraId="6FA18503">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5B19E7CA">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0146B04F">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0B2FC7A1">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43"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76505D15">
            <w:pPr>
              <w:widowControl/>
              <w:adjustRightInd w:val="0"/>
              <w:snapToGrid w:val="0"/>
              <w:jc w:val="right"/>
              <w:rPr>
                <w:rFonts w:hint="eastAsia" w:ascii="仿宋" w:hAnsi="仿宋" w:eastAsia="仿宋" w:cs="仿宋"/>
                <w:kern w:val="0"/>
                <w:sz w:val="24"/>
                <w:szCs w:val="24"/>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241A75B5">
      <w:pPr>
        <w:widowControl/>
        <w:spacing w:line="360" w:lineRule="auto"/>
        <w:ind w:right="480" w:firstLine="440" w:firstLineChars="200"/>
        <w:rPr>
          <w:rFonts w:eastAsia="PMingLiU" w:cs="黑体"/>
          <w:lang w:eastAsia="zh-TW"/>
        </w:rPr>
        <w:sectPr>
          <w:pgSz w:w="11906" w:h="16838"/>
          <w:pgMar w:top="1440" w:right="1800" w:bottom="1440" w:left="1800" w:header="851" w:footer="992" w:gutter="0"/>
          <w:cols w:space="425" w:num="1"/>
          <w:docGrid w:type="lines" w:linePitch="312" w:charSpace="0"/>
        </w:sectPr>
      </w:pPr>
    </w:p>
    <w:p w14:paraId="4FBB14EF">
      <w:pPr>
        <w:adjustRightInd w:val="0"/>
        <w:snapToGrid w:val="0"/>
        <w:spacing w:line="360" w:lineRule="auto"/>
        <w:jc w:val="left"/>
        <w:rPr>
          <w:rFonts w:cs="黑体"/>
        </w:rPr>
      </w:pPr>
      <w:r>
        <w:rPr>
          <w:rFonts w:hint="eastAsia" w:ascii="仿宋" w:hAnsi="仿宋" w:eastAsia="仿宋" w:cs="仿宋"/>
          <w:color w:val="000000"/>
          <w:sz w:val="32"/>
          <w:szCs w:val="32"/>
        </w:rPr>
        <w:t>附表</w:t>
      </w:r>
    </w:p>
    <w:p w14:paraId="60B12B69">
      <w:pPr>
        <w:adjustRightInd w:val="0"/>
        <w:snapToGrid w:val="0"/>
        <w:spacing w:line="360" w:lineRule="auto"/>
        <w:jc w:val="center"/>
        <w:rPr>
          <w:rFonts w:cs="黑体"/>
        </w:rPr>
      </w:pPr>
      <w:r>
        <w:rPr>
          <w:rFonts w:hint="eastAsia" w:eastAsia="方正小标宋简体"/>
          <w:sz w:val="44"/>
          <w:szCs w:val="44"/>
        </w:rPr>
        <w:t>教师口语课程目标评分量表</w:t>
      </w:r>
    </w:p>
    <w:tbl>
      <w:tblPr>
        <w:tblStyle w:val="13"/>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3D97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vAlign w:val="center"/>
          </w:tcPr>
          <w:p w14:paraId="7DA8F2AC">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2AAE354C">
            <w:pPr>
              <w:adjustRightInd w:val="0"/>
              <w:snapToGrid w:val="0"/>
              <w:spacing w:line="240" w:lineRule="atLeast"/>
              <w:jc w:val="center"/>
              <w:rPr>
                <w:rFonts w:ascii="宋体" w:hAnsi="宋体" w:cs="宋体"/>
                <w:sz w:val="24"/>
                <w:szCs w:val="24"/>
              </w:rPr>
            </w:pPr>
            <w:r>
              <w:rPr>
                <w:rFonts w:hint="eastAsia" w:ascii="仿宋" w:hAnsi="仿宋" w:eastAsia="仿宋" w:cs="仿宋"/>
                <w:sz w:val="24"/>
                <w:szCs w:val="24"/>
              </w:rPr>
              <w:t>评分量表</w:t>
            </w:r>
          </w:p>
        </w:tc>
        <w:tc>
          <w:tcPr>
            <w:tcW w:w="1856" w:type="dxa"/>
            <w:vAlign w:val="center"/>
          </w:tcPr>
          <w:p w14:paraId="27D92168">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vAlign w:val="center"/>
          </w:tcPr>
          <w:p w14:paraId="3046060C">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优（X≧90）</w:t>
            </w:r>
          </w:p>
        </w:tc>
        <w:tc>
          <w:tcPr>
            <w:tcW w:w="2234" w:type="dxa"/>
            <w:vAlign w:val="center"/>
          </w:tcPr>
          <w:p w14:paraId="3A9E1074">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良（80≦X＜90）</w:t>
            </w:r>
          </w:p>
        </w:tc>
        <w:tc>
          <w:tcPr>
            <w:tcW w:w="2234" w:type="dxa"/>
            <w:vAlign w:val="center"/>
          </w:tcPr>
          <w:p w14:paraId="294E3311">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中（70≦X＜80）</w:t>
            </w:r>
          </w:p>
        </w:tc>
        <w:tc>
          <w:tcPr>
            <w:tcW w:w="2234" w:type="dxa"/>
            <w:vAlign w:val="center"/>
          </w:tcPr>
          <w:p w14:paraId="2546E650">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vAlign w:val="center"/>
          </w:tcPr>
          <w:p w14:paraId="482E188F">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不及格（＜60）</w:t>
            </w:r>
          </w:p>
        </w:tc>
      </w:tr>
      <w:tr w14:paraId="1B82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99" w:hRule="atLeast"/>
          <w:jc w:val="center"/>
        </w:trPr>
        <w:tc>
          <w:tcPr>
            <w:tcW w:w="1459" w:type="dxa"/>
            <w:vMerge w:val="continue"/>
            <w:vAlign w:val="center"/>
          </w:tcPr>
          <w:p w14:paraId="3450C2D5">
            <w:pPr>
              <w:adjustRightInd w:val="0"/>
              <w:snapToGrid w:val="0"/>
              <w:spacing w:line="240" w:lineRule="atLeast"/>
              <w:jc w:val="center"/>
              <w:rPr>
                <w:rFonts w:ascii="宋体" w:hAnsi="宋体" w:cs="宋体"/>
                <w:sz w:val="24"/>
                <w:szCs w:val="24"/>
              </w:rPr>
            </w:pPr>
          </w:p>
        </w:tc>
        <w:tc>
          <w:tcPr>
            <w:tcW w:w="1856" w:type="dxa"/>
          </w:tcPr>
          <w:p w14:paraId="7FD49FC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课程目标1.</w:t>
            </w:r>
          </w:p>
          <w:p w14:paraId="0D28E2CB">
            <w:pPr>
              <w:widowControl/>
              <w:adjustRightInd w:val="0"/>
              <w:snapToGrid w:val="0"/>
              <w:rPr>
                <w:color w:val="4472C4"/>
                <w:szCs w:val="24"/>
              </w:rPr>
            </w:pPr>
            <w:r>
              <w:rPr>
                <w:rFonts w:hint="eastAsia" w:ascii="仿宋" w:hAnsi="仿宋" w:eastAsia="仿宋" w:cs="仿宋"/>
                <w:color w:val="000000"/>
                <w:sz w:val="24"/>
                <w:szCs w:val="24"/>
              </w:rPr>
              <w:t>纠正方言语音的影响，能说规范的普通话。学习并掌握一般口语交际的技巧和方法。</w:t>
            </w:r>
          </w:p>
        </w:tc>
        <w:tc>
          <w:tcPr>
            <w:tcW w:w="2426" w:type="dxa"/>
            <w:vAlign w:val="center"/>
          </w:tcPr>
          <w:p w14:paraId="7E0C254D">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能够很好掌握口语的相关理论，普通话语音准确优美，并在一般口语交际场合很好运用。</w:t>
            </w:r>
          </w:p>
        </w:tc>
        <w:tc>
          <w:tcPr>
            <w:tcW w:w="2234" w:type="dxa"/>
            <w:vAlign w:val="center"/>
          </w:tcPr>
          <w:p w14:paraId="5D77592F">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能够较好掌握口语的相关理论，说标准规范的普通话，并在一般口语交际场合较好运用。</w:t>
            </w:r>
          </w:p>
        </w:tc>
        <w:tc>
          <w:tcPr>
            <w:tcW w:w="2234" w:type="dxa"/>
            <w:vAlign w:val="center"/>
          </w:tcPr>
          <w:p w14:paraId="0CB2023D">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能够掌握普通话口语的相关理论，普通话语音较标准，但有一定的缺陷音，口语规范。</w:t>
            </w:r>
          </w:p>
        </w:tc>
        <w:tc>
          <w:tcPr>
            <w:tcW w:w="2234" w:type="dxa"/>
            <w:vAlign w:val="center"/>
          </w:tcPr>
          <w:p w14:paraId="31120885">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能够掌握普通话口语的相关理论，普通话语音较标准，但有一定的错误音，口语存在不规范的现象，在一般口语交际场合存在失误。</w:t>
            </w:r>
          </w:p>
        </w:tc>
        <w:tc>
          <w:tcPr>
            <w:tcW w:w="2235" w:type="dxa"/>
            <w:vAlign w:val="center"/>
          </w:tcPr>
          <w:p w14:paraId="6EC05FC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对普通话口语的相关理论掌握模糊或错误，普通话语音存在较多的错误，口语不规范。在一般交际场合口语运用存在困难。</w:t>
            </w:r>
          </w:p>
        </w:tc>
      </w:tr>
      <w:tr w14:paraId="5F89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205" w:hRule="atLeast"/>
          <w:jc w:val="center"/>
        </w:trPr>
        <w:tc>
          <w:tcPr>
            <w:tcW w:w="1459" w:type="dxa"/>
            <w:vMerge w:val="continue"/>
            <w:vAlign w:val="center"/>
          </w:tcPr>
          <w:p w14:paraId="26BCAACB">
            <w:pPr>
              <w:adjustRightInd w:val="0"/>
              <w:snapToGrid w:val="0"/>
              <w:spacing w:line="240" w:lineRule="atLeast"/>
              <w:jc w:val="center"/>
              <w:rPr>
                <w:rFonts w:ascii="宋体" w:hAnsi="宋体" w:cs="宋体"/>
                <w:sz w:val="24"/>
                <w:szCs w:val="24"/>
              </w:rPr>
            </w:pPr>
          </w:p>
        </w:tc>
        <w:tc>
          <w:tcPr>
            <w:tcW w:w="1856" w:type="dxa"/>
          </w:tcPr>
          <w:p w14:paraId="77415D28">
            <w:pPr>
              <w:widowControl/>
              <w:adjustRightInd w:val="0"/>
              <w:snapToGrid w:val="0"/>
              <w:rPr>
                <w:rFonts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60CD07EA">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了解教师教学口语和教育口语的基本理论，并能运用于实践。</w:t>
            </w:r>
          </w:p>
        </w:tc>
        <w:tc>
          <w:tcPr>
            <w:tcW w:w="2426" w:type="dxa"/>
            <w:vAlign w:val="center"/>
          </w:tcPr>
          <w:p w14:paraId="771E53B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能够很好掌握教学口语和教育口语的相关理论，并在模拟的教学教育情境中自如运用，运用规范、得体。</w:t>
            </w:r>
          </w:p>
        </w:tc>
        <w:tc>
          <w:tcPr>
            <w:tcW w:w="2234" w:type="dxa"/>
            <w:vAlign w:val="center"/>
          </w:tcPr>
          <w:p w14:paraId="7DDCC1B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能够较好掌握教学口语和教育口语的相关理论，并在模拟的教学教育情境中较好运用，语言正确、得体。</w:t>
            </w:r>
          </w:p>
        </w:tc>
        <w:tc>
          <w:tcPr>
            <w:tcW w:w="2234" w:type="dxa"/>
            <w:vAlign w:val="center"/>
          </w:tcPr>
          <w:p w14:paraId="4146076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能够掌握教学口语和教育口语的相关理论，并在模拟的教学教育情境中运用，语言使用较规范。</w:t>
            </w:r>
          </w:p>
        </w:tc>
        <w:tc>
          <w:tcPr>
            <w:tcW w:w="2234" w:type="dxa"/>
            <w:vAlign w:val="center"/>
          </w:tcPr>
          <w:p w14:paraId="5F4346BB">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能够掌握教学口语和教育口语的相关理论，并在教师指导后能于模拟的教学教育情境中运用，语言使用存在不够规范现象。</w:t>
            </w:r>
          </w:p>
        </w:tc>
        <w:tc>
          <w:tcPr>
            <w:tcW w:w="2235" w:type="dxa"/>
            <w:vAlign w:val="center"/>
          </w:tcPr>
          <w:p w14:paraId="192F460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对教学口语和教育口语的相关理论掌握不足，经教师指导后在模拟的教学教育情境运用中仍存在错误和困难。</w:t>
            </w:r>
          </w:p>
        </w:tc>
      </w:tr>
      <w:tr w14:paraId="74F4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6" w:hRule="atLeast"/>
          <w:jc w:val="center"/>
        </w:trPr>
        <w:tc>
          <w:tcPr>
            <w:tcW w:w="1459" w:type="dxa"/>
            <w:vMerge w:val="continue"/>
            <w:vAlign w:val="center"/>
          </w:tcPr>
          <w:p w14:paraId="1DAEE902">
            <w:pPr>
              <w:adjustRightInd w:val="0"/>
              <w:snapToGrid w:val="0"/>
              <w:spacing w:line="240" w:lineRule="atLeast"/>
              <w:jc w:val="center"/>
              <w:rPr>
                <w:rFonts w:ascii="宋体" w:hAnsi="宋体" w:cs="宋体"/>
                <w:sz w:val="24"/>
                <w:szCs w:val="24"/>
              </w:rPr>
            </w:pPr>
          </w:p>
        </w:tc>
        <w:tc>
          <w:tcPr>
            <w:tcW w:w="1856" w:type="dxa"/>
          </w:tcPr>
          <w:p w14:paraId="7E7CE3E2">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6268FC30">
            <w:pPr>
              <w:widowControl/>
              <w:adjustRightInd w:val="0"/>
              <w:snapToGrid w:val="0"/>
              <w:rPr>
                <w:color w:val="4472C4"/>
                <w:szCs w:val="24"/>
              </w:rPr>
            </w:pPr>
            <w:r>
              <w:rPr>
                <w:rFonts w:hint="eastAsia" w:ascii="仿宋" w:hAnsi="仿宋" w:eastAsia="仿宋" w:cs="仿宋"/>
                <w:color w:val="000000"/>
                <w:sz w:val="24"/>
                <w:szCs w:val="24"/>
              </w:rPr>
              <w:t>参与教学活动中，发挥主体中心角色，在团队协作中获得效果。</w:t>
            </w:r>
          </w:p>
        </w:tc>
        <w:tc>
          <w:tcPr>
            <w:tcW w:w="2426" w:type="dxa"/>
            <w:vAlign w:val="center"/>
          </w:tcPr>
          <w:p w14:paraId="79CEB97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能够积极参与教学活动，发挥主体中心角色，在团队协作中获得很好的效果。</w:t>
            </w:r>
          </w:p>
        </w:tc>
        <w:tc>
          <w:tcPr>
            <w:tcW w:w="2234" w:type="dxa"/>
            <w:vAlign w:val="center"/>
          </w:tcPr>
          <w:p w14:paraId="1E744FD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能够积极参与教学活动，发挥主体中心角色，在团队协作中获得较好的效果。</w:t>
            </w:r>
          </w:p>
        </w:tc>
        <w:tc>
          <w:tcPr>
            <w:tcW w:w="2234" w:type="dxa"/>
            <w:vAlign w:val="center"/>
          </w:tcPr>
          <w:p w14:paraId="2B0688D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能够参与教学活动，发挥主体中心角色，在团队协作中获得一般的效果。</w:t>
            </w:r>
          </w:p>
        </w:tc>
        <w:tc>
          <w:tcPr>
            <w:tcW w:w="2234" w:type="dxa"/>
            <w:vAlign w:val="center"/>
          </w:tcPr>
          <w:p w14:paraId="291B3AB6">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在参与教学活动中不积极，导致无法发挥主体中心角色，在团队协作中的效果一般。</w:t>
            </w:r>
          </w:p>
        </w:tc>
        <w:tc>
          <w:tcPr>
            <w:tcW w:w="2235" w:type="dxa"/>
            <w:vAlign w:val="center"/>
          </w:tcPr>
          <w:p w14:paraId="3FCD050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在参与教学活动中不积极，导致无法发挥主体中心角色，在团队协作中的效果差。</w:t>
            </w:r>
          </w:p>
        </w:tc>
      </w:tr>
    </w:tbl>
    <w:p w14:paraId="5A35FA27">
      <w:pPr>
        <w:rPr>
          <w:rFonts w:hint="eastAsia"/>
        </w:rPr>
        <w:sectPr>
          <w:pgSz w:w="16838" w:h="11906" w:orient="landscape"/>
          <w:pgMar w:top="1800" w:right="1440" w:bottom="1800" w:left="1440" w:header="851" w:footer="992" w:gutter="0"/>
          <w:cols w:space="425" w:num="1"/>
          <w:docGrid w:type="lines" w:linePitch="312" w:charSpace="0"/>
        </w:sectPr>
      </w:pPr>
    </w:p>
    <w:p w14:paraId="1BBD6600">
      <w:pPr>
        <w:rPr>
          <w:rFonts w:hint="eastAsia"/>
        </w:rPr>
      </w:pPr>
    </w:p>
    <w:p w14:paraId="7F03BCE2">
      <w:pPr>
        <w:adjustRightInd w:val="0"/>
        <w:snapToGrid w:val="0"/>
        <w:spacing w:line="560" w:lineRule="exact"/>
        <w:jc w:val="center"/>
        <w:rPr>
          <w:rFonts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数学与应用数学专业（师范类）</w:t>
      </w:r>
    </w:p>
    <w:p w14:paraId="02660ABF">
      <w:pPr>
        <w:adjustRightInd w:val="0"/>
        <w:snapToGrid w:val="0"/>
        <w:spacing w:line="560" w:lineRule="exact"/>
        <w:jc w:val="center"/>
        <w:rPr>
          <w:rFonts w:eastAsia="方正小标宋简体"/>
          <w:sz w:val="28"/>
          <w:szCs w:val="28"/>
        </w:rPr>
      </w:pPr>
      <w:r>
        <w:rPr>
          <w:rFonts w:hint="eastAsia" w:eastAsia="方正小标宋简体"/>
          <w:sz w:val="44"/>
          <w:szCs w:val="44"/>
        </w:rPr>
        <w:t>教师口语课程教学大纲</w:t>
      </w:r>
    </w:p>
    <w:p w14:paraId="657AF15A">
      <w:pPr>
        <w:adjustRightInd w:val="0"/>
        <w:snapToGrid w:val="0"/>
        <w:spacing w:line="560" w:lineRule="exact"/>
        <w:jc w:val="center"/>
        <w:rPr>
          <w:rFonts w:eastAsia="方正小标宋简体"/>
          <w:sz w:val="24"/>
          <w:szCs w:val="24"/>
        </w:rPr>
      </w:pPr>
    </w:p>
    <w:tbl>
      <w:tblPr>
        <w:tblStyle w:val="13"/>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575"/>
        <w:gridCol w:w="286"/>
        <w:gridCol w:w="314"/>
        <w:gridCol w:w="600"/>
        <w:gridCol w:w="239"/>
        <w:gridCol w:w="335"/>
        <w:gridCol w:w="589"/>
      </w:tblGrid>
      <w:tr w14:paraId="74FE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Align w:val="center"/>
          </w:tcPr>
          <w:p w14:paraId="1E8E282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vAlign w:val="center"/>
          </w:tcPr>
          <w:p w14:paraId="66342C5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教师口语</w:t>
            </w:r>
          </w:p>
        </w:tc>
        <w:tc>
          <w:tcPr>
            <w:tcW w:w="575" w:type="dxa"/>
            <w:vAlign w:val="center"/>
          </w:tcPr>
          <w:p w14:paraId="03569F7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w:t>
            </w:r>
          </w:p>
          <w:p w14:paraId="08BFE76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6"/>
            <w:vAlign w:val="center"/>
          </w:tcPr>
          <w:p w14:paraId="6C163040">
            <w:pPr>
              <w:adjustRightInd w:val="0"/>
              <w:snapToGrid w:val="0"/>
              <w:spacing w:line="240" w:lineRule="atLeast"/>
              <w:jc w:val="center"/>
              <w:rPr>
                <w:rFonts w:ascii="仿宋" w:hAnsi="仿宋" w:eastAsia="仿宋" w:cs="宋体"/>
                <w:w w:val="90"/>
                <w:szCs w:val="21"/>
              </w:rPr>
            </w:pPr>
            <w:r>
              <w:rPr>
                <w:rFonts w:hint="eastAsia" w:ascii="仿宋" w:hAnsi="仿宋" w:eastAsia="仿宋" w:cs="宋体"/>
                <w:kern w:val="0"/>
                <w:szCs w:val="21"/>
              </w:rPr>
              <w:t>教师口语（一）</w:t>
            </w:r>
            <w:r>
              <w:rPr>
                <w:rFonts w:hint="eastAsia" w:ascii="仿宋" w:hAnsi="仿宋" w:eastAsia="仿宋" w:cs="宋体"/>
                <w:w w:val="90"/>
                <w:szCs w:val="21"/>
              </w:rPr>
              <w:t>0113301001</w:t>
            </w:r>
          </w:p>
          <w:p w14:paraId="6B85B8A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宋体"/>
                <w:kern w:val="0"/>
                <w:szCs w:val="21"/>
              </w:rPr>
              <w:t>教师口语（二）</w:t>
            </w:r>
            <w:r>
              <w:rPr>
                <w:rFonts w:hint="eastAsia" w:ascii="仿宋" w:hAnsi="仿宋" w:eastAsia="仿宋" w:cs="宋体"/>
                <w:w w:val="90"/>
                <w:szCs w:val="21"/>
              </w:rPr>
              <w:t>0113301002</w:t>
            </w:r>
          </w:p>
        </w:tc>
      </w:tr>
      <w:tr w14:paraId="664E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02" w:hRule="atLeast"/>
        </w:trPr>
        <w:tc>
          <w:tcPr>
            <w:tcW w:w="1376" w:type="dxa"/>
            <w:vAlign w:val="center"/>
          </w:tcPr>
          <w:p w14:paraId="2976153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vAlign w:val="center"/>
          </w:tcPr>
          <w:p w14:paraId="67D30526">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37DCC899">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70AF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1" w:hRule="atLeast"/>
        </w:trPr>
        <w:tc>
          <w:tcPr>
            <w:tcW w:w="1376" w:type="dxa"/>
            <w:vAlign w:val="center"/>
          </w:tcPr>
          <w:p w14:paraId="6EEE9D9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vAlign w:val="center"/>
          </w:tcPr>
          <w:p w14:paraId="1C607895">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vAlign w:val="center"/>
          </w:tcPr>
          <w:p w14:paraId="7B628BE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vAlign w:val="center"/>
          </w:tcPr>
          <w:p w14:paraId="449E6A71">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2</w:t>
            </w:r>
          </w:p>
        </w:tc>
        <w:tc>
          <w:tcPr>
            <w:tcW w:w="1427" w:type="dxa"/>
            <w:gridSpan w:val="3"/>
            <w:vAlign w:val="center"/>
          </w:tcPr>
          <w:p w14:paraId="0E20B22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6"/>
            <w:vAlign w:val="center"/>
          </w:tcPr>
          <w:p w14:paraId="356F6F2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金文凯</w:t>
            </w:r>
          </w:p>
        </w:tc>
      </w:tr>
      <w:tr w14:paraId="374E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0" w:hRule="atLeast"/>
        </w:trPr>
        <w:tc>
          <w:tcPr>
            <w:tcW w:w="1376" w:type="dxa"/>
            <w:vAlign w:val="center"/>
          </w:tcPr>
          <w:p w14:paraId="1AAF8DC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vAlign w:val="center"/>
          </w:tcPr>
          <w:p w14:paraId="7AC35EE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vAlign w:val="center"/>
          </w:tcPr>
          <w:p w14:paraId="53034A9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vAlign w:val="center"/>
          </w:tcPr>
          <w:p w14:paraId="5A21981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427" w:type="dxa"/>
            <w:gridSpan w:val="3"/>
            <w:tcBorders>
              <w:right w:val="single" w:color="000000" w:sz="4" w:space="0"/>
            </w:tcBorders>
            <w:vAlign w:val="center"/>
          </w:tcPr>
          <w:p w14:paraId="5E47B93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6"/>
            <w:tcBorders>
              <w:left w:val="single" w:color="000000" w:sz="4" w:space="0"/>
            </w:tcBorders>
            <w:vAlign w:val="center"/>
          </w:tcPr>
          <w:p w14:paraId="3BD6FB6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r>
      <w:tr w14:paraId="1A8E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62" w:hRule="atLeast"/>
        </w:trPr>
        <w:tc>
          <w:tcPr>
            <w:tcW w:w="1376" w:type="dxa"/>
            <w:vAlign w:val="center"/>
          </w:tcPr>
          <w:p w14:paraId="1B9D41A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vAlign w:val="center"/>
          </w:tcPr>
          <w:p w14:paraId="6639443D">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先修课程：无</w:t>
            </w:r>
          </w:p>
          <w:p w14:paraId="70858776">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后续课程：无</w:t>
            </w:r>
          </w:p>
        </w:tc>
      </w:tr>
      <w:tr w14:paraId="66D0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39" w:hRule="atLeast"/>
        </w:trPr>
        <w:tc>
          <w:tcPr>
            <w:tcW w:w="1376" w:type="dxa"/>
            <w:vAlign w:val="center"/>
          </w:tcPr>
          <w:p w14:paraId="16640B9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vAlign w:val="center"/>
          </w:tcPr>
          <w:p w14:paraId="58C4B92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数学与应用数学专业（师范类）</w:t>
            </w:r>
          </w:p>
        </w:tc>
      </w:tr>
      <w:tr w14:paraId="6908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vAlign w:val="center"/>
          </w:tcPr>
          <w:p w14:paraId="4658C8F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A</w:t>
            </w:r>
          </w:p>
          <w:p w14:paraId="7496BA6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vAlign w:val="center"/>
          </w:tcPr>
          <w:p w14:paraId="4905B94D">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国家语委普通话与文字应用培训测试中心编制，《普通话水平测试实施纲要》（2021年版），语文出版社</w:t>
            </w:r>
          </w:p>
          <w:p w14:paraId="6A8C840F">
            <w:pPr>
              <w:tabs>
                <w:tab w:val="left" w:pos="720"/>
              </w:tabs>
              <w:adjustRightInd w:val="0"/>
              <w:snapToGrid w:val="0"/>
              <w:jc w:val="left"/>
              <w:rPr>
                <w:rFonts w:ascii="仿宋" w:hAnsi="仿宋" w:eastAsia="仿宋" w:cs="仿宋"/>
                <w:color w:val="4472C4"/>
                <w:kern w:val="0"/>
                <w:sz w:val="24"/>
                <w:szCs w:val="24"/>
              </w:rPr>
            </w:pPr>
            <w:r>
              <w:rPr>
                <w:rFonts w:hint="eastAsia" w:ascii="仿宋" w:hAnsi="仿宋" w:eastAsia="仿宋" w:cs="仿宋"/>
                <w:color w:val="000000"/>
                <w:sz w:val="24"/>
                <w:szCs w:val="24"/>
              </w:rPr>
              <w:t>骆鹏、白智宏主编，《教师口语能力训练》，高等教育出版社</w:t>
            </w:r>
          </w:p>
        </w:tc>
      </w:tr>
      <w:tr w14:paraId="7BBF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21" w:hRule="atLeast"/>
        </w:trPr>
        <w:tc>
          <w:tcPr>
            <w:tcW w:w="1376" w:type="dxa"/>
            <w:tcBorders>
              <w:bottom w:val="single" w:color="auto" w:sz="4" w:space="0"/>
            </w:tcBorders>
            <w:vAlign w:val="center"/>
          </w:tcPr>
          <w:p w14:paraId="17668C0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B</w:t>
            </w:r>
          </w:p>
          <w:p w14:paraId="1B36F5B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vAlign w:val="center"/>
          </w:tcPr>
          <w:p w14:paraId="2457BECA">
            <w:pPr>
              <w:ind w:firstLine="480" w:firstLineChars="200"/>
              <w:rPr>
                <w:rFonts w:ascii="仿宋" w:hAnsi="仿宋" w:eastAsia="仿宋" w:cs="仿宋"/>
                <w:sz w:val="24"/>
                <w:szCs w:val="24"/>
              </w:rPr>
            </w:pPr>
            <w:r>
              <w:rPr>
                <w:rFonts w:hint="eastAsia" w:ascii="仿宋" w:hAnsi="仿宋" w:eastAsia="仿宋" w:cs="仿宋"/>
                <w:sz w:val="24"/>
                <w:szCs w:val="24"/>
              </w:rPr>
              <w:t>[1]刘照雄主编，普通话水平测试大纲[M].北京：商务印书馆，2003.</w:t>
            </w:r>
          </w:p>
          <w:p w14:paraId="7FD29BCB">
            <w:pPr>
              <w:rPr>
                <w:rFonts w:ascii="仿宋" w:hAnsi="仿宋" w:eastAsia="仿宋" w:cs="仿宋"/>
                <w:sz w:val="24"/>
                <w:szCs w:val="24"/>
              </w:rPr>
            </w:pPr>
            <w:r>
              <w:rPr>
                <w:rFonts w:hint="eastAsia" w:ascii="仿宋" w:hAnsi="仿宋" w:eastAsia="仿宋" w:cs="仿宋"/>
                <w:sz w:val="24"/>
                <w:szCs w:val="24"/>
              </w:rPr>
              <w:t xml:space="preserve">    [2]张洁著，教师口语训练教程[M].上海：华东师范大学出版社，2017.</w:t>
            </w:r>
          </w:p>
          <w:p w14:paraId="5A5F4039">
            <w:pPr>
              <w:ind w:firstLine="480" w:firstLineChars="200"/>
              <w:rPr>
                <w:rFonts w:ascii="仿宋" w:hAnsi="仿宋" w:eastAsia="仿宋" w:cs="仿宋"/>
                <w:sz w:val="24"/>
                <w:szCs w:val="24"/>
              </w:rPr>
            </w:pPr>
            <w:r>
              <w:rPr>
                <w:rFonts w:hint="eastAsia" w:ascii="仿宋" w:hAnsi="仿宋" w:eastAsia="仿宋" w:cs="仿宋"/>
                <w:sz w:val="24"/>
                <w:szCs w:val="24"/>
              </w:rPr>
              <w:t>[3]唐明钊，卫勤，杨晓燕编著. 普通话训练教程[M].成都：西南交通大学出版社, 2020.08.</w:t>
            </w:r>
          </w:p>
          <w:p w14:paraId="4477E2A3">
            <w:pPr>
              <w:ind w:firstLine="480" w:firstLineChars="200"/>
              <w:rPr>
                <w:rFonts w:ascii="仿宋" w:hAnsi="仿宋" w:eastAsia="仿宋" w:cs="仿宋"/>
                <w:sz w:val="24"/>
                <w:szCs w:val="24"/>
              </w:rPr>
            </w:pPr>
            <w:r>
              <w:rPr>
                <w:rFonts w:hint="eastAsia" w:ascii="仿宋" w:hAnsi="仿宋" w:eastAsia="仿宋" w:cs="仿宋"/>
                <w:sz w:val="24"/>
                <w:szCs w:val="24"/>
              </w:rPr>
              <w:t>[4]张子泉主编.普通话教程（第5版）[M].北京：清华大学出版社, 2020.09.</w:t>
            </w:r>
          </w:p>
          <w:p w14:paraId="0A0719E3">
            <w:pPr>
              <w:ind w:firstLine="480" w:firstLineChars="200"/>
              <w:rPr>
                <w:rFonts w:ascii="仿宋" w:hAnsi="仿宋" w:eastAsia="仿宋" w:cs="仿宋"/>
                <w:sz w:val="24"/>
                <w:szCs w:val="24"/>
              </w:rPr>
            </w:pPr>
            <w:r>
              <w:rPr>
                <w:rFonts w:hint="eastAsia" w:ascii="仿宋" w:hAnsi="仿宋" w:eastAsia="仿宋" w:cs="仿宋"/>
                <w:sz w:val="24"/>
                <w:szCs w:val="24"/>
              </w:rPr>
              <w:t>[5]刘奕，刘丽，周霞主编.普通话训练教程[M].成都：电子科技大学出版社, 2020.09.</w:t>
            </w:r>
          </w:p>
          <w:p w14:paraId="6A7B99E1">
            <w:pPr>
              <w:ind w:firstLine="480" w:firstLineChars="200"/>
              <w:rPr>
                <w:rFonts w:ascii="仿宋" w:hAnsi="仿宋" w:eastAsia="仿宋" w:cs="仿宋"/>
                <w:sz w:val="24"/>
                <w:szCs w:val="24"/>
              </w:rPr>
            </w:pPr>
            <w:r>
              <w:rPr>
                <w:rFonts w:hint="eastAsia" w:ascii="仿宋" w:hAnsi="仿宋" w:eastAsia="仿宋" w:cs="仿宋"/>
                <w:sz w:val="24"/>
                <w:szCs w:val="24"/>
              </w:rPr>
              <w:t>[6]吴洪兴主编.普通话口语交际[M].成都：电子科技大学出版社, 2020.09.</w:t>
            </w:r>
          </w:p>
          <w:p w14:paraId="65D1EE70">
            <w:pPr>
              <w:ind w:firstLine="480" w:firstLineChars="200"/>
              <w:rPr>
                <w:rFonts w:ascii="仿宋" w:hAnsi="仿宋" w:eastAsia="仿宋" w:cs="仿宋"/>
                <w:sz w:val="24"/>
                <w:szCs w:val="24"/>
              </w:rPr>
            </w:pPr>
            <w:r>
              <w:rPr>
                <w:rFonts w:hint="eastAsia" w:ascii="仿宋" w:hAnsi="仿宋" w:eastAsia="仿宋" w:cs="仿宋"/>
                <w:sz w:val="24"/>
                <w:szCs w:val="24"/>
              </w:rPr>
              <w:t>[7]李珉主编.普通话口语交际[M].北京：高等教育出版社, 2020.01</w:t>
            </w:r>
          </w:p>
          <w:p w14:paraId="3869A5B3">
            <w:pPr>
              <w:ind w:firstLine="480" w:firstLineChars="200"/>
              <w:rPr>
                <w:rFonts w:ascii="仿宋" w:hAnsi="仿宋" w:eastAsia="仿宋" w:cs="仿宋"/>
                <w:sz w:val="24"/>
                <w:szCs w:val="24"/>
              </w:rPr>
            </w:pPr>
            <w:r>
              <w:rPr>
                <w:rFonts w:hint="eastAsia" w:ascii="仿宋" w:hAnsi="仿宋" w:eastAsia="仿宋" w:cs="仿宋"/>
                <w:sz w:val="24"/>
                <w:szCs w:val="24"/>
              </w:rPr>
              <w:t>[8]贺旺波主编.教师口语教程[M].南京：南京大学出版社, 2020.01..</w:t>
            </w:r>
          </w:p>
          <w:p w14:paraId="68E352E7">
            <w:pPr>
              <w:ind w:firstLine="480" w:firstLineChars="200"/>
              <w:rPr>
                <w:rFonts w:ascii="仿宋" w:hAnsi="仿宋" w:eastAsia="仿宋" w:cs="仿宋"/>
                <w:sz w:val="24"/>
                <w:szCs w:val="24"/>
              </w:rPr>
            </w:pPr>
            <w:r>
              <w:rPr>
                <w:rFonts w:hint="eastAsia" w:ascii="仿宋" w:hAnsi="仿宋" w:eastAsia="仿宋" w:cs="仿宋"/>
                <w:sz w:val="24"/>
                <w:szCs w:val="24"/>
              </w:rPr>
              <w:t>[9]张颖炜，刘柏林主编. 普通话口语训练教程[M].南京：南京大学出版社, 2020.07.</w:t>
            </w:r>
          </w:p>
          <w:p w14:paraId="0E1F46C8">
            <w:pPr>
              <w:ind w:firstLine="480" w:firstLineChars="200"/>
              <w:rPr>
                <w:rFonts w:ascii="仿宋" w:hAnsi="仿宋" w:eastAsia="仿宋" w:cs="仿宋"/>
                <w:sz w:val="24"/>
                <w:szCs w:val="24"/>
              </w:rPr>
            </w:pPr>
            <w:r>
              <w:rPr>
                <w:rFonts w:hint="eastAsia" w:ascii="仿宋" w:hAnsi="仿宋" w:eastAsia="仿宋" w:cs="仿宋"/>
                <w:sz w:val="24"/>
                <w:szCs w:val="24"/>
              </w:rPr>
              <w:t>[10]金璇著.教师口语混合式教学探究[M].哈尔滨：东北林业大学出版社, 2020.07.</w:t>
            </w:r>
          </w:p>
        </w:tc>
      </w:tr>
      <w:tr w14:paraId="63EE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77" w:hRule="atLeast"/>
        </w:trPr>
        <w:tc>
          <w:tcPr>
            <w:tcW w:w="1376" w:type="dxa"/>
            <w:tcBorders>
              <w:bottom w:val="single" w:color="auto" w:sz="4" w:space="0"/>
            </w:tcBorders>
            <w:vAlign w:val="center"/>
          </w:tcPr>
          <w:p w14:paraId="59D01E9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C</w:t>
            </w:r>
          </w:p>
          <w:p w14:paraId="6E1B0A8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vAlign w:val="center"/>
          </w:tcPr>
          <w:p w14:paraId="70B5E909">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 xml:space="preserve">    1.本课程已经初步建立超星平台网络课程，同学们依据学校提供的帐号与密码登录课程网站，可查看教学大纲、教学日历、考核方法、课程PPT、教学视频、电子教材、阅读资料、网络文献链接网址等教学资源。</w:t>
            </w:r>
          </w:p>
          <w:p w14:paraId="77443F54">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 xml:space="preserve">    2.课外辅助性网络平台资源：“智慧树”之《教师口才训练》。</w:t>
            </w:r>
          </w:p>
        </w:tc>
      </w:tr>
      <w:tr w14:paraId="2B49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15" w:hRule="atLeast"/>
        </w:trPr>
        <w:tc>
          <w:tcPr>
            <w:tcW w:w="1376" w:type="dxa"/>
            <w:shd w:val="clear" w:color="auto" w:fill="FFFFFF"/>
            <w:vAlign w:val="center"/>
          </w:tcPr>
          <w:p w14:paraId="5A46D1E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D</w:t>
            </w:r>
          </w:p>
          <w:p w14:paraId="28D21F4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3708742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vAlign w:val="center"/>
          </w:tcPr>
          <w:p w14:paraId="5B73442F">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教师口语是研究教师口语运用规律的一门应用语言学科，是在理论指导下培养师范生在教育、教学过程中口语运用能力的实践性很强的课程，是师范类各专业学生关于教师职业技能的必修课。开设教师口语课程，是贯彻国家语言文字方针政策的需要，加强教师职业技能训练，深化课程改革的需要。这门课程的开设，对提高未来教师口语表达水平，乃至提高全民族的口语水平都具有十分重要的意义。</w:t>
            </w:r>
          </w:p>
        </w:tc>
      </w:tr>
      <w:tr w14:paraId="7B80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71" w:hRule="atLeast"/>
        </w:trPr>
        <w:tc>
          <w:tcPr>
            <w:tcW w:w="1376" w:type="dxa"/>
            <w:vMerge w:val="restart"/>
            <w:shd w:val="clear" w:color="auto" w:fill="FFFFFF"/>
            <w:vAlign w:val="center"/>
          </w:tcPr>
          <w:p w14:paraId="2FDC8E6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E</w:t>
            </w:r>
          </w:p>
          <w:p w14:paraId="6956941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vAlign w:val="center"/>
          </w:tcPr>
          <w:p w14:paraId="47381140">
            <w:pPr>
              <w:adjustRightInd w:val="0"/>
              <w:snapToGrid w:val="0"/>
              <w:ind w:firstLine="480" w:firstLineChars="200"/>
              <w:jc w:val="left"/>
              <w:rPr>
                <w:rFonts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14:paraId="5FD79AC3">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sz w:val="24"/>
                <w:szCs w:val="24"/>
              </w:rPr>
              <w:t>纠正方言语音的影响，能说规范的普通话。学习并掌握一般口语交际的技巧和方法。（支撑毕业要求</w:t>
            </w:r>
            <w:r>
              <w:rPr>
                <w:rFonts w:hint="eastAsia" w:ascii="仿宋" w:hAnsi="仿宋" w:eastAsia="仿宋" w:cs="仿宋"/>
                <w:kern w:val="0"/>
                <w:sz w:val="24"/>
                <w:szCs w:val="24"/>
              </w:rPr>
              <w:t>4.1</w:t>
            </w:r>
            <w:r>
              <w:rPr>
                <w:rFonts w:hint="eastAsia" w:ascii="仿宋" w:hAnsi="仿宋" w:eastAsia="仿宋" w:cs="仿宋"/>
                <w:color w:val="000000"/>
                <w:sz w:val="24"/>
                <w:szCs w:val="24"/>
              </w:rPr>
              <w:t>）</w:t>
            </w:r>
          </w:p>
          <w:p w14:paraId="5CE202BB">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课程目标2：了解教师教学口语和教育口语的基本理论，并能运用于实践。（支撑毕业要求</w:t>
            </w:r>
            <w:r>
              <w:rPr>
                <w:rFonts w:hint="eastAsia" w:ascii="仿宋" w:hAnsi="仿宋" w:eastAsia="仿宋" w:cs="仿宋"/>
                <w:kern w:val="0"/>
                <w:sz w:val="24"/>
                <w:szCs w:val="24"/>
              </w:rPr>
              <w:t>2.2，</w:t>
            </w:r>
            <w:r>
              <w:rPr>
                <w:rFonts w:hint="eastAsia" w:ascii="仿宋" w:hAnsi="仿宋" w:eastAsia="仿宋" w:cs="仿宋"/>
                <w:color w:val="000000"/>
                <w:sz w:val="24"/>
                <w:szCs w:val="24"/>
              </w:rPr>
              <w:t>4.2）</w:t>
            </w:r>
          </w:p>
          <w:p w14:paraId="09A5CD30">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课程目标3：参与教学活动中，发挥主体中心角色，在团队协作中获得效果。（支撑毕业要求8.1）</w:t>
            </w:r>
          </w:p>
        </w:tc>
      </w:tr>
      <w:tr w14:paraId="6009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vAlign w:val="center"/>
          </w:tcPr>
          <w:p w14:paraId="785E5CAD">
            <w:pPr>
              <w:adjustRightInd w:val="0"/>
              <w:snapToGrid w:val="0"/>
              <w:spacing w:line="240" w:lineRule="atLeast"/>
              <w:jc w:val="center"/>
              <w:rPr>
                <w:rFonts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17FC58B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7"/>
            <w:tcBorders>
              <w:bottom w:val="single" w:color="auto" w:sz="4" w:space="0"/>
            </w:tcBorders>
            <w:shd w:val="clear" w:color="auto" w:fill="FFFFFF"/>
            <w:vAlign w:val="center"/>
          </w:tcPr>
          <w:p w14:paraId="0617B48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5"/>
            <w:tcBorders>
              <w:bottom w:val="single" w:color="auto" w:sz="4" w:space="0"/>
            </w:tcBorders>
            <w:shd w:val="clear" w:color="auto" w:fill="FFFFFF"/>
            <w:vAlign w:val="center"/>
          </w:tcPr>
          <w:p w14:paraId="7F15C35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w:t>
            </w:r>
          </w:p>
        </w:tc>
      </w:tr>
      <w:tr w14:paraId="4021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7359D4FD">
            <w:pPr>
              <w:adjustRightInd w:val="0"/>
              <w:snapToGrid w:val="0"/>
              <w:spacing w:line="240" w:lineRule="atLeast"/>
              <w:jc w:val="center"/>
              <w:rPr>
                <w:rFonts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4ADFFF2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7"/>
            <w:tcBorders>
              <w:bottom w:val="single" w:color="auto" w:sz="4" w:space="0"/>
            </w:tcBorders>
            <w:shd w:val="clear" w:color="auto" w:fill="FFFFFF"/>
            <w:vAlign w:val="center"/>
          </w:tcPr>
          <w:p w14:paraId="23ECDA76">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4.1学科教学知识与技能：具有扎实的数学基础，知道数学学科认知特点，熟悉中学数学的知识体系、课程标准，了解中学生身心发展规律，</w:t>
            </w:r>
            <w:r>
              <w:rPr>
                <w:rFonts w:hint="eastAsia" w:ascii="仿宋" w:hAnsi="仿宋" w:eastAsia="仿宋" w:cs="仿宋"/>
                <w:sz w:val="24"/>
                <w:szCs w:val="24"/>
              </w:rPr>
              <w:t>掌握数学学科教育教学中的基础理论知识与技能，</w:t>
            </w:r>
            <w:r>
              <w:rPr>
                <w:rFonts w:hint="eastAsia" w:ascii="仿宋" w:hAnsi="仿宋" w:eastAsia="仿宋" w:cs="仿宋"/>
                <w:kern w:val="0"/>
                <w:sz w:val="24"/>
                <w:szCs w:val="24"/>
              </w:rPr>
              <w:t>具备较好的普通话、书写、新媒体技术等中学教师必需的教学基本技能。</w:t>
            </w:r>
          </w:p>
        </w:tc>
        <w:tc>
          <w:tcPr>
            <w:tcW w:w="2077" w:type="dxa"/>
            <w:gridSpan w:val="5"/>
            <w:tcBorders>
              <w:bottom w:val="single" w:color="auto" w:sz="4" w:space="0"/>
            </w:tcBorders>
            <w:shd w:val="clear" w:color="auto" w:fill="FFFFFF"/>
            <w:vAlign w:val="center"/>
          </w:tcPr>
          <w:p w14:paraId="45F01EA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教学素养（3）</w:t>
            </w:r>
          </w:p>
          <w:p w14:paraId="12C8BC9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7BEC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7D4E4194">
            <w:pPr>
              <w:adjustRightInd w:val="0"/>
              <w:snapToGrid w:val="0"/>
              <w:spacing w:line="240" w:lineRule="atLeast"/>
              <w:jc w:val="center"/>
              <w:rPr>
                <w:rFonts w:ascii="仿宋" w:hAnsi="仿宋" w:eastAsia="仿宋" w:cs="仿宋"/>
                <w:color w:val="000000"/>
                <w:sz w:val="24"/>
                <w:szCs w:val="24"/>
              </w:rPr>
            </w:pPr>
          </w:p>
        </w:tc>
        <w:tc>
          <w:tcPr>
            <w:tcW w:w="1174" w:type="dxa"/>
            <w:gridSpan w:val="2"/>
            <w:shd w:val="clear" w:color="auto" w:fill="FFFFFF"/>
            <w:vAlign w:val="center"/>
          </w:tcPr>
          <w:p w14:paraId="46EE749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7"/>
            <w:shd w:val="clear" w:color="auto" w:fill="FFFFFF"/>
            <w:vAlign w:val="center"/>
          </w:tcPr>
          <w:p w14:paraId="0A4466A9">
            <w:pPr>
              <w:adjustRightInd w:val="0"/>
              <w:snapToGrid w:val="0"/>
              <w:rPr>
                <w:rFonts w:hint="eastAsia" w:ascii="仿宋" w:hAnsi="仿宋" w:eastAsia="仿宋" w:cs="仿宋"/>
                <w:kern w:val="0"/>
                <w:sz w:val="24"/>
                <w:szCs w:val="24"/>
              </w:rPr>
            </w:pPr>
          </w:p>
          <w:p w14:paraId="6C6C6094">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2.2价值引领：具备较为深厚的人文底蕴和求真务实的科学精神，掌握学生的成长规律，尊重学生人格，富有爱心、责任心，工作细心、耐心，做学生锤炼品格、学习知识、创新思维、奉献祖国的引路人。</w:t>
            </w:r>
          </w:p>
          <w:p w14:paraId="6C12A635">
            <w:pPr>
              <w:adjustRightInd w:val="0"/>
              <w:snapToGrid w:val="0"/>
              <w:rPr>
                <w:rFonts w:ascii="仿宋" w:hAnsi="仿宋" w:eastAsia="仿宋"/>
                <w:sz w:val="24"/>
                <w:szCs w:val="24"/>
              </w:rPr>
            </w:pPr>
            <w:r>
              <w:rPr>
                <w:rFonts w:hint="eastAsia" w:ascii="仿宋" w:hAnsi="仿宋" w:eastAsia="仿宋" w:cs="仿宋"/>
                <w:kern w:val="0"/>
                <w:sz w:val="24"/>
                <w:szCs w:val="24"/>
              </w:rPr>
              <w:t>4.2学科教学能力：能以学生为中心、核心素养为导向，依据数学课程标准，综合运用教育理论与学习理论进行中学数学教学的设计，能运用教学基本技能，组织教学实施，并对实施效果开展教学评价，获得良好的教学体验。</w:t>
            </w:r>
          </w:p>
          <w:p w14:paraId="16A2211F">
            <w:pPr>
              <w:adjustRightInd w:val="0"/>
              <w:snapToGrid w:val="0"/>
              <w:rPr>
                <w:rFonts w:ascii="仿宋" w:hAnsi="仿宋" w:eastAsia="仿宋" w:cs="仿宋"/>
                <w:kern w:val="0"/>
                <w:sz w:val="24"/>
                <w:szCs w:val="24"/>
              </w:rPr>
            </w:pPr>
          </w:p>
        </w:tc>
        <w:tc>
          <w:tcPr>
            <w:tcW w:w="2077" w:type="dxa"/>
            <w:gridSpan w:val="5"/>
            <w:shd w:val="clear" w:color="auto" w:fill="FFFFFF"/>
            <w:vAlign w:val="center"/>
          </w:tcPr>
          <w:p w14:paraId="7DBCA2AA">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教育情怀</w:t>
            </w:r>
            <w:r>
              <w:rPr>
                <w:rFonts w:hint="eastAsia" w:ascii="仿宋" w:hAnsi="仿宋" w:eastAsia="仿宋" w:cs="仿宋"/>
                <w:color w:val="000000"/>
                <w:sz w:val="24"/>
                <w:szCs w:val="24"/>
              </w:rPr>
              <w:t>（2）</w:t>
            </w:r>
          </w:p>
          <w:p w14:paraId="500DFD1C">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29A4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08EE528D">
            <w:pPr>
              <w:adjustRightInd w:val="0"/>
              <w:snapToGrid w:val="0"/>
              <w:spacing w:line="240" w:lineRule="atLeast"/>
              <w:jc w:val="center"/>
              <w:rPr>
                <w:rFonts w:ascii="仿宋" w:hAnsi="仿宋" w:eastAsia="仿宋" w:cs="仿宋"/>
                <w:color w:val="000000"/>
                <w:sz w:val="24"/>
                <w:szCs w:val="24"/>
              </w:rPr>
            </w:pPr>
          </w:p>
        </w:tc>
        <w:tc>
          <w:tcPr>
            <w:tcW w:w="1174" w:type="dxa"/>
            <w:gridSpan w:val="2"/>
            <w:shd w:val="clear" w:color="auto" w:fill="FFFFFF"/>
            <w:vAlign w:val="center"/>
          </w:tcPr>
          <w:p w14:paraId="1D78CE6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7"/>
            <w:shd w:val="clear" w:color="auto" w:fill="FFFFFF"/>
            <w:vAlign w:val="center"/>
          </w:tcPr>
          <w:p w14:paraId="5AF44B15">
            <w:pPr>
              <w:rPr>
                <w:rFonts w:ascii="仿宋" w:hAnsi="仿宋" w:eastAsia="仿宋" w:cs="仿宋"/>
                <w:kern w:val="0"/>
                <w:sz w:val="24"/>
                <w:szCs w:val="24"/>
              </w:rPr>
            </w:pPr>
            <w:r>
              <w:rPr>
                <w:rFonts w:hint="eastAsia" w:ascii="仿宋" w:hAnsi="仿宋" w:eastAsia="仿宋" w:cs="仿宋"/>
                <w:spacing w:val="2"/>
                <w:sz w:val="24"/>
                <w:szCs w:val="24"/>
              </w:rPr>
              <w:t>8.1</w:t>
            </w:r>
            <w:r>
              <w:rPr>
                <w:rFonts w:hint="eastAsia" w:ascii="仿宋" w:hAnsi="仿宋" w:eastAsia="仿宋" w:cs="仿宋"/>
                <w:kern w:val="0"/>
                <w:sz w:val="24"/>
                <w:szCs w:val="24"/>
              </w:rPr>
              <w:t>沟通合作理念</w:t>
            </w:r>
            <w:r>
              <w:rPr>
                <w:rFonts w:hint="eastAsia" w:ascii="仿宋" w:hAnsi="仿宋" w:eastAsia="仿宋" w:cs="仿宋"/>
                <w:spacing w:val="2"/>
                <w:sz w:val="24"/>
                <w:szCs w:val="24"/>
              </w:rPr>
              <w:t>。</w:t>
            </w:r>
            <w:r>
              <w:rPr>
                <w:rFonts w:hint="eastAsia" w:ascii="仿宋" w:hAnsi="仿宋" w:eastAsia="仿宋" w:cs="仿宋"/>
                <w:kern w:val="0"/>
                <w:sz w:val="24"/>
                <w:szCs w:val="24"/>
              </w:rPr>
              <w:t>愿意积极参与和组织团队学习活动，</w:t>
            </w:r>
            <w:r>
              <w:rPr>
                <w:rFonts w:hint="eastAsia" w:ascii="仿宋" w:hAnsi="仿宋" w:eastAsia="仿宋" w:cs="仿宋"/>
                <w:spacing w:val="2"/>
                <w:sz w:val="24"/>
                <w:szCs w:val="24"/>
              </w:rPr>
              <w:t>掌握基本的沟通合作方法和技巧</w:t>
            </w:r>
            <w:r>
              <w:rPr>
                <w:rFonts w:hint="eastAsia" w:ascii="仿宋" w:hAnsi="仿宋" w:eastAsia="仿宋" w:cs="仿宋"/>
                <w:kern w:val="0"/>
                <w:sz w:val="24"/>
                <w:szCs w:val="24"/>
              </w:rPr>
              <w:t>，在课内外学习中表现出良好的团队合作精神，</w:t>
            </w:r>
            <w:r>
              <w:rPr>
                <w:rFonts w:hint="eastAsia" w:ascii="仿宋" w:hAnsi="仿宋" w:eastAsia="仿宋" w:cs="仿宋"/>
                <w:spacing w:val="2"/>
                <w:sz w:val="24"/>
                <w:szCs w:val="24"/>
              </w:rPr>
              <w:t>理解学习共同体的内涵和价值，明确学习共同体对自我专业发展和学生发展的重要作用</w:t>
            </w:r>
            <w:r>
              <w:rPr>
                <w:rFonts w:hint="eastAsia" w:ascii="仿宋" w:hAnsi="仿宋" w:eastAsia="仿宋" w:cs="仿宋"/>
                <w:kern w:val="0"/>
                <w:sz w:val="24"/>
                <w:szCs w:val="24"/>
              </w:rPr>
              <w:t>。</w:t>
            </w:r>
          </w:p>
          <w:p w14:paraId="01D965A4">
            <w:pPr>
              <w:adjustRightInd w:val="0"/>
              <w:snapToGrid w:val="0"/>
              <w:rPr>
                <w:rFonts w:ascii="仿宋" w:hAnsi="仿宋" w:eastAsia="仿宋" w:cs="仿宋"/>
                <w:color w:val="4472C4"/>
                <w:sz w:val="24"/>
                <w:szCs w:val="24"/>
              </w:rPr>
            </w:pPr>
          </w:p>
        </w:tc>
        <w:tc>
          <w:tcPr>
            <w:tcW w:w="2077" w:type="dxa"/>
            <w:gridSpan w:val="5"/>
            <w:shd w:val="clear" w:color="auto" w:fill="FFFFFF"/>
            <w:vAlign w:val="center"/>
          </w:tcPr>
          <w:p w14:paraId="55B7D0A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沟通合作（8）</w:t>
            </w:r>
          </w:p>
        </w:tc>
      </w:tr>
      <w:tr w14:paraId="6EE1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vAlign w:val="center"/>
          </w:tcPr>
          <w:p w14:paraId="10B0F06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F</w:t>
            </w:r>
          </w:p>
          <w:p w14:paraId="6F20557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9"/>
            <w:shd w:val="clear" w:color="auto" w:fill="FFFFFF"/>
            <w:vAlign w:val="center"/>
          </w:tcPr>
          <w:p w14:paraId="4EB496E1">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vAlign w:val="center"/>
          </w:tcPr>
          <w:p w14:paraId="38F4CA70">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245CAE72">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36E4CBC6">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44F40CE1">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4625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077B32EA">
            <w:pPr>
              <w:adjustRightInd w:val="0"/>
              <w:snapToGrid w:val="0"/>
              <w:spacing w:line="240" w:lineRule="atLeast"/>
              <w:jc w:val="right"/>
              <w:rPr>
                <w:rFonts w:ascii="仿宋" w:hAnsi="仿宋" w:eastAsia="仿宋" w:cs="仿宋"/>
                <w:color w:val="000000"/>
                <w:sz w:val="24"/>
                <w:szCs w:val="24"/>
              </w:rPr>
            </w:pPr>
          </w:p>
        </w:tc>
        <w:tc>
          <w:tcPr>
            <w:tcW w:w="5695" w:type="dxa"/>
            <w:gridSpan w:val="9"/>
            <w:shd w:val="clear" w:color="auto" w:fill="auto"/>
            <w:vAlign w:val="center"/>
          </w:tcPr>
          <w:p w14:paraId="7ED4573F">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第一章  教师口语绪论</w:t>
            </w:r>
          </w:p>
          <w:p w14:paraId="0B2E838E">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知道层次：普通话、方言的概念</w:t>
            </w:r>
          </w:p>
          <w:p w14:paraId="37EBBA33">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领会层次：普通话的形成过程</w:t>
            </w:r>
          </w:p>
          <w:p w14:paraId="1812BE41">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应用层次：普通话的发展过程和形成过程</w:t>
            </w:r>
          </w:p>
        </w:tc>
        <w:tc>
          <w:tcPr>
            <w:tcW w:w="1153" w:type="dxa"/>
            <w:gridSpan w:val="3"/>
            <w:shd w:val="clear" w:color="auto" w:fill="auto"/>
            <w:vAlign w:val="center"/>
          </w:tcPr>
          <w:p w14:paraId="744F4525">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3416A000">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396E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87" w:hRule="atLeast"/>
        </w:trPr>
        <w:tc>
          <w:tcPr>
            <w:tcW w:w="1376" w:type="dxa"/>
            <w:vMerge w:val="continue"/>
            <w:shd w:val="clear" w:color="auto" w:fill="FFFFFF"/>
            <w:vAlign w:val="center"/>
          </w:tcPr>
          <w:p w14:paraId="69A1661A">
            <w:pPr>
              <w:adjustRightInd w:val="0"/>
              <w:snapToGrid w:val="0"/>
              <w:spacing w:line="240" w:lineRule="atLeast"/>
              <w:jc w:val="right"/>
              <w:rPr>
                <w:rFonts w:ascii="仿宋" w:hAnsi="仿宋" w:eastAsia="仿宋" w:cs="仿宋"/>
                <w:color w:val="000000"/>
                <w:sz w:val="24"/>
                <w:szCs w:val="24"/>
              </w:rPr>
            </w:pPr>
          </w:p>
        </w:tc>
        <w:tc>
          <w:tcPr>
            <w:tcW w:w="5695" w:type="dxa"/>
            <w:gridSpan w:val="9"/>
            <w:shd w:val="clear" w:color="auto" w:fill="auto"/>
            <w:vAlign w:val="center"/>
          </w:tcPr>
          <w:p w14:paraId="3189C56A">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第二章 普通话语音基础</w:t>
            </w:r>
          </w:p>
          <w:p w14:paraId="404366C5">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知道层次：语音的基本概念</w:t>
            </w:r>
          </w:p>
          <w:p w14:paraId="07499BBD">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领会层次：用气发声的作用</w:t>
            </w:r>
          </w:p>
          <w:p w14:paraId="64F45710">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应用层次：学会使用正确的方法用气发声</w:t>
            </w:r>
          </w:p>
        </w:tc>
        <w:tc>
          <w:tcPr>
            <w:tcW w:w="1153" w:type="dxa"/>
            <w:gridSpan w:val="3"/>
            <w:shd w:val="clear" w:color="auto" w:fill="auto"/>
            <w:vAlign w:val="center"/>
          </w:tcPr>
          <w:p w14:paraId="378CADCA">
            <w:pPr>
              <w:widowControl/>
              <w:adjustRightInd w:val="0"/>
              <w:snapToGrid w:val="0"/>
              <w:rPr>
                <w:rFonts w:ascii="仿宋" w:hAnsi="仿宋" w:eastAsia="仿宋" w:cs="仿宋"/>
                <w:bCs/>
                <w:color w:val="000000"/>
                <w:sz w:val="24"/>
                <w:szCs w:val="24"/>
              </w:rPr>
            </w:pPr>
          </w:p>
          <w:p w14:paraId="573E2522">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FE1A6EE">
            <w:pPr>
              <w:adjustRightInd w:val="0"/>
              <w:snapToGrid w:val="0"/>
              <w:rPr>
                <w:rFonts w:ascii="仿宋" w:hAnsi="仿宋" w:eastAsia="仿宋" w:cs="仿宋"/>
                <w:bCs/>
                <w:color w:val="000000"/>
                <w:sz w:val="24"/>
                <w:szCs w:val="24"/>
              </w:rPr>
            </w:pPr>
          </w:p>
        </w:tc>
        <w:tc>
          <w:tcPr>
            <w:tcW w:w="924" w:type="dxa"/>
            <w:gridSpan w:val="2"/>
            <w:shd w:val="clear" w:color="auto" w:fill="FFFFFF"/>
            <w:vAlign w:val="center"/>
          </w:tcPr>
          <w:p w14:paraId="5CC16F1C">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0B93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468199BB">
            <w:pPr>
              <w:adjustRightInd w:val="0"/>
              <w:snapToGrid w:val="0"/>
              <w:spacing w:line="240" w:lineRule="atLeast"/>
              <w:jc w:val="right"/>
              <w:rPr>
                <w:rFonts w:ascii="仿宋" w:hAnsi="仿宋" w:eastAsia="仿宋" w:cs="仿宋"/>
                <w:color w:val="000000"/>
                <w:sz w:val="24"/>
                <w:szCs w:val="24"/>
              </w:rPr>
            </w:pPr>
          </w:p>
        </w:tc>
        <w:tc>
          <w:tcPr>
            <w:tcW w:w="5695" w:type="dxa"/>
            <w:gridSpan w:val="9"/>
            <w:shd w:val="clear" w:color="auto" w:fill="auto"/>
            <w:vAlign w:val="center"/>
          </w:tcPr>
          <w:p w14:paraId="2C6F30F6">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第三章  普通话声母、韵母辨正</w:t>
            </w:r>
          </w:p>
          <w:p w14:paraId="60D601FC">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知道层次：普通话声母、韵母的发音特点</w:t>
            </w:r>
          </w:p>
          <w:p w14:paraId="47DFCA15">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领会层次：普通话声母、韵母的发音部位</w:t>
            </w:r>
          </w:p>
          <w:p w14:paraId="37FC14A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应用层次：发好声母、韵母，改正方音</w:t>
            </w:r>
          </w:p>
        </w:tc>
        <w:tc>
          <w:tcPr>
            <w:tcW w:w="1153" w:type="dxa"/>
            <w:gridSpan w:val="3"/>
            <w:shd w:val="clear" w:color="auto" w:fill="auto"/>
            <w:vAlign w:val="center"/>
          </w:tcPr>
          <w:p w14:paraId="23B74679">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2C2FC71D">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2238A77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14:paraId="72D7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185ACB6E">
            <w:pPr>
              <w:adjustRightInd w:val="0"/>
              <w:snapToGrid w:val="0"/>
              <w:spacing w:line="240" w:lineRule="atLeast"/>
              <w:jc w:val="right"/>
              <w:rPr>
                <w:rFonts w:ascii="仿宋" w:hAnsi="仿宋" w:eastAsia="仿宋" w:cs="仿宋"/>
                <w:color w:val="000000"/>
                <w:sz w:val="24"/>
                <w:szCs w:val="24"/>
              </w:rPr>
            </w:pPr>
          </w:p>
        </w:tc>
        <w:tc>
          <w:tcPr>
            <w:tcW w:w="5695" w:type="dxa"/>
            <w:gridSpan w:val="9"/>
            <w:shd w:val="clear" w:color="auto" w:fill="auto"/>
            <w:vAlign w:val="center"/>
          </w:tcPr>
          <w:p w14:paraId="199F0E8C">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第四章  普通话的语流音变</w:t>
            </w:r>
          </w:p>
          <w:p w14:paraId="58F7393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知道层次：语流音变的概念</w:t>
            </w:r>
          </w:p>
          <w:p w14:paraId="477C255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领会层次：儿化、轻声等语流音变的方法</w:t>
            </w:r>
          </w:p>
          <w:p w14:paraId="5E2D6A75">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应用层次：语流音变的习得</w:t>
            </w:r>
          </w:p>
        </w:tc>
        <w:tc>
          <w:tcPr>
            <w:tcW w:w="1153" w:type="dxa"/>
            <w:gridSpan w:val="3"/>
            <w:shd w:val="clear" w:color="auto" w:fill="auto"/>
            <w:vAlign w:val="center"/>
          </w:tcPr>
          <w:p w14:paraId="5E641183">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FD9AC98">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0C7E80A2">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397E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611F4A2A">
            <w:pPr>
              <w:adjustRightInd w:val="0"/>
              <w:snapToGrid w:val="0"/>
              <w:spacing w:line="240" w:lineRule="atLeast"/>
              <w:jc w:val="right"/>
              <w:rPr>
                <w:rFonts w:ascii="仿宋" w:hAnsi="仿宋" w:eastAsia="仿宋" w:cs="仿宋"/>
                <w:color w:val="000000"/>
                <w:sz w:val="24"/>
                <w:szCs w:val="24"/>
              </w:rPr>
            </w:pPr>
          </w:p>
        </w:tc>
        <w:tc>
          <w:tcPr>
            <w:tcW w:w="5695" w:type="dxa"/>
            <w:gridSpan w:val="9"/>
            <w:shd w:val="clear" w:color="auto" w:fill="auto"/>
            <w:vAlign w:val="center"/>
          </w:tcPr>
          <w:p w14:paraId="661F3CFC">
            <w:pPr>
              <w:adjustRightInd w:val="0"/>
              <w:snapToGrid w:val="0"/>
              <w:rPr>
                <w:rFonts w:ascii="仿宋" w:hAnsi="仿宋" w:eastAsia="仿宋" w:cs="仿宋"/>
                <w:kern w:val="0"/>
                <w:sz w:val="24"/>
                <w:szCs w:val="24"/>
              </w:rPr>
            </w:pPr>
            <w:bookmarkStart w:id="6" w:name="OLE_LINK7"/>
            <w:bookmarkStart w:id="7" w:name="OLE_LINK6"/>
            <w:r>
              <w:rPr>
                <w:rFonts w:hint="eastAsia" w:ascii="仿宋" w:hAnsi="仿宋" w:eastAsia="仿宋" w:cs="仿宋"/>
                <w:kern w:val="0"/>
                <w:sz w:val="24"/>
                <w:szCs w:val="24"/>
              </w:rPr>
              <w:t>第五章  朗读与朗诵</w:t>
            </w:r>
          </w:p>
          <w:p w14:paraId="3C16CB9A">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知道层次：朗读、朗诵的概念及特点、技法</w:t>
            </w:r>
          </w:p>
          <w:p w14:paraId="7BE1F8DE">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分析层次：分析不同文体作品的朗读、朗诵方法</w:t>
            </w:r>
          </w:p>
          <w:p w14:paraId="0400B9E5">
            <w:pPr>
              <w:adjustRightInd w:val="0"/>
              <w:snapToGrid w:val="0"/>
              <w:rPr>
                <w:rFonts w:ascii="仿宋" w:hAnsi="仿宋" w:eastAsia="仿宋" w:cs="仿宋"/>
                <w:bCs/>
                <w:color w:val="000000"/>
                <w:sz w:val="24"/>
                <w:szCs w:val="24"/>
              </w:rPr>
            </w:pPr>
            <w:r>
              <w:rPr>
                <w:rFonts w:hint="eastAsia" w:ascii="仿宋" w:hAnsi="仿宋" w:eastAsia="仿宋" w:cs="仿宋"/>
                <w:kern w:val="0"/>
                <w:sz w:val="24"/>
                <w:szCs w:val="24"/>
              </w:rPr>
              <w:t>应用层次：学会朗读、朗诵作品的分析及朗读与朗诵</w:t>
            </w:r>
            <w:bookmarkEnd w:id="6"/>
            <w:bookmarkEnd w:id="7"/>
          </w:p>
        </w:tc>
        <w:tc>
          <w:tcPr>
            <w:tcW w:w="1153" w:type="dxa"/>
            <w:gridSpan w:val="3"/>
            <w:shd w:val="clear" w:color="auto" w:fill="auto"/>
            <w:vAlign w:val="center"/>
          </w:tcPr>
          <w:p w14:paraId="1BC239C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693CE4E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085F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52A8C823">
            <w:pPr>
              <w:adjustRightInd w:val="0"/>
              <w:snapToGrid w:val="0"/>
              <w:spacing w:line="240" w:lineRule="atLeast"/>
              <w:jc w:val="right"/>
              <w:rPr>
                <w:rFonts w:ascii="仿宋" w:hAnsi="仿宋" w:eastAsia="仿宋" w:cs="仿宋"/>
                <w:color w:val="000000"/>
                <w:sz w:val="24"/>
                <w:szCs w:val="24"/>
              </w:rPr>
            </w:pPr>
          </w:p>
        </w:tc>
        <w:tc>
          <w:tcPr>
            <w:tcW w:w="5695" w:type="dxa"/>
            <w:gridSpan w:val="9"/>
            <w:shd w:val="clear" w:color="auto" w:fill="auto"/>
            <w:vAlign w:val="center"/>
          </w:tcPr>
          <w:p w14:paraId="237FF41B">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第六章  辩论</w:t>
            </w:r>
          </w:p>
          <w:p w14:paraId="0ECC542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知道层次：辩论的类型及特点</w:t>
            </w:r>
          </w:p>
          <w:p w14:paraId="0ECD214D">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领会层次：辩论的准备</w:t>
            </w:r>
          </w:p>
          <w:p w14:paraId="63505CE3">
            <w:pPr>
              <w:adjustRightInd w:val="0"/>
              <w:snapToGrid w:val="0"/>
              <w:rPr>
                <w:rFonts w:ascii="仿宋" w:hAnsi="仿宋" w:eastAsia="仿宋" w:cs="仿宋"/>
                <w:kern w:val="0"/>
                <w:sz w:val="24"/>
                <w:szCs w:val="24"/>
                <w:lang w:val="zh-CN"/>
              </w:rPr>
            </w:pPr>
            <w:r>
              <w:rPr>
                <w:rFonts w:hint="eastAsia" w:ascii="仿宋" w:hAnsi="仿宋" w:eastAsia="仿宋" w:cs="仿宋"/>
                <w:kern w:val="0"/>
                <w:sz w:val="24"/>
                <w:szCs w:val="24"/>
              </w:rPr>
              <w:t>应用层次：辩论方式方法及语言技巧的掌握</w:t>
            </w:r>
          </w:p>
        </w:tc>
        <w:tc>
          <w:tcPr>
            <w:tcW w:w="1153" w:type="dxa"/>
            <w:gridSpan w:val="3"/>
            <w:shd w:val="clear" w:color="auto" w:fill="auto"/>
            <w:vAlign w:val="center"/>
          </w:tcPr>
          <w:p w14:paraId="3CB6B1E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2"/>
            <w:shd w:val="clear" w:color="auto" w:fill="FFFFFF"/>
            <w:vAlign w:val="center"/>
          </w:tcPr>
          <w:p w14:paraId="3DA50BD9">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37D5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39458810">
            <w:pPr>
              <w:adjustRightInd w:val="0"/>
              <w:snapToGrid w:val="0"/>
              <w:spacing w:line="240" w:lineRule="atLeast"/>
              <w:jc w:val="right"/>
              <w:rPr>
                <w:rFonts w:ascii="仿宋" w:hAnsi="仿宋" w:eastAsia="仿宋" w:cs="仿宋"/>
                <w:color w:val="000000"/>
                <w:sz w:val="24"/>
                <w:szCs w:val="24"/>
              </w:rPr>
            </w:pPr>
          </w:p>
        </w:tc>
        <w:tc>
          <w:tcPr>
            <w:tcW w:w="5695" w:type="dxa"/>
            <w:gridSpan w:val="9"/>
            <w:shd w:val="clear" w:color="auto" w:fill="auto"/>
            <w:vAlign w:val="center"/>
          </w:tcPr>
          <w:p w14:paraId="1F79055B">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第七章  教师教学口语</w:t>
            </w:r>
          </w:p>
          <w:p w14:paraId="57EB9770">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知道层次：教师教学口语运用的原则</w:t>
            </w:r>
          </w:p>
          <w:p w14:paraId="5D020D8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分析层次：教学口语的类别及特点</w:t>
            </w:r>
          </w:p>
          <w:p w14:paraId="15BEA1A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应用层次：掌握不同阶段教学口语的要求并运用</w:t>
            </w:r>
          </w:p>
        </w:tc>
        <w:tc>
          <w:tcPr>
            <w:tcW w:w="1153" w:type="dxa"/>
            <w:gridSpan w:val="3"/>
            <w:shd w:val="clear" w:color="auto" w:fill="auto"/>
            <w:vAlign w:val="center"/>
          </w:tcPr>
          <w:p w14:paraId="21E7531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1D2286C1">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75B2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182AEC6">
            <w:pPr>
              <w:adjustRightInd w:val="0"/>
              <w:snapToGrid w:val="0"/>
              <w:spacing w:line="240" w:lineRule="atLeast"/>
              <w:jc w:val="right"/>
              <w:rPr>
                <w:rFonts w:ascii="仿宋" w:hAnsi="仿宋" w:eastAsia="仿宋" w:cs="仿宋"/>
                <w:color w:val="000000"/>
                <w:sz w:val="24"/>
                <w:szCs w:val="24"/>
              </w:rPr>
            </w:pPr>
          </w:p>
        </w:tc>
        <w:tc>
          <w:tcPr>
            <w:tcW w:w="5695" w:type="dxa"/>
            <w:gridSpan w:val="9"/>
            <w:shd w:val="clear" w:color="auto" w:fill="auto"/>
            <w:vAlign w:val="center"/>
          </w:tcPr>
          <w:p w14:paraId="3912D5BB">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第八章 教师教育口语</w:t>
            </w:r>
          </w:p>
          <w:p w14:paraId="3391B837">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知道层次：教师教育口语运用的原则及特点</w:t>
            </w:r>
          </w:p>
          <w:p w14:paraId="198F2090">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领会层次：不同情境下教师教育口语的运用要求</w:t>
            </w:r>
          </w:p>
          <w:p w14:paraId="6CDD024D">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运用层次：于不同的情境下恰当使用教师口语</w:t>
            </w:r>
          </w:p>
        </w:tc>
        <w:tc>
          <w:tcPr>
            <w:tcW w:w="1153" w:type="dxa"/>
            <w:gridSpan w:val="3"/>
            <w:shd w:val="clear" w:color="auto" w:fill="auto"/>
            <w:vAlign w:val="center"/>
          </w:tcPr>
          <w:p w14:paraId="4C89331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73B27C1F">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66AB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3755F3D7">
            <w:pPr>
              <w:adjustRightInd w:val="0"/>
              <w:snapToGrid w:val="0"/>
              <w:spacing w:line="240" w:lineRule="atLeast"/>
              <w:jc w:val="center"/>
              <w:rPr>
                <w:rFonts w:ascii="仿宋" w:hAnsi="仿宋" w:eastAsia="仿宋" w:cs="仿宋"/>
                <w:color w:val="000000"/>
                <w:sz w:val="24"/>
                <w:szCs w:val="24"/>
              </w:rPr>
            </w:pPr>
          </w:p>
        </w:tc>
        <w:tc>
          <w:tcPr>
            <w:tcW w:w="6848" w:type="dxa"/>
            <w:gridSpan w:val="12"/>
            <w:shd w:val="clear" w:color="auto" w:fill="auto"/>
            <w:vAlign w:val="center"/>
          </w:tcPr>
          <w:p w14:paraId="21559CDF">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vAlign w:val="center"/>
          </w:tcPr>
          <w:p w14:paraId="2A3362D9">
            <w:pPr>
              <w:adjustRightInd w:val="0"/>
              <w:snapToGrid w:val="0"/>
              <w:jc w:val="center"/>
              <w:rPr>
                <w:rFonts w:ascii="仿宋" w:hAnsi="仿宋" w:eastAsia="仿宋" w:cs="仿宋"/>
                <w:color w:val="4472C4"/>
                <w:sz w:val="24"/>
                <w:szCs w:val="24"/>
              </w:rPr>
            </w:pPr>
            <w:r>
              <w:rPr>
                <w:rFonts w:hint="eastAsia" w:ascii="仿宋" w:hAnsi="仿宋" w:eastAsia="仿宋" w:cs="仿宋"/>
                <w:color w:val="000000"/>
                <w:sz w:val="24"/>
                <w:szCs w:val="24"/>
              </w:rPr>
              <w:t>32</w:t>
            </w:r>
          </w:p>
        </w:tc>
      </w:tr>
      <w:tr w14:paraId="64CE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restart"/>
            <w:shd w:val="clear" w:color="auto" w:fill="FFFFFF"/>
            <w:vAlign w:val="center"/>
          </w:tcPr>
          <w:p w14:paraId="526CBF8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G</w:t>
            </w:r>
          </w:p>
          <w:p w14:paraId="213C668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9"/>
            <w:shd w:val="clear" w:color="auto" w:fill="auto"/>
            <w:vAlign w:val="center"/>
          </w:tcPr>
          <w:p w14:paraId="1E6F9F1D">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gridSpan w:val="3"/>
            <w:shd w:val="clear" w:color="auto" w:fill="auto"/>
            <w:vAlign w:val="center"/>
          </w:tcPr>
          <w:p w14:paraId="181AE957">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65A95C25">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29C01AEF">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013F86D2">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60D2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16282A4B">
            <w:pPr>
              <w:adjustRightInd w:val="0"/>
              <w:snapToGrid w:val="0"/>
              <w:spacing w:line="240" w:lineRule="atLeast"/>
              <w:jc w:val="center"/>
              <w:rPr>
                <w:rFonts w:ascii="仿宋" w:hAnsi="仿宋" w:eastAsia="仿宋" w:cs="仿宋"/>
                <w:color w:val="000000"/>
                <w:sz w:val="24"/>
                <w:szCs w:val="24"/>
              </w:rPr>
            </w:pPr>
          </w:p>
        </w:tc>
        <w:tc>
          <w:tcPr>
            <w:tcW w:w="5695" w:type="dxa"/>
            <w:gridSpan w:val="9"/>
            <w:shd w:val="clear" w:color="auto" w:fill="auto"/>
            <w:vAlign w:val="center"/>
          </w:tcPr>
          <w:p w14:paraId="2817A57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 xml:space="preserve">实训一 </w:t>
            </w:r>
            <w:r>
              <w:rPr>
                <w:rFonts w:hint="eastAsia" w:ascii="仿宋" w:hAnsi="仿宋" w:eastAsia="仿宋" w:cs="仿宋"/>
                <w:color w:val="000000"/>
                <w:sz w:val="24"/>
                <w:szCs w:val="24"/>
              </w:rPr>
              <w:t>用气发声的实践训练</w:t>
            </w:r>
          </w:p>
          <w:p w14:paraId="03B089A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实训目的：学会用气发声</w:t>
            </w:r>
          </w:p>
          <w:p w14:paraId="5A7DC7B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实训任务：用气发声</w:t>
            </w:r>
          </w:p>
        </w:tc>
        <w:tc>
          <w:tcPr>
            <w:tcW w:w="1153" w:type="dxa"/>
            <w:gridSpan w:val="3"/>
            <w:shd w:val="clear" w:color="auto" w:fill="auto"/>
            <w:vAlign w:val="center"/>
          </w:tcPr>
          <w:p w14:paraId="610071CE">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2AB7735E">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2</w:t>
            </w:r>
          </w:p>
        </w:tc>
      </w:tr>
      <w:tr w14:paraId="2D82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1FC580CF">
            <w:pPr>
              <w:adjustRightInd w:val="0"/>
              <w:snapToGrid w:val="0"/>
              <w:spacing w:line="240" w:lineRule="atLeast"/>
              <w:jc w:val="center"/>
              <w:rPr>
                <w:rFonts w:ascii="仿宋" w:hAnsi="仿宋" w:eastAsia="仿宋" w:cs="仿宋"/>
                <w:color w:val="000000"/>
                <w:sz w:val="24"/>
                <w:szCs w:val="24"/>
              </w:rPr>
            </w:pPr>
          </w:p>
        </w:tc>
        <w:tc>
          <w:tcPr>
            <w:tcW w:w="5695" w:type="dxa"/>
            <w:gridSpan w:val="9"/>
            <w:shd w:val="clear" w:color="auto" w:fill="auto"/>
            <w:vAlign w:val="center"/>
          </w:tcPr>
          <w:p w14:paraId="3EFE1B7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实验二 声母、韵母的辨正训练</w:t>
            </w:r>
          </w:p>
          <w:p w14:paraId="604768D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实验目的：校正方音</w:t>
            </w:r>
          </w:p>
          <w:p w14:paraId="6C22E4D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实验任务：找到发音难点，纠正发音</w:t>
            </w:r>
          </w:p>
        </w:tc>
        <w:tc>
          <w:tcPr>
            <w:tcW w:w="1153" w:type="dxa"/>
            <w:gridSpan w:val="3"/>
            <w:shd w:val="clear" w:color="auto" w:fill="auto"/>
            <w:vAlign w:val="center"/>
          </w:tcPr>
          <w:p w14:paraId="1C3973BA">
            <w:pPr>
              <w:widowControl/>
              <w:adjustRightInd w:val="0"/>
              <w:snapToGrid w:val="0"/>
              <w:rPr>
                <w:rFonts w:ascii="仿宋" w:hAnsi="仿宋" w:eastAsia="仿宋" w:cs="仿宋"/>
                <w:bCs/>
                <w:color w:val="000000"/>
                <w:sz w:val="24"/>
                <w:szCs w:val="24"/>
              </w:rPr>
            </w:pPr>
          </w:p>
          <w:p w14:paraId="7181ABFE">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6EA899D3">
            <w:pPr>
              <w:adjustRightInd w:val="0"/>
              <w:snapToGrid w:val="0"/>
              <w:rPr>
                <w:rFonts w:ascii="仿宋" w:hAnsi="仿宋" w:eastAsia="仿宋" w:cs="仿宋"/>
                <w:bCs/>
                <w:color w:val="000000"/>
                <w:sz w:val="24"/>
                <w:szCs w:val="24"/>
              </w:rPr>
            </w:pPr>
          </w:p>
        </w:tc>
        <w:tc>
          <w:tcPr>
            <w:tcW w:w="924" w:type="dxa"/>
            <w:gridSpan w:val="2"/>
            <w:shd w:val="clear" w:color="auto" w:fill="FFFFFF"/>
            <w:vAlign w:val="center"/>
          </w:tcPr>
          <w:p w14:paraId="7B77A34E">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8</w:t>
            </w:r>
          </w:p>
        </w:tc>
      </w:tr>
      <w:tr w14:paraId="2E40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374ABAB0">
            <w:pPr>
              <w:adjustRightInd w:val="0"/>
              <w:snapToGrid w:val="0"/>
              <w:spacing w:line="240" w:lineRule="atLeast"/>
              <w:jc w:val="center"/>
              <w:rPr>
                <w:rFonts w:ascii="仿宋" w:hAnsi="仿宋" w:eastAsia="仿宋" w:cs="仿宋"/>
                <w:color w:val="000000"/>
                <w:sz w:val="24"/>
                <w:szCs w:val="24"/>
              </w:rPr>
            </w:pPr>
          </w:p>
        </w:tc>
        <w:tc>
          <w:tcPr>
            <w:tcW w:w="5695" w:type="dxa"/>
            <w:gridSpan w:val="9"/>
            <w:shd w:val="clear" w:color="auto" w:fill="auto"/>
            <w:vAlign w:val="center"/>
          </w:tcPr>
          <w:p w14:paraId="774337F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实验三 语流音变训练</w:t>
            </w:r>
          </w:p>
          <w:p w14:paraId="6B71FC5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实验目的：纠正语流音变错误及缺陷</w:t>
            </w:r>
          </w:p>
          <w:p w14:paraId="1C3F972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w:t>
            </w:r>
            <w:r>
              <w:rPr>
                <w:rFonts w:hint="eastAsia" w:ascii="仿宋" w:hAnsi="仿宋" w:eastAsia="仿宋" w:cs="仿宋"/>
                <w:kern w:val="0"/>
                <w:sz w:val="24"/>
                <w:szCs w:val="24"/>
              </w:rPr>
              <w:t>儿化、轻声的</w:t>
            </w:r>
            <w:r>
              <w:rPr>
                <w:rFonts w:hint="eastAsia" w:ascii="仿宋" w:hAnsi="仿宋" w:eastAsia="仿宋" w:cs="仿宋"/>
                <w:bCs/>
                <w:color w:val="000000"/>
                <w:sz w:val="24"/>
                <w:szCs w:val="24"/>
              </w:rPr>
              <w:t>语流音变重点纠正</w:t>
            </w:r>
          </w:p>
        </w:tc>
        <w:tc>
          <w:tcPr>
            <w:tcW w:w="1153" w:type="dxa"/>
            <w:gridSpan w:val="3"/>
            <w:shd w:val="clear" w:color="auto" w:fill="auto"/>
            <w:vAlign w:val="center"/>
          </w:tcPr>
          <w:p w14:paraId="70871276">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00AA87AC">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4F2950DE">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054E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1E41AF9F">
            <w:pPr>
              <w:adjustRightInd w:val="0"/>
              <w:snapToGrid w:val="0"/>
              <w:spacing w:line="240" w:lineRule="atLeast"/>
              <w:jc w:val="center"/>
              <w:rPr>
                <w:rFonts w:ascii="仿宋" w:hAnsi="仿宋" w:eastAsia="仿宋" w:cs="仿宋"/>
                <w:color w:val="000000"/>
                <w:sz w:val="24"/>
                <w:szCs w:val="24"/>
              </w:rPr>
            </w:pPr>
          </w:p>
        </w:tc>
        <w:tc>
          <w:tcPr>
            <w:tcW w:w="5695" w:type="dxa"/>
            <w:gridSpan w:val="9"/>
            <w:shd w:val="clear" w:color="auto" w:fill="auto"/>
            <w:vAlign w:val="center"/>
          </w:tcPr>
          <w:p w14:paraId="72F0679F">
            <w:pPr>
              <w:adjustRightInd w:val="0"/>
              <w:snapToGrid w:val="0"/>
              <w:rPr>
                <w:rFonts w:ascii="仿宋" w:hAnsi="仿宋" w:eastAsia="仿宋" w:cs="仿宋"/>
                <w:bCs/>
                <w:color w:val="000000"/>
                <w:sz w:val="24"/>
                <w:szCs w:val="24"/>
              </w:rPr>
            </w:pPr>
            <w:bookmarkStart w:id="8" w:name="OLE_LINK8"/>
            <w:bookmarkStart w:id="9" w:name="OLE_LINK9"/>
            <w:r>
              <w:rPr>
                <w:rFonts w:hint="eastAsia" w:ascii="仿宋" w:hAnsi="仿宋" w:eastAsia="仿宋" w:cs="仿宋"/>
                <w:bCs/>
                <w:color w:val="000000"/>
                <w:sz w:val="24"/>
                <w:szCs w:val="24"/>
              </w:rPr>
              <w:t>实验四 朗读与朗诵训练</w:t>
            </w:r>
          </w:p>
          <w:p w14:paraId="12BC56B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实验目的：不同文体的朗读、朗诵训练</w:t>
            </w:r>
          </w:p>
          <w:p w14:paraId="6B42E3D7">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实验任务：学习不同文体朗读、朗诵的技巧、方法并运用</w:t>
            </w:r>
            <w:bookmarkEnd w:id="8"/>
            <w:bookmarkEnd w:id="9"/>
          </w:p>
        </w:tc>
        <w:tc>
          <w:tcPr>
            <w:tcW w:w="1153" w:type="dxa"/>
            <w:gridSpan w:val="3"/>
            <w:shd w:val="clear" w:color="auto" w:fill="auto"/>
            <w:vAlign w:val="center"/>
          </w:tcPr>
          <w:p w14:paraId="12380CEE">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5FE0D5AE">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00DAA9FE">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6</w:t>
            </w:r>
          </w:p>
        </w:tc>
      </w:tr>
      <w:tr w14:paraId="7B8F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6597E8B6">
            <w:pPr>
              <w:adjustRightInd w:val="0"/>
              <w:snapToGrid w:val="0"/>
              <w:spacing w:line="240" w:lineRule="atLeast"/>
              <w:jc w:val="center"/>
              <w:rPr>
                <w:rFonts w:ascii="仿宋" w:hAnsi="仿宋" w:eastAsia="仿宋" w:cs="仿宋"/>
                <w:color w:val="000000"/>
                <w:sz w:val="24"/>
                <w:szCs w:val="24"/>
              </w:rPr>
            </w:pPr>
          </w:p>
        </w:tc>
        <w:tc>
          <w:tcPr>
            <w:tcW w:w="5695" w:type="dxa"/>
            <w:gridSpan w:val="9"/>
            <w:shd w:val="clear" w:color="auto" w:fill="auto"/>
            <w:vAlign w:val="center"/>
          </w:tcPr>
          <w:p w14:paraId="2A46ECC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实验五 辩论训练</w:t>
            </w:r>
          </w:p>
          <w:p w14:paraId="350FC6B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实验目的：锻炼思维的全面性、敏捷性、准确性、条理性；提高思想认识水平及口语表达能力。</w:t>
            </w:r>
          </w:p>
          <w:p w14:paraId="37E2E13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实验任务：学习辩论的准备过程，掌握</w:t>
            </w:r>
            <w:r>
              <w:rPr>
                <w:rFonts w:hint="eastAsia" w:ascii="仿宋" w:hAnsi="仿宋" w:eastAsia="仿宋" w:cs="仿宋"/>
                <w:kern w:val="0"/>
                <w:sz w:val="24"/>
                <w:szCs w:val="24"/>
              </w:rPr>
              <w:t>辩论的方式方法及语言技巧。</w:t>
            </w:r>
          </w:p>
        </w:tc>
        <w:tc>
          <w:tcPr>
            <w:tcW w:w="1153" w:type="dxa"/>
            <w:gridSpan w:val="3"/>
            <w:shd w:val="clear" w:color="auto" w:fill="auto"/>
            <w:vAlign w:val="center"/>
          </w:tcPr>
          <w:p w14:paraId="681A9DA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2"/>
            <w:shd w:val="clear" w:color="auto" w:fill="FFFFFF"/>
            <w:vAlign w:val="center"/>
          </w:tcPr>
          <w:p w14:paraId="1756B15D">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399C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04FF9E04">
            <w:pPr>
              <w:adjustRightInd w:val="0"/>
              <w:snapToGrid w:val="0"/>
              <w:spacing w:line="240" w:lineRule="atLeast"/>
              <w:jc w:val="center"/>
              <w:rPr>
                <w:rFonts w:ascii="仿宋" w:hAnsi="仿宋" w:eastAsia="仿宋" w:cs="仿宋"/>
                <w:color w:val="000000"/>
                <w:sz w:val="24"/>
                <w:szCs w:val="24"/>
              </w:rPr>
            </w:pPr>
          </w:p>
        </w:tc>
        <w:tc>
          <w:tcPr>
            <w:tcW w:w="5695" w:type="dxa"/>
            <w:gridSpan w:val="9"/>
            <w:shd w:val="clear" w:color="auto" w:fill="auto"/>
            <w:vAlign w:val="center"/>
          </w:tcPr>
          <w:p w14:paraId="420025C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实验六 教学口语训练</w:t>
            </w:r>
          </w:p>
          <w:p w14:paraId="47AC196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实验目的：掌握教学口语的各个阶段</w:t>
            </w:r>
          </w:p>
          <w:p w14:paraId="4D973E0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实验任务：教学口语的实施</w:t>
            </w:r>
          </w:p>
        </w:tc>
        <w:tc>
          <w:tcPr>
            <w:tcW w:w="1153" w:type="dxa"/>
            <w:gridSpan w:val="3"/>
            <w:shd w:val="clear" w:color="auto" w:fill="auto"/>
            <w:vAlign w:val="center"/>
          </w:tcPr>
          <w:p w14:paraId="2160C9E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2D3E29E1">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0735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7009DB60">
            <w:pPr>
              <w:adjustRightInd w:val="0"/>
              <w:snapToGrid w:val="0"/>
              <w:spacing w:line="240" w:lineRule="atLeast"/>
              <w:jc w:val="center"/>
              <w:rPr>
                <w:rFonts w:ascii="仿宋" w:hAnsi="仿宋" w:eastAsia="仿宋" w:cs="仿宋"/>
                <w:color w:val="000000"/>
                <w:sz w:val="24"/>
                <w:szCs w:val="24"/>
              </w:rPr>
            </w:pPr>
          </w:p>
        </w:tc>
        <w:tc>
          <w:tcPr>
            <w:tcW w:w="5695" w:type="dxa"/>
            <w:gridSpan w:val="9"/>
            <w:shd w:val="clear" w:color="auto" w:fill="auto"/>
            <w:vAlign w:val="center"/>
          </w:tcPr>
          <w:p w14:paraId="5914886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实验七 教育口语训练</w:t>
            </w:r>
          </w:p>
          <w:p w14:paraId="3F6BCFE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实验目的：教育口语的技巧与方法</w:t>
            </w:r>
          </w:p>
          <w:p w14:paraId="669D101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实验任务：教育口语实践</w:t>
            </w:r>
          </w:p>
        </w:tc>
        <w:tc>
          <w:tcPr>
            <w:tcW w:w="1153" w:type="dxa"/>
            <w:gridSpan w:val="3"/>
            <w:shd w:val="clear" w:color="auto" w:fill="auto"/>
            <w:vAlign w:val="center"/>
          </w:tcPr>
          <w:p w14:paraId="06DE24D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05D46BD9">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5B2C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7A06A847">
            <w:pPr>
              <w:adjustRightInd w:val="0"/>
              <w:snapToGrid w:val="0"/>
              <w:spacing w:line="240" w:lineRule="atLeast"/>
              <w:jc w:val="center"/>
              <w:rPr>
                <w:rFonts w:ascii="仿宋" w:hAnsi="仿宋" w:eastAsia="仿宋" w:cs="仿宋"/>
                <w:color w:val="000000"/>
                <w:sz w:val="24"/>
                <w:szCs w:val="24"/>
              </w:rPr>
            </w:pPr>
          </w:p>
        </w:tc>
        <w:tc>
          <w:tcPr>
            <w:tcW w:w="6848" w:type="dxa"/>
            <w:gridSpan w:val="12"/>
            <w:shd w:val="clear" w:color="auto" w:fill="auto"/>
            <w:vAlign w:val="center"/>
          </w:tcPr>
          <w:p w14:paraId="28373ED8">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tcPr>
          <w:p w14:paraId="0B22C7D7">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32</w:t>
            </w:r>
          </w:p>
        </w:tc>
      </w:tr>
      <w:tr w14:paraId="4073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5" w:hRule="atLeast"/>
        </w:trPr>
        <w:tc>
          <w:tcPr>
            <w:tcW w:w="1376" w:type="dxa"/>
            <w:vMerge w:val="restart"/>
            <w:shd w:val="clear" w:color="auto" w:fill="FFFFFF"/>
            <w:vAlign w:val="center"/>
          </w:tcPr>
          <w:p w14:paraId="4191FEB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H</w:t>
            </w:r>
          </w:p>
          <w:p w14:paraId="716A2F4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9"/>
            <w:vAlign w:val="center"/>
          </w:tcPr>
          <w:p w14:paraId="704684D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vAlign w:val="center"/>
          </w:tcPr>
          <w:p w14:paraId="11F0D40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377380FB">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vAlign w:val="center"/>
          </w:tcPr>
          <w:p w14:paraId="343E84C9">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05078B6D">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3DE0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00" w:hRule="atLeast"/>
        </w:trPr>
        <w:tc>
          <w:tcPr>
            <w:tcW w:w="1376" w:type="dxa"/>
            <w:vMerge w:val="continue"/>
            <w:shd w:val="clear" w:color="auto" w:fill="FFFFFF"/>
            <w:vAlign w:val="center"/>
          </w:tcPr>
          <w:p w14:paraId="2B578C91">
            <w:pPr>
              <w:adjustRightInd w:val="0"/>
              <w:snapToGrid w:val="0"/>
              <w:spacing w:line="240" w:lineRule="atLeast"/>
              <w:jc w:val="center"/>
              <w:rPr>
                <w:rFonts w:ascii="仿宋" w:hAnsi="仿宋" w:eastAsia="仿宋" w:cs="仿宋"/>
                <w:color w:val="000000"/>
                <w:sz w:val="24"/>
                <w:szCs w:val="24"/>
              </w:rPr>
            </w:pPr>
          </w:p>
        </w:tc>
        <w:tc>
          <w:tcPr>
            <w:tcW w:w="5695" w:type="dxa"/>
            <w:gridSpan w:val="9"/>
          </w:tcPr>
          <w:p w14:paraId="0A613F24">
            <w:pPr>
              <w:adjustRightInd w:val="0"/>
              <w:snapToGrid w:val="0"/>
              <w:rPr>
                <w:rFonts w:ascii="仿宋" w:hAnsi="仿宋" w:eastAsia="仿宋" w:cs="仿宋"/>
                <w:color w:val="000000"/>
                <w:sz w:val="24"/>
                <w:szCs w:val="24"/>
              </w:rPr>
            </w:pPr>
          </w:p>
        </w:tc>
        <w:tc>
          <w:tcPr>
            <w:tcW w:w="1153" w:type="dxa"/>
            <w:gridSpan w:val="3"/>
          </w:tcPr>
          <w:p w14:paraId="215E53B1">
            <w:pPr>
              <w:adjustRightInd w:val="0"/>
              <w:snapToGrid w:val="0"/>
              <w:jc w:val="left"/>
              <w:rPr>
                <w:rFonts w:ascii="仿宋" w:hAnsi="仿宋" w:eastAsia="仿宋" w:cs="仿宋"/>
                <w:bCs/>
                <w:color w:val="000000"/>
                <w:sz w:val="24"/>
                <w:szCs w:val="24"/>
              </w:rPr>
            </w:pPr>
          </w:p>
        </w:tc>
        <w:tc>
          <w:tcPr>
            <w:tcW w:w="924" w:type="dxa"/>
            <w:gridSpan w:val="2"/>
          </w:tcPr>
          <w:p w14:paraId="59A02C85">
            <w:pPr>
              <w:adjustRightInd w:val="0"/>
              <w:snapToGrid w:val="0"/>
              <w:jc w:val="left"/>
              <w:rPr>
                <w:rFonts w:ascii="仿宋" w:hAnsi="仿宋" w:eastAsia="仿宋" w:cs="仿宋"/>
                <w:color w:val="000000"/>
                <w:sz w:val="24"/>
                <w:szCs w:val="24"/>
              </w:rPr>
            </w:pPr>
          </w:p>
        </w:tc>
      </w:tr>
      <w:tr w14:paraId="49FC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vAlign w:val="center"/>
          </w:tcPr>
          <w:p w14:paraId="7843435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I</w:t>
            </w:r>
          </w:p>
          <w:p w14:paraId="2CF8C825">
            <w:pPr>
              <w:adjustRightInd w:val="0"/>
              <w:snapToGrid w:val="0"/>
              <w:spacing w:line="240" w:lineRule="atLeast"/>
              <w:jc w:val="center"/>
              <w:rPr>
                <w:rFonts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4"/>
            <w:tcBorders>
              <w:bottom w:val="single" w:color="auto" w:sz="4" w:space="0"/>
            </w:tcBorders>
            <w:vAlign w:val="center"/>
          </w:tcPr>
          <w:p w14:paraId="7346C568">
            <w:pPr>
              <w:adjustRightInd w:val="0"/>
              <w:snapToGrid w:val="0"/>
              <w:rPr>
                <w:rFonts w:hint="eastAsia" w:ascii="仿宋" w:hAnsi="仿宋" w:eastAsia="仿宋" w:cs="仿宋"/>
                <w:color w:val="000000"/>
                <w:sz w:val="24"/>
                <w:szCs w:val="24"/>
              </w:rPr>
            </w:pPr>
          </w:p>
          <w:p w14:paraId="18A0BFFF">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1.讲授式教学。对课程中涉及到的口语相关重要的知识点、难点进行讲解，发挥教师的引导性作用与学生的中心地位。</w:t>
            </w:r>
          </w:p>
          <w:p w14:paraId="7A637E7F">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2.参与式教学。借用学习通等智慧教学工具，开展智慧教学，为学生分享教学PPT，开展签到、抢答、选人、讨论等教学活动，活跃课堂气氛，提升学生的参与度和学习效率。</w:t>
            </w:r>
          </w:p>
          <w:p w14:paraId="65F4B501">
            <w:pPr>
              <w:adjustRightInd w:val="0"/>
              <w:snapToGrid w:val="0"/>
              <w:rPr>
                <w:rFonts w:ascii="仿宋" w:hAnsi="仿宋" w:eastAsia="仿宋" w:cs="仿宋"/>
                <w:color w:val="4472C4"/>
                <w:sz w:val="24"/>
                <w:szCs w:val="24"/>
              </w:rPr>
            </w:pPr>
            <w:r>
              <w:rPr>
                <w:rFonts w:hint="eastAsia" w:ascii="仿宋" w:hAnsi="仿宋" w:eastAsia="仿宋" w:cs="仿宋"/>
                <w:color w:val="000000"/>
                <w:sz w:val="24"/>
                <w:szCs w:val="24"/>
              </w:rPr>
              <w:t>3.实践教学。在借助智慧教学工具开展互动式教学的同时，在掌握相关理论的基础上，学生在课堂上积极实践，包括朗读、朗诵、演讲、教师教学口语和教育口语。引导学生加强课堂实践，真正提高口语水平，增强运用能力，能较好进行口语一般交际和教师职业语言运用。</w:t>
            </w:r>
          </w:p>
          <w:p w14:paraId="770F5CCD">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4.主要方式：</w:t>
            </w:r>
          </w:p>
          <w:p w14:paraId="12061439">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3031D7D4">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254DCC64">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口头训练      </w:t>
            </w:r>
            <w:r>
              <w:rPr>
                <w:rFonts w:hint="eastAsia" w:ascii="仿宋" w:hAnsi="仿宋" w:eastAsia="仿宋" w:cs="仿宋"/>
                <w:color w:val="000000"/>
                <w:sz w:val="24"/>
                <w:szCs w:val="24"/>
              </w:rPr>
              <w:t>(如口头训练等)</w:t>
            </w:r>
          </w:p>
          <w:p w14:paraId="3F42144D">
            <w:pPr>
              <w:adjustRightInd w:val="0"/>
              <w:snapToGrid w:val="0"/>
              <w:ind w:firstLine="480" w:firstLineChars="200"/>
              <w:rPr>
                <w:rFonts w:ascii="仿宋" w:hAnsi="仿宋" w:eastAsia="仿宋" w:cs="仿宋"/>
                <w:color w:val="000000"/>
                <w:sz w:val="24"/>
                <w:szCs w:val="24"/>
              </w:rPr>
            </w:pPr>
          </w:p>
        </w:tc>
      </w:tr>
      <w:tr w14:paraId="5A80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vAlign w:val="center"/>
          </w:tcPr>
          <w:p w14:paraId="70A1193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J</w:t>
            </w:r>
          </w:p>
          <w:p w14:paraId="169CFDA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教学条件</w:t>
            </w:r>
          </w:p>
          <w:p w14:paraId="6E8FC3D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vAlign w:val="center"/>
          </w:tcPr>
          <w:p w14:paraId="2707C008">
            <w:pPr>
              <w:tabs>
                <w:tab w:val="left" w:pos="720"/>
              </w:tabs>
              <w:adjustRightInd w:val="0"/>
              <w:snapToGrid w:val="0"/>
              <w:spacing w:line="240" w:lineRule="atLeast"/>
              <w:rPr>
                <w:rFonts w:hint="eastAsia" w:ascii="仿宋" w:hAnsi="仿宋" w:eastAsia="仿宋" w:cs="仿宋"/>
                <w:color w:val="000000"/>
                <w:kern w:val="0"/>
                <w:sz w:val="24"/>
                <w:szCs w:val="24"/>
              </w:rPr>
            </w:pPr>
          </w:p>
          <w:p w14:paraId="09D81F54">
            <w:pPr>
              <w:tabs>
                <w:tab w:val="left" w:pos="720"/>
              </w:tabs>
              <w:adjustRightInd w:val="0"/>
              <w:snapToGrid w:val="0"/>
              <w:spacing w:line="240" w:lineRule="atLeast"/>
              <w:rPr>
                <w:rFonts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1294430A">
            <w:pPr>
              <w:tabs>
                <w:tab w:val="left" w:pos="720"/>
              </w:tabs>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1DC476D4">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p w14:paraId="619F8A34">
            <w:pPr>
              <w:tabs>
                <w:tab w:val="left" w:pos="720"/>
              </w:tabs>
              <w:adjustRightInd w:val="0"/>
              <w:snapToGrid w:val="0"/>
              <w:rPr>
                <w:rFonts w:ascii="仿宋" w:hAnsi="仿宋" w:eastAsia="仿宋" w:cs="仿宋"/>
                <w:color w:val="000000"/>
                <w:kern w:val="0"/>
                <w:sz w:val="24"/>
                <w:szCs w:val="24"/>
              </w:rPr>
            </w:pPr>
          </w:p>
        </w:tc>
      </w:tr>
      <w:tr w14:paraId="7E88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1" w:hRule="atLeast"/>
        </w:trPr>
        <w:tc>
          <w:tcPr>
            <w:tcW w:w="1376" w:type="dxa"/>
            <w:vMerge w:val="restart"/>
            <w:vAlign w:val="center"/>
          </w:tcPr>
          <w:p w14:paraId="414F5FA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K</w:t>
            </w:r>
          </w:p>
          <w:p w14:paraId="4FDAAD1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vAlign w:val="center"/>
          </w:tcPr>
          <w:p w14:paraId="45BB03AC">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vAlign w:val="center"/>
          </w:tcPr>
          <w:p w14:paraId="4305162E">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vAlign w:val="center"/>
          </w:tcPr>
          <w:p w14:paraId="57F1EC1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vMerge w:val="restart"/>
            <w:tcBorders>
              <w:left w:val="single" w:color="000000" w:sz="4" w:space="0"/>
            </w:tcBorders>
            <w:vAlign w:val="center"/>
          </w:tcPr>
          <w:p w14:paraId="1F6CE475">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6876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vAlign w:val="center"/>
          </w:tcPr>
          <w:p w14:paraId="2847D384">
            <w:pPr>
              <w:adjustRightInd w:val="0"/>
              <w:snapToGrid w:val="0"/>
              <w:spacing w:line="240" w:lineRule="atLeast"/>
              <w:jc w:val="center"/>
              <w:rPr>
                <w:rFonts w:ascii="仿宋" w:hAnsi="仿宋" w:eastAsia="仿宋" w:cs="仿宋"/>
                <w:color w:val="000000"/>
                <w:sz w:val="24"/>
                <w:szCs w:val="24"/>
              </w:rPr>
            </w:pPr>
          </w:p>
        </w:tc>
        <w:tc>
          <w:tcPr>
            <w:tcW w:w="1032" w:type="dxa"/>
            <w:vMerge w:val="continue"/>
            <w:tcBorders>
              <w:tl2br w:val="single" w:color="auto" w:sz="4" w:space="0"/>
            </w:tcBorders>
            <w:vAlign w:val="center"/>
          </w:tcPr>
          <w:p w14:paraId="5B9E8A0A">
            <w:pPr>
              <w:adjustRightInd w:val="0"/>
              <w:snapToGrid w:val="0"/>
              <w:jc w:val="right"/>
              <w:rPr>
                <w:rFonts w:ascii="仿宋" w:hAnsi="仿宋" w:eastAsia="仿宋" w:cs="仿宋"/>
                <w:color w:val="000000"/>
                <w:sz w:val="24"/>
                <w:szCs w:val="24"/>
              </w:rPr>
            </w:pPr>
          </w:p>
        </w:tc>
        <w:tc>
          <w:tcPr>
            <w:tcW w:w="3247" w:type="dxa"/>
            <w:gridSpan w:val="5"/>
            <w:vMerge w:val="continue"/>
            <w:tcBorders>
              <w:right w:val="single" w:color="000000" w:sz="4" w:space="0"/>
            </w:tcBorders>
            <w:vAlign w:val="center"/>
          </w:tcPr>
          <w:p w14:paraId="56F48056">
            <w:pPr>
              <w:tabs>
                <w:tab w:val="left" w:pos="720"/>
              </w:tabs>
              <w:adjustRightInd w:val="0"/>
              <w:snapToGrid w:val="0"/>
              <w:jc w:val="center"/>
              <w:rPr>
                <w:rFonts w:ascii="仿宋" w:hAnsi="仿宋" w:eastAsia="仿宋" w:cs="仿宋"/>
                <w:color w:val="000000"/>
                <w:kern w:val="0"/>
                <w:sz w:val="24"/>
                <w:szCs w:val="24"/>
              </w:rPr>
            </w:pPr>
          </w:p>
        </w:tc>
        <w:tc>
          <w:tcPr>
            <w:tcW w:w="555" w:type="dxa"/>
            <w:tcBorders>
              <w:left w:val="single" w:color="000000" w:sz="4" w:space="0"/>
            </w:tcBorders>
            <w:vAlign w:val="center"/>
          </w:tcPr>
          <w:p w14:paraId="26783322">
            <w:pPr>
              <w:tabs>
                <w:tab w:val="left" w:pos="720"/>
              </w:tabs>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课程出席率占比（%）</w:t>
            </w:r>
          </w:p>
        </w:tc>
        <w:tc>
          <w:tcPr>
            <w:tcW w:w="575" w:type="dxa"/>
            <w:tcBorders>
              <w:bottom w:val="single" w:color="auto" w:sz="4" w:space="0"/>
              <w:right w:val="single" w:color="000000" w:sz="4" w:space="0"/>
            </w:tcBorders>
            <w:vAlign w:val="center"/>
          </w:tcPr>
          <w:p w14:paraId="0C93C87C">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平时作业评分占比（%）</w:t>
            </w:r>
          </w:p>
        </w:tc>
        <w:tc>
          <w:tcPr>
            <w:tcW w:w="600" w:type="dxa"/>
            <w:gridSpan w:val="2"/>
            <w:tcBorders>
              <w:left w:val="single" w:color="000000" w:sz="4" w:space="0"/>
              <w:bottom w:val="single" w:color="auto" w:sz="4" w:space="0"/>
            </w:tcBorders>
            <w:vAlign w:val="center"/>
          </w:tcPr>
          <w:p w14:paraId="6DFF7BD9">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r>
              <w:rPr>
                <w:rFonts w:hint="eastAsia" w:ascii="仿宋" w:hAnsi="仿宋" w:eastAsia="仿宋" w:cs="仿宋"/>
                <w:color w:val="000000"/>
                <w:sz w:val="24"/>
                <w:szCs w:val="24"/>
              </w:rPr>
              <w:t>（%）</w:t>
            </w:r>
          </w:p>
        </w:tc>
        <w:tc>
          <w:tcPr>
            <w:tcW w:w="600" w:type="dxa"/>
            <w:tcBorders>
              <w:left w:val="single" w:color="000000" w:sz="4" w:space="0"/>
              <w:bottom w:val="single" w:color="auto" w:sz="4" w:space="0"/>
            </w:tcBorders>
            <w:vAlign w:val="center"/>
          </w:tcPr>
          <w:p w14:paraId="4A3AFBE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课堂活动评分占比（%）</w:t>
            </w:r>
          </w:p>
        </w:tc>
        <w:tc>
          <w:tcPr>
            <w:tcW w:w="574" w:type="dxa"/>
            <w:gridSpan w:val="2"/>
            <w:tcBorders>
              <w:bottom w:val="single" w:color="auto" w:sz="4" w:space="0"/>
              <w:right w:val="single" w:color="000000" w:sz="4" w:space="0"/>
            </w:tcBorders>
            <w:vAlign w:val="center"/>
          </w:tcPr>
          <w:p w14:paraId="134B32E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589" w:type="dxa"/>
            <w:vMerge w:val="continue"/>
            <w:tcBorders>
              <w:left w:val="single" w:color="000000" w:sz="4" w:space="0"/>
              <w:bottom w:val="single" w:color="auto" w:sz="4" w:space="0"/>
            </w:tcBorders>
            <w:vAlign w:val="center"/>
          </w:tcPr>
          <w:p w14:paraId="7D430267">
            <w:pPr>
              <w:tabs>
                <w:tab w:val="left" w:pos="720"/>
              </w:tabs>
              <w:adjustRightInd w:val="0"/>
              <w:snapToGrid w:val="0"/>
              <w:jc w:val="center"/>
              <w:rPr>
                <w:rFonts w:ascii="仿宋" w:hAnsi="仿宋" w:eastAsia="仿宋" w:cs="仿宋"/>
                <w:color w:val="000000"/>
                <w:sz w:val="24"/>
                <w:szCs w:val="24"/>
              </w:rPr>
            </w:pPr>
          </w:p>
        </w:tc>
      </w:tr>
      <w:tr w14:paraId="35E9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vAlign w:val="center"/>
          </w:tcPr>
          <w:p w14:paraId="4B35CFAF">
            <w:pPr>
              <w:adjustRightInd w:val="0"/>
              <w:snapToGrid w:val="0"/>
              <w:spacing w:line="240" w:lineRule="atLeast"/>
              <w:jc w:val="center"/>
              <w:rPr>
                <w:rFonts w:ascii="仿宋" w:hAnsi="仿宋" w:eastAsia="仿宋" w:cs="仿宋"/>
                <w:color w:val="000000"/>
                <w:sz w:val="24"/>
                <w:szCs w:val="24"/>
                <w:lang w:eastAsia="zh-TW"/>
              </w:rPr>
            </w:pPr>
            <w:bookmarkStart w:id="10" w:name="_Hlk208692901"/>
          </w:p>
        </w:tc>
        <w:tc>
          <w:tcPr>
            <w:tcW w:w="1032" w:type="dxa"/>
            <w:tcBorders>
              <w:bottom w:val="single" w:color="auto" w:sz="4" w:space="0"/>
            </w:tcBorders>
            <w:vAlign w:val="center"/>
          </w:tcPr>
          <w:p w14:paraId="11B31D0E">
            <w:pPr>
              <w:adjustRightInd w:val="0"/>
              <w:snapToGrid w:val="0"/>
              <w:jc w:val="center"/>
              <w:rPr>
                <w:rFonts w:ascii="仿宋" w:hAnsi="仿宋" w:eastAsia="仿宋" w:cs="仿宋"/>
                <w:color w:val="000000"/>
                <w:kern w:val="0"/>
                <w:sz w:val="24"/>
                <w:szCs w:val="24"/>
              </w:rPr>
            </w:pPr>
          </w:p>
          <w:p w14:paraId="52662669">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课程目标1（30%）</w:t>
            </w:r>
          </w:p>
        </w:tc>
        <w:tc>
          <w:tcPr>
            <w:tcW w:w="3247" w:type="dxa"/>
            <w:gridSpan w:val="5"/>
            <w:tcBorders>
              <w:bottom w:val="single" w:color="auto" w:sz="4" w:space="0"/>
              <w:right w:val="single" w:color="000000" w:sz="4" w:space="0"/>
            </w:tcBorders>
            <w:vAlign w:val="center"/>
          </w:tcPr>
          <w:p w14:paraId="28BF880A">
            <w:pPr>
              <w:adjustRightInd w:val="0"/>
              <w:snapToGrid w:val="0"/>
              <w:spacing w:line="240" w:lineRule="atLeast"/>
              <w:rPr>
                <w:rFonts w:ascii="仿宋" w:hAnsi="仿宋" w:eastAsia="仿宋" w:cs="仿宋"/>
                <w:color w:val="000000"/>
                <w:sz w:val="24"/>
                <w:szCs w:val="24"/>
              </w:rPr>
            </w:pPr>
          </w:p>
          <w:p w14:paraId="11F82377">
            <w:pPr>
              <w:adjustRightInd w:val="0"/>
              <w:snapToGrid w:val="0"/>
              <w:spacing w:line="240" w:lineRule="atLeast"/>
              <w:rPr>
                <w:rFonts w:ascii="仿宋" w:hAnsi="仿宋" w:eastAsia="仿宋" w:cs="仿宋"/>
                <w:color w:val="4472C4"/>
                <w:kern w:val="0"/>
                <w:sz w:val="24"/>
                <w:szCs w:val="24"/>
                <w:highlight w:val="yellow"/>
              </w:rPr>
            </w:pPr>
            <w:r>
              <w:rPr>
                <w:rFonts w:hint="eastAsia" w:ascii="仿宋" w:hAnsi="仿宋" w:eastAsia="仿宋" w:cs="仿宋"/>
                <w:color w:val="000000"/>
                <w:sz w:val="24"/>
                <w:szCs w:val="24"/>
              </w:rPr>
              <w:t>纠正方言语音的影响，能说规范的普通话。学习并掌握一般口语交际的技巧和方法。</w:t>
            </w:r>
          </w:p>
        </w:tc>
        <w:tc>
          <w:tcPr>
            <w:tcW w:w="555" w:type="dxa"/>
            <w:tcBorders>
              <w:left w:val="single" w:color="000000" w:sz="4" w:space="0"/>
              <w:bottom w:val="single" w:color="auto" w:sz="4" w:space="0"/>
            </w:tcBorders>
            <w:vAlign w:val="center"/>
          </w:tcPr>
          <w:p w14:paraId="18BB3138">
            <w:pPr>
              <w:adjustRightInd w:val="0"/>
              <w:snapToGrid w:val="0"/>
              <w:jc w:val="center"/>
              <w:rPr>
                <w:rFonts w:ascii="仿宋" w:hAnsi="仿宋" w:eastAsia="仿宋" w:cs="仿宋"/>
                <w:color w:val="000000"/>
                <w:kern w:val="0"/>
                <w:sz w:val="24"/>
                <w:szCs w:val="24"/>
              </w:rPr>
            </w:pPr>
          </w:p>
          <w:p w14:paraId="2B09ED12">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bottom w:val="single" w:color="auto" w:sz="4" w:space="0"/>
              <w:right w:val="single" w:color="000000" w:sz="4" w:space="0"/>
            </w:tcBorders>
            <w:vAlign w:val="center"/>
          </w:tcPr>
          <w:p w14:paraId="7DF63738">
            <w:pPr>
              <w:adjustRightInd w:val="0"/>
              <w:snapToGrid w:val="0"/>
              <w:jc w:val="center"/>
              <w:rPr>
                <w:rFonts w:ascii="仿宋" w:hAnsi="仿宋" w:eastAsia="仿宋" w:cs="仿宋"/>
                <w:color w:val="000000"/>
                <w:kern w:val="0"/>
                <w:sz w:val="24"/>
                <w:szCs w:val="24"/>
              </w:rPr>
            </w:pPr>
          </w:p>
          <w:p w14:paraId="3A765660">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600" w:type="dxa"/>
            <w:gridSpan w:val="2"/>
            <w:tcBorders>
              <w:left w:val="single" w:color="000000" w:sz="4" w:space="0"/>
              <w:bottom w:val="single" w:color="auto" w:sz="4" w:space="0"/>
              <w:right w:val="single" w:color="auto" w:sz="4" w:space="0"/>
            </w:tcBorders>
            <w:vAlign w:val="center"/>
          </w:tcPr>
          <w:p w14:paraId="2A23A75A">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vAlign w:val="center"/>
          </w:tcPr>
          <w:p w14:paraId="45FF0A0C">
            <w:pPr>
              <w:tabs>
                <w:tab w:val="left" w:pos="720"/>
              </w:tabs>
              <w:adjustRightInd w:val="0"/>
              <w:snapToGrid w:val="0"/>
              <w:jc w:val="center"/>
              <w:rPr>
                <w:rFonts w:ascii="仿宋" w:hAnsi="仿宋" w:eastAsia="仿宋" w:cs="仿宋"/>
                <w:color w:val="000000"/>
                <w:kern w:val="0"/>
                <w:sz w:val="24"/>
                <w:szCs w:val="24"/>
              </w:rPr>
            </w:pPr>
          </w:p>
          <w:p w14:paraId="2F22AD8E">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vAlign w:val="center"/>
          </w:tcPr>
          <w:p w14:paraId="243967C0">
            <w:pPr>
              <w:tabs>
                <w:tab w:val="left" w:pos="720"/>
              </w:tabs>
              <w:adjustRightInd w:val="0"/>
              <w:snapToGrid w:val="0"/>
              <w:jc w:val="center"/>
              <w:rPr>
                <w:rFonts w:ascii="仿宋" w:hAnsi="仿宋" w:eastAsia="仿宋" w:cs="仿宋"/>
                <w:color w:val="000000"/>
                <w:kern w:val="0"/>
                <w:sz w:val="24"/>
                <w:szCs w:val="24"/>
              </w:rPr>
            </w:pPr>
          </w:p>
          <w:p w14:paraId="2DC61051">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auto" w:sz="4" w:space="0"/>
              <w:bottom w:val="single" w:color="auto" w:sz="4" w:space="0"/>
            </w:tcBorders>
            <w:vAlign w:val="center"/>
          </w:tcPr>
          <w:p w14:paraId="7B871810">
            <w:pPr>
              <w:tabs>
                <w:tab w:val="left" w:pos="720"/>
              </w:tabs>
              <w:adjustRightInd w:val="0"/>
              <w:snapToGrid w:val="0"/>
              <w:jc w:val="center"/>
              <w:rPr>
                <w:rFonts w:ascii="仿宋" w:hAnsi="仿宋" w:eastAsia="仿宋" w:cs="仿宋"/>
                <w:color w:val="000000"/>
                <w:kern w:val="0"/>
                <w:sz w:val="24"/>
                <w:szCs w:val="24"/>
              </w:rPr>
            </w:pPr>
          </w:p>
          <w:p w14:paraId="7747A71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7314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vAlign w:val="center"/>
          </w:tcPr>
          <w:p w14:paraId="77120EFC">
            <w:pPr>
              <w:adjustRightInd w:val="0"/>
              <w:snapToGrid w:val="0"/>
              <w:spacing w:line="240" w:lineRule="atLeast"/>
              <w:jc w:val="center"/>
              <w:rPr>
                <w:rFonts w:ascii="仿宋" w:hAnsi="仿宋" w:eastAsia="仿宋" w:cs="仿宋"/>
                <w:color w:val="000000"/>
                <w:sz w:val="24"/>
                <w:szCs w:val="24"/>
                <w:lang w:eastAsia="zh-TW"/>
              </w:rPr>
            </w:pPr>
          </w:p>
        </w:tc>
        <w:tc>
          <w:tcPr>
            <w:tcW w:w="1032" w:type="dxa"/>
            <w:vAlign w:val="center"/>
          </w:tcPr>
          <w:p w14:paraId="37104B93">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课程目标2（40%）</w:t>
            </w:r>
          </w:p>
        </w:tc>
        <w:tc>
          <w:tcPr>
            <w:tcW w:w="3247" w:type="dxa"/>
            <w:gridSpan w:val="5"/>
            <w:tcBorders>
              <w:right w:val="single" w:color="000000" w:sz="4" w:space="0"/>
            </w:tcBorders>
            <w:vAlign w:val="center"/>
          </w:tcPr>
          <w:p w14:paraId="10592442">
            <w:pPr>
              <w:adjustRightInd w:val="0"/>
              <w:snapToGrid w:val="0"/>
              <w:spacing w:line="240" w:lineRule="atLeast"/>
              <w:rPr>
                <w:rFonts w:ascii="仿宋" w:hAnsi="仿宋" w:eastAsia="仿宋" w:cs="仿宋"/>
                <w:color w:val="4472C4"/>
                <w:kern w:val="0"/>
                <w:sz w:val="24"/>
                <w:szCs w:val="24"/>
                <w:highlight w:val="yellow"/>
              </w:rPr>
            </w:pPr>
            <w:r>
              <w:rPr>
                <w:rFonts w:hint="eastAsia" w:ascii="仿宋" w:hAnsi="仿宋" w:eastAsia="仿宋"/>
                <w:color w:val="000000"/>
                <w:sz w:val="24"/>
              </w:rPr>
              <w:t>具备学科思想方法：理解数学学科知识体系的基本思想，掌握语言表达的方法以及</w:t>
            </w:r>
            <w:r>
              <w:rPr>
                <w:rFonts w:hint="eastAsia" w:ascii="仿宋" w:hAnsi="仿宋" w:eastAsia="仿宋" w:cs="仿宋"/>
                <w:color w:val="000000"/>
                <w:sz w:val="24"/>
                <w:szCs w:val="24"/>
              </w:rPr>
              <w:t>教师教学口语和教育口语的基本理论，</w:t>
            </w:r>
            <w:r>
              <w:rPr>
                <w:rFonts w:hint="eastAsia" w:ascii="仿宋" w:hAnsi="仿宋" w:eastAsia="仿宋" w:cs="仿宋"/>
                <w:kern w:val="0"/>
                <w:sz w:val="24"/>
                <w:szCs w:val="24"/>
              </w:rPr>
              <w:t>以学生为中心，以核心素养为导向，依据数学课程标准，综合运用教育理论与学习理论进行中学数学教学的设计，组织教学实施，获得良好的教学体验。</w:t>
            </w:r>
          </w:p>
        </w:tc>
        <w:tc>
          <w:tcPr>
            <w:tcW w:w="555" w:type="dxa"/>
            <w:tcBorders>
              <w:left w:val="single" w:color="000000" w:sz="4" w:space="0"/>
            </w:tcBorders>
            <w:vAlign w:val="center"/>
          </w:tcPr>
          <w:p w14:paraId="5D60F1BD">
            <w:pPr>
              <w:adjustRightInd w:val="0"/>
              <w:snapToGrid w:val="0"/>
              <w:jc w:val="center"/>
              <w:rPr>
                <w:rFonts w:ascii="仿宋" w:hAnsi="仿宋" w:eastAsia="仿宋" w:cs="仿宋"/>
                <w:color w:val="000000"/>
                <w:kern w:val="0"/>
                <w:sz w:val="24"/>
                <w:szCs w:val="24"/>
              </w:rPr>
            </w:pPr>
          </w:p>
        </w:tc>
        <w:tc>
          <w:tcPr>
            <w:tcW w:w="575" w:type="dxa"/>
            <w:tcBorders>
              <w:bottom w:val="single" w:color="000000" w:sz="4" w:space="0"/>
              <w:right w:val="single" w:color="000000" w:sz="4" w:space="0"/>
            </w:tcBorders>
            <w:vAlign w:val="center"/>
          </w:tcPr>
          <w:p w14:paraId="7F8BCFAD">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left w:val="single" w:color="000000" w:sz="4" w:space="0"/>
              <w:bottom w:val="single" w:color="000000" w:sz="4" w:space="0"/>
            </w:tcBorders>
            <w:vAlign w:val="center"/>
          </w:tcPr>
          <w:p w14:paraId="0A22635B">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000000" w:sz="4" w:space="0"/>
            </w:tcBorders>
            <w:vAlign w:val="center"/>
          </w:tcPr>
          <w:p w14:paraId="6E6876C7">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vAlign w:val="center"/>
          </w:tcPr>
          <w:p w14:paraId="7BD2DE72">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000000" w:sz="4" w:space="0"/>
              <w:bottom w:val="single" w:color="000000" w:sz="4" w:space="0"/>
            </w:tcBorders>
            <w:vAlign w:val="center"/>
          </w:tcPr>
          <w:p w14:paraId="147F6E8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EC5A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vAlign w:val="center"/>
          </w:tcPr>
          <w:p w14:paraId="71610528">
            <w:pPr>
              <w:adjustRightInd w:val="0"/>
              <w:snapToGrid w:val="0"/>
              <w:spacing w:line="240" w:lineRule="atLeast"/>
              <w:jc w:val="center"/>
              <w:rPr>
                <w:rFonts w:ascii="仿宋" w:hAnsi="仿宋" w:eastAsia="仿宋" w:cs="仿宋"/>
                <w:color w:val="000000"/>
                <w:sz w:val="24"/>
                <w:szCs w:val="24"/>
                <w:lang w:eastAsia="zh-TW"/>
              </w:rPr>
            </w:pPr>
          </w:p>
        </w:tc>
        <w:tc>
          <w:tcPr>
            <w:tcW w:w="1032" w:type="dxa"/>
            <w:tcBorders>
              <w:bottom w:val="single" w:color="auto" w:sz="4" w:space="0"/>
            </w:tcBorders>
            <w:vAlign w:val="center"/>
          </w:tcPr>
          <w:p w14:paraId="567E946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课程目标3（30%）</w:t>
            </w:r>
          </w:p>
        </w:tc>
        <w:tc>
          <w:tcPr>
            <w:tcW w:w="3247" w:type="dxa"/>
            <w:gridSpan w:val="5"/>
            <w:tcBorders>
              <w:bottom w:val="single" w:color="auto" w:sz="4" w:space="0"/>
              <w:right w:val="single" w:color="000000" w:sz="4" w:space="0"/>
            </w:tcBorders>
            <w:vAlign w:val="center"/>
          </w:tcPr>
          <w:p w14:paraId="1EDC8C79">
            <w:pPr>
              <w:adjustRightInd w:val="0"/>
              <w:snapToGrid w:val="0"/>
              <w:spacing w:line="240" w:lineRule="atLeast"/>
              <w:rPr>
                <w:rFonts w:ascii="仿宋" w:hAnsi="仿宋" w:eastAsia="仿宋" w:cs="仿宋"/>
                <w:color w:val="000000"/>
                <w:sz w:val="24"/>
                <w:szCs w:val="24"/>
                <w:highlight w:val="yellow"/>
              </w:rPr>
            </w:pPr>
            <w:r>
              <w:rPr>
                <w:rFonts w:hint="eastAsia" w:ascii="仿宋" w:hAnsi="仿宋" w:eastAsia="仿宋" w:cs="仿宋"/>
                <w:kern w:val="0"/>
                <w:sz w:val="24"/>
                <w:szCs w:val="24"/>
              </w:rPr>
              <w:t>具备表达沟通能力：掌握倾听、表达的技能，具备在中学数学教育教学实践中与学生、同行、领导、家长等进行有效沟通的能力，获取沟通表达的有效体验。</w:t>
            </w:r>
          </w:p>
        </w:tc>
        <w:tc>
          <w:tcPr>
            <w:tcW w:w="555" w:type="dxa"/>
            <w:tcBorders>
              <w:left w:val="single" w:color="000000" w:sz="4" w:space="0"/>
              <w:bottom w:val="single" w:color="auto" w:sz="4" w:space="0"/>
            </w:tcBorders>
            <w:vAlign w:val="center"/>
          </w:tcPr>
          <w:p w14:paraId="18DFC288">
            <w:pPr>
              <w:adjustRightInd w:val="0"/>
              <w:snapToGrid w:val="0"/>
              <w:jc w:val="center"/>
              <w:rPr>
                <w:rFonts w:ascii="仿宋" w:hAnsi="仿宋" w:eastAsia="仿宋" w:cs="仿宋"/>
                <w:color w:val="000000"/>
                <w:kern w:val="0"/>
                <w:sz w:val="24"/>
                <w:szCs w:val="24"/>
              </w:rPr>
            </w:pPr>
          </w:p>
        </w:tc>
        <w:tc>
          <w:tcPr>
            <w:tcW w:w="575" w:type="dxa"/>
            <w:tcBorders>
              <w:top w:val="single" w:color="000000" w:sz="4" w:space="0"/>
              <w:bottom w:val="single" w:color="auto" w:sz="4" w:space="0"/>
              <w:right w:val="single" w:color="000000" w:sz="4" w:space="0"/>
            </w:tcBorders>
            <w:vAlign w:val="center"/>
          </w:tcPr>
          <w:p w14:paraId="66EF9EB7">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600" w:type="dxa"/>
            <w:gridSpan w:val="2"/>
            <w:tcBorders>
              <w:top w:val="single" w:color="000000" w:sz="4" w:space="0"/>
              <w:left w:val="single" w:color="000000" w:sz="4" w:space="0"/>
              <w:bottom w:val="single" w:color="auto" w:sz="4" w:space="0"/>
            </w:tcBorders>
            <w:vAlign w:val="center"/>
          </w:tcPr>
          <w:p w14:paraId="0975433B">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4D1A5E51">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top w:val="single" w:color="000000" w:sz="4" w:space="0"/>
              <w:bottom w:val="single" w:color="auto" w:sz="4" w:space="0"/>
              <w:right w:val="single" w:color="000000" w:sz="4" w:space="0"/>
            </w:tcBorders>
            <w:vAlign w:val="center"/>
          </w:tcPr>
          <w:p w14:paraId="7755238C">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top w:val="single" w:color="000000" w:sz="4" w:space="0"/>
              <w:left w:val="single" w:color="000000" w:sz="4" w:space="0"/>
              <w:bottom w:val="single" w:color="auto" w:sz="4" w:space="0"/>
            </w:tcBorders>
            <w:vAlign w:val="center"/>
          </w:tcPr>
          <w:p w14:paraId="4C5B1FE5">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3A23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vAlign w:val="center"/>
          </w:tcPr>
          <w:p w14:paraId="2FC8959B">
            <w:pPr>
              <w:adjustRightInd w:val="0"/>
              <w:snapToGrid w:val="0"/>
              <w:spacing w:line="240" w:lineRule="atLeast"/>
              <w:jc w:val="center"/>
              <w:rPr>
                <w:rFonts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vAlign w:val="center"/>
          </w:tcPr>
          <w:p w14:paraId="0C047A12">
            <w:pPr>
              <w:widowControl/>
              <w:autoSpaceDE w:val="0"/>
              <w:autoSpaceDN w:val="0"/>
              <w:adjustRightInd w:val="0"/>
              <w:snapToGrid w:val="0"/>
              <w:jc w:val="center"/>
              <w:textAlignment w:val="bottom"/>
              <w:rPr>
                <w:rFonts w:ascii="仿宋" w:hAnsi="仿宋" w:eastAsia="仿宋" w:cs="仿宋"/>
                <w:color w:val="000000"/>
                <w:sz w:val="24"/>
                <w:szCs w:val="24"/>
              </w:rPr>
            </w:pPr>
            <w:r>
              <w:rPr>
                <w:rFonts w:hint="eastAsia" w:ascii="仿宋" w:hAnsi="仿宋" w:eastAsia="仿宋" w:cs="仿宋"/>
                <w:color w:val="000000"/>
                <w:sz w:val="24"/>
                <w:szCs w:val="24"/>
              </w:rPr>
              <w:t>总分</w:t>
            </w:r>
          </w:p>
        </w:tc>
        <w:tc>
          <w:tcPr>
            <w:tcW w:w="555" w:type="dxa"/>
            <w:tcBorders>
              <w:left w:val="single" w:color="000000" w:sz="4" w:space="0"/>
              <w:bottom w:val="single" w:color="auto" w:sz="4" w:space="0"/>
            </w:tcBorders>
            <w:vAlign w:val="center"/>
          </w:tcPr>
          <w:p w14:paraId="0A343FA2">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tcBorders>
              <w:top w:val="single" w:color="000000" w:sz="4" w:space="0"/>
              <w:bottom w:val="single" w:color="auto" w:sz="4" w:space="0"/>
              <w:right w:val="single" w:color="000000" w:sz="4" w:space="0"/>
            </w:tcBorders>
            <w:vAlign w:val="center"/>
          </w:tcPr>
          <w:p w14:paraId="08B96909">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top w:val="single" w:color="000000" w:sz="4" w:space="0"/>
              <w:left w:val="single" w:color="000000" w:sz="4" w:space="0"/>
              <w:bottom w:val="single" w:color="auto" w:sz="4" w:space="0"/>
            </w:tcBorders>
            <w:vAlign w:val="center"/>
          </w:tcPr>
          <w:p w14:paraId="06C83286">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56DE45A5">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top w:val="single" w:color="000000" w:sz="4" w:space="0"/>
              <w:bottom w:val="single" w:color="auto" w:sz="4" w:space="0"/>
              <w:right w:val="single" w:color="000000" w:sz="4" w:space="0"/>
            </w:tcBorders>
            <w:vAlign w:val="center"/>
          </w:tcPr>
          <w:p w14:paraId="088D1C73">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60</w:t>
            </w:r>
          </w:p>
        </w:tc>
        <w:tc>
          <w:tcPr>
            <w:tcW w:w="589" w:type="dxa"/>
            <w:tcBorders>
              <w:top w:val="single" w:color="000000" w:sz="4" w:space="0"/>
              <w:left w:val="single" w:color="000000" w:sz="4" w:space="0"/>
              <w:bottom w:val="single" w:color="auto" w:sz="4" w:space="0"/>
            </w:tcBorders>
            <w:vAlign w:val="center"/>
          </w:tcPr>
          <w:p w14:paraId="62FA1618">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bookmarkEnd w:id="10"/>
      <w:tr w14:paraId="692A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52" w:hRule="atLeast"/>
        </w:trPr>
        <w:tc>
          <w:tcPr>
            <w:tcW w:w="1376" w:type="dxa"/>
            <w:vAlign w:val="center"/>
          </w:tcPr>
          <w:p w14:paraId="1F405F6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L</w:t>
            </w:r>
          </w:p>
          <w:p w14:paraId="399EA50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4"/>
            <w:tcBorders>
              <w:bottom w:val="single" w:color="auto" w:sz="4" w:space="0"/>
            </w:tcBorders>
            <w:vAlign w:val="center"/>
          </w:tcPr>
          <w:p w14:paraId="7ADD4663">
            <w:pPr>
              <w:adjustRightInd w:val="0"/>
              <w:snapToGrid w:val="0"/>
              <w:spacing w:line="240" w:lineRule="atLeast"/>
              <w:rPr>
                <w:rFonts w:ascii="仿宋" w:hAnsi="仿宋" w:eastAsia="仿宋" w:cs="仿宋"/>
                <w:bCs/>
                <w:color w:val="4472C4"/>
                <w:sz w:val="24"/>
                <w:szCs w:val="24"/>
              </w:rPr>
            </w:pPr>
            <w:r>
              <w:rPr>
                <w:rFonts w:hint="eastAsia" w:ascii="仿宋" w:hAnsi="仿宋" w:eastAsia="仿宋" w:cs="仿宋"/>
                <w:color w:val="000000"/>
                <w:sz w:val="24"/>
                <w:szCs w:val="24"/>
              </w:rPr>
              <w:t>1.相关理论的自主学习。在课堂的教学过程中，教师通过设置提问、讨论、练习等环节，树立学生的主体地位，引导学生自主学习相关理论，使其不仅掌握理论知识，而且通过以上环节推进学生加深对理论知识的理解和运用。</w:t>
            </w:r>
          </w:p>
          <w:p w14:paraId="598AFB10">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s="仿宋"/>
                <w:color w:val="000000"/>
                <w:sz w:val="24"/>
                <w:szCs w:val="24"/>
              </w:rPr>
              <w:t>2.实践学习。学生在课堂上实践口语相关环节，并通过同学之间的互相评价及教师点评发现自己的优点与弱点，并积极通过课外训练加以提升。</w:t>
            </w:r>
          </w:p>
        </w:tc>
      </w:tr>
      <w:tr w14:paraId="1135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47" w:hRule="atLeast"/>
        </w:trPr>
        <w:tc>
          <w:tcPr>
            <w:tcW w:w="1376" w:type="dxa"/>
            <w:vAlign w:val="center"/>
          </w:tcPr>
          <w:p w14:paraId="3E28293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M</w:t>
            </w:r>
          </w:p>
          <w:p w14:paraId="5EF2A4A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4"/>
            <w:vAlign w:val="center"/>
          </w:tcPr>
          <w:p w14:paraId="633520CC">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14:paraId="4756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Align w:val="center"/>
          </w:tcPr>
          <w:p w14:paraId="10BA76C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vAlign w:val="center"/>
          </w:tcPr>
          <w:p w14:paraId="1C358E71">
            <w:pPr>
              <w:adjustRightInd w:val="0"/>
              <w:snapToGrid w:val="0"/>
              <w:rPr>
                <w:rFonts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3227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restart"/>
            <w:vAlign w:val="center"/>
          </w:tcPr>
          <w:p w14:paraId="536F4E7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审批</w:t>
            </w:r>
          </w:p>
          <w:p w14:paraId="279732C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vAlign w:val="center"/>
          </w:tcPr>
          <w:p w14:paraId="71975B0A">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r>
              <w:rPr>
                <w:rFonts w:ascii="仿宋" w:hAnsi="仿宋" w:eastAsia="仿宋" w:cs="仿宋"/>
                <w:kern w:val="0"/>
                <w:sz w:val="24"/>
                <w:szCs w:val="24"/>
              </w:rPr>
              <w:drawing>
                <wp:inline distT="0" distB="0" distL="114300" distR="114300">
                  <wp:extent cx="1114425" cy="456565"/>
                  <wp:effectExtent l="0" t="0" r="3175" b="635"/>
                  <wp:docPr id="30" name="图片 30"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2efdd6a3165ee11b1108a9638deca70"/>
                          <pic:cNvPicPr>
                            <a:picLocks noChangeAspect="1"/>
                          </pic:cNvPicPr>
                        </pic:nvPicPr>
                        <pic:blipFill>
                          <a:blip r:embed="rId23"/>
                          <a:stretch>
                            <a:fillRect/>
                          </a:stretch>
                        </pic:blipFill>
                        <pic:spPr>
                          <a:xfrm>
                            <a:off x="0" y="0"/>
                            <a:ext cx="1114425" cy="456565"/>
                          </a:xfrm>
                          <a:prstGeom prst="rect">
                            <a:avLst/>
                          </a:prstGeom>
                        </pic:spPr>
                      </pic:pic>
                    </a:graphicData>
                  </a:graphic>
                </wp:inline>
              </w:drawing>
            </w:r>
          </w:p>
          <w:p w14:paraId="1C822A38">
            <w:pPr>
              <w:widowControl/>
              <w:adjustRightInd w:val="0"/>
              <w:snapToGrid w:val="0"/>
              <w:jc w:val="left"/>
              <w:rPr>
                <w:rFonts w:ascii="仿宋" w:hAnsi="仿宋" w:eastAsia="仿宋" w:cs="仿宋"/>
                <w:kern w:val="0"/>
                <w:sz w:val="24"/>
                <w:szCs w:val="24"/>
              </w:rPr>
            </w:pPr>
            <w:r>
              <w:rPr>
                <w:rFonts w:eastAsia="仿宋"/>
                <w:kern w:val="0"/>
                <w:sz w:val="24"/>
                <w:szCs w:val="24"/>
              </w:rPr>
              <w:drawing>
                <wp:inline distT="0" distB="0" distL="114300" distR="114300">
                  <wp:extent cx="925830" cy="368300"/>
                  <wp:effectExtent l="0" t="0" r="1270" b="0"/>
                  <wp:docPr id="31" name="图片 31"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a5f5e6e7ade1fa371df504cd9da034"/>
                          <pic:cNvPicPr>
                            <a:picLocks noChangeAspect="1"/>
                          </pic:cNvPicPr>
                        </pic:nvPicPr>
                        <pic:blipFill>
                          <a:blip r:embed="rId24"/>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3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6"/>
                          <pic:cNvPicPr>
                            <a:picLocks noChangeAspect="1"/>
                          </pic:cNvPicPr>
                        </pic:nvPicPr>
                        <pic:blipFill>
                          <a:blip r:embed="rId25"/>
                          <a:stretch>
                            <a:fillRect/>
                          </a:stretch>
                        </pic:blipFill>
                        <pic:spPr>
                          <a:xfrm>
                            <a:off x="0" y="0"/>
                            <a:ext cx="601345" cy="30797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33" name="图片 28"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8" descr="2435b0606f215b1d592c3140590ed6f"/>
                          <pic:cNvPicPr>
                            <a:picLocks noChangeAspect="1"/>
                          </pic:cNvPicPr>
                        </pic:nvPicPr>
                        <pic:blipFill>
                          <a:blip r:embed="rId26"/>
                          <a:stretch>
                            <a:fillRect/>
                          </a:stretch>
                        </pic:blipFill>
                        <pic:spPr>
                          <a:xfrm>
                            <a:off x="0" y="0"/>
                            <a:ext cx="826770" cy="472440"/>
                          </a:xfrm>
                          <a:prstGeom prst="rect">
                            <a:avLst/>
                          </a:prstGeom>
                          <a:noFill/>
                          <a:ln>
                            <a:noFill/>
                          </a:ln>
                        </pic:spPr>
                      </pic:pic>
                    </a:graphicData>
                  </a:graphic>
                </wp:inline>
              </w:drawing>
            </w:r>
          </w:p>
          <w:p w14:paraId="6AE5E891">
            <w:pPr>
              <w:widowControl/>
              <w:adjustRightInd w:val="0"/>
              <w:snapToGrid w:val="0"/>
              <w:jc w:val="left"/>
              <w:rPr>
                <w:rFonts w:ascii="仿宋" w:hAnsi="仿宋" w:eastAsia="仿宋" w:cs="仿宋"/>
                <w:kern w:val="0"/>
                <w:sz w:val="24"/>
                <w:szCs w:val="24"/>
              </w:rPr>
            </w:pPr>
            <w:r>
              <w:rPr>
                <w:rFonts w:eastAsia="仿宋"/>
                <w:kern w:val="0"/>
                <w:sz w:val="24"/>
                <w:szCs w:val="24"/>
              </w:rPr>
              <w:drawing>
                <wp:inline distT="0" distB="0" distL="114300" distR="114300">
                  <wp:extent cx="692785" cy="367030"/>
                  <wp:effectExtent l="0" t="0" r="5715" b="1270"/>
                  <wp:docPr id="34" name="图片 2" descr="86d83f63846ea9fd459d44fb3cf5d2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descr="86d83f63846ea9fd459d44fb3cf5d2fc"/>
                          <pic:cNvPicPr>
                            <a:picLocks noChangeAspect="1"/>
                          </pic:cNvPicPr>
                        </pic:nvPicPr>
                        <pic:blipFill>
                          <a:blip r:embed="rId27"/>
                          <a:stretch>
                            <a:fillRect/>
                          </a:stretch>
                        </pic:blipFill>
                        <pic:spPr>
                          <a:xfrm>
                            <a:off x="0" y="0"/>
                            <a:ext cx="692785" cy="367030"/>
                          </a:xfrm>
                          <a:prstGeom prst="rect">
                            <a:avLst/>
                          </a:prstGeom>
                          <a:noFill/>
                          <a:ln>
                            <a:noFill/>
                          </a:ln>
                        </pic:spPr>
                      </pic:pic>
                    </a:graphicData>
                  </a:graphic>
                </wp:inline>
              </w:drawing>
            </w:r>
          </w:p>
          <w:p w14:paraId="37204B9C">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 xml:space="preserve"> 月</w:t>
            </w:r>
            <w:r>
              <w:rPr>
                <w:rFonts w:hint="eastAsia" w:ascii="仿宋" w:hAnsi="仿宋" w:eastAsia="仿宋" w:cs="仿宋"/>
                <w:kern w:val="0"/>
                <w:sz w:val="24"/>
                <w:szCs w:val="24"/>
                <w:lang w:val="en-US" w:eastAsia="zh-CN"/>
              </w:rPr>
              <w:t>29</w:t>
            </w:r>
            <w:r>
              <w:rPr>
                <w:rFonts w:hint="eastAsia" w:ascii="仿宋" w:hAnsi="仿宋" w:eastAsia="仿宋" w:cs="仿宋"/>
                <w:kern w:val="0"/>
                <w:sz w:val="24"/>
                <w:szCs w:val="24"/>
              </w:rPr>
              <w:t xml:space="preserve"> 日 </w:t>
            </w:r>
          </w:p>
        </w:tc>
        <w:tc>
          <w:tcPr>
            <w:tcW w:w="3903" w:type="dxa"/>
            <w:gridSpan w:val="10"/>
            <w:vAlign w:val="center"/>
          </w:tcPr>
          <w:p w14:paraId="695DCB98">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61A4650C">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同意。</w:t>
            </w:r>
          </w:p>
          <w:p w14:paraId="35F32AF1">
            <w:pPr>
              <w:widowControl/>
              <w:adjustRightInd w:val="0"/>
              <w:snapToGrid w:val="0"/>
              <w:jc w:val="left"/>
              <w:rPr>
                <w:rFonts w:ascii="仿宋" w:hAnsi="仿宋" w:eastAsia="仿宋" w:cs="仿宋"/>
                <w:kern w:val="0"/>
                <w:sz w:val="24"/>
                <w:szCs w:val="24"/>
              </w:rPr>
            </w:pPr>
          </w:p>
          <w:p w14:paraId="2669A526">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rPr>
                <w:rFonts w:hint="eastAsia" w:ascii="仿宋" w:hAnsi="仿宋" w:eastAsia="仿宋" w:cs="仿宋"/>
                <w:kern w:val="0"/>
                <w:sz w:val="24"/>
                <w:szCs w:val="24"/>
                <w:lang w:eastAsia="zh-CN"/>
              </w:rPr>
              <w:drawing>
                <wp:anchor distT="0" distB="0" distL="114300" distR="114300" simplePos="0" relativeHeight="251669504" behindDoc="0" locked="0" layoutInCell="1" allowOverlap="1">
                  <wp:simplePos x="0" y="0"/>
                  <wp:positionH relativeFrom="column">
                    <wp:posOffset>762000</wp:posOffset>
                  </wp:positionH>
                  <wp:positionV relativeFrom="paragraph">
                    <wp:posOffset>-331470</wp:posOffset>
                  </wp:positionV>
                  <wp:extent cx="1370965" cy="701675"/>
                  <wp:effectExtent l="0" t="0" r="635" b="9525"/>
                  <wp:wrapNone/>
                  <wp:docPr id="35" name="图片 6"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descr="7cd536e738a428da35b94cf6eb744e4"/>
                          <pic:cNvPicPr>
                            <a:picLocks noChangeAspect="1"/>
                          </pic:cNvPicPr>
                        </pic:nvPicPr>
                        <pic:blipFill>
                          <a:blip r:embed="rId28"/>
                          <a:stretch>
                            <a:fillRect/>
                          </a:stretch>
                        </pic:blipFill>
                        <pic:spPr>
                          <a:xfrm>
                            <a:off x="0" y="0"/>
                            <a:ext cx="1370965" cy="701675"/>
                          </a:xfrm>
                          <a:prstGeom prst="rect">
                            <a:avLst/>
                          </a:prstGeom>
                          <a:noFill/>
                          <a:ln>
                            <a:noFill/>
                          </a:ln>
                        </pic:spPr>
                      </pic:pic>
                    </a:graphicData>
                  </a:graphic>
                </wp:anchor>
              </w:drawing>
            </w:r>
          </w:p>
          <w:p w14:paraId="17EEF3F0">
            <w:pPr>
              <w:widowControl/>
              <w:adjustRightInd w:val="0"/>
              <w:snapToGrid w:val="0"/>
              <w:rPr>
                <w:rFonts w:ascii="仿宋" w:hAnsi="仿宋" w:eastAsia="仿宋" w:cs="仿宋"/>
                <w:kern w:val="0"/>
                <w:sz w:val="24"/>
                <w:szCs w:val="24"/>
              </w:rPr>
            </w:pPr>
          </w:p>
          <w:p w14:paraId="5B33E35B">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 月 </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日</w:t>
            </w:r>
          </w:p>
        </w:tc>
      </w:tr>
      <w:tr w14:paraId="1FAB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continue"/>
            <w:vAlign w:val="center"/>
          </w:tcPr>
          <w:p w14:paraId="2C2F9EAA">
            <w:pPr>
              <w:adjustRightInd w:val="0"/>
              <w:snapToGrid w:val="0"/>
              <w:spacing w:line="240" w:lineRule="atLeast"/>
              <w:jc w:val="center"/>
              <w:rPr>
                <w:rFonts w:hint="eastAsia" w:ascii="仿宋" w:hAnsi="仿宋" w:eastAsia="仿宋" w:cs="仿宋"/>
                <w:color w:val="000000"/>
                <w:sz w:val="24"/>
                <w:szCs w:val="24"/>
              </w:rPr>
            </w:pPr>
          </w:p>
        </w:tc>
        <w:tc>
          <w:tcPr>
            <w:tcW w:w="7772" w:type="dxa"/>
            <w:gridSpan w:val="14"/>
            <w:vAlign w:val="center"/>
          </w:tcPr>
          <w:p w14:paraId="4C7C70CD">
            <w:pPr>
              <w:widowControl/>
              <w:adjustRightInd w:val="0"/>
              <w:snapToGrid w:val="0"/>
              <w:jc w:val="both"/>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学院教学工作指导小组审核意见</w:t>
            </w:r>
          </w:p>
          <w:p w14:paraId="16EF8B0A">
            <w:pPr>
              <w:widowControl/>
              <w:adjustRightInd w:val="0"/>
              <w:snapToGrid w:val="0"/>
              <w:ind w:firstLine="480" w:firstLineChars="200"/>
              <w:jc w:val="both"/>
              <w:rPr>
                <w:rFonts w:hint="default" w:ascii="仿宋" w:hAnsi="仿宋" w:eastAsia="仿宋" w:cs="仿宋"/>
                <w:b w:val="0"/>
                <w:bCs w:val="0"/>
                <w:color w:val="auto"/>
                <w:kern w:val="0"/>
                <w:sz w:val="24"/>
                <w:szCs w:val="24"/>
                <w:lang w:val="en-US" w:eastAsia="zh-CN"/>
              </w:rPr>
            </w:pPr>
            <w:r>
              <w:rPr>
                <w:rFonts w:hint="eastAsia" w:ascii="仿宋" w:hAnsi="仿宋" w:eastAsia="仿宋" w:cs="仿宋"/>
                <w:b w:val="0"/>
                <w:bCs w:val="0"/>
                <w:color w:val="auto"/>
                <w:kern w:val="0"/>
                <w:sz w:val="24"/>
                <w:szCs w:val="24"/>
                <w:lang w:val="en-US" w:eastAsia="zh-CN"/>
              </w:rPr>
              <w:t>同意</w:t>
            </w:r>
          </w:p>
          <w:p w14:paraId="46FBA2D4">
            <w:pPr>
              <w:widowControl/>
              <w:adjustRightInd w:val="0"/>
              <w:snapToGrid w:val="0"/>
              <w:jc w:val="both"/>
              <w:rPr>
                <w:rFonts w:hint="eastAsia" w:ascii="仿宋" w:hAnsi="仿宋" w:eastAsia="仿宋" w:cs="仿宋"/>
                <w:b w:val="0"/>
                <w:bCs w:val="0"/>
                <w:color w:val="auto"/>
                <w:kern w:val="0"/>
                <w:sz w:val="24"/>
                <w:szCs w:val="24"/>
                <w:lang w:val="en-US" w:eastAsia="zh-CN"/>
              </w:rPr>
            </w:pPr>
          </w:p>
          <w:p w14:paraId="34482FA1">
            <w:pPr>
              <w:widowControl/>
              <w:adjustRightInd w:val="0"/>
              <w:snapToGrid w:val="0"/>
              <w:jc w:val="left"/>
              <w:rPr>
                <w:rFonts w:hint="eastAsia" w:ascii="仿宋" w:hAnsi="仿宋" w:eastAsia="仿宋" w:cs="仿宋"/>
                <w:b w:val="0"/>
                <w:bCs w:val="0"/>
                <w:color w:val="auto"/>
                <w:kern w:val="0"/>
                <w:sz w:val="24"/>
                <w:szCs w:val="24"/>
                <w:lang w:eastAsia="zh-CN"/>
              </w:rPr>
            </w:pPr>
            <w:r>
              <w:rPr>
                <w:rFonts w:hint="eastAsia" w:ascii="仿宋" w:hAnsi="仿宋" w:eastAsia="仿宋" w:cs="仿宋"/>
                <w:b w:val="0"/>
                <w:bCs w:val="0"/>
                <w:color w:val="auto"/>
                <w:kern w:val="0"/>
                <w:sz w:val="24"/>
                <w:szCs w:val="24"/>
                <w:lang w:val="en-US" w:eastAsia="zh-CN"/>
              </w:rPr>
              <w:t>指导小组组长</w:t>
            </w:r>
            <w:r>
              <w:rPr>
                <w:rFonts w:hint="eastAsia" w:ascii="仿宋" w:hAnsi="仿宋" w:eastAsia="仿宋" w:cs="仿宋"/>
                <w:b w:val="0"/>
                <w:bCs w:val="0"/>
                <w:color w:val="auto"/>
                <w:kern w:val="0"/>
                <w:sz w:val="24"/>
                <w:szCs w:val="24"/>
              </w:rPr>
              <w:t>签名：</w:t>
            </w:r>
          </w:p>
          <w:p w14:paraId="02889432">
            <w:pPr>
              <w:widowControl/>
              <w:adjustRightInd w:val="0"/>
              <w:snapToGrid w:val="0"/>
              <w:jc w:val="both"/>
              <w:rPr>
                <w:rFonts w:hint="eastAsia" w:ascii="仿宋" w:hAnsi="仿宋" w:eastAsia="仿宋" w:cs="仿宋"/>
                <w:b w:val="0"/>
                <w:bCs w:val="0"/>
                <w:color w:val="auto"/>
                <w:kern w:val="0"/>
                <w:sz w:val="24"/>
                <w:szCs w:val="24"/>
                <w:lang w:val="en-US" w:eastAsia="zh-CN"/>
              </w:rPr>
            </w:pPr>
          </w:p>
          <w:p w14:paraId="0A7DDA35">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rPr>
              <w:t>年</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rPr>
              <w:t>月</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rPr>
              <w:t>日</w:t>
            </w:r>
          </w:p>
        </w:tc>
      </w:tr>
    </w:tbl>
    <w:p w14:paraId="5C281EE8">
      <w:pPr>
        <w:widowControl/>
        <w:spacing w:line="360" w:lineRule="auto"/>
        <w:ind w:right="480" w:firstLine="440" w:firstLineChars="200"/>
        <w:rPr>
          <w:rFonts w:eastAsia="PMingLiU" w:cs="黑体"/>
          <w:lang w:eastAsia="zh-TW"/>
        </w:rPr>
        <w:sectPr>
          <w:pgSz w:w="11906" w:h="16838"/>
          <w:pgMar w:top="1440" w:right="1800" w:bottom="1440" w:left="1800" w:header="851" w:footer="992" w:gutter="0"/>
          <w:cols w:space="425" w:num="1"/>
          <w:docGrid w:type="lines" w:linePitch="312" w:charSpace="0"/>
        </w:sectPr>
      </w:pPr>
    </w:p>
    <w:p w14:paraId="703D72CE">
      <w:pPr>
        <w:adjustRightInd w:val="0"/>
        <w:snapToGrid w:val="0"/>
        <w:spacing w:line="360" w:lineRule="auto"/>
        <w:jc w:val="left"/>
        <w:rPr>
          <w:rFonts w:cs="黑体"/>
        </w:rPr>
      </w:pPr>
      <w:r>
        <w:rPr>
          <w:rFonts w:hint="eastAsia" w:ascii="仿宋" w:hAnsi="仿宋" w:eastAsia="仿宋" w:cs="仿宋"/>
          <w:color w:val="000000"/>
          <w:sz w:val="32"/>
          <w:szCs w:val="32"/>
        </w:rPr>
        <w:t>附表</w:t>
      </w:r>
    </w:p>
    <w:p w14:paraId="6196128F">
      <w:pPr>
        <w:adjustRightInd w:val="0"/>
        <w:snapToGrid w:val="0"/>
        <w:spacing w:line="360" w:lineRule="auto"/>
        <w:jc w:val="center"/>
        <w:rPr>
          <w:rFonts w:cs="黑体"/>
        </w:rPr>
      </w:pPr>
      <w:r>
        <w:rPr>
          <w:rFonts w:hint="eastAsia" w:eastAsia="方正小标宋简体"/>
          <w:sz w:val="44"/>
          <w:szCs w:val="44"/>
        </w:rPr>
        <w:t>教师口语课程目标评分量表</w:t>
      </w:r>
    </w:p>
    <w:tbl>
      <w:tblPr>
        <w:tblStyle w:val="13"/>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3392E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vAlign w:val="center"/>
          </w:tcPr>
          <w:p w14:paraId="37428ED1">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31E9F0BB">
            <w:pPr>
              <w:adjustRightInd w:val="0"/>
              <w:snapToGrid w:val="0"/>
              <w:spacing w:line="240" w:lineRule="atLeast"/>
              <w:jc w:val="center"/>
              <w:rPr>
                <w:rFonts w:ascii="宋体" w:hAnsi="宋体" w:cs="宋体"/>
                <w:sz w:val="24"/>
                <w:szCs w:val="24"/>
              </w:rPr>
            </w:pPr>
            <w:r>
              <w:rPr>
                <w:rFonts w:hint="eastAsia" w:ascii="仿宋" w:hAnsi="仿宋" w:eastAsia="仿宋" w:cs="仿宋"/>
                <w:sz w:val="24"/>
                <w:szCs w:val="24"/>
              </w:rPr>
              <w:t>评分量表</w:t>
            </w:r>
          </w:p>
        </w:tc>
        <w:tc>
          <w:tcPr>
            <w:tcW w:w="1856" w:type="dxa"/>
            <w:vAlign w:val="center"/>
          </w:tcPr>
          <w:p w14:paraId="72FACAE4">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vAlign w:val="center"/>
          </w:tcPr>
          <w:p w14:paraId="720C7E7F">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优（X≧90）</w:t>
            </w:r>
          </w:p>
        </w:tc>
        <w:tc>
          <w:tcPr>
            <w:tcW w:w="2234" w:type="dxa"/>
            <w:vAlign w:val="center"/>
          </w:tcPr>
          <w:p w14:paraId="7182AF65">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良（80≦X＜90）</w:t>
            </w:r>
          </w:p>
        </w:tc>
        <w:tc>
          <w:tcPr>
            <w:tcW w:w="2234" w:type="dxa"/>
            <w:vAlign w:val="center"/>
          </w:tcPr>
          <w:p w14:paraId="4A1B5C6D">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中（70≦X＜80）</w:t>
            </w:r>
          </w:p>
        </w:tc>
        <w:tc>
          <w:tcPr>
            <w:tcW w:w="2234" w:type="dxa"/>
            <w:vAlign w:val="center"/>
          </w:tcPr>
          <w:p w14:paraId="5B950E0A">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vAlign w:val="center"/>
          </w:tcPr>
          <w:p w14:paraId="3A1686B4">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不及格（＜60）</w:t>
            </w:r>
          </w:p>
        </w:tc>
      </w:tr>
      <w:tr w14:paraId="1874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07" w:hRule="atLeast"/>
          <w:jc w:val="center"/>
        </w:trPr>
        <w:tc>
          <w:tcPr>
            <w:tcW w:w="1459" w:type="dxa"/>
            <w:vMerge w:val="continue"/>
            <w:vAlign w:val="center"/>
          </w:tcPr>
          <w:p w14:paraId="3C700A15">
            <w:pPr>
              <w:adjustRightInd w:val="0"/>
              <w:snapToGrid w:val="0"/>
              <w:spacing w:line="240" w:lineRule="atLeast"/>
              <w:jc w:val="center"/>
              <w:rPr>
                <w:rFonts w:ascii="宋体" w:hAnsi="宋体" w:cs="宋体"/>
                <w:sz w:val="24"/>
                <w:szCs w:val="24"/>
              </w:rPr>
            </w:pPr>
          </w:p>
        </w:tc>
        <w:tc>
          <w:tcPr>
            <w:tcW w:w="1856" w:type="dxa"/>
          </w:tcPr>
          <w:p w14:paraId="72182C8F">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课程目标1.</w:t>
            </w:r>
          </w:p>
          <w:p w14:paraId="6ECE1C12">
            <w:pPr>
              <w:widowControl/>
              <w:adjustRightInd w:val="0"/>
              <w:snapToGrid w:val="0"/>
              <w:rPr>
                <w:color w:val="4472C4"/>
                <w:szCs w:val="24"/>
              </w:rPr>
            </w:pPr>
            <w:r>
              <w:rPr>
                <w:rFonts w:hint="eastAsia" w:ascii="仿宋" w:hAnsi="仿宋" w:eastAsia="仿宋" w:cs="仿宋"/>
                <w:color w:val="000000"/>
                <w:sz w:val="24"/>
                <w:szCs w:val="24"/>
              </w:rPr>
              <w:t>纠正方言语音的影响，能说规范的普通话。学习并掌握一般口语交际的技巧和方法。</w:t>
            </w:r>
          </w:p>
        </w:tc>
        <w:tc>
          <w:tcPr>
            <w:tcW w:w="2426" w:type="dxa"/>
            <w:vAlign w:val="center"/>
          </w:tcPr>
          <w:p w14:paraId="038B9D2D">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能够很好掌握口语的相关理论，普通话语音准确优美，并在一般口语交际场合很好运用。</w:t>
            </w:r>
          </w:p>
        </w:tc>
        <w:tc>
          <w:tcPr>
            <w:tcW w:w="2234" w:type="dxa"/>
            <w:vAlign w:val="center"/>
          </w:tcPr>
          <w:p w14:paraId="5AB0391E">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能够较好掌握口语的相关理论，说标准规范的普通话，并在一般口语交际场合较好运用。</w:t>
            </w:r>
          </w:p>
        </w:tc>
        <w:tc>
          <w:tcPr>
            <w:tcW w:w="2234" w:type="dxa"/>
            <w:vAlign w:val="center"/>
          </w:tcPr>
          <w:p w14:paraId="68AD43A7">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能够掌握普通话口语的相关理论，普通话语音较标准，但有一定的缺陷音，口语规范。</w:t>
            </w:r>
          </w:p>
        </w:tc>
        <w:tc>
          <w:tcPr>
            <w:tcW w:w="2234" w:type="dxa"/>
            <w:vAlign w:val="center"/>
          </w:tcPr>
          <w:p w14:paraId="0A71AFDE">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能掌握普通话口语的相关理论，普通话语音较标准，但有一定的语音错误，口语存在不规范的现象，在一般口语交际场合存在失误。</w:t>
            </w:r>
          </w:p>
        </w:tc>
        <w:tc>
          <w:tcPr>
            <w:tcW w:w="2235" w:type="dxa"/>
            <w:vAlign w:val="center"/>
          </w:tcPr>
          <w:p w14:paraId="6366D40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对普通话口语的相关理论掌握模糊或错误，普通话语音存在较多的错误，口语不规范。在一般交际场合口语运用存在困难。</w:t>
            </w:r>
          </w:p>
        </w:tc>
      </w:tr>
      <w:tr w14:paraId="5480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47" w:hRule="atLeast"/>
          <w:jc w:val="center"/>
        </w:trPr>
        <w:tc>
          <w:tcPr>
            <w:tcW w:w="1459" w:type="dxa"/>
            <w:vMerge w:val="continue"/>
            <w:vAlign w:val="center"/>
          </w:tcPr>
          <w:p w14:paraId="0DB666A2">
            <w:pPr>
              <w:adjustRightInd w:val="0"/>
              <w:snapToGrid w:val="0"/>
              <w:spacing w:line="240" w:lineRule="atLeast"/>
              <w:jc w:val="center"/>
              <w:rPr>
                <w:rFonts w:ascii="宋体" w:hAnsi="宋体" w:cs="宋体"/>
                <w:sz w:val="24"/>
                <w:szCs w:val="24"/>
              </w:rPr>
            </w:pPr>
          </w:p>
        </w:tc>
        <w:tc>
          <w:tcPr>
            <w:tcW w:w="1856" w:type="dxa"/>
          </w:tcPr>
          <w:p w14:paraId="3B8B6C4B">
            <w:pPr>
              <w:widowControl/>
              <w:adjustRightInd w:val="0"/>
              <w:snapToGrid w:val="0"/>
              <w:rPr>
                <w:rFonts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28A10C24">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了解教师教学口语和教育口语的基本理论，并能运用于实践。</w:t>
            </w:r>
          </w:p>
        </w:tc>
        <w:tc>
          <w:tcPr>
            <w:tcW w:w="2426" w:type="dxa"/>
            <w:vAlign w:val="center"/>
          </w:tcPr>
          <w:p w14:paraId="3DDCC5D6">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能够很好掌握教学口语和教育口语的相关理论，并在模拟的教学教育情境中自如运用，运用规范、得体。</w:t>
            </w:r>
          </w:p>
        </w:tc>
        <w:tc>
          <w:tcPr>
            <w:tcW w:w="2234" w:type="dxa"/>
            <w:vAlign w:val="center"/>
          </w:tcPr>
          <w:p w14:paraId="4424E88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能够较好掌握教学口语和教育口语的相关理论，并在模拟的教学教育情境中较好运用，语言正确、得体。</w:t>
            </w:r>
          </w:p>
        </w:tc>
        <w:tc>
          <w:tcPr>
            <w:tcW w:w="2234" w:type="dxa"/>
            <w:vAlign w:val="center"/>
          </w:tcPr>
          <w:p w14:paraId="5FE504F2">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能够掌握教学口语和教育口语的相关理论，并在模拟的教学教育情境中运用，语言使用较规范。</w:t>
            </w:r>
          </w:p>
        </w:tc>
        <w:tc>
          <w:tcPr>
            <w:tcW w:w="2234" w:type="dxa"/>
            <w:vAlign w:val="center"/>
          </w:tcPr>
          <w:p w14:paraId="01ED300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能掌握教学口语和教育口语的相关理论，并在教师指导后能于模拟的教学教育情境中运用，语言使用存在不够规范现象。</w:t>
            </w:r>
          </w:p>
        </w:tc>
        <w:tc>
          <w:tcPr>
            <w:tcW w:w="2235" w:type="dxa"/>
            <w:vAlign w:val="center"/>
          </w:tcPr>
          <w:p w14:paraId="3F80E7B6">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对教学口语和教育口语的相关理论掌握不足，经教师指导后在模拟的教学教育情境运用中仍存在错误和困难。</w:t>
            </w:r>
          </w:p>
        </w:tc>
      </w:tr>
      <w:tr w14:paraId="3D56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72" w:hRule="atLeast"/>
          <w:jc w:val="center"/>
        </w:trPr>
        <w:tc>
          <w:tcPr>
            <w:tcW w:w="1459" w:type="dxa"/>
            <w:vMerge w:val="continue"/>
            <w:vAlign w:val="center"/>
          </w:tcPr>
          <w:p w14:paraId="41B5A062">
            <w:pPr>
              <w:adjustRightInd w:val="0"/>
              <w:snapToGrid w:val="0"/>
              <w:spacing w:line="240" w:lineRule="atLeast"/>
              <w:jc w:val="center"/>
              <w:rPr>
                <w:rFonts w:ascii="宋体" w:hAnsi="宋体" w:cs="宋体"/>
                <w:sz w:val="24"/>
                <w:szCs w:val="24"/>
              </w:rPr>
            </w:pPr>
          </w:p>
        </w:tc>
        <w:tc>
          <w:tcPr>
            <w:tcW w:w="1856" w:type="dxa"/>
          </w:tcPr>
          <w:p w14:paraId="48B108A8">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77B126C5">
            <w:pPr>
              <w:widowControl/>
              <w:adjustRightInd w:val="0"/>
              <w:snapToGrid w:val="0"/>
              <w:rPr>
                <w:color w:val="4472C4"/>
                <w:szCs w:val="24"/>
              </w:rPr>
            </w:pPr>
            <w:r>
              <w:rPr>
                <w:rFonts w:hint="eastAsia" w:ascii="仿宋" w:hAnsi="仿宋" w:eastAsia="仿宋" w:cs="仿宋"/>
                <w:color w:val="000000"/>
                <w:sz w:val="24"/>
                <w:szCs w:val="24"/>
              </w:rPr>
              <w:t>参与教学活动中，发挥主体中心角色，在团队协作中获得效果。</w:t>
            </w:r>
          </w:p>
        </w:tc>
        <w:tc>
          <w:tcPr>
            <w:tcW w:w="2426" w:type="dxa"/>
            <w:vAlign w:val="center"/>
          </w:tcPr>
          <w:p w14:paraId="1A8FA904">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能够积极参与教学活动，发挥主体中心角色，在团队协作中获得很好的效果。</w:t>
            </w:r>
          </w:p>
        </w:tc>
        <w:tc>
          <w:tcPr>
            <w:tcW w:w="2234" w:type="dxa"/>
            <w:vAlign w:val="center"/>
          </w:tcPr>
          <w:p w14:paraId="1CAC22C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能够积极参与教学活动，发挥主体中心角色，在团队协作中获得较好的效果。</w:t>
            </w:r>
          </w:p>
        </w:tc>
        <w:tc>
          <w:tcPr>
            <w:tcW w:w="2234" w:type="dxa"/>
            <w:vAlign w:val="center"/>
          </w:tcPr>
          <w:p w14:paraId="03E0F738">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能够参与教学活动，发挥主体中心角色，在团队协作中获得一般的效果。</w:t>
            </w:r>
          </w:p>
        </w:tc>
        <w:tc>
          <w:tcPr>
            <w:tcW w:w="2234" w:type="dxa"/>
            <w:vAlign w:val="center"/>
          </w:tcPr>
          <w:p w14:paraId="7B4BB78A">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在参与教学活动中不积极，导致无法发挥主体中心角色，在团队协作中的效果一般。</w:t>
            </w:r>
          </w:p>
        </w:tc>
        <w:tc>
          <w:tcPr>
            <w:tcW w:w="2235" w:type="dxa"/>
            <w:vAlign w:val="center"/>
          </w:tcPr>
          <w:p w14:paraId="4329B087">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在参与教学活动中不积极，导致无法发挥主体中心角色，在团队协作中的效果差。</w:t>
            </w:r>
          </w:p>
        </w:tc>
      </w:tr>
    </w:tbl>
    <w:p w14:paraId="6EA9C721">
      <w:pPr>
        <w:rPr>
          <w:rFonts w:hint="eastAsia"/>
        </w:rPr>
        <w:sectPr>
          <w:pgSz w:w="16838" w:h="11906" w:orient="landscape"/>
          <w:pgMar w:top="1800" w:right="1440" w:bottom="1800" w:left="1440" w:header="851" w:footer="992" w:gutter="0"/>
          <w:cols w:space="425" w:num="1"/>
          <w:docGrid w:type="lines" w:linePitch="312" w:charSpace="0"/>
        </w:sectPr>
      </w:pPr>
    </w:p>
    <w:p w14:paraId="3F62DFA3">
      <w:pPr>
        <w:rPr>
          <w:rFonts w:hint="eastAsia"/>
        </w:rPr>
      </w:pPr>
    </w:p>
    <w:p w14:paraId="535954EA">
      <w:pPr>
        <w:adjustRightInd w:val="0"/>
        <w:snapToGrid w:val="0"/>
        <w:spacing w:line="560" w:lineRule="exact"/>
        <w:jc w:val="center"/>
        <w:rPr>
          <w:rFonts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思想政治教育专业（师范类）</w:t>
      </w:r>
    </w:p>
    <w:p w14:paraId="6BE2402B">
      <w:pPr>
        <w:adjustRightInd w:val="0"/>
        <w:snapToGrid w:val="0"/>
        <w:spacing w:line="560" w:lineRule="exact"/>
        <w:jc w:val="center"/>
        <w:rPr>
          <w:rFonts w:eastAsia="方正小标宋简体"/>
          <w:sz w:val="28"/>
          <w:szCs w:val="28"/>
        </w:rPr>
      </w:pPr>
      <w:r>
        <w:rPr>
          <w:rFonts w:hint="eastAsia" w:eastAsia="方正小标宋简体"/>
          <w:sz w:val="44"/>
          <w:szCs w:val="44"/>
        </w:rPr>
        <w:t>教师口语课程教学大纲</w:t>
      </w:r>
    </w:p>
    <w:p w14:paraId="0AD1020E">
      <w:pPr>
        <w:adjustRightInd w:val="0"/>
        <w:snapToGrid w:val="0"/>
        <w:spacing w:line="560" w:lineRule="exact"/>
        <w:jc w:val="center"/>
        <w:rPr>
          <w:rFonts w:eastAsia="方正小标宋简体"/>
          <w:sz w:val="24"/>
          <w:szCs w:val="24"/>
        </w:rPr>
      </w:pPr>
    </w:p>
    <w:tbl>
      <w:tblPr>
        <w:tblStyle w:val="13"/>
        <w:tblW w:w="9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704"/>
        <w:gridCol w:w="789"/>
        <w:gridCol w:w="113"/>
        <w:gridCol w:w="297"/>
        <w:gridCol w:w="555"/>
        <w:gridCol w:w="61"/>
        <w:gridCol w:w="514"/>
        <w:gridCol w:w="286"/>
        <w:gridCol w:w="314"/>
        <w:gridCol w:w="600"/>
        <w:gridCol w:w="239"/>
        <w:gridCol w:w="335"/>
        <w:gridCol w:w="589"/>
      </w:tblGrid>
      <w:tr w14:paraId="6115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Align w:val="center"/>
          </w:tcPr>
          <w:p w14:paraId="6AA2D06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课程名称</w:t>
            </w:r>
          </w:p>
        </w:tc>
        <w:tc>
          <w:tcPr>
            <w:tcW w:w="3080" w:type="dxa"/>
            <w:gridSpan w:val="4"/>
            <w:vAlign w:val="center"/>
          </w:tcPr>
          <w:p w14:paraId="56ECEE9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教师口语</w:t>
            </w:r>
          </w:p>
        </w:tc>
        <w:tc>
          <w:tcPr>
            <w:tcW w:w="1815" w:type="dxa"/>
            <w:gridSpan w:val="5"/>
            <w:vAlign w:val="center"/>
          </w:tcPr>
          <w:p w14:paraId="1965607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w:t>
            </w:r>
          </w:p>
          <w:p w14:paraId="1134F21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代码</w:t>
            </w:r>
          </w:p>
        </w:tc>
        <w:tc>
          <w:tcPr>
            <w:tcW w:w="2877" w:type="dxa"/>
            <w:gridSpan w:val="7"/>
            <w:vAlign w:val="center"/>
          </w:tcPr>
          <w:p w14:paraId="3F0B680F">
            <w:pPr>
              <w:adjustRightInd w:val="0"/>
              <w:snapToGrid w:val="0"/>
              <w:spacing w:line="240" w:lineRule="atLeast"/>
              <w:jc w:val="center"/>
              <w:rPr>
                <w:rFonts w:ascii="仿宋" w:hAnsi="仿宋" w:eastAsia="仿宋" w:cs="宋体"/>
                <w:w w:val="90"/>
                <w:szCs w:val="21"/>
              </w:rPr>
            </w:pPr>
            <w:r>
              <w:rPr>
                <w:rFonts w:hint="eastAsia" w:ascii="仿宋" w:hAnsi="仿宋" w:eastAsia="仿宋" w:cs="宋体"/>
                <w:kern w:val="0"/>
                <w:szCs w:val="21"/>
              </w:rPr>
              <w:t>教师口语（一）</w:t>
            </w:r>
            <w:r>
              <w:rPr>
                <w:rFonts w:hint="eastAsia" w:ascii="仿宋" w:hAnsi="仿宋" w:eastAsia="仿宋" w:cs="宋体"/>
                <w:w w:val="90"/>
                <w:szCs w:val="21"/>
              </w:rPr>
              <w:t>0113301001</w:t>
            </w:r>
          </w:p>
          <w:p w14:paraId="73A418E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宋体"/>
                <w:kern w:val="0"/>
                <w:szCs w:val="21"/>
              </w:rPr>
              <w:t>教师口语（二）</w:t>
            </w:r>
            <w:r>
              <w:rPr>
                <w:rFonts w:hint="eastAsia" w:ascii="仿宋" w:hAnsi="仿宋" w:eastAsia="仿宋" w:cs="宋体"/>
                <w:w w:val="90"/>
                <w:szCs w:val="21"/>
              </w:rPr>
              <w:t>0113301002</w:t>
            </w:r>
          </w:p>
        </w:tc>
      </w:tr>
      <w:tr w14:paraId="07CD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02" w:hRule="atLeast"/>
        </w:trPr>
        <w:tc>
          <w:tcPr>
            <w:tcW w:w="1376" w:type="dxa"/>
            <w:vAlign w:val="center"/>
          </w:tcPr>
          <w:p w14:paraId="03C90A9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6"/>
            <w:vAlign w:val="center"/>
          </w:tcPr>
          <w:p w14:paraId="2AEB6B78">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1DA7C37E">
            <w:pPr>
              <w:adjustRightInd w:val="0"/>
              <w:snapToGrid w:val="0"/>
              <w:spacing w:line="240" w:lineRule="atLeast"/>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1D4E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1" w:hRule="atLeast"/>
        </w:trPr>
        <w:tc>
          <w:tcPr>
            <w:tcW w:w="1376" w:type="dxa"/>
            <w:vAlign w:val="center"/>
          </w:tcPr>
          <w:p w14:paraId="2BEBB38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vAlign w:val="center"/>
          </w:tcPr>
          <w:p w14:paraId="57428D86">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vAlign w:val="center"/>
          </w:tcPr>
          <w:p w14:paraId="670D91B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3"/>
            <w:vAlign w:val="center"/>
          </w:tcPr>
          <w:p w14:paraId="2172B6F2">
            <w:pPr>
              <w:adjustRightInd w:val="0"/>
              <w:snapToGrid w:val="0"/>
              <w:spacing w:line="240" w:lineRule="atLeast"/>
              <w:jc w:val="center"/>
              <w:rPr>
                <w:rFonts w:ascii="仿宋" w:hAnsi="仿宋" w:eastAsia="仿宋" w:cs="仿宋"/>
                <w:color w:val="4472C4"/>
                <w:sz w:val="24"/>
                <w:szCs w:val="24"/>
              </w:rPr>
            </w:pPr>
            <w:r>
              <w:rPr>
                <w:rFonts w:hint="eastAsia" w:ascii="仿宋" w:hAnsi="仿宋" w:eastAsia="仿宋" w:cs="仿宋"/>
                <w:color w:val="000000"/>
                <w:sz w:val="24"/>
                <w:szCs w:val="24"/>
              </w:rPr>
              <w:t>2</w:t>
            </w:r>
          </w:p>
        </w:tc>
        <w:tc>
          <w:tcPr>
            <w:tcW w:w="1427" w:type="dxa"/>
            <w:gridSpan w:val="4"/>
            <w:vAlign w:val="center"/>
          </w:tcPr>
          <w:p w14:paraId="6A3CF25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363" w:type="dxa"/>
            <w:gridSpan w:val="6"/>
            <w:vAlign w:val="center"/>
          </w:tcPr>
          <w:p w14:paraId="4B42691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金文凯</w:t>
            </w:r>
          </w:p>
        </w:tc>
      </w:tr>
      <w:tr w14:paraId="29BF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20" w:hRule="atLeast"/>
        </w:trPr>
        <w:tc>
          <w:tcPr>
            <w:tcW w:w="1376" w:type="dxa"/>
            <w:vAlign w:val="center"/>
          </w:tcPr>
          <w:p w14:paraId="0D113AE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vAlign w:val="center"/>
          </w:tcPr>
          <w:p w14:paraId="67F1D77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vAlign w:val="center"/>
          </w:tcPr>
          <w:p w14:paraId="496373E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3"/>
            <w:vAlign w:val="center"/>
          </w:tcPr>
          <w:p w14:paraId="23816F79">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c>
          <w:tcPr>
            <w:tcW w:w="1427" w:type="dxa"/>
            <w:gridSpan w:val="4"/>
            <w:tcBorders>
              <w:right w:val="single" w:color="000000" w:sz="4" w:space="0"/>
            </w:tcBorders>
            <w:vAlign w:val="center"/>
          </w:tcPr>
          <w:p w14:paraId="1E99ECA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6"/>
            <w:tcBorders>
              <w:left w:val="single" w:color="000000" w:sz="4" w:space="0"/>
            </w:tcBorders>
            <w:vAlign w:val="center"/>
          </w:tcPr>
          <w:p w14:paraId="112D801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32</w:t>
            </w:r>
          </w:p>
        </w:tc>
      </w:tr>
      <w:tr w14:paraId="6F24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62" w:hRule="atLeast"/>
        </w:trPr>
        <w:tc>
          <w:tcPr>
            <w:tcW w:w="1376" w:type="dxa"/>
            <w:vAlign w:val="center"/>
          </w:tcPr>
          <w:p w14:paraId="00D9E6F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6"/>
            <w:vAlign w:val="center"/>
          </w:tcPr>
          <w:p w14:paraId="1B95203B">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先修课程：无</w:t>
            </w:r>
          </w:p>
          <w:p w14:paraId="58008E4F">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后续课程：无</w:t>
            </w:r>
          </w:p>
        </w:tc>
      </w:tr>
      <w:tr w14:paraId="0372A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39" w:hRule="atLeast"/>
        </w:trPr>
        <w:tc>
          <w:tcPr>
            <w:tcW w:w="1376" w:type="dxa"/>
            <w:vAlign w:val="center"/>
          </w:tcPr>
          <w:p w14:paraId="1FB2184C">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6"/>
            <w:vAlign w:val="center"/>
          </w:tcPr>
          <w:p w14:paraId="5E41C02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思想政治教育（师范）专业</w:t>
            </w:r>
          </w:p>
        </w:tc>
      </w:tr>
      <w:tr w14:paraId="15AA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vAlign w:val="center"/>
          </w:tcPr>
          <w:p w14:paraId="7F3A5967">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A</w:t>
            </w:r>
          </w:p>
          <w:p w14:paraId="26E6DB4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6"/>
            <w:tcBorders>
              <w:bottom w:val="single" w:color="auto" w:sz="4" w:space="0"/>
            </w:tcBorders>
            <w:vAlign w:val="center"/>
          </w:tcPr>
          <w:p w14:paraId="541B562A">
            <w:pPr>
              <w:tabs>
                <w:tab w:val="left" w:pos="720"/>
              </w:tabs>
              <w:adjustRightInd w:val="0"/>
              <w:snapToGrid w:val="0"/>
              <w:jc w:val="left"/>
              <w:rPr>
                <w:rFonts w:ascii="仿宋" w:hAnsi="仿宋" w:eastAsia="仿宋" w:cs="仿宋"/>
                <w:color w:val="000000"/>
                <w:sz w:val="24"/>
                <w:szCs w:val="24"/>
              </w:rPr>
            </w:pPr>
            <w:r>
              <w:rPr>
                <w:rFonts w:hint="eastAsia" w:ascii="仿宋" w:hAnsi="仿宋" w:eastAsia="仿宋" w:cs="仿宋"/>
                <w:color w:val="000000"/>
                <w:sz w:val="24"/>
                <w:szCs w:val="24"/>
              </w:rPr>
              <w:t>国家语委普通话与文字应用培训测试中心编制，《普通话水平测试实施纲要》（2021年版），语文出版社</w:t>
            </w:r>
          </w:p>
          <w:p w14:paraId="0A12D434">
            <w:pPr>
              <w:tabs>
                <w:tab w:val="left" w:pos="720"/>
              </w:tabs>
              <w:adjustRightInd w:val="0"/>
              <w:snapToGrid w:val="0"/>
              <w:jc w:val="left"/>
              <w:rPr>
                <w:rFonts w:ascii="仿宋" w:hAnsi="仿宋" w:eastAsia="仿宋" w:cs="仿宋"/>
                <w:color w:val="4472C4"/>
                <w:kern w:val="0"/>
                <w:sz w:val="24"/>
                <w:szCs w:val="24"/>
              </w:rPr>
            </w:pPr>
            <w:r>
              <w:rPr>
                <w:rFonts w:hint="eastAsia" w:ascii="仿宋" w:hAnsi="仿宋" w:eastAsia="仿宋" w:cs="仿宋"/>
                <w:color w:val="000000"/>
                <w:sz w:val="24"/>
                <w:szCs w:val="24"/>
              </w:rPr>
              <w:t>骆鹏、白智宏主编，《教师口语能力训练》，高等教育出版社</w:t>
            </w:r>
          </w:p>
        </w:tc>
      </w:tr>
      <w:tr w14:paraId="183FB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21" w:hRule="atLeast"/>
        </w:trPr>
        <w:tc>
          <w:tcPr>
            <w:tcW w:w="1376" w:type="dxa"/>
            <w:tcBorders>
              <w:bottom w:val="single" w:color="auto" w:sz="4" w:space="0"/>
            </w:tcBorders>
            <w:vAlign w:val="center"/>
          </w:tcPr>
          <w:p w14:paraId="3AB5031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B</w:t>
            </w:r>
          </w:p>
          <w:p w14:paraId="6B78982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6"/>
            <w:tcBorders>
              <w:bottom w:val="single" w:color="auto" w:sz="4" w:space="0"/>
            </w:tcBorders>
            <w:vAlign w:val="center"/>
          </w:tcPr>
          <w:p w14:paraId="34AA2417">
            <w:pPr>
              <w:ind w:firstLine="480" w:firstLineChars="200"/>
              <w:rPr>
                <w:rFonts w:ascii="仿宋" w:hAnsi="仿宋" w:eastAsia="仿宋" w:cs="仿宋"/>
                <w:sz w:val="24"/>
                <w:szCs w:val="24"/>
              </w:rPr>
            </w:pPr>
            <w:r>
              <w:rPr>
                <w:rFonts w:hint="eastAsia" w:ascii="仿宋" w:hAnsi="仿宋" w:eastAsia="仿宋" w:cs="仿宋"/>
                <w:sz w:val="24"/>
                <w:szCs w:val="24"/>
              </w:rPr>
              <w:t>[1]刘照雄主编，普通话水平测试大纲[M].北京：商务印书馆，2003.</w:t>
            </w:r>
          </w:p>
          <w:p w14:paraId="77331B4E">
            <w:pPr>
              <w:ind w:firstLine="480" w:firstLineChars="200"/>
              <w:rPr>
                <w:rFonts w:ascii="仿宋" w:hAnsi="仿宋" w:eastAsia="仿宋" w:cs="仿宋"/>
                <w:sz w:val="24"/>
                <w:szCs w:val="24"/>
              </w:rPr>
            </w:pPr>
            <w:r>
              <w:rPr>
                <w:rFonts w:hint="eastAsia" w:ascii="仿宋" w:hAnsi="仿宋" w:eastAsia="仿宋" w:cs="仿宋"/>
                <w:sz w:val="24"/>
                <w:szCs w:val="24"/>
              </w:rPr>
              <w:t>[2]张洁著，教师口语训练教程[M].上海：华东师范大学出版社，2017.</w:t>
            </w:r>
          </w:p>
          <w:p w14:paraId="36D0C302">
            <w:pPr>
              <w:ind w:firstLine="480" w:firstLineChars="200"/>
              <w:rPr>
                <w:rFonts w:ascii="仿宋" w:hAnsi="仿宋" w:eastAsia="仿宋" w:cs="仿宋"/>
                <w:sz w:val="24"/>
                <w:szCs w:val="24"/>
              </w:rPr>
            </w:pPr>
            <w:r>
              <w:rPr>
                <w:rFonts w:hint="eastAsia" w:ascii="仿宋" w:hAnsi="仿宋" w:eastAsia="仿宋" w:cs="仿宋"/>
                <w:sz w:val="24"/>
                <w:szCs w:val="24"/>
              </w:rPr>
              <w:t>[3]唐明钊，卫勤，杨晓燕编著. 普通话训练教程[M].成都：西南交通大学出版社, 2020.08.</w:t>
            </w:r>
          </w:p>
          <w:p w14:paraId="6126E382">
            <w:pPr>
              <w:ind w:firstLine="480" w:firstLineChars="200"/>
              <w:rPr>
                <w:rFonts w:ascii="仿宋" w:hAnsi="仿宋" w:eastAsia="仿宋" w:cs="仿宋"/>
                <w:sz w:val="24"/>
                <w:szCs w:val="24"/>
              </w:rPr>
            </w:pPr>
            <w:r>
              <w:rPr>
                <w:rFonts w:hint="eastAsia" w:ascii="仿宋" w:hAnsi="仿宋" w:eastAsia="仿宋" w:cs="仿宋"/>
                <w:sz w:val="24"/>
                <w:szCs w:val="24"/>
              </w:rPr>
              <w:t>[4]张子泉主编.普通话教程（第5版）[M].北京：清华大学出版社, 2020.09.</w:t>
            </w:r>
          </w:p>
          <w:p w14:paraId="5A62D289">
            <w:pPr>
              <w:ind w:firstLine="480" w:firstLineChars="200"/>
              <w:rPr>
                <w:rFonts w:ascii="仿宋" w:hAnsi="仿宋" w:eastAsia="仿宋" w:cs="仿宋"/>
                <w:sz w:val="24"/>
                <w:szCs w:val="24"/>
              </w:rPr>
            </w:pPr>
            <w:r>
              <w:rPr>
                <w:rFonts w:hint="eastAsia" w:ascii="仿宋" w:hAnsi="仿宋" w:eastAsia="仿宋" w:cs="仿宋"/>
                <w:sz w:val="24"/>
                <w:szCs w:val="24"/>
              </w:rPr>
              <w:t>[5]刘奕，刘丽，周霞主编.普通话训练教程[M].成都：电子科技大学出版社, 2020.09.</w:t>
            </w:r>
          </w:p>
          <w:p w14:paraId="4047D206">
            <w:pPr>
              <w:ind w:firstLine="480" w:firstLineChars="200"/>
              <w:rPr>
                <w:rFonts w:ascii="仿宋" w:hAnsi="仿宋" w:eastAsia="仿宋" w:cs="仿宋"/>
                <w:sz w:val="24"/>
                <w:szCs w:val="24"/>
              </w:rPr>
            </w:pPr>
            <w:r>
              <w:rPr>
                <w:rFonts w:hint="eastAsia" w:ascii="仿宋" w:hAnsi="仿宋" w:eastAsia="仿宋" w:cs="仿宋"/>
                <w:sz w:val="24"/>
                <w:szCs w:val="24"/>
              </w:rPr>
              <w:t>[6]吴洪兴主编.普通话口语交际[M].成都：电子科技大学出版社, 2020.09.</w:t>
            </w:r>
          </w:p>
          <w:p w14:paraId="5EAE4988">
            <w:pPr>
              <w:ind w:firstLine="480" w:firstLineChars="200"/>
              <w:rPr>
                <w:rFonts w:ascii="仿宋" w:hAnsi="仿宋" w:eastAsia="仿宋" w:cs="仿宋"/>
                <w:sz w:val="24"/>
                <w:szCs w:val="24"/>
              </w:rPr>
            </w:pPr>
            <w:r>
              <w:rPr>
                <w:rFonts w:hint="eastAsia" w:ascii="仿宋" w:hAnsi="仿宋" w:eastAsia="仿宋" w:cs="仿宋"/>
                <w:sz w:val="24"/>
                <w:szCs w:val="24"/>
              </w:rPr>
              <w:t>[7]李珉主编.普通话口语交际[M].北京：高等教育出版社, 2020.01</w:t>
            </w:r>
          </w:p>
          <w:p w14:paraId="4A989683">
            <w:pPr>
              <w:ind w:firstLine="480" w:firstLineChars="200"/>
              <w:rPr>
                <w:rFonts w:ascii="仿宋" w:hAnsi="仿宋" w:eastAsia="仿宋" w:cs="仿宋"/>
                <w:sz w:val="24"/>
                <w:szCs w:val="24"/>
              </w:rPr>
            </w:pPr>
            <w:r>
              <w:rPr>
                <w:rFonts w:hint="eastAsia" w:ascii="仿宋" w:hAnsi="仿宋" w:eastAsia="仿宋" w:cs="仿宋"/>
                <w:sz w:val="24"/>
                <w:szCs w:val="24"/>
              </w:rPr>
              <w:t>[8]贺旺波主编.教师口语教程[M].南京：南京大学出版社, 2020.01..</w:t>
            </w:r>
          </w:p>
          <w:p w14:paraId="0F4E93C0">
            <w:pPr>
              <w:ind w:firstLine="480" w:firstLineChars="200"/>
              <w:rPr>
                <w:rFonts w:ascii="仿宋" w:hAnsi="仿宋" w:eastAsia="仿宋" w:cs="仿宋"/>
                <w:sz w:val="24"/>
                <w:szCs w:val="24"/>
              </w:rPr>
            </w:pPr>
            <w:r>
              <w:rPr>
                <w:rFonts w:hint="eastAsia" w:ascii="仿宋" w:hAnsi="仿宋" w:eastAsia="仿宋" w:cs="仿宋"/>
                <w:sz w:val="24"/>
                <w:szCs w:val="24"/>
              </w:rPr>
              <w:t>[9]张颖炜，刘柏林主编. 普通话口语训练教程[M].南京：南京大学出版社, 2020.07.</w:t>
            </w:r>
          </w:p>
          <w:p w14:paraId="7A01827F">
            <w:pPr>
              <w:ind w:firstLine="480" w:firstLineChars="200"/>
              <w:rPr>
                <w:rFonts w:ascii="仿宋" w:hAnsi="仿宋" w:eastAsia="仿宋" w:cs="仿宋"/>
                <w:sz w:val="24"/>
                <w:szCs w:val="24"/>
              </w:rPr>
            </w:pPr>
            <w:r>
              <w:rPr>
                <w:rFonts w:hint="eastAsia" w:ascii="仿宋" w:hAnsi="仿宋" w:eastAsia="仿宋" w:cs="仿宋"/>
                <w:sz w:val="24"/>
                <w:szCs w:val="24"/>
              </w:rPr>
              <w:t>[10]金璇著.教师口语混合式教学探究[M].哈尔滨：东北林业大学出版社, 2020.07.</w:t>
            </w:r>
          </w:p>
        </w:tc>
      </w:tr>
      <w:tr w14:paraId="5D30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77" w:hRule="atLeast"/>
        </w:trPr>
        <w:tc>
          <w:tcPr>
            <w:tcW w:w="1376" w:type="dxa"/>
            <w:tcBorders>
              <w:bottom w:val="single" w:color="auto" w:sz="4" w:space="0"/>
            </w:tcBorders>
            <w:vAlign w:val="center"/>
          </w:tcPr>
          <w:p w14:paraId="1B11BE1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C</w:t>
            </w:r>
          </w:p>
          <w:p w14:paraId="5C2A2603">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6"/>
            <w:tcBorders>
              <w:bottom w:val="single" w:color="auto" w:sz="4" w:space="0"/>
            </w:tcBorders>
            <w:vAlign w:val="center"/>
          </w:tcPr>
          <w:p w14:paraId="3852BA22">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1.本课程已经初步建立超星平台网络课程，同学们依据学校提供的帐号与密码登录课程网站，可查看教学大纲、教学日历、考核方法、课程PPT、教学视频、电子教材、阅读资料、网络文献链接网址等教学资源。</w:t>
            </w:r>
          </w:p>
          <w:p w14:paraId="3720DA6A">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2.课外辅助性网络平台资源：“智慧树”之《教师口才训练》。</w:t>
            </w:r>
          </w:p>
        </w:tc>
      </w:tr>
      <w:tr w14:paraId="3489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15" w:hRule="atLeast"/>
        </w:trPr>
        <w:tc>
          <w:tcPr>
            <w:tcW w:w="1376" w:type="dxa"/>
            <w:shd w:val="clear" w:color="auto" w:fill="FFFFFF"/>
            <w:vAlign w:val="center"/>
          </w:tcPr>
          <w:p w14:paraId="4AC505B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D</w:t>
            </w:r>
          </w:p>
          <w:p w14:paraId="0288C2D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62898A5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6"/>
            <w:tcBorders>
              <w:bottom w:val="single" w:color="auto" w:sz="4" w:space="0"/>
            </w:tcBorders>
            <w:shd w:val="clear" w:color="auto" w:fill="FFFFFF"/>
            <w:vAlign w:val="center"/>
          </w:tcPr>
          <w:p w14:paraId="6369281B">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t>教师口语是研究教师口语运用规律的一门应用语言学科，是在理论指导下培养师范生在教育、教学过程中口语运用能力的实践性很强的课程，是师范类各专业学生关于教师职业技能的必修课。开设教师口语课程，是贯彻国家语言文字方针政策的需要，加强教师职业技能训练，深化课程改革的需要。这门课程的开设，对提高未来教师口语表达水平，乃至提高全民族的口语水平都具有十分重要的意义。</w:t>
            </w:r>
          </w:p>
        </w:tc>
      </w:tr>
      <w:tr w14:paraId="5693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436" w:hRule="atLeast"/>
        </w:trPr>
        <w:tc>
          <w:tcPr>
            <w:tcW w:w="1376" w:type="dxa"/>
            <w:vMerge w:val="restart"/>
            <w:shd w:val="clear" w:color="auto" w:fill="FFFFFF"/>
            <w:vAlign w:val="center"/>
          </w:tcPr>
          <w:p w14:paraId="7CA2A70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E</w:t>
            </w:r>
          </w:p>
          <w:p w14:paraId="5581ABE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6"/>
            <w:tcBorders>
              <w:bottom w:val="single" w:color="auto" w:sz="4" w:space="0"/>
            </w:tcBorders>
            <w:shd w:val="clear" w:color="auto" w:fill="FFFFFF"/>
            <w:vAlign w:val="center"/>
          </w:tcPr>
          <w:p w14:paraId="24B83890">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1EBB6BE3">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课程目标1：纠正方言语音的影响，能说规范的普通话。学习并掌握一般口语交际的技巧和方法。（支撑毕业要求3.2）</w:t>
            </w:r>
          </w:p>
          <w:p w14:paraId="21778075">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课程目标2：了解教师教学口语和教育口语的基本理论，并能运用于实践。（支撑毕业要求4.2）</w:t>
            </w:r>
          </w:p>
          <w:p w14:paraId="7DC78F29">
            <w:pPr>
              <w:adjustRightInd w:val="0"/>
              <w:snapToGrid w:val="0"/>
              <w:ind w:firstLine="480" w:firstLineChars="200"/>
              <w:jc w:val="left"/>
              <w:rPr>
                <w:rFonts w:ascii="仿宋" w:hAnsi="仿宋" w:eastAsia="仿宋" w:cs="仿宋"/>
                <w:color w:val="000000"/>
                <w:sz w:val="24"/>
                <w:szCs w:val="24"/>
              </w:rPr>
            </w:pPr>
            <w:r>
              <w:rPr>
                <w:rFonts w:hint="eastAsia" w:ascii="仿宋" w:hAnsi="仿宋" w:eastAsia="仿宋" w:cs="仿宋"/>
                <w:color w:val="000000"/>
                <w:sz w:val="24"/>
                <w:szCs w:val="24"/>
              </w:rPr>
              <w:t>课程目标3：参与教学活动中，发挥主体中心角色，在团队协作中获得效果。（支撑毕业要求6.1）</w:t>
            </w:r>
          </w:p>
        </w:tc>
      </w:tr>
      <w:tr w14:paraId="16F5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vAlign w:val="center"/>
          </w:tcPr>
          <w:p w14:paraId="1553D82A">
            <w:pPr>
              <w:adjustRightInd w:val="0"/>
              <w:snapToGrid w:val="0"/>
              <w:spacing w:line="240" w:lineRule="atLeast"/>
              <w:jc w:val="center"/>
              <w:rPr>
                <w:rFonts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39BE4C8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9"/>
            <w:tcBorders>
              <w:bottom w:val="single" w:color="auto" w:sz="4" w:space="0"/>
            </w:tcBorders>
            <w:shd w:val="clear" w:color="auto" w:fill="FFFFFF"/>
            <w:vAlign w:val="center"/>
          </w:tcPr>
          <w:p w14:paraId="006B5B5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5"/>
            <w:tcBorders>
              <w:bottom w:val="single" w:color="auto" w:sz="4" w:space="0"/>
            </w:tcBorders>
            <w:shd w:val="clear" w:color="auto" w:fill="FFFFFF"/>
            <w:vAlign w:val="center"/>
          </w:tcPr>
          <w:p w14:paraId="3981681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毕业要求</w:t>
            </w:r>
          </w:p>
        </w:tc>
      </w:tr>
      <w:tr w14:paraId="7DDC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4F491C3D">
            <w:pPr>
              <w:adjustRightInd w:val="0"/>
              <w:snapToGrid w:val="0"/>
              <w:spacing w:line="240" w:lineRule="atLeast"/>
              <w:jc w:val="center"/>
              <w:rPr>
                <w:rFonts w:ascii="仿宋" w:hAnsi="仿宋" w:eastAsia="仿宋" w:cs="仿宋"/>
                <w:color w:val="000000"/>
                <w:sz w:val="24"/>
                <w:szCs w:val="24"/>
              </w:rPr>
            </w:pPr>
          </w:p>
        </w:tc>
        <w:tc>
          <w:tcPr>
            <w:tcW w:w="1174" w:type="dxa"/>
            <w:gridSpan w:val="2"/>
            <w:tcBorders>
              <w:bottom w:val="single" w:color="auto" w:sz="4" w:space="0"/>
            </w:tcBorders>
            <w:shd w:val="clear" w:color="auto" w:fill="FFFFFF"/>
            <w:vAlign w:val="center"/>
          </w:tcPr>
          <w:p w14:paraId="075CAF3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课程目标1</w:t>
            </w:r>
          </w:p>
        </w:tc>
        <w:tc>
          <w:tcPr>
            <w:tcW w:w="4521" w:type="dxa"/>
            <w:gridSpan w:val="9"/>
            <w:tcBorders>
              <w:bottom w:val="single" w:color="auto" w:sz="4" w:space="0"/>
            </w:tcBorders>
            <w:shd w:val="clear" w:color="auto" w:fill="FFFFFF"/>
            <w:vAlign w:val="center"/>
          </w:tcPr>
          <w:p w14:paraId="35F187F1">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 xml:space="preserve">3.2 </w:t>
            </w:r>
            <w:r>
              <w:rPr>
                <w:rFonts w:hint="eastAsia" w:ascii="仿宋" w:hAnsi="仿宋" w:eastAsia="仿宋" w:cs="仿宋"/>
                <w:sz w:val="24"/>
                <w:szCs w:val="24"/>
              </w:rPr>
              <w:t>能力结构：具备以专业知识分析现实问题、解决问题的能力；具备开展普通中学思想政治课教学研究的能力；具备批判性思维能力。</w:t>
            </w:r>
          </w:p>
        </w:tc>
        <w:tc>
          <w:tcPr>
            <w:tcW w:w="2077" w:type="dxa"/>
            <w:gridSpan w:val="5"/>
            <w:tcBorders>
              <w:bottom w:val="single" w:color="auto" w:sz="4" w:space="0"/>
            </w:tcBorders>
            <w:shd w:val="clear" w:color="auto" w:fill="FFFFFF"/>
            <w:vAlign w:val="center"/>
          </w:tcPr>
          <w:p w14:paraId="3FA190F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学科素养（3）</w:t>
            </w:r>
          </w:p>
        </w:tc>
      </w:tr>
      <w:tr w14:paraId="3083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6C4C055A">
            <w:pPr>
              <w:adjustRightInd w:val="0"/>
              <w:snapToGrid w:val="0"/>
              <w:spacing w:line="240" w:lineRule="atLeast"/>
              <w:jc w:val="center"/>
              <w:rPr>
                <w:rFonts w:ascii="仿宋" w:hAnsi="仿宋" w:eastAsia="仿宋" w:cs="仿宋"/>
                <w:color w:val="000000"/>
                <w:sz w:val="24"/>
                <w:szCs w:val="24"/>
              </w:rPr>
            </w:pPr>
          </w:p>
        </w:tc>
        <w:tc>
          <w:tcPr>
            <w:tcW w:w="1174" w:type="dxa"/>
            <w:gridSpan w:val="2"/>
            <w:shd w:val="clear" w:color="auto" w:fill="FFFFFF"/>
            <w:vAlign w:val="center"/>
          </w:tcPr>
          <w:p w14:paraId="636EA96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21" w:type="dxa"/>
            <w:gridSpan w:val="9"/>
            <w:shd w:val="clear" w:color="auto" w:fill="FFFFFF"/>
            <w:vAlign w:val="center"/>
          </w:tcPr>
          <w:p w14:paraId="1F1C1751">
            <w:pPr>
              <w:adjustRightInd w:val="0"/>
              <w:snapToGrid w:val="0"/>
              <w:jc w:val="left"/>
              <w:rPr>
                <w:rFonts w:ascii="仿宋" w:hAnsi="仿宋" w:eastAsia="仿宋" w:cs="仿宋"/>
                <w:color w:val="4472C4"/>
                <w:sz w:val="24"/>
                <w:szCs w:val="24"/>
              </w:rPr>
            </w:pPr>
            <w:r>
              <w:rPr>
                <w:rFonts w:hint="eastAsia" w:ascii="仿宋" w:hAnsi="仿宋" w:eastAsia="仿宋"/>
                <w:color w:val="000000"/>
                <w:sz w:val="24"/>
              </w:rPr>
              <w:t>4.2</w:t>
            </w:r>
            <w:r>
              <w:rPr>
                <w:rFonts w:hint="eastAsia" w:ascii="仿宋" w:hAnsi="仿宋" w:eastAsia="仿宋" w:cs="仿宋"/>
                <w:sz w:val="24"/>
                <w:szCs w:val="24"/>
              </w:rPr>
              <w:t>技术手段：能够根据教材和教学对象，利用现代技术手段进行教学设计和课堂教学，综合运用现代化技术手段进行教学评价和反馈，促进教学质量提升。</w:t>
            </w:r>
          </w:p>
        </w:tc>
        <w:tc>
          <w:tcPr>
            <w:tcW w:w="2077" w:type="dxa"/>
            <w:gridSpan w:val="5"/>
            <w:shd w:val="clear" w:color="auto" w:fill="FFFFFF"/>
            <w:vAlign w:val="center"/>
          </w:tcPr>
          <w:p w14:paraId="1D9410F4">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教学能力（4）</w:t>
            </w:r>
          </w:p>
        </w:tc>
      </w:tr>
      <w:tr w14:paraId="1BCD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vAlign w:val="center"/>
          </w:tcPr>
          <w:p w14:paraId="1B2B56C5">
            <w:pPr>
              <w:adjustRightInd w:val="0"/>
              <w:snapToGrid w:val="0"/>
              <w:spacing w:line="240" w:lineRule="atLeast"/>
              <w:jc w:val="center"/>
              <w:rPr>
                <w:rFonts w:ascii="仿宋" w:hAnsi="仿宋" w:eastAsia="仿宋" w:cs="仿宋"/>
                <w:color w:val="000000"/>
                <w:sz w:val="24"/>
                <w:szCs w:val="24"/>
              </w:rPr>
            </w:pPr>
          </w:p>
        </w:tc>
        <w:tc>
          <w:tcPr>
            <w:tcW w:w="1174" w:type="dxa"/>
            <w:gridSpan w:val="2"/>
            <w:shd w:val="clear" w:color="auto" w:fill="FFFFFF"/>
            <w:vAlign w:val="center"/>
          </w:tcPr>
          <w:p w14:paraId="54BD32A6">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521" w:type="dxa"/>
            <w:gridSpan w:val="9"/>
            <w:shd w:val="clear" w:color="auto" w:fill="FFFFFF"/>
            <w:vAlign w:val="center"/>
          </w:tcPr>
          <w:p w14:paraId="4313BE4F">
            <w:pPr>
              <w:adjustRightInd w:val="0"/>
              <w:snapToGrid w:val="0"/>
              <w:rPr>
                <w:rFonts w:ascii="仿宋" w:hAnsi="仿宋" w:eastAsia="仿宋" w:cs="仿宋"/>
                <w:color w:val="4472C4"/>
                <w:sz w:val="24"/>
                <w:szCs w:val="24"/>
              </w:rPr>
            </w:pPr>
            <w:r>
              <w:rPr>
                <w:rFonts w:hint="eastAsia" w:ascii="仿宋" w:hAnsi="仿宋" w:eastAsia="仿宋"/>
                <w:sz w:val="24"/>
              </w:rPr>
              <w:t>6.1</w:t>
            </w:r>
            <w:r>
              <w:rPr>
                <w:rFonts w:hint="eastAsia" w:ascii="仿宋" w:hAnsi="仿宋" w:eastAsia="仿宋" w:cs="仿宋"/>
                <w:sz w:val="24"/>
                <w:szCs w:val="24"/>
              </w:rPr>
              <w:t>育人方法：能够根据课堂教学、课外活动等方式设计综合育人目标，掌握学生综合素质评价的基本原则和方法；能够理解普通中学教育、教学、德育的基本原理，掌握普通中学教育、教学和德育的基本方法。</w:t>
            </w:r>
          </w:p>
        </w:tc>
        <w:tc>
          <w:tcPr>
            <w:tcW w:w="2077" w:type="dxa"/>
            <w:gridSpan w:val="5"/>
            <w:shd w:val="clear" w:color="auto" w:fill="FFFFFF"/>
            <w:vAlign w:val="center"/>
          </w:tcPr>
          <w:p w14:paraId="7A98308D">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综合育人（6）</w:t>
            </w:r>
          </w:p>
        </w:tc>
      </w:tr>
      <w:tr w14:paraId="39FD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vAlign w:val="center"/>
          </w:tcPr>
          <w:p w14:paraId="63290B94">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F</w:t>
            </w:r>
          </w:p>
          <w:p w14:paraId="1D34DE1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1"/>
            <w:shd w:val="clear" w:color="auto" w:fill="FFFFFF"/>
            <w:vAlign w:val="center"/>
          </w:tcPr>
          <w:p w14:paraId="7C07D015">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vAlign w:val="center"/>
          </w:tcPr>
          <w:p w14:paraId="40ECD2F1">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B6C7003">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2800C00E">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5000F4E0">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2945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73B0F8A8">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696CD775">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第一章  教师口语绪论</w:t>
            </w:r>
          </w:p>
          <w:p w14:paraId="6957B064">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知道层次：普通话、方言的概念</w:t>
            </w:r>
          </w:p>
          <w:p w14:paraId="23B597C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领会层次：普通话的形成过程</w:t>
            </w:r>
          </w:p>
          <w:p w14:paraId="15DAC3A1">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应用层次：普通话的发展过程和形成过程</w:t>
            </w:r>
          </w:p>
        </w:tc>
        <w:tc>
          <w:tcPr>
            <w:tcW w:w="1153" w:type="dxa"/>
            <w:gridSpan w:val="3"/>
            <w:shd w:val="clear" w:color="auto" w:fill="auto"/>
            <w:vAlign w:val="center"/>
          </w:tcPr>
          <w:p w14:paraId="19C60B07">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371788AB">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03C7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97" w:hRule="atLeast"/>
        </w:trPr>
        <w:tc>
          <w:tcPr>
            <w:tcW w:w="1376" w:type="dxa"/>
            <w:vMerge w:val="continue"/>
            <w:shd w:val="clear" w:color="auto" w:fill="FFFFFF"/>
            <w:vAlign w:val="center"/>
          </w:tcPr>
          <w:p w14:paraId="54D59CB8">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4C743A53">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第二章 普通话语音基础</w:t>
            </w:r>
          </w:p>
          <w:p w14:paraId="32F6916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知道层次：语音的基本概念</w:t>
            </w:r>
          </w:p>
          <w:p w14:paraId="50D75F60">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领会层次：用气发声的作用</w:t>
            </w:r>
          </w:p>
          <w:p w14:paraId="446D0827">
            <w:pPr>
              <w:widowControl/>
              <w:adjustRightInd w:val="0"/>
              <w:snapToGrid w:val="0"/>
              <w:rPr>
                <w:rFonts w:ascii="仿宋" w:hAnsi="仿宋" w:eastAsia="仿宋" w:cs="仿宋"/>
                <w:bCs/>
                <w:color w:val="4472C4"/>
                <w:sz w:val="24"/>
                <w:szCs w:val="24"/>
              </w:rPr>
            </w:pPr>
            <w:r>
              <w:rPr>
                <w:rFonts w:hint="eastAsia" w:ascii="仿宋" w:hAnsi="仿宋" w:eastAsia="仿宋" w:cs="仿宋"/>
                <w:kern w:val="0"/>
                <w:sz w:val="24"/>
                <w:szCs w:val="24"/>
              </w:rPr>
              <w:t>应用层次：学会使用正确的方法用气发声</w:t>
            </w:r>
          </w:p>
        </w:tc>
        <w:tc>
          <w:tcPr>
            <w:tcW w:w="1153" w:type="dxa"/>
            <w:gridSpan w:val="3"/>
            <w:shd w:val="clear" w:color="auto" w:fill="auto"/>
            <w:vAlign w:val="center"/>
          </w:tcPr>
          <w:p w14:paraId="1D8339E3">
            <w:pPr>
              <w:adjustRightInd w:val="0"/>
              <w:snapToGrid w:val="0"/>
              <w:jc w:val="center"/>
              <w:rPr>
                <w:rFonts w:ascii="仿宋" w:hAnsi="仿宋" w:eastAsia="仿宋" w:cs="仿宋"/>
                <w:bCs/>
                <w:color w:val="000000"/>
                <w:sz w:val="24"/>
                <w:szCs w:val="24"/>
              </w:rPr>
            </w:pPr>
          </w:p>
          <w:p w14:paraId="56D5C107">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3096EDE9">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2</w:t>
            </w:r>
          </w:p>
        </w:tc>
      </w:tr>
      <w:tr w14:paraId="5636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02A1429">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75D996C2">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第三章  普通话声母、韵母辨正</w:t>
            </w:r>
          </w:p>
          <w:p w14:paraId="0A862BCA">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知道层次：普通话声母、韵母的发音特点</w:t>
            </w:r>
          </w:p>
          <w:p w14:paraId="5E1AB346">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领会层次：普通话声母、韵母的发音部位</w:t>
            </w:r>
          </w:p>
          <w:p w14:paraId="203058D2">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应用层次：发好声母、韵母，改正方音</w:t>
            </w:r>
          </w:p>
        </w:tc>
        <w:tc>
          <w:tcPr>
            <w:tcW w:w="1153" w:type="dxa"/>
            <w:gridSpan w:val="3"/>
            <w:shd w:val="clear" w:color="auto" w:fill="auto"/>
            <w:vAlign w:val="center"/>
          </w:tcPr>
          <w:p w14:paraId="20718878">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6D4A9DB6">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32572A5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8</w:t>
            </w:r>
          </w:p>
        </w:tc>
      </w:tr>
      <w:tr w14:paraId="7DA6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5F2321C2">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2FB47671">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第四章  普通话的语流音变</w:t>
            </w:r>
          </w:p>
          <w:p w14:paraId="0117F8EF">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知道层次：语流音变的概念</w:t>
            </w:r>
          </w:p>
          <w:p w14:paraId="5329922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领会层次：儿化、轻声等语流音变的方法</w:t>
            </w:r>
          </w:p>
          <w:p w14:paraId="1AC133CA">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应用层次：语流音变的习得</w:t>
            </w:r>
          </w:p>
        </w:tc>
        <w:tc>
          <w:tcPr>
            <w:tcW w:w="1153" w:type="dxa"/>
            <w:gridSpan w:val="3"/>
            <w:shd w:val="clear" w:color="auto" w:fill="auto"/>
            <w:vAlign w:val="center"/>
          </w:tcPr>
          <w:p w14:paraId="7FDDC998">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15DFE6D2">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70D9B280">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1138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4C69628C">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4CD1328B">
            <w:pPr>
              <w:adjustRightInd w:val="0"/>
              <w:snapToGrid w:val="0"/>
              <w:rPr>
                <w:rFonts w:ascii="仿宋" w:hAnsi="仿宋" w:eastAsia="仿宋" w:cs="仿宋"/>
                <w:kern w:val="0"/>
                <w:sz w:val="24"/>
                <w:szCs w:val="24"/>
              </w:rPr>
            </w:pPr>
            <w:bookmarkStart w:id="11" w:name="OLE_LINK5"/>
            <w:bookmarkStart w:id="12" w:name="OLE_LINK4"/>
            <w:r>
              <w:rPr>
                <w:rFonts w:hint="eastAsia" w:ascii="仿宋" w:hAnsi="仿宋" w:eastAsia="仿宋" w:cs="仿宋"/>
                <w:kern w:val="0"/>
                <w:sz w:val="24"/>
                <w:szCs w:val="24"/>
              </w:rPr>
              <w:t>第五章  朗读与朗诵</w:t>
            </w:r>
          </w:p>
          <w:p w14:paraId="4DA81D85">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知道层次：朗读、朗诵的概念及特点、技法</w:t>
            </w:r>
          </w:p>
          <w:p w14:paraId="24C36EF1">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分析层次：分析不同文体作品的朗读、朗诵方法</w:t>
            </w:r>
          </w:p>
          <w:p w14:paraId="1B9FC2A2">
            <w:pPr>
              <w:adjustRightInd w:val="0"/>
              <w:snapToGrid w:val="0"/>
              <w:rPr>
                <w:rFonts w:ascii="仿宋" w:hAnsi="仿宋" w:eastAsia="仿宋" w:cs="仿宋"/>
                <w:bCs/>
                <w:color w:val="000000"/>
                <w:sz w:val="24"/>
                <w:szCs w:val="24"/>
              </w:rPr>
            </w:pPr>
            <w:r>
              <w:rPr>
                <w:rFonts w:hint="eastAsia" w:ascii="仿宋" w:hAnsi="仿宋" w:eastAsia="仿宋" w:cs="仿宋"/>
                <w:kern w:val="0"/>
                <w:sz w:val="24"/>
                <w:szCs w:val="24"/>
              </w:rPr>
              <w:t>应用层次：学会朗读、朗诵作品的分析及朗读与朗诵</w:t>
            </w:r>
            <w:bookmarkEnd w:id="11"/>
            <w:bookmarkEnd w:id="12"/>
          </w:p>
        </w:tc>
        <w:tc>
          <w:tcPr>
            <w:tcW w:w="1153" w:type="dxa"/>
            <w:gridSpan w:val="3"/>
            <w:shd w:val="clear" w:color="auto" w:fill="auto"/>
            <w:vAlign w:val="center"/>
          </w:tcPr>
          <w:p w14:paraId="579138A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13C0346E">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5654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48304A1F">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08F1396D">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第六章  辩论</w:t>
            </w:r>
          </w:p>
          <w:p w14:paraId="77D15FEF">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知道层次：辩论的类型及特点</w:t>
            </w:r>
          </w:p>
          <w:p w14:paraId="52FEC43E">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领会层次：辩论的准备</w:t>
            </w:r>
          </w:p>
          <w:p w14:paraId="5BE5C6BD">
            <w:pPr>
              <w:adjustRightInd w:val="0"/>
              <w:snapToGrid w:val="0"/>
              <w:rPr>
                <w:rFonts w:ascii="仿宋" w:hAnsi="仿宋" w:eastAsia="仿宋" w:cs="仿宋"/>
                <w:kern w:val="0"/>
                <w:sz w:val="24"/>
                <w:szCs w:val="24"/>
                <w:lang w:val="zh-CN"/>
              </w:rPr>
            </w:pPr>
            <w:r>
              <w:rPr>
                <w:rFonts w:hint="eastAsia" w:ascii="仿宋" w:hAnsi="仿宋" w:eastAsia="仿宋" w:cs="仿宋"/>
                <w:kern w:val="0"/>
                <w:sz w:val="24"/>
                <w:szCs w:val="24"/>
              </w:rPr>
              <w:t>应用层次：辩论方式方法及语言技巧的掌握</w:t>
            </w:r>
          </w:p>
        </w:tc>
        <w:tc>
          <w:tcPr>
            <w:tcW w:w="1153" w:type="dxa"/>
            <w:gridSpan w:val="3"/>
            <w:shd w:val="clear" w:color="auto" w:fill="auto"/>
            <w:vAlign w:val="center"/>
          </w:tcPr>
          <w:p w14:paraId="784E511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2"/>
            <w:shd w:val="clear" w:color="auto" w:fill="FFFFFF"/>
            <w:vAlign w:val="center"/>
          </w:tcPr>
          <w:p w14:paraId="0121C100">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4C89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70C66886">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7E101A6F">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第七章  教师教学口语</w:t>
            </w:r>
          </w:p>
          <w:p w14:paraId="484B1828">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知道层次：教师教学口语运用的原则</w:t>
            </w:r>
          </w:p>
          <w:p w14:paraId="2E3A51F6">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分析层次：教学口语的类别及特点</w:t>
            </w:r>
          </w:p>
          <w:p w14:paraId="783498A5">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应用层次：掌握不同阶段教学口语的要求并运用</w:t>
            </w:r>
          </w:p>
        </w:tc>
        <w:tc>
          <w:tcPr>
            <w:tcW w:w="1153" w:type="dxa"/>
            <w:gridSpan w:val="3"/>
            <w:shd w:val="clear" w:color="auto" w:fill="auto"/>
            <w:vAlign w:val="center"/>
          </w:tcPr>
          <w:p w14:paraId="084FF5B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40F675B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45C5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6590B692">
            <w:pPr>
              <w:adjustRightInd w:val="0"/>
              <w:snapToGrid w:val="0"/>
              <w:spacing w:line="240" w:lineRule="atLeast"/>
              <w:jc w:val="right"/>
              <w:rPr>
                <w:rFonts w:ascii="仿宋" w:hAnsi="仿宋" w:eastAsia="仿宋" w:cs="仿宋"/>
                <w:color w:val="000000"/>
                <w:sz w:val="24"/>
                <w:szCs w:val="24"/>
              </w:rPr>
            </w:pPr>
          </w:p>
        </w:tc>
        <w:tc>
          <w:tcPr>
            <w:tcW w:w="5695" w:type="dxa"/>
            <w:gridSpan w:val="11"/>
            <w:shd w:val="clear" w:color="auto" w:fill="auto"/>
            <w:vAlign w:val="center"/>
          </w:tcPr>
          <w:p w14:paraId="6D29E3E6">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第八章 教师教育口语</w:t>
            </w:r>
          </w:p>
          <w:p w14:paraId="02B795AA">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知道层次：教师教育口语运用的原则及特点</w:t>
            </w:r>
          </w:p>
          <w:p w14:paraId="397365D9">
            <w:pPr>
              <w:widowControl/>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领会层次：不同情境下教师教育口语的运用要求</w:t>
            </w:r>
          </w:p>
          <w:p w14:paraId="3E0A9D64">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运用层次：于不同的情境下恰当使用教师口语</w:t>
            </w:r>
          </w:p>
        </w:tc>
        <w:tc>
          <w:tcPr>
            <w:tcW w:w="1153" w:type="dxa"/>
            <w:gridSpan w:val="3"/>
            <w:shd w:val="clear" w:color="auto" w:fill="auto"/>
            <w:vAlign w:val="center"/>
          </w:tcPr>
          <w:p w14:paraId="0730FE1C">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4DAE052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4</w:t>
            </w:r>
          </w:p>
        </w:tc>
      </w:tr>
      <w:tr w14:paraId="4CD7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517FC2BD">
            <w:pPr>
              <w:adjustRightInd w:val="0"/>
              <w:snapToGrid w:val="0"/>
              <w:spacing w:line="240" w:lineRule="atLeast"/>
              <w:jc w:val="center"/>
              <w:rPr>
                <w:rFonts w:ascii="仿宋" w:hAnsi="仿宋" w:eastAsia="仿宋" w:cs="仿宋"/>
                <w:color w:val="000000"/>
                <w:sz w:val="24"/>
                <w:szCs w:val="24"/>
              </w:rPr>
            </w:pPr>
          </w:p>
        </w:tc>
        <w:tc>
          <w:tcPr>
            <w:tcW w:w="6848" w:type="dxa"/>
            <w:gridSpan w:val="14"/>
            <w:shd w:val="clear" w:color="auto" w:fill="auto"/>
            <w:vAlign w:val="center"/>
          </w:tcPr>
          <w:p w14:paraId="1719C651">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vAlign w:val="center"/>
          </w:tcPr>
          <w:p w14:paraId="6A4352C3">
            <w:pPr>
              <w:adjustRightInd w:val="0"/>
              <w:snapToGrid w:val="0"/>
              <w:jc w:val="center"/>
              <w:rPr>
                <w:rFonts w:ascii="仿宋" w:hAnsi="仿宋" w:eastAsia="仿宋" w:cs="仿宋"/>
                <w:color w:val="4472C4"/>
                <w:sz w:val="24"/>
                <w:szCs w:val="24"/>
              </w:rPr>
            </w:pPr>
            <w:r>
              <w:rPr>
                <w:rFonts w:hint="eastAsia" w:ascii="仿宋" w:hAnsi="仿宋" w:eastAsia="仿宋" w:cs="仿宋"/>
                <w:color w:val="000000"/>
                <w:sz w:val="24"/>
                <w:szCs w:val="24"/>
              </w:rPr>
              <w:t>32</w:t>
            </w:r>
          </w:p>
        </w:tc>
      </w:tr>
      <w:tr w14:paraId="0EA2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restart"/>
            <w:shd w:val="clear" w:color="auto" w:fill="FFFFFF"/>
            <w:vAlign w:val="center"/>
          </w:tcPr>
          <w:p w14:paraId="2D071D1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G</w:t>
            </w:r>
          </w:p>
          <w:p w14:paraId="622E015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695" w:type="dxa"/>
            <w:gridSpan w:val="11"/>
            <w:shd w:val="clear" w:color="auto" w:fill="auto"/>
            <w:vAlign w:val="center"/>
          </w:tcPr>
          <w:p w14:paraId="365F2D04">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项目名称、主要内容及开设要求</w:t>
            </w:r>
          </w:p>
        </w:tc>
        <w:tc>
          <w:tcPr>
            <w:tcW w:w="1153" w:type="dxa"/>
            <w:gridSpan w:val="3"/>
            <w:shd w:val="clear" w:color="auto" w:fill="auto"/>
            <w:vAlign w:val="center"/>
          </w:tcPr>
          <w:p w14:paraId="36C8A71C">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2009569">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shd w:val="clear" w:color="auto" w:fill="FFFFFF"/>
            <w:vAlign w:val="center"/>
          </w:tcPr>
          <w:p w14:paraId="48D4CDC2">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学时 </w:t>
            </w:r>
          </w:p>
          <w:p w14:paraId="52EB56CB">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600E8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5015556E">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63A6479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 xml:space="preserve">实训一  </w:t>
            </w:r>
            <w:r>
              <w:rPr>
                <w:rFonts w:hint="eastAsia" w:ascii="仿宋" w:hAnsi="仿宋" w:eastAsia="仿宋" w:cs="仿宋"/>
                <w:color w:val="000000"/>
                <w:sz w:val="24"/>
                <w:szCs w:val="24"/>
              </w:rPr>
              <w:t>用气发声的实践训练</w:t>
            </w:r>
          </w:p>
          <w:p w14:paraId="79C176B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实训目的：学会用气发声</w:t>
            </w:r>
          </w:p>
          <w:p w14:paraId="3CB5EA8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实训任务：用气发声</w:t>
            </w:r>
          </w:p>
        </w:tc>
        <w:tc>
          <w:tcPr>
            <w:tcW w:w="1153" w:type="dxa"/>
            <w:gridSpan w:val="3"/>
            <w:shd w:val="clear" w:color="auto" w:fill="auto"/>
            <w:vAlign w:val="center"/>
          </w:tcPr>
          <w:p w14:paraId="01C0569E">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2190BDD7">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2</w:t>
            </w:r>
          </w:p>
        </w:tc>
      </w:tr>
      <w:tr w14:paraId="2C2C3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31" w:hRule="atLeast"/>
        </w:trPr>
        <w:tc>
          <w:tcPr>
            <w:tcW w:w="1376" w:type="dxa"/>
            <w:vMerge w:val="continue"/>
            <w:shd w:val="clear" w:color="auto" w:fill="FFFFFF"/>
            <w:vAlign w:val="center"/>
          </w:tcPr>
          <w:p w14:paraId="5E1B771C">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514888A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实验二  声母、韵母的辨正训练</w:t>
            </w:r>
          </w:p>
          <w:p w14:paraId="3E08EB0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实验目的：校正方音</w:t>
            </w:r>
          </w:p>
          <w:p w14:paraId="4B9BE337">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实验任务：明确发音难点，纠正发音</w:t>
            </w:r>
          </w:p>
        </w:tc>
        <w:tc>
          <w:tcPr>
            <w:tcW w:w="1153" w:type="dxa"/>
            <w:gridSpan w:val="3"/>
            <w:shd w:val="clear" w:color="auto" w:fill="auto"/>
            <w:vAlign w:val="center"/>
          </w:tcPr>
          <w:p w14:paraId="13779787">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tc>
        <w:tc>
          <w:tcPr>
            <w:tcW w:w="924" w:type="dxa"/>
            <w:gridSpan w:val="2"/>
            <w:shd w:val="clear" w:color="auto" w:fill="FFFFFF"/>
            <w:vAlign w:val="center"/>
          </w:tcPr>
          <w:p w14:paraId="6EA54F8C">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8</w:t>
            </w:r>
          </w:p>
        </w:tc>
      </w:tr>
      <w:tr w14:paraId="12B0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3C1C37C9">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24B16046">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实验三  语流音变训练</w:t>
            </w:r>
          </w:p>
          <w:p w14:paraId="57B0946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实验目的：纠正语流音变错误及缺陷</w:t>
            </w:r>
          </w:p>
          <w:p w14:paraId="7BA9B59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w:t>
            </w:r>
            <w:r>
              <w:rPr>
                <w:rFonts w:hint="eastAsia" w:ascii="仿宋" w:hAnsi="仿宋" w:eastAsia="仿宋" w:cs="仿宋"/>
                <w:kern w:val="0"/>
                <w:sz w:val="24"/>
                <w:szCs w:val="24"/>
              </w:rPr>
              <w:t>儿化、轻声的</w:t>
            </w:r>
            <w:r>
              <w:rPr>
                <w:rFonts w:hint="eastAsia" w:ascii="仿宋" w:hAnsi="仿宋" w:eastAsia="仿宋" w:cs="仿宋"/>
                <w:bCs/>
                <w:color w:val="000000"/>
                <w:sz w:val="24"/>
                <w:szCs w:val="24"/>
              </w:rPr>
              <w:t>语流音变重点纠正</w:t>
            </w:r>
          </w:p>
        </w:tc>
        <w:tc>
          <w:tcPr>
            <w:tcW w:w="1153" w:type="dxa"/>
            <w:gridSpan w:val="3"/>
            <w:shd w:val="clear" w:color="auto" w:fill="auto"/>
            <w:vAlign w:val="center"/>
          </w:tcPr>
          <w:p w14:paraId="5ABF7958">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596A8908">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308D540A">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7BDC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B154E8B">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7491EC6B">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实验四  朗读与朗诵训练</w:t>
            </w:r>
          </w:p>
          <w:p w14:paraId="2006DF03">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实验目的：不同文体的朗读、朗诵训练</w:t>
            </w:r>
          </w:p>
          <w:p w14:paraId="1EB23D3A">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实验任务：学习不同文体朗读、朗诵的技巧、方法并运用</w:t>
            </w:r>
          </w:p>
        </w:tc>
        <w:tc>
          <w:tcPr>
            <w:tcW w:w="1153" w:type="dxa"/>
            <w:gridSpan w:val="3"/>
            <w:shd w:val="clear" w:color="auto" w:fill="auto"/>
            <w:vAlign w:val="center"/>
          </w:tcPr>
          <w:p w14:paraId="75C996A6">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w:t>
            </w:r>
          </w:p>
          <w:p w14:paraId="3760B1EB">
            <w:pPr>
              <w:adjustRightInd w:val="0"/>
              <w:snapToGrid w:val="0"/>
              <w:ind w:firstLine="960" w:firstLineChars="400"/>
              <w:rPr>
                <w:rFonts w:ascii="仿宋" w:hAnsi="仿宋" w:eastAsia="仿宋" w:cs="仿宋"/>
                <w:bCs/>
                <w:color w:val="000000"/>
                <w:sz w:val="24"/>
                <w:szCs w:val="24"/>
              </w:rPr>
            </w:pPr>
          </w:p>
        </w:tc>
        <w:tc>
          <w:tcPr>
            <w:tcW w:w="924" w:type="dxa"/>
            <w:gridSpan w:val="2"/>
            <w:shd w:val="clear" w:color="auto" w:fill="FFFFFF"/>
            <w:vAlign w:val="center"/>
          </w:tcPr>
          <w:p w14:paraId="2F2FB115">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6</w:t>
            </w:r>
          </w:p>
        </w:tc>
      </w:tr>
      <w:tr w14:paraId="7005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6BE7D501">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1AFD26C8">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实验五  辩论训练</w:t>
            </w:r>
          </w:p>
          <w:p w14:paraId="70A5DEE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实验目的：锻炼思维的全面性、敏捷性、准确性、条理性；提高思想认识水平及口语表达能力。</w:t>
            </w:r>
          </w:p>
          <w:p w14:paraId="3F3DFFE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实验任务：学习辩论的准备过程，掌握</w:t>
            </w:r>
            <w:r>
              <w:rPr>
                <w:rFonts w:hint="eastAsia" w:ascii="仿宋" w:hAnsi="仿宋" w:eastAsia="仿宋" w:cs="仿宋"/>
                <w:kern w:val="0"/>
                <w:sz w:val="24"/>
                <w:szCs w:val="24"/>
              </w:rPr>
              <w:t>辩论的方式方法及语言技巧。</w:t>
            </w:r>
          </w:p>
        </w:tc>
        <w:tc>
          <w:tcPr>
            <w:tcW w:w="1153" w:type="dxa"/>
            <w:gridSpan w:val="3"/>
            <w:shd w:val="clear" w:color="auto" w:fill="auto"/>
            <w:vAlign w:val="center"/>
          </w:tcPr>
          <w:p w14:paraId="1BA9A491">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支撑课程目标1、3</w:t>
            </w:r>
          </w:p>
        </w:tc>
        <w:tc>
          <w:tcPr>
            <w:tcW w:w="924" w:type="dxa"/>
            <w:gridSpan w:val="2"/>
            <w:shd w:val="clear" w:color="auto" w:fill="FFFFFF"/>
            <w:vAlign w:val="center"/>
          </w:tcPr>
          <w:p w14:paraId="0F1E0076">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20DF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0C7E9177">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6358569B">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实验六  教学口语训练</w:t>
            </w:r>
          </w:p>
          <w:p w14:paraId="32D6F7A5">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实验目的：掌握教学口语的各个阶段</w:t>
            </w:r>
          </w:p>
          <w:p w14:paraId="21F2A1F4">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实验任务：教学口语的实施</w:t>
            </w:r>
          </w:p>
        </w:tc>
        <w:tc>
          <w:tcPr>
            <w:tcW w:w="1153" w:type="dxa"/>
            <w:gridSpan w:val="3"/>
            <w:shd w:val="clear" w:color="auto" w:fill="auto"/>
            <w:vAlign w:val="center"/>
          </w:tcPr>
          <w:p w14:paraId="55F3FD6D">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12D12827">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06C9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28C9DE17">
            <w:pPr>
              <w:adjustRightInd w:val="0"/>
              <w:snapToGrid w:val="0"/>
              <w:spacing w:line="240" w:lineRule="atLeast"/>
              <w:jc w:val="center"/>
              <w:rPr>
                <w:rFonts w:ascii="仿宋" w:hAnsi="仿宋" w:eastAsia="仿宋" w:cs="仿宋"/>
                <w:color w:val="000000"/>
                <w:sz w:val="24"/>
                <w:szCs w:val="24"/>
              </w:rPr>
            </w:pPr>
          </w:p>
        </w:tc>
        <w:tc>
          <w:tcPr>
            <w:tcW w:w="5695" w:type="dxa"/>
            <w:gridSpan w:val="11"/>
            <w:shd w:val="clear" w:color="auto" w:fill="auto"/>
            <w:vAlign w:val="center"/>
          </w:tcPr>
          <w:p w14:paraId="0C266B4E">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实验七  教育口语训练</w:t>
            </w:r>
          </w:p>
          <w:p w14:paraId="2AA753E9">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实验目的：教育口语的技巧与方法</w:t>
            </w:r>
          </w:p>
          <w:p w14:paraId="38482C00">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实验任务：教育口语实践</w:t>
            </w:r>
          </w:p>
        </w:tc>
        <w:tc>
          <w:tcPr>
            <w:tcW w:w="1153" w:type="dxa"/>
            <w:gridSpan w:val="3"/>
            <w:shd w:val="clear" w:color="auto" w:fill="auto"/>
            <w:vAlign w:val="center"/>
          </w:tcPr>
          <w:p w14:paraId="7BFE9A87">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支撑课程目标2、3</w:t>
            </w:r>
          </w:p>
        </w:tc>
        <w:tc>
          <w:tcPr>
            <w:tcW w:w="924" w:type="dxa"/>
            <w:gridSpan w:val="2"/>
            <w:shd w:val="clear" w:color="auto" w:fill="FFFFFF"/>
            <w:vAlign w:val="center"/>
          </w:tcPr>
          <w:p w14:paraId="0A67749D">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4</w:t>
            </w:r>
          </w:p>
        </w:tc>
      </w:tr>
      <w:tr w14:paraId="40E3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vAlign w:val="center"/>
          </w:tcPr>
          <w:p w14:paraId="647D04E3">
            <w:pPr>
              <w:adjustRightInd w:val="0"/>
              <w:snapToGrid w:val="0"/>
              <w:spacing w:line="240" w:lineRule="atLeast"/>
              <w:jc w:val="center"/>
              <w:rPr>
                <w:rFonts w:ascii="仿宋" w:hAnsi="仿宋" w:eastAsia="仿宋" w:cs="仿宋"/>
                <w:color w:val="000000"/>
                <w:sz w:val="24"/>
                <w:szCs w:val="24"/>
              </w:rPr>
            </w:pPr>
          </w:p>
        </w:tc>
        <w:tc>
          <w:tcPr>
            <w:tcW w:w="6848" w:type="dxa"/>
            <w:gridSpan w:val="14"/>
            <w:shd w:val="clear" w:color="auto" w:fill="auto"/>
            <w:vAlign w:val="center"/>
          </w:tcPr>
          <w:p w14:paraId="0E63DFF9">
            <w:pPr>
              <w:adjustRightInd w:val="0"/>
              <w:snapToGrid w:val="0"/>
              <w:jc w:val="center"/>
              <w:rPr>
                <w:rFonts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4" w:type="dxa"/>
            <w:gridSpan w:val="2"/>
            <w:shd w:val="clear" w:color="auto" w:fill="FFFFFF"/>
          </w:tcPr>
          <w:p w14:paraId="64046203">
            <w:pPr>
              <w:adjustRightInd w:val="0"/>
              <w:snapToGrid w:val="0"/>
              <w:jc w:val="center"/>
              <w:rPr>
                <w:rFonts w:ascii="仿宋" w:hAnsi="仿宋" w:eastAsia="仿宋" w:cs="仿宋"/>
                <w:color w:val="4472C4"/>
                <w:sz w:val="24"/>
                <w:szCs w:val="24"/>
              </w:rPr>
            </w:pPr>
            <w:r>
              <w:rPr>
                <w:rFonts w:hint="eastAsia" w:ascii="仿宋" w:hAnsi="仿宋" w:eastAsia="仿宋" w:cs="仿宋"/>
                <w:sz w:val="24"/>
                <w:szCs w:val="24"/>
              </w:rPr>
              <w:t>32</w:t>
            </w:r>
          </w:p>
        </w:tc>
      </w:tr>
      <w:tr w14:paraId="1226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95" w:hRule="atLeast"/>
        </w:trPr>
        <w:tc>
          <w:tcPr>
            <w:tcW w:w="1376" w:type="dxa"/>
            <w:vMerge w:val="restart"/>
            <w:shd w:val="clear" w:color="auto" w:fill="FFFFFF"/>
            <w:vAlign w:val="center"/>
          </w:tcPr>
          <w:p w14:paraId="7EBE65BE">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H</w:t>
            </w:r>
          </w:p>
          <w:p w14:paraId="4E25FC2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5695" w:type="dxa"/>
            <w:gridSpan w:val="11"/>
            <w:vAlign w:val="center"/>
          </w:tcPr>
          <w:p w14:paraId="16AD8F0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1153" w:type="dxa"/>
            <w:gridSpan w:val="3"/>
            <w:vAlign w:val="center"/>
          </w:tcPr>
          <w:p w14:paraId="00F5D2DB">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1496A405">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vAlign w:val="center"/>
          </w:tcPr>
          <w:p w14:paraId="7301C83B">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14:paraId="412E07DC">
            <w:pPr>
              <w:adjustRightInd w:val="0"/>
              <w:snapToGrid w:val="0"/>
              <w:jc w:val="center"/>
              <w:rPr>
                <w:rFonts w:ascii="仿宋" w:hAnsi="仿宋" w:eastAsia="仿宋" w:cs="仿宋"/>
                <w:color w:val="4472C4"/>
                <w:sz w:val="24"/>
                <w:szCs w:val="24"/>
              </w:rPr>
            </w:pPr>
            <w:r>
              <w:rPr>
                <w:rFonts w:hint="eastAsia" w:ascii="仿宋" w:hAnsi="仿宋" w:eastAsia="仿宋" w:cs="仿宋"/>
                <w:color w:val="000000"/>
                <w:kern w:val="0"/>
                <w:sz w:val="24"/>
                <w:szCs w:val="24"/>
              </w:rPr>
              <w:t>分配</w:t>
            </w:r>
          </w:p>
        </w:tc>
      </w:tr>
      <w:tr w14:paraId="152B9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00" w:hRule="atLeast"/>
        </w:trPr>
        <w:tc>
          <w:tcPr>
            <w:tcW w:w="1376" w:type="dxa"/>
            <w:vMerge w:val="continue"/>
            <w:shd w:val="clear" w:color="auto" w:fill="FFFFFF"/>
            <w:vAlign w:val="center"/>
          </w:tcPr>
          <w:p w14:paraId="038519DF">
            <w:pPr>
              <w:adjustRightInd w:val="0"/>
              <w:snapToGrid w:val="0"/>
              <w:spacing w:line="240" w:lineRule="atLeast"/>
              <w:jc w:val="center"/>
              <w:rPr>
                <w:rFonts w:ascii="仿宋" w:hAnsi="仿宋" w:eastAsia="仿宋" w:cs="仿宋"/>
                <w:color w:val="000000"/>
                <w:sz w:val="24"/>
                <w:szCs w:val="24"/>
              </w:rPr>
            </w:pPr>
          </w:p>
        </w:tc>
        <w:tc>
          <w:tcPr>
            <w:tcW w:w="5695" w:type="dxa"/>
            <w:gridSpan w:val="11"/>
          </w:tcPr>
          <w:p w14:paraId="06154D89">
            <w:pPr>
              <w:adjustRightInd w:val="0"/>
              <w:snapToGrid w:val="0"/>
              <w:rPr>
                <w:rFonts w:ascii="仿宋" w:hAnsi="仿宋" w:eastAsia="仿宋" w:cs="仿宋"/>
                <w:color w:val="000000"/>
                <w:sz w:val="24"/>
                <w:szCs w:val="24"/>
              </w:rPr>
            </w:pPr>
          </w:p>
        </w:tc>
        <w:tc>
          <w:tcPr>
            <w:tcW w:w="1153" w:type="dxa"/>
            <w:gridSpan w:val="3"/>
          </w:tcPr>
          <w:p w14:paraId="126F0B86">
            <w:pPr>
              <w:adjustRightInd w:val="0"/>
              <w:snapToGrid w:val="0"/>
              <w:jc w:val="left"/>
              <w:rPr>
                <w:rFonts w:ascii="仿宋" w:hAnsi="仿宋" w:eastAsia="仿宋" w:cs="仿宋"/>
                <w:bCs/>
                <w:color w:val="000000"/>
                <w:sz w:val="24"/>
                <w:szCs w:val="24"/>
              </w:rPr>
            </w:pPr>
          </w:p>
        </w:tc>
        <w:tc>
          <w:tcPr>
            <w:tcW w:w="924" w:type="dxa"/>
            <w:gridSpan w:val="2"/>
          </w:tcPr>
          <w:p w14:paraId="39E4E9F7">
            <w:pPr>
              <w:adjustRightInd w:val="0"/>
              <w:snapToGrid w:val="0"/>
              <w:jc w:val="left"/>
              <w:rPr>
                <w:rFonts w:ascii="仿宋" w:hAnsi="仿宋" w:eastAsia="仿宋" w:cs="仿宋"/>
                <w:color w:val="000000"/>
                <w:sz w:val="24"/>
                <w:szCs w:val="24"/>
              </w:rPr>
            </w:pPr>
          </w:p>
        </w:tc>
      </w:tr>
      <w:tr w14:paraId="7770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vAlign w:val="center"/>
          </w:tcPr>
          <w:p w14:paraId="0D4F3CC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I</w:t>
            </w:r>
          </w:p>
          <w:p w14:paraId="6104B1ED">
            <w:pPr>
              <w:adjustRightInd w:val="0"/>
              <w:snapToGrid w:val="0"/>
              <w:spacing w:line="240" w:lineRule="atLeast"/>
              <w:jc w:val="center"/>
              <w:rPr>
                <w:rFonts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6"/>
            <w:tcBorders>
              <w:bottom w:val="single" w:color="auto" w:sz="4" w:space="0"/>
            </w:tcBorders>
            <w:vAlign w:val="center"/>
          </w:tcPr>
          <w:p w14:paraId="64C66430">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1.讲授式教学。对课程中涉及到的口语相关重要的知识点、难点进行讲解，发挥教师的引导性作用与学生的中心地位。</w:t>
            </w:r>
          </w:p>
          <w:p w14:paraId="1E60C248">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2.参与式教学。借用学习通等智慧教学工具，开展智慧教学，为学生分享教学PPT，开展签到、抢答、选人、讨论等教学活动，活跃课堂气氛，提升学生的参与度和学习效率。</w:t>
            </w:r>
          </w:p>
          <w:p w14:paraId="554FE63B">
            <w:pPr>
              <w:adjustRightInd w:val="0"/>
              <w:snapToGrid w:val="0"/>
              <w:rPr>
                <w:rFonts w:ascii="仿宋" w:hAnsi="仿宋" w:eastAsia="仿宋" w:cs="仿宋"/>
                <w:color w:val="4472C4"/>
                <w:sz w:val="24"/>
                <w:szCs w:val="24"/>
              </w:rPr>
            </w:pPr>
            <w:r>
              <w:rPr>
                <w:rFonts w:hint="eastAsia" w:ascii="仿宋" w:hAnsi="仿宋" w:eastAsia="仿宋" w:cs="仿宋"/>
                <w:color w:val="000000"/>
                <w:sz w:val="24"/>
                <w:szCs w:val="24"/>
              </w:rPr>
              <w:t>3.实践教学。在借助智慧教学工具开展互动式教学的同时，在掌握相关理论的基础上，学生在课堂上积极实践，包括朗读、朗诵、演讲、教师教学口语和教育口语。引导学生加强课堂实践，真正提高口语水平，增强运用能力，能较好进行口语一般交际和教师职业语言运用。</w:t>
            </w:r>
          </w:p>
          <w:p w14:paraId="50D07C37">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4.主要方式：</w:t>
            </w:r>
          </w:p>
          <w:p w14:paraId="0166F7C2">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14:paraId="79B97A28">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14:paraId="39B505BE">
            <w:pPr>
              <w:adjustRightInd w:val="0"/>
              <w:snapToGrid w:val="0"/>
              <w:ind w:firstLine="480" w:firstLineChars="200"/>
              <w:rPr>
                <w:rFonts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口头训练      </w:t>
            </w:r>
            <w:r>
              <w:rPr>
                <w:rFonts w:hint="eastAsia" w:ascii="仿宋" w:hAnsi="仿宋" w:eastAsia="仿宋" w:cs="仿宋"/>
                <w:color w:val="000000"/>
                <w:sz w:val="24"/>
                <w:szCs w:val="24"/>
              </w:rPr>
              <w:t>(如口头训练等)</w:t>
            </w:r>
          </w:p>
        </w:tc>
      </w:tr>
      <w:tr w14:paraId="52A7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vAlign w:val="center"/>
          </w:tcPr>
          <w:p w14:paraId="1FC285F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J</w:t>
            </w:r>
          </w:p>
          <w:p w14:paraId="68833CF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教学条件</w:t>
            </w:r>
          </w:p>
          <w:p w14:paraId="79DF161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6"/>
            <w:tcBorders>
              <w:bottom w:val="single" w:color="auto" w:sz="4" w:space="0"/>
            </w:tcBorders>
            <w:vAlign w:val="center"/>
          </w:tcPr>
          <w:p w14:paraId="0CDC5FAB">
            <w:pPr>
              <w:tabs>
                <w:tab w:val="left" w:pos="720"/>
              </w:tabs>
              <w:adjustRightInd w:val="0"/>
              <w:snapToGrid w:val="0"/>
              <w:spacing w:line="240" w:lineRule="atLeast"/>
              <w:rPr>
                <w:rFonts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0581D17E">
            <w:pPr>
              <w:tabs>
                <w:tab w:val="left" w:pos="720"/>
              </w:tabs>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1.多媒体教室。</w:t>
            </w:r>
          </w:p>
          <w:p w14:paraId="1C22ABEC">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2.可用的互联网，便于开展网络互动活动。</w:t>
            </w:r>
          </w:p>
        </w:tc>
      </w:tr>
      <w:tr w14:paraId="164B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1" w:hRule="atLeast"/>
        </w:trPr>
        <w:tc>
          <w:tcPr>
            <w:tcW w:w="1376" w:type="dxa"/>
            <w:vMerge w:val="restart"/>
            <w:vAlign w:val="center"/>
          </w:tcPr>
          <w:p w14:paraId="1C81F1F2">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K</w:t>
            </w:r>
          </w:p>
          <w:p w14:paraId="5D38B17D">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vAlign w:val="center"/>
          </w:tcPr>
          <w:p w14:paraId="3648A08A">
            <w:pPr>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6"/>
            <w:vMerge w:val="restart"/>
            <w:tcBorders>
              <w:right w:val="single" w:color="000000" w:sz="4" w:space="0"/>
            </w:tcBorders>
            <w:vAlign w:val="center"/>
          </w:tcPr>
          <w:p w14:paraId="53E223B2">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8"/>
            <w:tcBorders>
              <w:left w:val="single" w:color="000000" w:sz="4" w:space="0"/>
              <w:right w:val="single" w:color="000000" w:sz="4" w:space="0"/>
            </w:tcBorders>
            <w:vAlign w:val="center"/>
          </w:tcPr>
          <w:p w14:paraId="76AFDE55">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考核方式</w:t>
            </w:r>
          </w:p>
        </w:tc>
        <w:tc>
          <w:tcPr>
            <w:tcW w:w="589" w:type="dxa"/>
            <w:vMerge w:val="restart"/>
            <w:tcBorders>
              <w:left w:val="single" w:color="000000" w:sz="4" w:space="0"/>
            </w:tcBorders>
            <w:vAlign w:val="center"/>
          </w:tcPr>
          <w:p w14:paraId="3C7A93CF">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1568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vAlign w:val="center"/>
          </w:tcPr>
          <w:p w14:paraId="53BF86E4">
            <w:pPr>
              <w:adjustRightInd w:val="0"/>
              <w:snapToGrid w:val="0"/>
              <w:spacing w:line="240" w:lineRule="atLeast"/>
              <w:jc w:val="center"/>
              <w:rPr>
                <w:rFonts w:ascii="仿宋" w:hAnsi="仿宋" w:eastAsia="仿宋" w:cs="仿宋"/>
                <w:color w:val="000000"/>
                <w:sz w:val="24"/>
                <w:szCs w:val="24"/>
              </w:rPr>
            </w:pPr>
          </w:p>
        </w:tc>
        <w:tc>
          <w:tcPr>
            <w:tcW w:w="1032" w:type="dxa"/>
            <w:vMerge w:val="continue"/>
            <w:tcBorders>
              <w:tl2br w:val="single" w:color="auto" w:sz="4" w:space="0"/>
            </w:tcBorders>
            <w:vAlign w:val="center"/>
          </w:tcPr>
          <w:p w14:paraId="344E91EC">
            <w:pPr>
              <w:adjustRightInd w:val="0"/>
              <w:snapToGrid w:val="0"/>
              <w:jc w:val="right"/>
              <w:rPr>
                <w:rFonts w:ascii="仿宋" w:hAnsi="仿宋" w:eastAsia="仿宋" w:cs="仿宋"/>
                <w:color w:val="000000"/>
                <w:sz w:val="24"/>
                <w:szCs w:val="24"/>
              </w:rPr>
            </w:pPr>
          </w:p>
        </w:tc>
        <w:tc>
          <w:tcPr>
            <w:tcW w:w="3247" w:type="dxa"/>
            <w:gridSpan w:val="6"/>
            <w:vMerge w:val="continue"/>
            <w:tcBorders>
              <w:right w:val="single" w:color="000000" w:sz="4" w:space="0"/>
            </w:tcBorders>
            <w:vAlign w:val="center"/>
          </w:tcPr>
          <w:p w14:paraId="28A2BAA0">
            <w:pPr>
              <w:tabs>
                <w:tab w:val="left" w:pos="720"/>
              </w:tabs>
              <w:adjustRightInd w:val="0"/>
              <w:snapToGrid w:val="0"/>
              <w:jc w:val="center"/>
              <w:rPr>
                <w:rFonts w:ascii="仿宋" w:hAnsi="仿宋" w:eastAsia="仿宋" w:cs="仿宋"/>
                <w:color w:val="000000"/>
                <w:kern w:val="0"/>
                <w:sz w:val="24"/>
                <w:szCs w:val="24"/>
              </w:rPr>
            </w:pPr>
          </w:p>
        </w:tc>
        <w:tc>
          <w:tcPr>
            <w:tcW w:w="555" w:type="dxa"/>
            <w:tcBorders>
              <w:left w:val="single" w:color="000000" w:sz="4" w:space="0"/>
            </w:tcBorders>
            <w:vAlign w:val="center"/>
          </w:tcPr>
          <w:p w14:paraId="1A9C9F66">
            <w:pPr>
              <w:tabs>
                <w:tab w:val="left" w:pos="720"/>
              </w:tabs>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课程出席率占比（%）</w:t>
            </w:r>
          </w:p>
        </w:tc>
        <w:tc>
          <w:tcPr>
            <w:tcW w:w="575" w:type="dxa"/>
            <w:gridSpan w:val="2"/>
            <w:tcBorders>
              <w:bottom w:val="single" w:color="auto" w:sz="4" w:space="0"/>
              <w:right w:val="single" w:color="000000" w:sz="4" w:space="0"/>
            </w:tcBorders>
            <w:vAlign w:val="center"/>
          </w:tcPr>
          <w:p w14:paraId="7EE4EF4D">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平时作业评分占比（%）</w:t>
            </w:r>
          </w:p>
        </w:tc>
        <w:tc>
          <w:tcPr>
            <w:tcW w:w="600" w:type="dxa"/>
            <w:gridSpan w:val="2"/>
            <w:tcBorders>
              <w:left w:val="single" w:color="000000" w:sz="4" w:space="0"/>
              <w:bottom w:val="single" w:color="auto" w:sz="4" w:space="0"/>
            </w:tcBorders>
            <w:vAlign w:val="center"/>
          </w:tcPr>
          <w:p w14:paraId="661340F5">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r>
              <w:rPr>
                <w:rFonts w:hint="eastAsia" w:ascii="仿宋" w:hAnsi="仿宋" w:eastAsia="仿宋" w:cs="仿宋"/>
                <w:color w:val="000000"/>
                <w:sz w:val="24"/>
                <w:szCs w:val="24"/>
              </w:rPr>
              <w:t>（%）</w:t>
            </w:r>
          </w:p>
        </w:tc>
        <w:tc>
          <w:tcPr>
            <w:tcW w:w="600" w:type="dxa"/>
            <w:tcBorders>
              <w:left w:val="single" w:color="000000" w:sz="4" w:space="0"/>
              <w:bottom w:val="single" w:color="auto" w:sz="4" w:space="0"/>
            </w:tcBorders>
            <w:vAlign w:val="center"/>
          </w:tcPr>
          <w:p w14:paraId="2671D1F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课堂活动评分占比（%）</w:t>
            </w:r>
          </w:p>
        </w:tc>
        <w:tc>
          <w:tcPr>
            <w:tcW w:w="574" w:type="dxa"/>
            <w:gridSpan w:val="2"/>
            <w:tcBorders>
              <w:bottom w:val="single" w:color="auto" w:sz="4" w:space="0"/>
              <w:right w:val="single" w:color="000000" w:sz="4" w:space="0"/>
            </w:tcBorders>
            <w:vAlign w:val="center"/>
          </w:tcPr>
          <w:p w14:paraId="4A83FDA3">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期末考试评分占比（%）</w:t>
            </w:r>
          </w:p>
        </w:tc>
        <w:tc>
          <w:tcPr>
            <w:tcW w:w="589" w:type="dxa"/>
            <w:vMerge w:val="continue"/>
            <w:tcBorders>
              <w:left w:val="single" w:color="000000" w:sz="4" w:space="0"/>
              <w:bottom w:val="single" w:color="auto" w:sz="4" w:space="0"/>
            </w:tcBorders>
            <w:vAlign w:val="center"/>
          </w:tcPr>
          <w:p w14:paraId="5E876EB4">
            <w:pPr>
              <w:tabs>
                <w:tab w:val="left" w:pos="720"/>
              </w:tabs>
              <w:adjustRightInd w:val="0"/>
              <w:snapToGrid w:val="0"/>
              <w:jc w:val="center"/>
              <w:rPr>
                <w:rFonts w:ascii="仿宋" w:hAnsi="仿宋" w:eastAsia="仿宋" w:cs="仿宋"/>
                <w:color w:val="000000"/>
                <w:sz w:val="24"/>
                <w:szCs w:val="24"/>
              </w:rPr>
            </w:pPr>
          </w:p>
        </w:tc>
      </w:tr>
      <w:tr w14:paraId="6B94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vAlign w:val="center"/>
          </w:tcPr>
          <w:p w14:paraId="35393159">
            <w:pPr>
              <w:adjustRightInd w:val="0"/>
              <w:snapToGrid w:val="0"/>
              <w:spacing w:line="240" w:lineRule="atLeast"/>
              <w:jc w:val="center"/>
              <w:rPr>
                <w:rFonts w:ascii="仿宋" w:hAnsi="仿宋" w:eastAsia="仿宋" w:cs="仿宋"/>
                <w:color w:val="000000"/>
                <w:sz w:val="24"/>
                <w:szCs w:val="24"/>
                <w:lang w:eastAsia="zh-TW"/>
              </w:rPr>
            </w:pPr>
          </w:p>
        </w:tc>
        <w:tc>
          <w:tcPr>
            <w:tcW w:w="1032" w:type="dxa"/>
            <w:tcBorders>
              <w:bottom w:val="single" w:color="auto" w:sz="4" w:space="0"/>
            </w:tcBorders>
            <w:vAlign w:val="center"/>
          </w:tcPr>
          <w:p w14:paraId="21E14918">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课程目标1（30%）</w:t>
            </w:r>
          </w:p>
        </w:tc>
        <w:tc>
          <w:tcPr>
            <w:tcW w:w="3247" w:type="dxa"/>
            <w:gridSpan w:val="6"/>
            <w:tcBorders>
              <w:bottom w:val="single" w:color="auto" w:sz="4" w:space="0"/>
              <w:right w:val="single" w:color="000000" w:sz="4" w:space="0"/>
            </w:tcBorders>
            <w:vAlign w:val="center"/>
          </w:tcPr>
          <w:p w14:paraId="20E1E2AB">
            <w:pPr>
              <w:adjustRightInd w:val="0"/>
              <w:snapToGrid w:val="0"/>
              <w:spacing w:line="240" w:lineRule="atLeast"/>
              <w:rPr>
                <w:rFonts w:ascii="仿宋" w:hAnsi="仿宋" w:eastAsia="仿宋" w:cs="仿宋"/>
                <w:color w:val="4472C4"/>
                <w:kern w:val="0"/>
                <w:sz w:val="24"/>
                <w:szCs w:val="24"/>
                <w:highlight w:val="yellow"/>
              </w:rPr>
            </w:pPr>
            <w:r>
              <w:rPr>
                <w:rFonts w:hint="eastAsia" w:ascii="仿宋" w:hAnsi="仿宋" w:eastAsia="仿宋" w:cs="仿宋"/>
                <w:color w:val="000000"/>
                <w:sz w:val="24"/>
                <w:szCs w:val="24"/>
              </w:rPr>
              <w:t>纠正方言语音的影响，能说规范的普通话。学习并掌握一般口语交际的技巧和方法。</w:t>
            </w:r>
          </w:p>
        </w:tc>
        <w:tc>
          <w:tcPr>
            <w:tcW w:w="555" w:type="dxa"/>
            <w:tcBorders>
              <w:left w:val="single" w:color="000000" w:sz="4" w:space="0"/>
              <w:bottom w:val="single" w:color="auto" w:sz="4" w:space="0"/>
            </w:tcBorders>
            <w:vAlign w:val="center"/>
          </w:tcPr>
          <w:p w14:paraId="2E5AD4AC">
            <w:pPr>
              <w:adjustRightInd w:val="0"/>
              <w:snapToGrid w:val="0"/>
              <w:jc w:val="center"/>
              <w:rPr>
                <w:rFonts w:ascii="仿宋" w:hAnsi="仿宋" w:eastAsia="仿宋" w:cs="仿宋"/>
                <w:color w:val="000000"/>
                <w:kern w:val="0"/>
                <w:sz w:val="24"/>
                <w:szCs w:val="24"/>
              </w:rPr>
            </w:pPr>
          </w:p>
          <w:p w14:paraId="106EA9A1">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gridSpan w:val="2"/>
            <w:tcBorders>
              <w:bottom w:val="single" w:color="auto" w:sz="4" w:space="0"/>
              <w:right w:val="single" w:color="000000" w:sz="4" w:space="0"/>
            </w:tcBorders>
            <w:vAlign w:val="center"/>
          </w:tcPr>
          <w:p w14:paraId="195F0360">
            <w:pPr>
              <w:adjustRightInd w:val="0"/>
              <w:snapToGrid w:val="0"/>
              <w:jc w:val="center"/>
              <w:rPr>
                <w:rFonts w:ascii="仿宋" w:hAnsi="仿宋" w:eastAsia="仿宋" w:cs="仿宋"/>
                <w:color w:val="000000"/>
                <w:kern w:val="0"/>
                <w:sz w:val="24"/>
                <w:szCs w:val="24"/>
              </w:rPr>
            </w:pPr>
          </w:p>
          <w:p w14:paraId="625278A0">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600" w:type="dxa"/>
            <w:gridSpan w:val="2"/>
            <w:tcBorders>
              <w:left w:val="single" w:color="000000" w:sz="4" w:space="0"/>
              <w:bottom w:val="single" w:color="auto" w:sz="4" w:space="0"/>
              <w:right w:val="single" w:color="auto" w:sz="4" w:space="0"/>
            </w:tcBorders>
            <w:vAlign w:val="center"/>
          </w:tcPr>
          <w:p w14:paraId="6141FD95">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vAlign w:val="center"/>
          </w:tcPr>
          <w:p w14:paraId="1B3C8C34">
            <w:pPr>
              <w:tabs>
                <w:tab w:val="left" w:pos="720"/>
              </w:tabs>
              <w:adjustRightInd w:val="0"/>
              <w:snapToGrid w:val="0"/>
              <w:jc w:val="center"/>
              <w:rPr>
                <w:rFonts w:ascii="仿宋" w:hAnsi="仿宋" w:eastAsia="仿宋" w:cs="仿宋"/>
                <w:color w:val="000000"/>
                <w:kern w:val="0"/>
                <w:sz w:val="24"/>
                <w:szCs w:val="24"/>
              </w:rPr>
            </w:pPr>
          </w:p>
          <w:p w14:paraId="6690FE15">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vAlign w:val="center"/>
          </w:tcPr>
          <w:p w14:paraId="5ED010CF">
            <w:pPr>
              <w:tabs>
                <w:tab w:val="left" w:pos="720"/>
              </w:tabs>
              <w:adjustRightInd w:val="0"/>
              <w:snapToGrid w:val="0"/>
              <w:jc w:val="center"/>
              <w:rPr>
                <w:rFonts w:ascii="仿宋" w:hAnsi="仿宋" w:eastAsia="仿宋" w:cs="仿宋"/>
                <w:color w:val="000000"/>
                <w:kern w:val="0"/>
                <w:sz w:val="24"/>
                <w:szCs w:val="24"/>
              </w:rPr>
            </w:pPr>
          </w:p>
          <w:p w14:paraId="1217E33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auto" w:sz="4" w:space="0"/>
              <w:bottom w:val="single" w:color="auto" w:sz="4" w:space="0"/>
            </w:tcBorders>
            <w:vAlign w:val="center"/>
          </w:tcPr>
          <w:p w14:paraId="4E3E062E">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39D9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vAlign w:val="center"/>
          </w:tcPr>
          <w:p w14:paraId="1C42A5E8">
            <w:pPr>
              <w:adjustRightInd w:val="0"/>
              <w:snapToGrid w:val="0"/>
              <w:spacing w:line="240" w:lineRule="atLeast"/>
              <w:jc w:val="center"/>
              <w:rPr>
                <w:rFonts w:ascii="仿宋" w:hAnsi="仿宋" w:eastAsia="仿宋" w:cs="仿宋"/>
                <w:color w:val="000000"/>
                <w:sz w:val="24"/>
                <w:szCs w:val="24"/>
                <w:lang w:eastAsia="zh-TW"/>
              </w:rPr>
            </w:pPr>
          </w:p>
        </w:tc>
        <w:tc>
          <w:tcPr>
            <w:tcW w:w="1032" w:type="dxa"/>
            <w:vAlign w:val="center"/>
          </w:tcPr>
          <w:p w14:paraId="6B73C817">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课程目标2（40%）</w:t>
            </w:r>
          </w:p>
        </w:tc>
        <w:tc>
          <w:tcPr>
            <w:tcW w:w="3247" w:type="dxa"/>
            <w:gridSpan w:val="6"/>
            <w:tcBorders>
              <w:right w:val="single" w:color="000000" w:sz="4" w:space="0"/>
            </w:tcBorders>
            <w:vAlign w:val="center"/>
          </w:tcPr>
          <w:p w14:paraId="1B323F43">
            <w:pPr>
              <w:adjustRightInd w:val="0"/>
              <w:snapToGrid w:val="0"/>
              <w:spacing w:line="240" w:lineRule="atLeast"/>
              <w:rPr>
                <w:rFonts w:ascii="仿宋" w:hAnsi="仿宋" w:eastAsia="仿宋"/>
                <w:sz w:val="24"/>
                <w:szCs w:val="24"/>
              </w:rPr>
            </w:pPr>
            <w:r>
              <w:rPr>
                <w:rFonts w:hint="eastAsia" w:ascii="仿宋" w:hAnsi="仿宋" w:eastAsia="仿宋"/>
                <w:color w:val="000000"/>
                <w:sz w:val="24"/>
              </w:rPr>
              <w:t>具备学科思想方法：理解思想政治教育学科知识体系的基本思想，掌握语言表达的方法以及</w:t>
            </w:r>
            <w:r>
              <w:rPr>
                <w:rFonts w:hint="eastAsia" w:ascii="仿宋" w:hAnsi="仿宋" w:eastAsia="仿宋" w:cs="仿宋"/>
                <w:color w:val="000000"/>
                <w:sz w:val="24"/>
                <w:szCs w:val="24"/>
              </w:rPr>
              <w:t>教师教学口语和教育口语的基本理论，</w:t>
            </w:r>
            <w:r>
              <w:rPr>
                <w:rFonts w:hint="eastAsia" w:ascii="仿宋" w:hAnsi="仿宋" w:eastAsia="仿宋"/>
                <w:sz w:val="24"/>
                <w:szCs w:val="24"/>
              </w:rPr>
              <w:t>整合思想政治教育学科知识和学习策略指导学生，有效利用思想政治教育学科知识和信息技术开展教学实施与评价，促进中学生的全面、个性发展。</w:t>
            </w:r>
          </w:p>
        </w:tc>
        <w:tc>
          <w:tcPr>
            <w:tcW w:w="555" w:type="dxa"/>
            <w:tcBorders>
              <w:left w:val="single" w:color="000000" w:sz="4" w:space="0"/>
            </w:tcBorders>
            <w:vAlign w:val="center"/>
          </w:tcPr>
          <w:p w14:paraId="120C6372">
            <w:pPr>
              <w:adjustRightInd w:val="0"/>
              <w:snapToGrid w:val="0"/>
              <w:jc w:val="center"/>
              <w:rPr>
                <w:rFonts w:ascii="仿宋" w:hAnsi="仿宋" w:eastAsia="仿宋" w:cs="仿宋"/>
                <w:color w:val="000000"/>
                <w:kern w:val="0"/>
                <w:sz w:val="24"/>
                <w:szCs w:val="24"/>
              </w:rPr>
            </w:pPr>
          </w:p>
        </w:tc>
        <w:tc>
          <w:tcPr>
            <w:tcW w:w="575" w:type="dxa"/>
            <w:gridSpan w:val="2"/>
            <w:tcBorders>
              <w:bottom w:val="single" w:color="000000" w:sz="4" w:space="0"/>
              <w:right w:val="single" w:color="000000" w:sz="4" w:space="0"/>
            </w:tcBorders>
            <w:vAlign w:val="center"/>
          </w:tcPr>
          <w:p w14:paraId="5A187659">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600" w:type="dxa"/>
            <w:gridSpan w:val="2"/>
            <w:tcBorders>
              <w:left w:val="single" w:color="000000" w:sz="4" w:space="0"/>
              <w:bottom w:val="single" w:color="000000" w:sz="4" w:space="0"/>
            </w:tcBorders>
            <w:vAlign w:val="center"/>
          </w:tcPr>
          <w:p w14:paraId="19EBBD2A">
            <w:pPr>
              <w:tabs>
                <w:tab w:val="left" w:pos="720"/>
              </w:tabs>
              <w:adjustRightInd w:val="0"/>
              <w:snapToGrid w:val="0"/>
              <w:jc w:val="center"/>
              <w:rPr>
                <w:rFonts w:ascii="仿宋" w:hAnsi="仿宋" w:eastAsia="仿宋" w:cs="仿宋"/>
                <w:color w:val="000000"/>
                <w:kern w:val="0"/>
                <w:sz w:val="24"/>
                <w:szCs w:val="24"/>
              </w:rPr>
            </w:pPr>
          </w:p>
        </w:tc>
        <w:tc>
          <w:tcPr>
            <w:tcW w:w="600" w:type="dxa"/>
            <w:tcBorders>
              <w:left w:val="single" w:color="000000" w:sz="4" w:space="0"/>
              <w:bottom w:val="single" w:color="000000" w:sz="4" w:space="0"/>
            </w:tcBorders>
            <w:vAlign w:val="center"/>
          </w:tcPr>
          <w:p w14:paraId="6F52276C">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bottom w:val="single" w:color="000000" w:sz="4" w:space="0"/>
              <w:right w:val="single" w:color="000000" w:sz="4" w:space="0"/>
            </w:tcBorders>
            <w:vAlign w:val="center"/>
          </w:tcPr>
          <w:p w14:paraId="779A46C3">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left w:val="single" w:color="000000" w:sz="4" w:space="0"/>
              <w:bottom w:val="single" w:color="000000" w:sz="4" w:space="0"/>
            </w:tcBorders>
            <w:vAlign w:val="center"/>
          </w:tcPr>
          <w:p w14:paraId="3EB4E5F7">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48D7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vAlign w:val="center"/>
          </w:tcPr>
          <w:p w14:paraId="0ED9E526">
            <w:pPr>
              <w:adjustRightInd w:val="0"/>
              <w:snapToGrid w:val="0"/>
              <w:spacing w:line="240" w:lineRule="atLeast"/>
              <w:jc w:val="center"/>
              <w:rPr>
                <w:rFonts w:ascii="仿宋" w:hAnsi="仿宋" w:eastAsia="仿宋" w:cs="仿宋"/>
                <w:color w:val="000000"/>
                <w:sz w:val="24"/>
                <w:szCs w:val="24"/>
                <w:lang w:eastAsia="zh-TW"/>
              </w:rPr>
            </w:pPr>
          </w:p>
        </w:tc>
        <w:tc>
          <w:tcPr>
            <w:tcW w:w="1032" w:type="dxa"/>
            <w:tcBorders>
              <w:bottom w:val="single" w:color="auto" w:sz="4" w:space="0"/>
            </w:tcBorders>
            <w:vAlign w:val="center"/>
          </w:tcPr>
          <w:p w14:paraId="39672B7A">
            <w:pPr>
              <w:adjustRightInd w:val="0"/>
              <w:snapToGrid w:val="0"/>
              <w:jc w:val="center"/>
              <w:rPr>
                <w:rFonts w:ascii="仿宋" w:hAnsi="仿宋" w:eastAsia="仿宋" w:cs="仿宋"/>
                <w:color w:val="000000"/>
                <w:sz w:val="24"/>
                <w:szCs w:val="24"/>
              </w:rPr>
            </w:pPr>
            <w:r>
              <w:rPr>
                <w:rFonts w:hint="eastAsia" w:ascii="仿宋" w:hAnsi="仿宋" w:eastAsia="仿宋" w:cs="仿宋"/>
                <w:color w:val="000000"/>
                <w:kern w:val="0"/>
                <w:sz w:val="24"/>
                <w:szCs w:val="24"/>
              </w:rPr>
              <w:t>课程目标3（30%）</w:t>
            </w:r>
          </w:p>
        </w:tc>
        <w:tc>
          <w:tcPr>
            <w:tcW w:w="3247" w:type="dxa"/>
            <w:gridSpan w:val="6"/>
            <w:tcBorders>
              <w:bottom w:val="single" w:color="auto" w:sz="4" w:space="0"/>
              <w:right w:val="single" w:color="000000" w:sz="4" w:space="0"/>
            </w:tcBorders>
            <w:vAlign w:val="center"/>
          </w:tcPr>
          <w:p w14:paraId="46534A70">
            <w:pPr>
              <w:adjustRightInd w:val="0"/>
              <w:snapToGrid w:val="0"/>
              <w:spacing w:line="240" w:lineRule="atLeast"/>
              <w:rPr>
                <w:rFonts w:ascii="仿宋" w:hAnsi="仿宋" w:eastAsia="仿宋" w:cs="仿宋"/>
                <w:color w:val="000000"/>
                <w:sz w:val="24"/>
                <w:szCs w:val="24"/>
                <w:highlight w:val="yellow"/>
              </w:rPr>
            </w:pPr>
            <w:r>
              <w:rPr>
                <w:rFonts w:hint="eastAsia" w:ascii="仿宋" w:hAnsi="仿宋" w:eastAsia="仿宋" w:cs="仿宋"/>
                <w:kern w:val="0"/>
                <w:sz w:val="24"/>
                <w:szCs w:val="24"/>
              </w:rPr>
              <w:t>具备表达沟通能力：掌握倾听、表达的技能，具备在中学思想政治教育教学实践中与学生、同行、领导、家长等进行有效沟通的能力，获取沟通表达的有效体验。</w:t>
            </w:r>
          </w:p>
        </w:tc>
        <w:tc>
          <w:tcPr>
            <w:tcW w:w="555" w:type="dxa"/>
            <w:tcBorders>
              <w:left w:val="single" w:color="000000" w:sz="4" w:space="0"/>
              <w:bottom w:val="single" w:color="auto" w:sz="4" w:space="0"/>
            </w:tcBorders>
            <w:vAlign w:val="center"/>
          </w:tcPr>
          <w:p w14:paraId="14EF0157">
            <w:pPr>
              <w:adjustRightInd w:val="0"/>
              <w:snapToGrid w:val="0"/>
              <w:jc w:val="center"/>
              <w:rPr>
                <w:rFonts w:ascii="仿宋" w:hAnsi="仿宋" w:eastAsia="仿宋" w:cs="仿宋"/>
                <w:color w:val="000000"/>
                <w:kern w:val="0"/>
                <w:sz w:val="24"/>
                <w:szCs w:val="24"/>
              </w:rPr>
            </w:pPr>
          </w:p>
        </w:tc>
        <w:tc>
          <w:tcPr>
            <w:tcW w:w="575" w:type="dxa"/>
            <w:gridSpan w:val="2"/>
            <w:tcBorders>
              <w:top w:val="single" w:color="000000" w:sz="4" w:space="0"/>
              <w:bottom w:val="single" w:color="auto" w:sz="4" w:space="0"/>
              <w:right w:val="single" w:color="000000" w:sz="4" w:space="0"/>
            </w:tcBorders>
            <w:vAlign w:val="center"/>
          </w:tcPr>
          <w:p w14:paraId="0C21C25D">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600" w:type="dxa"/>
            <w:gridSpan w:val="2"/>
            <w:tcBorders>
              <w:top w:val="single" w:color="000000" w:sz="4" w:space="0"/>
              <w:left w:val="single" w:color="000000" w:sz="4" w:space="0"/>
              <w:bottom w:val="single" w:color="auto" w:sz="4" w:space="0"/>
            </w:tcBorders>
            <w:vAlign w:val="center"/>
          </w:tcPr>
          <w:p w14:paraId="7E3DD131">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2D4744FE">
            <w:pPr>
              <w:tabs>
                <w:tab w:val="left" w:pos="720"/>
              </w:tabs>
              <w:adjustRightInd w:val="0"/>
              <w:snapToGrid w:val="0"/>
              <w:jc w:val="center"/>
              <w:rPr>
                <w:rFonts w:ascii="仿宋" w:hAnsi="仿宋" w:eastAsia="仿宋" w:cs="仿宋"/>
                <w:color w:val="000000"/>
                <w:kern w:val="0"/>
                <w:sz w:val="24"/>
                <w:szCs w:val="24"/>
              </w:rPr>
            </w:pPr>
          </w:p>
        </w:tc>
        <w:tc>
          <w:tcPr>
            <w:tcW w:w="574" w:type="dxa"/>
            <w:gridSpan w:val="2"/>
            <w:tcBorders>
              <w:top w:val="single" w:color="000000" w:sz="4" w:space="0"/>
              <w:bottom w:val="single" w:color="auto" w:sz="4" w:space="0"/>
              <w:right w:val="single" w:color="000000" w:sz="4" w:space="0"/>
            </w:tcBorders>
            <w:vAlign w:val="center"/>
          </w:tcPr>
          <w:p w14:paraId="14153C54">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589" w:type="dxa"/>
            <w:tcBorders>
              <w:top w:val="single" w:color="000000" w:sz="4" w:space="0"/>
              <w:left w:val="single" w:color="000000" w:sz="4" w:space="0"/>
              <w:bottom w:val="single" w:color="auto" w:sz="4" w:space="0"/>
            </w:tcBorders>
            <w:vAlign w:val="center"/>
          </w:tcPr>
          <w:p w14:paraId="4298BD99">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382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376" w:type="dxa"/>
            <w:vMerge w:val="continue"/>
            <w:vAlign w:val="center"/>
          </w:tcPr>
          <w:p w14:paraId="430770F4">
            <w:pPr>
              <w:adjustRightInd w:val="0"/>
              <w:snapToGrid w:val="0"/>
              <w:spacing w:line="240" w:lineRule="atLeast"/>
              <w:jc w:val="center"/>
              <w:rPr>
                <w:rFonts w:ascii="仿宋" w:hAnsi="仿宋" w:eastAsia="仿宋" w:cs="仿宋"/>
                <w:color w:val="000000"/>
                <w:sz w:val="24"/>
                <w:szCs w:val="24"/>
                <w:lang w:eastAsia="zh-TW"/>
              </w:rPr>
            </w:pPr>
          </w:p>
        </w:tc>
        <w:tc>
          <w:tcPr>
            <w:tcW w:w="4279" w:type="dxa"/>
            <w:gridSpan w:val="7"/>
            <w:tcBorders>
              <w:bottom w:val="single" w:color="auto" w:sz="4" w:space="0"/>
              <w:right w:val="single" w:color="000000" w:sz="4" w:space="0"/>
            </w:tcBorders>
            <w:vAlign w:val="center"/>
          </w:tcPr>
          <w:p w14:paraId="3A6B7D3D">
            <w:pPr>
              <w:widowControl/>
              <w:autoSpaceDE w:val="0"/>
              <w:autoSpaceDN w:val="0"/>
              <w:adjustRightInd w:val="0"/>
              <w:snapToGrid w:val="0"/>
              <w:jc w:val="center"/>
              <w:textAlignment w:val="bottom"/>
              <w:rPr>
                <w:rFonts w:ascii="仿宋" w:hAnsi="仿宋" w:eastAsia="仿宋" w:cs="仿宋"/>
                <w:color w:val="000000"/>
                <w:sz w:val="24"/>
                <w:szCs w:val="24"/>
              </w:rPr>
            </w:pPr>
            <w:r>
              <w:rPr>
                <w:rFonts w:hint="eastAsia" w:ascii="仿宋" w:hAnsi="仿宋" w:eastAsia="仿宋" w:cs="仿宋"/>
                <w:color w:val="000000"/>
                <w:sz w:val="24"/>
                <w:szCs w:val="24"/>
              </w:rPr>
              <w:t>总分</w:t>
            </w:r>
          </w:p>
        </w:tc>
        <w:tc>
          <w:tcPr>
            <w:tcW w:w="555" w:type="dxa"/>
            <w:tcBorders>
              <w:left w:val="single" w:color="000000" w:sz="4" w:space="0"/>
              <w:bottom w:val="single" w:color="auto" w:sz="4" w:space="0"/>
            </w:tcBorders>
            <w:vAlign w:val="center"/>
          </w:tcPr>
          <w:p w14:paraId="73BB45C0">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5" w:type="dxa"/>
            <w:gridSpan w:val="2"/>
            <w:tcBorders>
              <w:top w:val="single" w:color="000000" w:sz="4" w:space="0"/>
              <w:bottom w:val="single" w:color="auto" w:sz="4" w:space="0"/>
              <w:right w:val="single" w:color="000000" w:sz="4" w:space="0"/>
            </w:tcBorders>
            <w:vAlign w:val="center"/>
          </w:tcPr>
          <w:p w14:paraId="6D5BE3C2">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600" w:type="dxa"/>
            <w:gridSpan w:val="2"/>
            <w:tcBorders>
              <w:top w:val="single" w:color="000000" w:sz="4" w:space="0"/>
              <w:left w:val="single" w:color="000000" w:sz="4" w:space="0"/>
              <w:bottom w:val="single" w:color="auto" w:sz="4" w:space="0"/>
            </w:tcBorders>
            <w:vAlign w:val="center"/>
          </w:tcPr>
          <w:p w14:paraId="2867BB4E">
            <w:pPr>
              <w:tabs>
                <w:tab w:val="left" w:pos="720"/>
              </w:tabs>
              <w:adjustRightInd w:val="0"/>
              <w:snapToGrid w:val="0"/>
              <w:jc w:val="center"/>
              <w:rPr>
                <w:rFonts w:ascii="仿宋" w:hAnsi="仿宋" w:eastAsia="仿宋" w:cs="仿宋"/>
                <w:color w:val="000000"/>
                <w:kern w:val="0"/>
                <w:sz w:val="24"/>
                <w:szCs w:val="24"/>
              </w:rPr>
            </w:pPr>
          </w:p>
        </w:tc>
        <w:tc>
          <w:tcPr>
            <w:tcW w:w="600" w:type="dxa"/>
            <w:tcBorders>
              <w:top w:val="single" w:color="000000" w:sz="4" w:space="0"/>
              <w:left w:val="single" w:color="000000" w:sz="4" w:space="0"/>
              <w:bottom w:val="single" w:color="auto" w:sz="4" w:space="0"/>
            </w:tcBorders>
            <w:vAlign w:val="center"/>
          </w:tcPr>
          <w:p w14:paraId="04B0834A">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574" w:type="dxa"/>
            <w:gridSpan w:val="2"/>
            <w:tcBorders>
              <w:top w:val="single" w:color="000000" w:sz="4" w:space="0"/>
              <w:bottom w:val="single" w:color="auto" w:sz="4" w:space="0"/>
              <w:right w:val="single" w:color="000000" w:sz="4" w:space="0"/>
            </w:tcBorders>
            <w:vAlign w:val="center"/>
          </w:tcPr>
          <w:p w14:paraId="494B8A9A">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60</w:t>
            </w:r>
          </w:p>
        </w:tc>
        <w:tc>
          <w:tcPr>
            <w:tcW w:w="589" w:type="dxa"/>
            <w:tcBorders>
              <w:top w:val="single" w:color="000000" w:sz="4" w:space="0"/>
              <w:left w:val="single" w:color="000000" w:sz="4" w:space="0"/>
              <w:bottom w:val="single" w:color="auto" w:sz="4" w:space="0"/>
            </w:tcBorders>
            <w:vAlign w:val="center"/>
          </w:tcPr>
          <w:p w14:paraId="24CCD325">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5223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52" w:hRule="atLeast"/>
        </w:trPr>
        <w:tc>
          <w:tcPr>
            <w:tcW w:w="1376" w:type="dxa"/>
            <w:vAlign w:val="center"/>
          </w:tcPr>
          <w:p w14:paraId="53A6861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L</w:t>
            </w:r>
          </w:p>
          <w:p w14:paraId="366B63BB">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6"/>
            <w:tcBorders>
              <w:bottom w:val="single" w:color="auto" w:sz="4" w:space="0"/>
            </w:tcBorders>
            <w:vAlign w:val="center"/>
          </w:tcPr>
          <w:p w14:paraId="49C680CF">
            <w:pPr>
              <w:adjustRightInd w:val="0"/>
              <w:snapToGrid w:val="0"/>
              <w:spacing w:line="240" w:lineRule="atLeast"/>
              <w:rPr>
                <w:rFonts w:ascii="仿宋" w:hAnsi="仿宋" w:eastAsia="仿宋" w:cs="仿宋"/>
                <w:bCs/>
                <w:color w:val="4472C4"/>
                <w:sz w:val="24"/>
                <w:szCs w:val="24"/>
              </w:rPr>
            </w:pPr>
            <w:r>
              <w:rPr>
                <w:rFonts w:hint="eastAsia" w:ascii="仿宋" w:hAnsi="仿宋" w:eastAsia="仿宋" w:cs="仿宋"/>
                <w:color w:val="000000"/>
                <w:sz w:val="24"/>
                <w:szCs w:val="24"/>
              </w:rPr>
              <w:t>1.相关理论的自主学习。在课堂的教学过程中，教师通过设置提问、讨论、练习等环节，树立学生的主体地位，引导学生自主学习相关理论，使其不仅掌握理论知识，而且通过以上环节推进学生加深对理论知识的理解和运用。</w:t>
            </w:r>
          </w:p>
          <w:p w14:paraId="22A3E207">
            <w:pPr>
              <w:adjustRightInd w:val="0"/>
              <w:snapToGrid w:val="0"/>
              <w:spacing w:line="240" w:lineRule="atLeast"/>
              <w:rPr>
                <w:rFonts w:ascii="仿宋" w:hAnsi="仿宋" w:eastAsia="仿宋" w:cs="仿宋"/>
                <w:color w:val="4472C4"/>
                <w:kern w:val="0"/>
                <w:sz w:val="24"/>
                <w:szCs w:val="24"/>
              </w:rPr>
            </w:pPr>
            <w:r>
              <w:rPr>
                <w:rFonts w:hint="eastAsia" w:ascii="仿宋" w:hAnsi="仿宋" w:eastAsia="仿宋" w:cs="仿宋"/>
                <w:color w:val="000000"/>
                <w:sz w:val="24"/>
                <w:szCs w:val="24"/>
              </w:rPr>
              <w:t>2.实践学习。学生在课堂上实践口语相关环节，并通过同学之间的互相评价及教师点评发现自己的优点与弱点，并积极通过课外训练加以提升。</w:t>
            </w:r>
          </w:p>
        </w:tc>
      </w:tr>
      <w:tr w14:paraId="2A23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47" w:hRule="atLeast"/>
        </w:trPr>
        <w:tc>
          <w:tcPr>
            <w:tcW w:w="1376" w:type="dxa"/>
            <w:vAlign w:val="center"/>
          </w:tcPr>
          <w:p w14:paraId="2D2F9B81">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M</w:t>
            </w:r>
          </w:p>
          <w:p w14:paraId="5D503D45">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6"/>
            <w:vAlign w:val="center"/>
          </w:tcPr>
          <w:p w14:paraId="73181CB8">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教师口语课程目标评分量表见附表。</w:t>
            </w:r>
          </w:p>
        </w:tc>
      </w:tr>
      <w:tr w14:paraId="7A02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Align w:val="center"/>
          </w:tcPr>
          <w:p w14:paraId="0DCFE2B0">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6"/>
            <w:vAlign w:val="center"/>
          </w:tcPr>
          <w:p w14:paraId="3CF57771">
            <w:pPr>
              <w:adjustRightInd w:val="0"/>
              <w:snapToGrid w:val="0"/>
              <w:rPr>
                <w:rFonts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14:paraId="037D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restart"/>
            <w:vAlign w:val="center"/>
          </w:tcPr>
          <w:p w14:paraId="38F22428">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审批</w:t>
            </w:r>
          </w:p>
          <w:p w14:paraId="4FFAAB5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vAlign w:val="center"/>
          </w:tcPr>
          <w:p w14:paraId="0B2A7B74">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r>
              <w:rPr>
                <w:rFonts w:ascii="仿宋" w:hAnsi="仿宋" w:eastAsia="仿宋" w:cs="仿宋"/>
                <w:kern w:val="0"/>
                <w:sz w:val="24"/>
                <w:szCs w:val="24"/>
              </w:rPr>
              <w:drawing>
                <wp:inline distT="0" distB="0" distL="114300" distR="114300">
                  <wp:extent cx="1114425" cy="456565"/>
                  <wp:effectExtent l="0" t="0" r="3175" b="635"/>
                  <wp:docPr id="15" name="图片 15" descr="2efdd6a3165ee11b1108a9638dec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efdd6a3165ee11b1108a9638deca70"/>
                          <pic:cNvPicPr>
                            <a:picLocks noChangeAspect="1"/>
                          </pic:cNvPicPr>
                        </pic:nvPicPr>
                        <pic:blipFill>
                          <a:blip r:embed="rId23"/>
                          <a:stretch>
                            <a:fillRect/>
                          </a:stretch>
                        </pic:blipFill>
                        <pic:spPr>
                          <a:xfrm>
                            <a:off x="0" y="0"/>
                            <a:ext cx="1114425" cy="456565"/>
                          </a:xfrm>
                          <a:prstGeom prst="rect">
                            <a:avLst/>
                          </a:prstGeom>
                        </pic:spPr>
                      </pic:pic>
                    </a:graphicData>
                  </a:graphic>
                </wp:inline>
              </w:drawing>
            </w:r>
          </w:p>
          <w:p w14:paraId="66F2703A">
            <w:pPr>
              <w:widowControl/>
              <w:adjustRightInd w:val="0"/>
              <w:snapToGrid w:val="0"/>
              <w:jc w:val="left"/>
              <w:rPr>
                <w:rFonts w:ascii="仿宋" w:hAnsi="仿宋" w:eastAsia="仿宋" w:cs="仿宋"/>
                <w:kern w:val="0"/>
                <w:sz w:val="24"/>
                <w:szCs w:val="24"/>
              </w:rPr>
            </w:pPr>
            <w:r>
              <w:rPr>
                <w:rFonts w:eastAsia="仿宋"/>
                <w:kern w:val="0"/>
                <w:sz w:val="24"/>
                <w:szCs w:val="24"/>
              </w:rPr>
              <w:drawing>
                <wp:inline distT="0" distB="0" distL="114300" distR="114300">
                  <wp:extent cx="925830" cy="368300"/>
                  <wp:effectExtent l="0" t="0" r="1270" b="0"/>
                  <wp:docPr id="16" name="图片 16" descr="ca5f5e6e7ade1fa371df504cd9da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a5f5e6e7ade1fa371df504cd9da034"/>
                          <pic:cNvPicPr>
                            <a:picLocks noChangeAspect="1"/>
                          </pic:cNvPicPr>
                        </pic:nvPicPr>
                        <pic:blipFill>
                          <a:blip r:embed="rId24"/>
                          <a:stretch>
                            <a:fillRect/>
                          </a:stretch>
                        </pic:blipFill>
                        <pic:spPr>
                          <a:xfrm>
                            <a:off x="0" y="0"/>
                            <a:ext cx="925830" cy="368300"/>
                          </a:xfrm>
                          <a:prstGeom prst="rect">
                            <a:avLst/>
                          </a:prstGeom>
                          <a:noFill/>
                          <a:ln>
                            <a:noFill/>
                          </a:ln>
                        </pic:spPr>
                      </pic:pic>
                    </a:graphicData>
                  </a:graphic>
                </wp:inline>
              </w:drawing>
            </w:r>
            <w:r>
              <w:drawing>
                <wp:inline distT="0" distB="0" distL="114300" distR="114300">
                  <wp:extent cx="601345" cy="307975"/>
                  <wp:effectExtent l="0" t="0" r="8255" b="9525"/>
                  <wp:docPr id="18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26"/>
                          <pic:cNvPicPr>
                            <a:picLocks noChangeAspect="1"/>
                          </pic:cNvPicPr>
                        </pic:nvPicPr>
                        <pic:blipFill>
                          <a:blip r:embed="rId25"/>
                          <a:stretch>
                            <a:fillRect/>
                          </a:stretch>
                        </pic:blipFill>
                        <pic:spPr>
                          <a:xfrm>
                            <a:off x="0" y="0"/>
                            <a:ext cx="601345" cy="307975"/>
                          </a:xfrm>
                          <a:prstGeom prst="rect">
                            <a:avLst/>
                          </a:prstGeom>
                          <a:noFill/>
                          <a:ln>
                            <a:noFill/>
                          </a:ln>
                        </pic:spPr>
                      </pic:pic>
                    </a:graphicData>
                  </a:graphic>
                </wp:inline>
              </w:drawing>
            </w:r>
            <w:r>
              <w:rPr>
                <w:rFonts w:hint="eastAsia" w:ascii="仿宋" w:hAnsi="仿宋" w:eastAsia="仿宋" w:cs="仿宋"/>
                <w:kern w:val="0"/>
                <w:sz w:val="24"/>
                <w:szCs w:val="24"/>
                <w:lang w:eastAsia="zh-CN"/>
              </w:rPr>
              <w:drawing>
                <wp:inline distT="0" distB="0" distL="114300" distR="114300">
                  <wp:extent cx="826770" cy="472440"/>
                  <wp:effectExtent l="0" t="0" r="11430" b="10160"/>
                  <wp:docPr id="178" name="图片 28" descr="2435b0606f215b1d592c3140590ed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8" descr="2435b0606f215b1d592c3140590ed6f"/>
                          <pic:cNvPicPr>
                            <a:picLocks noChangeAspect="1"/>
                          </pic:cNvPicPr>
                        </pic:nvPicPr>
                        <pic:blipFill>
                          <a:blip r:embed="rId26"/>
                          <a:stretch>
                            <a:fillRect/>
                          </a:stretch>
                        </pic:blipFill>
                        <pic:spPr>
                          <a:xfrm>
                            <a:off x="0" y="0"/>
                            <a:ext cx="826770" cy="472440"/>
                          </a:xfrm>
                          <a:prstGeom prst="rect">
                            <a:avLst/>
                          </a:prstGeom>
                          <a:noFill/>
                          <a:ln>
                            <a:noFill/>
                          </a:ln>
                        </pic:spPr>
                      </pic:pic>
                    </a:graphicData>
                  </a:graphic>
                </wp:inline>
              </w:drawing>
            </w:r>
          </w:p>
          <w:p w14:paraId="596774ED">
            <w:pPr>
              <w:widowControl/>
              <w:adjustRightInd w:val="0"/>
              <w:snapToGrid w:val="0"/>
              <w:jc w:val="left"/>
              <w:rPr>
                <w:rFonts w:ascii="仿宋" w:hAnsi="仿宋" w:eastAsia="仿宋" w:cs="仿宋"/>
                <w:kern w:val="0"/>
                <w:sz w:val="24"/>
                <w:szCs w:val="24"/>
              </w:rPr>
            </w:pPr>
            <w:r>
              <w:rPr>
                <w:rFonts w:eastAsia="仿宋"/>
                <w:kern w:val="0"/>
                <w:sz w:val="24"/>
                <w:szCs w:val="24"/>
              </w:rPr>
              <w:drawing>
                <wp:inline distT="0" distB="0" distL="114300" distR="114300">
                  <wp:extent cx="692785" cy="367030"/>
                  <wp:effectExtent l="0" t="0" r="5715" b="1270"/>
                  <wp:docPr id="17" name="图片 2" descr="86d83f63846ea9fd459d44fb3cf5d2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86d83f63846ea9fd459d44fb3cf5d2fc"/>
                          <pic:cNvPicPr>
                            <a:picLocks noChangeAspect="1"/>
                          </pic:cNvPicPr>
                        </pic:nvPicPr>
                        <pic:blipFill>
                          <a:blip r:embed="rId27"/>
                          <a:stretch>
                            <a:fillRect/>
                          </a:stretch>
                        </pic:blipFill>
                        <pic:spPr>
                          <a:xfrm>
                            <a:off x="0" y="0"/>
                            <a:ext cx="692785" cy="367030"/>
                          </a:xfrm>
                          <a:prstGeom prst="rect">
                            <a:avLst/>
                          </a:prstGeom>
                          <a:noFill/>
                          <a:ln>
                            <a:noFill/>
                          </a:ln>
                        </pic:spPr>
                      </pic:pic>
                    </a:graphicData>
                  </a:graphic>
                </wp:inline>
              </w:drawing>
            </w:r>
          </w:p>
          <w:p w14:paraId="4A908BE8">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 xml:space="preserve"> 月</w:t>
            </w:r>
            <w:r>
              <w:rPr>
                <w:rFonts w:hint="eastAsia" w:ascii="仿宋" w:hAnsi="仿宋" w:eastAsia="仿宋" w:cs="仿宋"/>
                <w:kern w:val="0"/>
                <w:sz w:val="24"/>
                <w:szCs w:val="24"/>
                <w:lang w:val="en-US" w:eastAsia="zh-CN"/>
              </w:rPr>
              <w:t>29</w:t>
            </w:r>
            <w:r>
              <w:rPr>
                <w:rFonts w:hint="eastAsia" w:ascii="仿宋" w:hAnsi="仿宋" w:eastAsia="仿宋" w:cs="仿宋"/>
                <w:kern w:val="0"/>
                <w:sz w:val="24"/>
                <w:szCs w:val="24"/>
              </w:rPr>
              <w:t xml:space="preserve"> 日 </w:t>
            </w:r>
          </w:p>
        </w:tc>
        <w:tc>
          <w:tcPr>
            <w:tcW w:w="3903" w:type="dxa"/>
            <w:gridSpan w:val="11"/>
            <w:vAlign w:val="center"/>
          </w:tcPr>
          <w:p w14:paraId="225E5700">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37765547">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同意。</w:t>
            </w:r>
          </w:p>
          <w:p w14:paraId="4D85718D">
            <w:pPr>
              <w:widowControl/>
              <w:adjustRightInd w:val="0"/>
              <w:snapToGrid w:val="0"/>
              <w:jc w:val="left"/>
              <w:rPr>
                <w:rFonts w:ascii="仿宋" w:hAnsi="仿宋" w:eastAsia="仿宋" w:cs="仿宋"/>
                <w:kern w:val="0"/>
                <w:sz w:val="24"/>
                <w:szCs w:val="24"/>
              </w:rPr>
            </w:pPr>
          </w:p>
          <w:p w14:paraId="58A73497">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rPr>
                <w:rFonts w:hint="eastAsia" w:ascii="仿宋" w:hAnsi="仿宋" w:eastAsia="仿宋" w:cs="仿宋"/>
                <w:kern w:val="0"/>
                <w:sz w:val="24"/>
                <w:szCs w:val="24"/>
                <w:lang w:eastAsia="zh-CN"/>
              </w:rPr>
              <w:drawing>
                <wp:anchor distT="0" distB="0" distL="114300" distR="114300" simplePos="0" relativeHeight="251670528" behindDoc="0" locked="0" layoutInCell="1" allowOverlap="1">
                  <wp:simplePos x="0" y="0"/>
                  <wp:positionH relativeFrom="column">
                    <wp:posOffset>762000</wp:posOffset>
                  </wp:positionH>
                  <wp:positionV relativeFrom="paragraph">
                    <wp:posOffset>-331470</wp:posOffset>
                  </wp:positionV>
                  <wp:extent cx="1370965" cy="701675"/>
                  <wp:effectExtent l="0" t="0" r="635" b="9525"/>
                  <wp:wrapNone/>
                  <wp:docPr id="175" name="图片 6" descr="7cd536e738a428da35b94cf6eb744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6" descr="7cd536e738a428da35b94cf6eb744e4"/>
                          <pic:cNvPicPr>
                            <a:picLocks noChangeAspect="1"/>
                          </pic:cNvPicPr>
                        </pic:nvPicPr>
                        <pic:blipFill>
                          <a:blip r:embed="rId28"/>
                          <a:stretch>
                            <a:fillRect/>
                          </a:stretch>
                        </pic:blipFill>
                        <pic:spPr>
                          <a:xfrm>
                            <a:off x="0" y="0"/>
                            <a:ext cx="1370965" cy="701675"/>
                          </a:xfrm>
                          <a:prstGeom prst="rect">
                            <a:avLst/>
                          </a:prstGeom>
                          <a:noFill/>
                          <a:ln>
                            <a:noFill/>
                          </a:ln>
                        </pic:spPr>
                      </pic:pic>
                    </a:graphicData>
                  </a:graphic>
                </wp:anchor>
              </w:drawing>
            </w:r>
          </w:p>
          <w:p w14:paraId="3ED5780B">
            <w:pPr>
              <w:widowControl/>
              <w:adjustRightInd w:val="0"/>
              <w:snapToGrid w:val="0"/>
              <w:rPr>
                <w:rFonts w:ascii="仿宋" w:hAnsi="仿宋" w:eastAsia="仿宋" w:cs="仿宋"/>
                <w:kern w:val="0"/>
                <w:sz w:val="24"/>
                <w:szCs w:val="24"/>
              </w:rPr>
            </w:pPr>
          </w:p>
          <w:p w14:paraId="1486D658">
            <w:pPr>
              <w:widowControl/>
              <w:adjustRightInd w:val="0"/>
              <w:snapToGrid w:val="0"/>
              <w:jc w:val="right"/>
              <w:rPr>
                <w:rFonts w:ascii="仿宋" w:hAnsi="仿宋" w:eastAsia="仿宋" w:cs="仿宋"/>
                <w:kern w:val="0"/>
                <w:sz w:val="24"/>
                <w:szCs w:val="24"/>
              </w:rPr>
            </w:pP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 月 </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日</w:t>
            </w:r>
          </w:p>
        </w:tc>
      </w:tr>
      <w:tr w14:paraId="7BEA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552" w:hRule="atLeast"/>
        </w:trPr>
        <w:tc>
          <w:tcPr>
            <w:tcW w:w="1376" w:type="dxa"/>
            <w:vMerge w:val="continue"/>
            <w:vAlign w:val="center"/>
          </w:tcPr>
          <w:p w14:paraId="1419137E">
            <w:pPr>
              <w:adjustRightInd w:val="0"/>
              <w:snapToGrid w:val="0"/>
              <w:spacing w:line="240" w:lineRule="atLeast"/>
              <w:jc w:val="center"/>
              <w:rPr>
                <w:rFonts w:hint="eastAsia" w:ascii="仿宋" w:hAnsi="仿宋" w:eastAsia="仿宋" w:cs="仿宋"/>
                <w:color w:val="000000"/>
                <w:sz w:val="24"/>
                <w:szCs w:val="24"/>
              </w:rPr>
            </w:pPr>
          </w:p>
        </w:tc>
        <w:tc>
          <w:tcPr>
            <w:tcW w:w="7772" w:type="dxa"/>
            <w:gridSpan w:val="16"/>
            <w:vAlign w:val="center"/>
          </w:tcPr>
          <w:p w14:paraId="60FDB88C">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6EC4EAB9">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151E03E6">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548EA48E">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44"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7B1DB77A">
            <w:pPr>
              <w:widowControl/>
              <w:adjustRightInd w:val="0"/>
              <w:snapToGrid w:val="0"/>
              <w:jc w:val="right"/>
              <w:rPr>
                <w:rFonts w:hint="eastAsia" w:ascii="仿宋" w:hAnsi="仿宋" w:eastAsia="仿宋" w:cs="仿宋"/>
                <w:kern w:val="0"/>
                <w:sz w:val="24"/>
                <w:szCs w:val="24"/>
                <w:lang w:val="en-US"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655083E1">
      <w:pPr>
        <w:widowControl/>
        <w:spacing w:line="360" w:lineRule="auto"/>
        <w:ind w:right="480" w:firstLine="440" w:firstLineChars="200"/>
        <w:rPr>
          <w:rFonts w:eastAsia="PMingLiU" w:cs="黑体"/>
          <w:lang w:eastAsia="zh-TW"/>
        </w:rPr>
      </w:pPr>
    </w:p>
    <w:p w14:paraId="2003DCEB">
      <w:pPr>
        <w:widowControl/>
        <w:spacing w:line="360" w:lineRule="auto"/>
        <w:ind w:right="480" w:firstLine="440" w:firstLineChars="200"/>
        <w:rPr>
          <w:rFonts w:eastAsia="PMingLiU" w:cs="黑体"/>
          <w:lang w:eastAsia="zh-TW"/>
        </w:rPr>
      </w:pPr>
    </w:p>
    <w:p w14:paraId="450C49DE">
      <w:pPr>
        <w:widowControl/>
        <w:spacing w:line="360" w:lineRule="auto"/>
        <w:ind w:right="480" w:firstLine="440" w:firstLineChars="200"/>
        <w:rPr>
          <w:rFonts w:cs="黑体"/>
        </w:rPr>
        <w:sectPr>
          <w:pgSz w:w="11906" w:h="16838"/>
          <w:pgMar w:top="1440" w:right="1800" w:bottom="1440" w:left="1800" w:header="851" w:footer="992" w:gutter="0"/>
          <w:cols w:space="425" w:num="1"/>
          <w:docGrid w:type="lines" w:linePitch="312" w:charSpace="0"/>
        </w:sectPr>
      </w:pPr>
    </w:p>
    <w:p w14:paraId="068DFBCA">
      <w:pPr>
        <w:adjustRightInd w:val="0"/>
        <w:snapToGrid w:val="0"/>
        <w:spacing w:line="360" w:lineRule="auto"/>
        <w:jc w:val="left"/>
        <w:rPr>
          <w:rFonts w:cs="黑体"/>
        </w:rPr>
      </w:pPr>
      <w:r>
        <w:rPr>
          <w:rFonts w:hint="eastAsia" w:ascii="仿宋" w:hAnsi="仿宋" w:eastAsia="仿宋" w:cs="仿宋"/>
          <w:color w:val="000000"/>
          <w:sz w:val="32"/>
          <w:szCs w:val="32"/>
        </w:rPr>
        <w:t>附表</w:t>
      </w:r>
    </w:p>
    <w:p w14:paraId="0BB9F6F1">
      <w:pPr>
        <w:adjustRightInd w:val="0"/>
        <w:snapToGrid w:val="0"/>
        <w:spacing w:line="360" w:lineRule="auto"/>
        <w:jc w:val="center"/>
        <w:rPr>
          <w:rFonts w:cs="黑体"/>
        </w:rPr>
      </w:pPr>
      <w:r>
        <w:rPr>
          <w:rFonts w:hint="eastAsia" w:eastAsia="方正小标宋简体"/>
          <w:sz w:val="44"/>
          <w:szCs w:val="44"/>
        </w:rPr>
        <w:t>教师口语课程目标评分量表</w:t>
      </w:r>
    </w:p>
    <w:tbl>
      <w:tblPr>
        <w:tblStyle w:val="13"/>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501A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vAlign w:val="center"/>
          </w:tcPr>
          <w:p w14:paraId="0925D4FA">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M</w:t>
            </w:r>
          </w:p>
          <w:p w14:paraId="25A2B1C2">
            <w:pPr>
              <w:adjustRightInd w:val="0"/>
              <w:snapToGrid w:val="0"/>
              <w:spacing w:line="240" w:lineRule="atLeast"/>
              <w:jc w:val="center"/>
              <w:rPr>
                <w:rFonts w:ascii="宋体" w:hAnsi="宋体" w:cs="宋体"/>
                <w:sz w:val="24"/>
                <w:szCs w:val="24"/>
              </w:rPr>
            </w:pPr>
            <w:r>
              <w:rPr>
                <w:rFonts w:hint="eastAsia" w:ascii="仿宋" w:hAnsi="仿宋" w:eastAsia="仿宋" w:cs="仿宋"/>
                <w:sz w:val="24"/>
                <w:szCs w:val="24"/>
              </w:rPr>
              <w:t>评分量表</w:t>
            </w:r>
          </w:p>
        </w:tc>
        <w:tc>
          <w:tcPr>
            <w:tcW w:w="1856" w:type="dxa"/>
            <w:vAlign w:val="center"/>
          </w:tcPr>
          <w:p w14:paraId="2C6C1A8B">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vAlign w:val="center"/>
          </w:tcPr>
          <w:p w14:paraId="1B93E75A">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优（X≧90）</w:t>
            </w:r>
          </w:p>
        </w:tc>
        <w:tc>
          <w:tcPr>
            <w:tcW w:w="2234" w:type="dxa"/>
            <w:vAlign w:val="center"/>
          </w:tcPr>
          <w:p w14:paraId="7A4C9904">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良（80≦X＜90）</w:t>
            </w:r>
          </w:p>
        </w:tc>
        <w:tc>
          <w:tcPr>
            <w:tcW w:w="2234" w:type="dxa"/>
            <w:vAlign w:val="center"/>
          </w:tcPr>
          <w:p w14:paraId="400D0FDB">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中（70≦X＜80）</w:t>
            </w:r>
          </w:p>
        </w:tc>
        <w:tc>
          <w:tcPr>
            <w:tcW w:w="2234" w:type="dxa"/>
            <w:vAlign w:val="center"/>
          </w:tcPr>
          <w:p w14:paraId="5FB5C0EE">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vAlign w:val="center"/>
          </w:tcPr>
          <w:p w14:paraId="4D4CF1A4">
            <w:pPr>
              <w:tabs>
                <w:tab w:val="left" w:pos="720"/>
              </w:tabs>
              <w:adjustRightInd w:val="0"/>
              <w:snapToGrid w:val="0"/>
              <w:spacing w:line="240" w:lineRule="atLeast"/>
              <w:jc w:val="center"/>
              <w:rPr>
                <w:rFonts w:ascii="仿宋" w:hAnsi="仿宋" w:eastAsia="仿宋" w:cs="仿宋"/>
                <w:kern w:val="0"/>
                <w:sz w:val="24"/>
                <w:szCs w:val="24"/>
              </w:rPr>
            </w:pPr>
            <w:r>
              <w:rPr>
                <w:rFonts w:hint="eastAsia" w:ascii="仿宋" w:hAnsi="仿宋" w:eastAsia="仿宋" w:cs="仿宋"/>
                <w:kern w:val="0"/>
                <w:sz w:val="24"/>
                <w:szCs w:val="24"/>
              </w:rPr>
              <w:t>不及格（＜60）</w:t>
            </w:r>
          </w:p>
        </w:tc>
      </w:tr>
      <w:tr w14:paraId="1174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99" w:hRule="atLeast"/>
          <w:jc w:val="center"/>
        </w:trPr>
        <w:tc>
          <w:tcPr>
            <w:tcW w:w="1459" w:type="dxa"/>
            <w:vMerge w:val="continue"/>
            <w:vAlign w:val="center"/>
          </w:tcPr>
          <w:p w14:paraId="2BB02AC1">
            <w:pPr>
              <w:adjustRightInd w:val="0"/>
              <w:snapToGrid w:val="0"/>
              <w:spacing w:line="240" w:lineRule="atLeast"/>
              <w:jc w:val="center"/>
              <w:rPr>
                <w:rFonts w:ascii="宋体" w:hAnsi="宋体" w:cs="宋体"/>
                <w:sz w:val="24"/>
                <w:szCs w:val="24"/>
              </w:rPr>
            </w:pPr>
          </w:p>
        </w:tc>
        <w:tc>
          <w:tcPr>
            <w:tcW w:w="1856" w:type="dxa"/>
          </w:tcPr>
          <w:p w14:paraId="4BFFB102">
            <w:pPr>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课程目标1.</w:t>
            </w:r>
          </w:p>
          <w:p w14:paraId="7D2E7DBB">
            <w:pPr>
              <w:widowControl/>
              <w:adjustRightInd w:val="0"/>
              <w:snapToGrid w:val="0"/>
              <w:rPr>
                <w:color w:val="4472C4"/>
                <w:szCs w:val="24"/>
              </w:rPr>
            </w:pPr>
            <w:r>
              <w:rPr>
                <w:rFonts w:hint="eastAsia" w:ascii="仿宋" w:hAnsi="仿宋" w:eastAsia="仿宋" w:cs="仿宋"/>
                <w:color w:val="000000"/>
                <w:sz w:val="24"/>
                <w:szCs w:val="24"/>
              </w:rPr>
              <w:t>纠正方言语音的影响，能说规范的普通话。学习并掌握一般口语交际的技巧和方法。</w:t>
            </w:r>
          </w:p>
        </w:tc>
        <w:tc>
          <w:tcPr>
            <w:tcW w:w="2426" w:type="dxa"/>
            <w:vAlign w:val="center"/>
          </w:tcPr>
          <w:p w14:paraId="237BE331">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能够很好掌握口语的相关理论，普通话语音准确优美，并在一般口语交际场合很好运用。</w:t>
            </w:r>
          </w:p>
        </w:tc>
        <w:tc>
          <w:tcPr>
            <w:tcW w:w="2234" w:type="dxa"/>
            <w:vAlign w:val="center"/>
          </w:tcPr>
          <w:p w14:paraId="5D1F0D32">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能够较好掌握口语的相关理论，说标准规范的普通话，并在一般口语交际场合较好运用。</w:t>
            </w:r>
          </w:p>
        </w:tc>
        <w:tc>
          <w:tcPr>
            <w:tcW w:w="2234" w:type="dxa"/>
            <w:vAlign w:val="center"/>
          </w:tcPr>
          <w:p w14:paraId="28EB2C42">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能够掌握普通话口语的相关理论，普通话语音较标准，但有一定的缺陷音，口语规范。</w:t>
            </w:r>
          </w:p>
        </w:tc>
        <w:tc>
          <w:tcPr>
            <w:tcW w:w="2234" w:type="dxa"/>
            <w:vAlign w:val="center"/>
          </w:tcPr>
          <w:p w14:paraId="4ACC8316">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能掌握普通话口语的相关理论，普通话语音较标准，但有一定的错误音，口语存在不规范的现象，在一般口语交际场合存在失误。</w:t>
            </w:r>
          </w:p>
        </w:tc>
        <w:tc>
          <w:tcPr>
            <w:tcW w:w="2235" w:type="dxa"/>
            <w:vAlign w:val="center"/>
          </w:tcPr>
          <w:p w14:paraId="6DB463CD">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对普通话口语的相关理论掌握模糊或错误，普通话语音存在较多的错误，口语不规范。在一般交际场合口语运用存在困难。</w:t>
            </w:r>
          </w:p>
        </w:tc>
      </w:tr>
      <w:tr w14:paraId="2005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5" w:hRule="atLeast"/>
          <w:jc w:val="center"/>
        </w:trPr>
        <w:tc>
          <w:tcPr>
            <w:tcW w:w="1459" w:type="dxa"/>
            <w:vMerge w:val="continue"/>
            <w:vAlign w:val="center"/>
          </w:tcPr>
          <w:p w14:paraId="7F496318">
            <w:pPr>
              <w:adjustRightInd w:val="0"/>
              <w:snapToGrid w:val="0"/>
              <w:spacing w:line="240" w:lineRule="atLeast"/>
              <w:jc w:val="center"/>
              <w:rPr>
                <w:rFonts w:ascii="宋体" w:hAnsi="宋体" w:cs="宋体"/>
                <w:sz w:val="24"/>
                <w:szCs w:val="24"/>
              </w:rPr>
            </w:pPr>
          </w:p>
        </w:tc>
        <w:tc>
          <w:tcPr>
            <w:tcW w:w="1856" w:type="dxa"/>
          </w:tcPr>
          <w:p w14:paraId="60E7AD16">
            <w:pPr>
              <w:widowControl/>
              <w:adjustRightInd w:val="0"/>
              <w:snapToGrid w:val="0"/>
              <w:rPr>
                <w:rFonts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203F6AAC">
            <w:pPr>
              <w:widowControl/>
              <w:adjustRightInd w:val="0"/>
              <w:snapToGrid w:val="0"/>
              <w:rPr>
                <w:rFonts w:ascii="仿宋" w:hAnsi="仿宋" w:eastAsia="仿宋" w:cs="仿宋"/>
                <w:color w:val="000000"/>
                <w:sz w:val="24"/>
                <w:szCs w:val="24"/>
              </w:rPr>
            </w:pPr>
            <w:r>
              <w:rPr>
                <w:rFonts w:hint="eastAsia" w:ascii="仿宋" w:hAnsi="仿宋" w:eastAsia="仿宋" w:cs="仿宋"/>
                <w:color w:val="000000"/>
                <w:sz w:val="24"/>
                <w:szCs w:val="24"/>
              </w:rPr>
              <w:t>了解教师教学口语和教育口语的基本理论，并能运用于实践。</w:t>
            </w:r>
          </w:p>
        </w:tc>
        <w:tc>
          <w:tcPr>
            <w:tcW w:w="2426" w:type="dxa"/>
            <w:vAlign w:val="center"/>
          </w:tcPr>
          <w:p w14:paraId="187F24A3">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能够很好掌握教学口语和教育口语的相关理论，并在模拟的教学教育情境中自如运用，运用规范、得体。</w:t>
            </w:r>
          </w:p>
        </w:tc>
        <w:tc>
          <w:tcPr>
            <w:tcW w:w="2234" w:type="dxa"/>
            <w:vAlign w:val="center"/>
          </w:tcPr>
          <w:p w14:paraId="0B887047">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能够较好掌握教学口语和教育口语的相关理论，并在模拟的教学教育情境中较好运用，语言正确、得体。</w:t>
            </w:r>
          </w:p>
        </w:tc>
        <w:tc>
          <w:tcPr>
            <w:tcW w:w="2234" w:type="dxa"/>
            <w:vAlign w:val="center"/>
          </w:tcPr>
          <w:p w14:paraId="011FB117">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能够掌握教学口语和教育口语的相关理论，并在模拟的教学教育情境中运用，语言使用较规范。</w:t>
            </w:r>
          </w:p>
        </w:tc>
        <w:tc>
          <w:tcPr>
            <w:tcW w:w="2234" w:type="dxa"/>
            <w:vAlign w:val="center"/>
          </w:tcPr>
          <w:p w14:paraId="5C31B19B">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能掌握教学口语和教育口语的相关理论，并在教师指导后能于模拟的教学教育情境中运用，语言使用存在不够规范现象。</w:t>
            </w:r>
          </w:p>
        </w:tc>
        <w:tc>
          <w:tcPr>
            <w:tcW w:w="2235" w:type="dxa"/>
            <w:vAlign w:val="center"/>
          </w:tcPr>
          <w:p w14:paraId="08BF8176">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对教学口语和教育口语的相关理论掌握不足，经教师指导后在模拟的教学教育情境运用中仍存在错误和困难。</w:t>
            </w:r>
          </w:p>
        </w:tc>
      </w:tr>
      <w:tr w14:paraId="72E1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6" w:hRule="atLeast"/>
          <w:jc w:val="center"/>
        </w:trPr>
        <w:tc>
          <w:tcPr>
            <w:tcW w:w="1459" w:type="dxa"/>
            <w:vMerge w:val="continue"/>
            <w:vAlign w:val="center"/>
          </w:tcPr>
          <w:p w14:paraId="31EF2F3D">
            <w:pPr>
              <w:adjustRightInd w:val="0"/>
              <w:snapToGrid w:val="0"/>
              <w:spacing w:line="240" w:lineRule="atLeast"/>
              <w:jc w:val="center"/>
              <w:rPr>
                <w:rFonts w:ascii="宋体" w:hAnsi="宋体" w:cs="宋体"/>
                <w:sz w:val="24"/>
                <w:szCs w:val="24"/>
              </w:rPr>
            </w:pPr>
          </w:p>
        </w:tc>
        <w:tc>
          <w:tcPr>
            <w:tcW w:w="1856" w:type="dxa"/>
          </w:tcPr>
          <w:p w14:paraId="676BBBB9">
            <w:pPr>
              <w:widowControl/>
              <w:adjustRightInd w:val="0"/>
              <w:snapToGrid w:val="0"/>
              <w:rPr>
                <w:rFonts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64DBEAF5">
            <w:pPr>
              <w:widowControl/>
              <w:adjustRightInd w:val="0"/>
              <w:snapToGrid w:val="0"/>
              <w:rPr>
                <w:color w:val="4472C4"/>
                <w:szCs w:val="24"/>
              </w:rPr>
            </w:pPr>
            <w:r>
              <w:rPr>
                <w:rFonts w:hint="eastAsia" w:ascii="仿宋" w:hAnsi="仿宋" w:eastAsia="仿宋" w:cs="仿宋"/>
                <w:color w:val="000000"/>
                <w:sz w:val="24"/>
                <w:szCs w:val="24"/>
              </w:rPr>
              <w:t>参与教学活动中，发挥主体中心角色，在团队协作中获得效果。</w:t>
            </w:r>
          </w:p>
        </w:tc>
        <w:tc>
          <w:tcPr>
            <w:tcW w:w="2426" w:type="dxa"/>
            <w:vAlign w:val="center"/>
          </w:tcPr>
          <w:p w14:paraId="3C4DE435">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能够积极参与教学活动，发挥主体中心角色，在团队协作中获得很好的效果。</w:t>
            </w:r>
          </w:p>
        </w:tc>
        <w:tc>
          <w:tcPr>
            <w:tcW w:w="2234" w:type="dxa"/>
            <w:vAlign w:val="center"/>
          </w:tcPr>
          <w:p w14:paraId="57092084">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能够积极参与教学活动，发挥主体中心角色，在团队协作中获得较好的效果。</w:t>
            </w:r>
          </w:p>
        </w:tc>
        <w:tc>
          <w:tcPr>
            <w:tcW w:w="2234" w:type="dxa"/>
            <w:vAlign w:val="center"/>
          </w:tcPr>
          <w:p w14:paraId="4478EC00">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能够参与教学活动，发挥主体中心角色，在团队协作中获得一般的效果。</w:t>
            </w:r>
          </w:p>
        </w:tc>
        <w:tc>
          <w:tcPr>
            <w:tcW w:w="2234" w:type="dxa"/>
            <w:vAlign w:val="center"/>
          </w:tcPr>
          <w:p w14:paraId="4728C5CC">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在参与教学活动中不积极，导致无法发挥主体中心角色，在团队协作中的效果一般。</w:t>
            </w:r>
          </w:p>
        </w:tc>
        <w:tc>
          <w:tcPr>
            <w:tcW w:w="2235" w:type="dxa"/>
            <w:vAlign w:val="center"/>
          </w:tcPr>
          <w:p w14:paraId="7015377F">
            <w:pPr>
              <w:adjustRightInd w:val="0"/>
              <w:snapToGrid w:val="0"/>
              <w:rPr>
                <w:rFonts w:ascii="仿宋" w:hAnsi="仿宋" w:eastAsia="仿宋" w:cs="仿宋"/>
                <w:bCs/>
                <w:color w:val="000000"/>
                <w:sz w:val="24"/>
                <w:szCs w:val="24"/>
              </w:rPr>
            </w:pPr>
            <w:r>
              <w:rPr>
                <w:rFonts w:hint="eastAsia" w:ascii="仿宋" w:hAnsi="仿宋" w:eastAsia="仿宋" w:cs="仿宋"/>
                <w:color w:val="000000"/>
                <w:sz w:val="24"/>
                <w:szCs w:val="24"/>
              </w:rPr>
              <w:t>在参与教学活动中不积极，导致无法发挥主体中心角色，在团队协作中的效果差。</w:t>
            </w:r>
          </w:p>
        </w:tc>
      </w:tr>
    </w:tbl>
    <w:p w14:paraId="766920F2">
      <w:pPr>
        <w:rPr>
          <w:rFonts w:hint="eastAsia"/>
        </w:rPr>
        <w:sectPr>
          <w:pgSz w:w="16838" w:h="11906" w:orient="landscape"/>
          <w:pgMar w:top="1800" w:right="1440" w:bottom="1800" w:left="1440" w:header="851" w:footer="992" w:gutter="0"/>
          <w:cols w:space="425" w:num="1"/>
          <w:docGrid w:type="lines" w:linePitch="312" w:charSpace="0"/>
        </w:sectPr>
      </w:pPr>
    </w:p>
    <w:p w14:paraId="6A39E189">
      <w:pPr>
        <w:jc w:val="center"/>
        <w:rPr>
          <w:rFonts w:eastAsia="方正小标宋简体"/>
          <w:sz w:val="44"/>
          <w:szCs w:val="44"/>
        </w:rPr>
      </w:pPr>
      <w:r>
        <w:rPr>
          <w:rFonts w:eastAsia="方正小标宋简体"/>
          <w:sz w:val="44"/>
          <w:szCs w:val="44"/>
        </w:rPr>
        <w:t>三明学院</w:t>
      </w:r>
      <w:r>
        <w:rPr>
          <w:rFonts w:hint="eastAsia" w:eastAsia="方正小标宋简体"/>
          <w:sz w:val="44"/>
          <w:szCs w:val="44"/>
        </w:rPr>
        <w:t xml:space="preserve"> 物理学/化学</w:t>
      </w:r>
      <w:r>
        <w:rPr>
          <w:rFonts w:eastAsia="方正小标宋简体"/>
          <w:sz w:val="44"/>
          <w:szCs w:val="44"/>
        </w:rPr>
        <w:t>专业（师范类）</w:t>
      </w:r>
    </w:p>
    <w:p w14:paraId="2E3BFFD7">
      <w:pPr>
        <w:adjustRightInd w:val="0"/>
        <w:snapToGrid w:val="0"/>
        <w:spacing w:line="560" w:lineRule="exact"/>
        <w:jc w:val="center"/>
        <w:rPr>
          <w:rFonts w:eastAsia="方正小标宋简体"/>
          <w:sz w:val="28"/>
          <w:szCs w:val="28"/>
        </w:rPr>
      </w:pPr>
      <w:r>
        <w:rPr>
          <w:rFonts w:eastAsia="方正小标宋简体"/>
          <w:sz w:val="44"/>
          <w:szCs w:val="44"/>
        </w:rPr>
        <w:t>《教师口语》课程教学大纲</w:t>
      </w:r>
    </w:p>
    <w:p w14:paraId="5E7991DA">
      <w:pPr>
        <w:adjustRightInd w:val="0"/>
        <w:snapToGrid w:val="0"/>
        <w:spacing w:line="560" w:lineRule="exact"/>
        <w:jc w:val="center"/>
        <w:rPr>
          <w:rFonts w:eastAsia="方正小标宋简体"/>
          <w:sz w:val="24"/>
          <w:szCs w:val="24"/>
        </w:rPr>
      </w:pPr>
    </w:p>
    <w:tbl>
      <w:tblPr>
        <w:tblStyle w:val="13"/>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985"/>
        <w:gridCol w:w="142"/>
        <w:gridCol w:w="1202"/>
        <w:gridCol w:w="1493"/>
        <w:gridCol w:w="113"/>
        <w:gridCol w:w="297"/>
        <w:gridCol w:w="555"/>
        <w:gridCol w:w="575"/>
        <w:gridCol w:w="286"/>
        <w:gridCol w:w="314"/>
        <w:gridCol w:w="600"/>
        <w:gridCol w:w="239"/>
        <w:gridCol w:w="335"/>
        <w:gridCol w:w="589"/>
      </w:tblGrid>
      <w:tr w14:paraId="211A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336528A5">
            <w:pPr>
              <w:adjustRightInd w:val="0"/>
              <w:snapToGrid w:val="0"/>
              <w:spacing w:line="240" w:lineRule="atLeast"/>
              <w:jc w:val="center"/>
              <w:rPr>
                <w:rFonts w:eastAsia="仿宋"/>
                <w:sz w:val="24"/>
                <w:szCs w:val="24"/>
              </w:rPr>
            </w:pPr>
            <w:r>
              <w:rPr>
                <w:rFonts w:hAnsi="仿宋" w:eastAsia="仿宋"/>
                <w:sz w:val="24"/>
                <w:szCs w:val="24"/>
              </w:rPr>
              <w:t>课程名称</w:t>
            </w:r>
          </w:p>
        </w:tc>
        <w:tc>
          <w:tcPr>
            <w:tcW w:w="4787" w:type="dxa"/>
            <w:gridSpan w:val="7"/>
            <w:noWrap w:val="0"/>
            <w:vAlign w:val="center"/>
          </w:tcPr>
          <w:p w14:paraId="006496D1">
            <w:pPr>
              <w:adjustRightInd w:val="0"/>
              <w:snapToGrid w:val="0"/>
              <w:spacing w:line="240" w:lineRule="atLeast"/>
              <w:jc w:val="center"/>
              <w:rPr>
                <w:rFonts w:hint="eastAsia" w:eastAsia="仿宋"/>
                <w:sz w:val="24"/>
                <w:szCs w:val="24"/>
              </w:rPr>
            </w:pPr>
            <w:r>
              <w:rPr>
                <w:rFonts w:hAnsi="仿宋" w:eastAsia="仿宋"/>
                <w:sz w:val="24"/>
                <w:szCs w:val="24"/>
              </w:rPr>
              <w:t>教师口语</w:t>
            </w:r>
            <w:r>
              <w:rPr>
                <w:rFonts w:hint="eastAsia" w:hAnsi="仿宋" w:eastAsia="仿宋"/>
                <w:sz w:val="24"/>
                <w:szCs w:val="24"/>
              </w:rPr>
              <w:t>（一）/</w:t>
            </w:r>
            <w:r>
              <w:rPr>
                <w:rFonts w:hAnsi="仿宋" w:eastAsia="仿宋"/>
                <w:sz w:val="24"/>
                <w:szCs w:val="24"/>
              </w:rPr>
              <w:t>教师口语</w:t>
            </w:r>
            <w:r>
              <w:rPr>
                <w:rFonts w:hint="eastAsia" w:hAnsi="仿宋" w:eastAsia="仿宋"/>
                <w:sz w:val="24"/>
                <w:szCs w:val="24"/>
              </w:rPr>
              <w:t>（二）</w:t>
            </w:r>
          </w:p>
        </w:tc>
        <w:tc>
          <w:tcPr>
            <w:tcW w:w="575" w:type="dxa"/>
            <w:noWrap w:val="0"/>
            <w:vAlign w:val="center"/>
          </w:tcPr>
          <w:p w14:paraId="3736831A">
            <w:pPr>
              <w:adjustRightInd w:val="0"/>
              <w:snapToGrid w:val="0"/>
              <w:spacing w:line="240" w:lineRule="atLeast"/>
              <w:jc w:val="center"/>
              <w:rPr>
                <w:rFonts w:eastAsia="仿宋"/>
                <w:sz w:val="24"/>
                <w:szCs w:val="24"/>
              </w:rPr>
            </w:pPr>
            <w:r>
              <w:rPr>
                <w:rFonts w:hAnsi="仿宋" w:eastAsia="仿宋"/>
                <w:sz w:val="24"/>
                <w:szCs w:val="24"/>
              </w:rPr>
              <w:t>课程</w:t>
            </w:r>
          </w:p>
          <w:p w14:paraId="02D0755A">
            <w:pPr>
              <w:adjustRightInd w:val="0"/>
              <w:snapToGrid w:val="0"/>
              <w:spacing w:line="240" w:lineRule="atLeast"/>
              <w:jc w:val="center"/>
              <w:rPr>
                <w:rFonts w:eastAsia="仿宋"/>
                <w:sz w:val="24"/>
                <w:szCs w:val="24"/>
              </w:rPr>
            </w:pPr>
            <w:r>
              <w:rPr>
                <w:rFonts w:hAnsi="仿宋" w:eastAsia="仿宋"/>
                <w:sz w:val="24"/>
                <w:szCs w:val="24"/>
              </w:rPr>
              <w:t>代码</w:t>
            </w:r>
          </w:p>
        </w:tc>
        <w:tc>
          <w:tcPr>
            <w:tcW w:w="2363" w:type="dxa"/>
            <w:gridSpan w:val="6"/>
            <w:noWrap w:val="0"/>
            <w:vAlign w:val="center"/>
          </w:tcPr>
          <w:p w14:paraId="7704CFF0">
            <w:pPr>
              <w:adjustRightInd w:val="0"/>
              <w:snapToGrid w:val="0"/>
              <w:spacing w:line="240" w:lineRule="atLeast"/>
              <w:jc w:val="center"/>
              <w:rPr>
                <w:rFonts w:hint="eastAsia" w:eastAsia="仿宋"/>
                <w:sz w:val="24"/>
                <w:szCs w:val="24"/>
              </w:rPr>
            </w:pPr>
            <w:r>
              <w:rPr>
                <w:rFonts w:eastAsia="仿宋"/>
                <w:sz w:val="24"/>
                <w:szCs w:val="24"/>
              </w:rPr>
              <w:t>011330100</w:t>
            </w:r>
            <w:r>
              <w:rPr>
                <w:rFonts w:hint="eastAsia" w:eastAsia="仿宋"/>
                <w:sz w:val="24"/>
                <w:szCs w:val="24"/>
              </w:rPr>
              <w:t>1</w:t>
            </w:r>
          </w:p>
          <w:p w14:paraId="678139B0">
            <w:pPr>
              <w:adjustRightInd w:val="0"/>
              <w:snapToGrid w:val="0"/>
              <w:spacing w:line="240" w:lineRule="atLeast"/>
              <w:jc w:val="center"/>
              <w:rPr>
                <w:rFonts w:eastAsia="仿宋"/>
                <w:color w:val="FF0000"/>
                <w:sz w:val="24"/>
                <w:szCs w:val="24"/>
              </w:rPr>
            </w:pPr>
            <w:r>
              <w:rPr>
                <w:rFonts w:eastAsia="仿宋"/>
                <w:sz w:val="24"/>
                <w:szCs w:val="24"/>
              </w:rPr>
              <w:t>0113301002</w:t>
            </w:r>
          </w:p>
        </w:tc>
      </w:tr>
      <w:tr w14:paraId="045E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51833186">
            <w:pPr>
              <w:adjustRightInd w:val="0"/>
              <w:snapToGrid w:val="0"/>
              <w:spacing w:line="240" w:lineRule="atLeast"/>
              <w:jc w:val="center"/>
              <w:rPr>
                <w:rFonts w:eastAsia="仿宋"/>
                <w:sz w:val="24"/>
                <w:szCs w:val="24"/>
              </w:rPr>
            </w:pPr>
            <w:r>
              <w:rPr>
                <w:rFonts w:hAnsi="仿宋" w:eastAsia="仿宋"/>
                <w:sz w:val="24"/>
                <w:szCs w:val="24"/>
              </w:rPr>
              <w:t>课程类型</w:t>
            </w:r>
          </w:p>
        </w:tc>
        <w:tc>
          <w:tcPr>
            <w:tcW w:w="7725" w:type="dxa"/>
            <w:gridSpan w:val="14"/>
            <w:noWrap w:val="0"/>
            <w:vAlign w:val="center"/>
          </w:tcPr>
          <w:p w14:paraId="1CC235CD">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通识必修</w:t>
            </w:r>
            <w:r>
              <w:rPr>
                <w:rFonts w:eastAsia="仿宋"/>
                <w:sz w:val="24"/>
                <w:szCs w:val="24"/>
              </w:rPr>
              <w:t xml:space="preserve"> </w:t>
            </w:r>
            <w:r>
              <w:rPr>
                <w:rFonts w:eastAsia="仿宋"/>
                <w:sz w:val="24"/>
                <w:szCs w:val="24"/>
              </w:rPr>
              <w:sym w:font="Wingdings" w:char="00A8"/>
            </w:r>
            <w:r>
              <w:rPr>
                <w:rFonts w:hAnsi="仿宋" w:eastAsia="仿宋"/>
                <w:sz w:val="24"/>
                <w:szCs w:val="24"/>
              </w:rPr>
              <w:t>通识选修</w:t>
            </w:r>
            <w:r>
              <w:rPr>
                <w:rFonts w:eastAsia="仿宋"/>
                <w:sz w:val="24"/>
                <w:szCs w:val="24"/>
              </w:rPr>
              <w:t xml:space="preserve"> </w:t>
            </w:r>
            <w:r>
              <w:rPr>
                <w:rFonts w:eastAsia="仿宋"/>
                <w:sz w:val="24"/>
                <w:szCs w:val="24"/>
              </w:rPr>
              <w:sym w:font="Wingdings" w:char="00A8"/>
            </w:r>
            <w:r>
              <w:rPr>
                <w:rFonts w:hAnsi="仿宋" w:eastAsia="仿宋"/>
                <w:sz w:val="24"/>
                <w:szCs w:val="24"/>
              </w:rPr>
              <w:t>专业必修</w:t>
            </w:r>
            <w:r>
              <w:rPr>
                <w:rFonts w:eastAsia="仿宋"/>
                <w:sz w:val="24"/>
                <w:szCs w:val="24"/>
              </w:rPr>
              <w:t xml:space="preserve"> </w:t>
            </w:r>
          </w:p>
          <w:p w14:paraId="426C713D">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专业选修</w:t>
            </w:r>
            <w:r>
              <w:rPr>
                <w:rFonts w:eastAsia="仿宋"/>
                <w:sz w:val="24"/>
                <w:szCs w:val="24"/>
                <w:lang w:eastAsia="zh-TW"/>
              </w:rPr>
              <w:t xml:space="preserve"> </w:t>
            </w:r>
            <w:r>
              <w:rPr>
                <w:rFonts w:eastAsia="仿宋"/>
                <w:sz w:val="24"/>
                <w:szCs w:val="24"/>
              </w:rPr>
              <w:sym w:font="Wingdings" w:char="00FE"/>
            </w:r>
            <w:r>
              <w:rPr>
                <w:rFonts w:hAnsi="仿宋" w:eastAsia="仿宋"/>
                <w:sz w:val="24"/>
                <w:szCs w:val="24"/>
              </w:rPr>
              <w:t>教师教育必修</w:t>
            </w:r>
            <w:r>
              <w:rPr>
                <w:rFonts w:eastAsia="仿宋"/>
                <w:sz w:val="24"/>
                <w:szCs w:val="24"/>
              </w:rPr>
              <w:t xml:space="preserve"> </w:t>
            </w:r>
            <w:r>
              <w:rPr>
                <w:rFonts w:eastAsia="仿宋"/>
                <w:sz w:val="24"/>
                <w:szCs w:val="24"/>
              </w:rPr>
              <w:sym w:font="Wingdings" w:char="00A8"/>
            </w:r>
            <w:r>
              <w:rPr>
                <w:rFonts w:hAnsi="仿宋" w:eastAsia="仿宋"/>
                <w:sz w:val="24"/>
                <w:szCs w:val="24"/>
              </w:rPr>
              <w:t>教师教育选修</w:t>
            </w:r>
          </w:p>
        </w:tc>
      </w:tr>
      <w:tr w14:paraId="64A9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423" w:type="dxa"/>
            <w:noWrap w:val="0"/>
            <w:vAlign w:val="center"/>
          </w:tcPr>
          <w:p w14:paraId="2C555D87">
            <w:pPr>
              <w:adjustRightInd w:val="0"/>
              <w:snapToGrid w:val="0"/>
              <w:spacing w:line="240" w:lineRule="atLeast"/>
              <w:jc w:val="center"/>
              <w:rPr>
                <w:rFonts w:eastAsia="仿宋"/>
                <w:sz w:val="24"/>
                <w:szCs w:val="24"/>
              </w:rPr>
            </w:pPr>
            <w:r>
              <w:rPr>
                <w:rFonts w:hAnsi="仿宋" w:eastAsia="仿宋"/>
                <w:sz w:val="24"/>
                <w:szCs w:val="24"/>
              </w:rPr>
              <w:t>开课学期</w:t>
            </w:r>
          </w:p>
        </w:tc>
        <w:tc>
          <w:tcPr>
            <w:tcW w:w="1127" w:type="dxa"/>
            <w:gridSpan w:val="2"/>
            <w:noWrap w:val="0"/>
            <w:vAlign w:val="center"/>
          </w:tcPr>
          <w:p w14:paraId="3A264818">
            <w:pPr>
              <w:adjustRightInd w:val="0"/>
              <w:snapToGrid w:val="0"/>
              <w:spacing w:line="240" w:lineRule="atLeast"/>
              <w:jc w:val="center"/>
              <w:rPr>
                <w:rFonts w:eastAsia="仿宋"/>
                <w:sz w:val="24"/>
                <w:szCs w:val="24"/>
              </w:rPr>
            </w:pPr>
            <w:r>
              <w:rPr>
                <w:rFonts w:hAnsi="仿宋" w:eastAsia="仿宋"/>
                <w:sz w:val="24"/>
                <w:szCs w:val="24"/>
              </w:rPr>
              <w:t>第</w:t>
            </w:r>
            <w:r>
              <w:rPr>
                <w:rFonts w:eastAsia="仿宋"/>
                <w:sz w:val="24"/>
                <w:szCs w:val="24"/>
              </w:rPr>
              <w:t>1</w:t>
            </w:r>
            <w:r>
              <w:rPr>
                <w:rFonts w:hint="eastAsia" w:hAnsi="仿宋" w:eastAsia="仿宋"/>
                <w:sz w:val="24"/>
                <w:szCs w:val="24"/>
              </w:rPr>
              <w:t>/</w:t>
            </w:r>
            <w:r>
              <w:rPr>
                <w:rFonts w:eastAsia="仿宋"/>
                <w:sz w:val="24"/>
                <w:szCs w:val="24"/>
              </w:rPr>
              <w:t>2</w:t>
            </w:r>
            <w:r>
              <w:rPr>
                <w:rFonts w:hAnsi="仿宋" w:eastAsia="仿宋"/>
                <w:sz w:val="24"/>
                <w:szCs w:val="24"/>
              </w:rPr>
              <w:t>学期</w:t>
            </w:r>
          </w:p>
        </w:tc>
        <w:tc>
          <w:tcPr>
            <w:tcW w:w="1202" w:type="dxa"/>
            <w:noWrap w:val="0"/>
            <w:vAlign w:val="center"/>
          </w:tcPr>
          <w:p w14:paraId="40FDF8A3">
            <w:pPr>
              <w:adjustRightInd w:val="0"/>
              <w:snapToGrid w:val="0"/>
              <w:spacing w:line="240" w:lineRule="atLeast"/>
              <w:jc w:val="center"/>
              <w:rPr>
                <w:rFonts w:eastAsia="仿宋"/>
                <w:sz w:val="24"/>
                <w:szCs w:val="24"/>
              </w:rPr>
            </w:pPr>
            <w:r>
              <w:rPr>
                <w:rFonts w:hAnsi="仿宋" w:eastAsia="仿宋"/>
                <w:sz w:val="24"/>
                <w:szCs w:val="24"/>
              </w:rPr>
              <w:t>学分</w:t>
            </w:r>
          </w:p>
        </w:tc>
        <w:tc>
          <w:tcPr>
            <w:tcW w:w="1606" w:type="dxa"/>
            <w:gridSpan w:val="2"/>
            <w:noWrap w:val="0"/>
            <w:vAlign w:val="center"/>
          </w:tcPr>
          <w:p w14:paraId="73B9CEAD">
            <w:pPr>
              <w:adjustRightInd w:val="0"/>
              <w:snapToGrid w:val="0"/>
              <w:spacing w:line="240" w:lineRule="atLeast"/>
              <w:jc w:val="center"/>
              <w:rPr>
                <w:rFonts w:eastAsia="仿宋"/>
                <w:sz w:val="24"/>
                <w:szCs w:val="24"/>
              </w:rPr>
            </w:pPr>
            <w:r>
              <w:rPr>
                <w:rFonts w:eastAsia="仿宋"/>
                <w:sz w:val="24"/>
                <w:szCs w:val="24"/>
              </w:rPr>
              <w:t>2</w:t>
            </w:r>
          </w:p>
        </w:tc>
        <w:tc>
          <w:tcPr>
            <w:tcW w:w="1427" w:type="dxa"/>
            <w:gridSpan w:val="3"/>
            <w:noWrap w:val="0"/>
            <w:vAlign w:val="center"/>
          </w:tcPr>
          <w:p w14:paraId="46F5A755">
            <w:pPr>
              <w:adjustRightInd w:val="0"/>
              <w:snapToGrid w:val="0"/>
              <w:spacing w:line="240" w:lineRule="atLeast"/>
              <w:jc w:val="center"/>
              <w:rPr>
                <w:rFonts w:eastAsia="仿宋"/>
                <w:sz w:val="24"/>
                <w:szCs w:val="24"/>
              </w:rPr>
            </w:pPr>
            <w:r>
              <w:rPr>
                <w:rFonts w:hAnsi="仿宋" w:eastAsia="仿宋"/>
                <w:sz w:val="24"/>
                <w:szCs w:val="24"/>
              </w:rPr>
              <w:t>课程负责人</w:t>
            </w:r>
          </w:p>
        </w:tc>
        <w:tc>
          <w:tcPr>
            <w:tcW w:w="2363" w:type="dxa"/>
            <w:gridSpan w:val="6"/>
            <w:noWrap w:val="0"/>
            <w:vAlign w:val="center"/>
          </w:tcPr>
          <w:p w14:paraId="1441AF86">
            <w:pPr>
              <w:adjustRightInd w:val="0"/>
              <w:snapToGrid w:val="0"/>
              <w:spacing w:line="240" w:lineRule="atLeast"/>
              <w:jc w:val="center"/>
              <w:rPr>
                <w:rFonts w:eastAsia="仿宋"/>
                <w:sz w:val="24"/>
                <w:szCs w:val="24"/>
              </w:rPr>
            </w:pPr>
            <w:r>
              <w:rPr>
                <w:rFonts w:hAnsi="仿宋" w:eastAsia="仿宋"/>
                <w:sz w:val="24"/>
                <w:szCs w:val="24"/>
              </w:rPr>
              <w:t>李福颖</w:t>
            </w:r>
          </w:p>
        </w:tc>
      </w:tr>
      <w:tr w14:paraId="5E4D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423" w:type="dxa"/>
            <w:noWrap w:val="0"/>
            <w:vAlign w:val="center"/>
          </w:tcPr>
          <w:p w14:paraId="0800200F">
            <w:pPr>
              <w:adjustRightInd w:val="0"/>
              <w:snapToGrid w:val="0"/>
              <w:spacing w:line="240" w:lineRule="atLeast"/>
              <w:jc w:val="center"/>
              <w:rPr>
                <w:rFonts w:eastAsia="仿宋"/>
                <w:sz w:val="24"/>
                <w:szCs w:val="24"/>
              </w:rPr>
            </w:pPr>
            <w:r>
              <w:rPr>
                <w:rFonts w:hAnsi="仿宋" w:eastAsia="仿宋"/>
                <w:sz w:val="24"/>
                <w:szCs w:val="24"/>
              </w:rPr>
              <w:t>总学时</w:t>
            </w:r>
          </w:p>
        </w:tc>
        <w:tc>
          <w:tcPr>
            <w:tcW w:w="1127" w:type="dxa"/>
            <w:gridSpan w:val="2"/>
            <w:noWrap w:val="0"/>
            <w:vAlign w:val="center"/>
          </w:tcPr>
          <w:p w14:paraId="456760FF">
            <w:pPr>
              <w:adjustRightInd w:val="0"/>
              <w:snapToGrid w:val="0"/>
              <w:spacing w:line="240" w:lineRule="atLeast"/>
              <w:jc w:val="center"/>
              <w:rPr>
                <w:rFonts w:eastAsia="仿宋"/>
                <w:sz w:val="24"/>
                <w:szCs w:val="24"/>
              </w:rPr>
            </w:pPr>
            <w:r>
              <w:rPr>
                <w:rFonts w:eastAsia="仿宋"/>
                <w:sz w:val="24"/>
                <w:szCs w:val="24"/>
              </w:rPr>
              <w:t>64</w:t>
            </w:r>
          </w:p>
        </w:tc>
        <w:tc>
          <w:tcPr>
            <w:tcW w:w="1202" w:type="dxa"/>
            <w:noWrap w:val="0"/>
            <w:vAlign w:val="center"/>
          </w:tcPr>
          <w:p w14:paraId="7D0D5ECB">
            <w:pPr>
              <w:adjustRightInd w:val="0"/>
              <w:snapToGrid w:val="0"/>
              <w:spacing w:line="240" w:lineRule="atLeast"/>
              <w:jc w:val="center"/>
              <w:rPr>
                <w:rFonts w:eastAsia="仿宋"/>
                <w:sz w:val="24"/>
                <w:szCs w:val="24"/>
              </w:rPr>
            </w:pPr>
            <w:r>
              <w:rPr>
                <w:rFonts w:hAnsi="仿宋" w:eastAsia="仿宋"/>
                <w:sz w:val="24"/>
                <w:szCs w:val="24"/>
              </w:rPr>
              <w:t>理论学时</w:t>
            </w:r>
          </w:p>
        </w:tc>
        <w:tc>
          <w:tcPr>
            <w:tcW w:w="1606" w:type="dxa"/>
            <w:gridSpan w:val="2"/>
            <w:noWrap w:val="0"/>
            <w:vAlign w:val="center"/>
          </w:tcPr>
          <w:p w14:paraId="77984DB1">
            <w:pPr>
              <w:adjustRightInd w:val="0"/>
              <w:snapToGrid w:val="0"/>
              <w:spacing w:line="240" w:lineRule="atLeast"/>
              <w:jc w:val="center"/>
              <w:rPr>
                <w:rFonts w:eastAsia="仿宋"/>
                <w:sz w:val="24"/>
                <w:szCs w:val="24"/>
              </w:rPr>
            </w:pPr>
            <w:r>
              <w:rPr>
                <w:rFonts w:hint="eastAsia" w:eastAsia="仿宋"/>
                <w:sz w:val="24"/>
                <w:szCs w:val="24"/>
              </w:rPr>
              <w:t>22</w:t>
            </w:r>
          </w:p>
        </w:tc>
        <w:tc>
          <w:tcPr>
            <w:tcW w:w="1427" w:type="dxa"/>
            <w:gridSpan w:val="3"/>
            <w:tcBorders>
              <w:right w:val="single" w:color="000000" w:sz="4" w:space="0"/>
            </w:tcBorders>
            <w:noWrap w:val="0"/>
            <w:vAlign w:val="center"/>
          </w:tcPr>
          <w:p w14:paraId="5FCF5878">
            <w:pPr>
              <w:adjustRightInd w:val="0"/>
              <w:snapToGrid w:val="0"/>
              <w:spacing w:line="240" w:lineRule="atLeast"/>
              <w:jc w:val="center"/>
              <w:rPr>
                <w:rFonts w:eastAsia="仿宋"/>
                <w:sz w:val="24"/>
                <w:szCs w:val="24"/>
              </w:rPr>
            </w:pPr>
            <w:r>
              <w:rPr>
                <w:rFonts w:hAnsi="仿宋" w:eastAsia="仿宋"/>
                <w:sz w:val="24"/>
                <w:szCs w:val="24"/>
              </w:rPr>
              <w:t>实践学时</w:t>
            </w:r>
          </w:p>
        </w:tc>
        <w:tc>
          <w:tcPr>
            <w:tcW w:w="2363" w:type="dxa"/>
            <w:gridSpan w:val="6"/>
            <w:tcBorders>
              <w:left w:val="single" w:color="000000" w:sz="4" w:space="0"/>
            </w:tcBorders>
            <w:noWrap w:val="0"/>
            <w:vAlign w:val="center"/>
          </w:tcPr>
          <w:p w14:paraId="3A08EECD">
            <w:pPr>
              <w:adjustRightInd w:val="0"/>
              <w:snapToGrid w:val="0"/>
              <w:spacing w:line="240" w:lineRule="atLeast"/>
              <w:jc w:val="center"/>
              <w:rPr>
                <w:rFonts w:eastAsia="仿宋"/>
                <w:sz w:val="24"/>
                <w:szCs w:val="24"/>
              </w:rPr>
            </w:pPr>
            <w:r>
              <w:rPr>
                <w:rFonts w:hint="eastAsia" w:eastAsia="仿宋"/>
                <w:sz w:val="24"/>
                <w:szCs w:val="24"/>
              </w:rPr>
              <w:t>42</w:t>
            </w:r>
          </w:p>
        </w:tc>
      </w:tr>
      <w:tr w14:paraId="5D77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5E7628AE">
            <w:pPr>
              <w:adjustRightInd w:val="0"/>
              <w:snapToGrid w:val="0"/>
              <w:spacing w:line="240" w:lineRule="atLeast"/>
              <w:jc w:val="center"/>
              <w:rPr>
                <w:rFonts w:eastAsia="仿宋"/>
                <w:sz w:val="24"/>
                <w:szCs w:val="24"/>
              </w:rPr>
            </w:pPr>
            <w:r>
              <w:rPr>
                <w:rFonts w:hAnsi="仿宋" w:eastAsia="仿宋"/>
                <w:sz w:val="24"/>
                <w:szCs w:val="24"/>
              </w:rPr>
              <w:t>先修课程与后续课程</w:t>
            </w:r>
          </w:p>
        </w:tc>
        <w:tc>
          <w:tcPr>
            <w:tcW w:w="7725" w:type="dxa"/>
            <w:gridSpan w:val="14"/>
            <w:noWrap w:val="0"/>
            <w:vAlign w:val="center"/>
          </w:tcPr>
          <w:p w14:paraId="4756418E">
            <w:pPr>
              <w:tabs>
                <w:tab w:val="left" w:pos="720"/>
              </w:tabs>
              <w:adjustRightInd w:val="0"/>
              <w:snapToGrid w:val="0"/>
              <w:jc w:val="left"/>
              <w:rPr>
                <w:rFonts w:eastAsia="仿宋"/>
                <w:sz w:val="24"/>
                <w:szCs w:val="24"/>
              </w:rPr>
            </w:pPr>
            <w:r>
              <w:rPr>
                <w:rFonts w:hAnsi="仿宋" w:eastAsia="仿宋"/>
                <w:sz w:val="24"/>
                <w:szCs w:val="24"/>
              </w:rPr>
              <w:t>先修课程：无</w:t>
            </w:r>
          </w:p>
          <w:p w14:paraId="6D1989CF">
            <w:pPr>
              <w:tabs>
                <w:tab w:val="left" w:pos="720"/>
              </w:tabs>
              <w:adjustRightInd w:val="0"/>
              <w:snapToGrid w:val="0"/>
              <w:jc w:val="left"/>
              <w:rPr>
                <w:rFonts w:eastAsia="仿宋"/>
                <w:sz w:val="24"/>
                <w:szCs w:val="24"/>
              </w:rPr>
            </w:pPr>
            <w:r>
              <w:rPr>
                <w:rFonts w:hAnsi="仿宋" w:eastAsia="仿宋"/>
                <w:sz w:val="24"/>
                <w:szCs w:val="24"/>
              </w:rPr>
              <w:t>后续课程：</w:t>
            </w:r>
            <w:r>
              <w:rPr>
                <w:rFonts w:hint="eastAsia" w:eastAsia="仿宋"/>
                <w:sz w:val="24"/>
                <w:szCs w:val="24"/>
              </w:rPr>
              <w:t>教学论，教学设计与实施</w:t>
            </w:r>
          </w:p>
        </w:tc>
      </w:tr>
      <w:tr w14:paraId="12FC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3BEEADBB">
            <w:pPr>
              <w:adjustRightInd w:val="0"/>
              <w:snapToGrid w:val="0"/>
              <w:spacing w:line="240" w:lineRule="atLeast"/>
              <w:jc w:val="center"/>
              <w:rPr>
                <w:rFonts w:eastAsia="仿宋"/>
                <w:sz w:val="24"/>
                <w:szCs w:val="24"/>
              </w:rPr>
            </w:pPr>
            <w:r>
              <w:rPr>
                <w:rFonts w:hAnsi="仿宋" w:eastAsia="仿宋"/>
                <w:sz w:val="24"/>
                <w:szCs w:val="24"/>
              </w:rPr>
              <w:t>适用专业</w:t>
            </w:r>
          </w:p>
        </w:tc>
        <w:tc>
          <w:tcPr>
            <w:tcW w:w="7725" w:type="dxa"/>
            <w:gridSpan w:val="14"/>
            <w:noWrap w:val="0"/>
            <w:vAlign w:val="center"/>
          </w:tcPr>
          <w:p w14:paraId="2362C49E">
            <w:pPr>
              <w:adjustRightInd w:val="0"/>
              <w:snapToGrid w:val="0"/>
              <w:spacing w:line="240" w:lineRule="atLeast"/>
              <w:jc w:val="left"/>
              <w:rPr>
                <w:rFonts w:eastAsia="仿宋"/>
                <w:sz w:val="24"/>
                <w:szCs w:val="24"/>
              </w:rPr>
            </w:pPr>
            <w:r>
              <w:rPr>
                <w:rFonts w:hint="eastAsia" w:hAnsi="仿宋" w:eastAsia="仿宋"/>
                <w:sz w:val="24"/>
                <w:szCs w:val="24"/>
              </w:rPr>
              <w:t>物理学</w:t>
            </w:r>
            <w:r>
              <w:rPr>
                <w:rFonts w:hAnsi="仿宋" w:eastAsia="仿宋"/>
                <w:sz w:val="24"/>
                <w:szCs w:val="24"/>
              </w:rPr>
              <w:t>（师范）专业</w:t>
            </w:r>
            <w:r>
              <w:rPr>
                <w:rFonts w:hint="eastAsia" w:hAnsi="仿宋" w:eastAsia="仿宋"/>
                <w:sz w:val="24"/>
                <w:szCs w:val="24"/>
              </w:rPr>
              <w:t>，化学</w:t>
            </w:r>
            <w:r>
              <w:rPr>
                <w:rFonts w:hAnsi="仿宋" w:eastAsia="仿宋"/>
                <w:sz w:val="24"/>
                <w:szCs w:val="24"/>
              </w:rPr>
              <w:t>（师范）专业</w:t>
            </w:r>
          </w:p>
        </w:tc>
      </w:tr>
      <w:tr w14:paraId="6579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tcBorders>
              <w:bottom w:val="single" w:color="auto" w:sz="4" w:space="0"/>
            </w:tcBorders>
            <w:noWrap w:val="0"/>
            <w:vAlign w:val="center"/>
          </w:tcPr>
          <w:p w14:paraId="32D09FB8">
            <w:pPr>
              <w:adjustRightInd w:val="0"/>
              <w:snapToGrid w:val="0"/>
              <w:spacing w:line="240" w:lineRule="atLeast"/>
              <w:jc w:val="center"/>
              <w:rPr>
                <w:rFonts w:eastAsia="仿宋"/>
                <w:sz w:val="24"/>
                <w:szCs w:val="24"/>
              </w:rPr>
            </w:pPr>
            <w:r>
              <w:rPr>
                <w:rFonts w:eastAsia="仿宋"/>
                <w:sz w:val="24"/>
                <w:szCs w:val="24"/>
              </w:rPr>
              <w:t>A</w:t>
            </w:r>
          </w:p>
          <w:p w14:paraId="3276C5B1">
            <w:pPr>
              <w:adjustRightInd w:val="0"/>
              <w:snapToGrid w:val="0"/>
              <w:spacing w:line="240" w:lineRule="atLeast"/>
              <w:jc w:val="center"/>
              <w:rPr>
                <w:rFonts w:eastAsia="仿宋"/>
                <w:sz w:val="24"/>
                <w:szCs w:val="24"/>
              </w:rPr>
            </w:pPr>
            <w:r>
              <w:rPr>
                <w:rFonts w:hAnsi="仿宋" w:eastAsia="仿宋"/>
                <w:sz w:val="24"/>
                <w:szCs w:val="24"/>
              </w:rPr>
              <w:t>参考教材</w:t>
            </w:r>
          </w:p>
        </w:tc>
        <w:tc>
          <w:tcPr>
            <w:tcW w:w="7725" w:type="dxa"/>
            <w:gridSpan w:val="14"/>
            <w:tcBorders>
              <w:bottom w:val="single" w:color="auto" w:sz="4" w:space="0"/>
            </w:tcBorders>
            <w:noWrap w:val="0"/>
            <w:vAlign w:val="center"/>
          </w:tcPr>
          <w:p w14:paraId="26577225">
            <w:pPr>
              <w:pStyle w:val="2"/>
              <w:widowControl/>
              <w:shd w:val="clear" w:color="auto" w:fill="FFFFFF"/>
              <w:spacing w:before="0" w:beforeAutospacing="0" w:after="0" w:afterAutospacing="0" w:line="240" w:lineRule="atLeast"/>
              <w:rPr>
                <w:rFonts w:hint="default" w:ascii="Times New Roman" w:hAnsi="Times New Roman" w:eastAsia="仿宋"/>
                <w:b w:val="0"/>
                <w:kern w:val="0"/>
                <w:sz w:val="24"/>
                <w:szCs w:val="24"/>
              </w:rPr>
            </w:pPr>
            <w:bookmarkStart w:id="13" w:name="_Toc31547"/>
            <w:r>
              <w:rPr>
                <w:rFonts w:ascii="Times New Roman" w:hAnsi="仿宋" w:eastAsia="仿宋"/>
                <w:b w:val="0"/>
                <w:sz w:val="24"/>
              </w:rPr>
              <w:t>《教师口语教程》，刘瑶瑶，西南财经大学出版社，2021年，第一版</w:t>
            </w:r>
            <w:bookmarkEnd w:id="13"/>
          </w:p>
        </w:tc>
      </w:tr>
      <w:tr w14:paraId="032E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tcBorders>
              <w:bottom w:val="single" w:color="auto" w:sz="4" w:space="0"/>
            </w:tcBorders>
            <w:noWrap w:val="0"/>
            <w:vAlign w:val="center"/>
          </w:tcPr>
          <w:p w14:paraId="3490F5D9">
            <w:pPr>
              <w:adjustRightInd w:val="0"/>
              <w:snapToGrid w:val="0"/>
              <w:spacing w:line="240" w:lineRule="atLeast"/>
              <w:jc w:val="center"/>
              <w:rPr>
                <w:rFonts w:eastAsia="仿宋"/>
                <w:sz w:val="24"/>
                <w:szCs w:val="24"/>
              </w:rPr>
            </w:pPr>
            <w:r>
              <w:rPr>
                <w:rFonts w:eastAsia="仿宋"/>
                <w:sz w:val="24"/>
                <w:szCs w:val="24"/>
              </w:rPr>
              <w:t>B</w:t>
            </w:r>
          </w:p>
          <w:p w14:paraId="0A51DB7E">
            <w:pPr>
              <w:adjustRightInd w:val="0"/>
              <w:snapToGrid w:val="0"/>
              <w:spacing w:line="240" w:lineRule="atLeast"/>
              <w:jc w:val="center"/>
              <w:rPr>
                <w:rFonts w:eastAsia="仿宋"/>
                <w:sz w:val="24"/>
                <w:szCs w:val="24"/>
              </w:rPr>
            </w:pPr>
            <w:r>
              <w:rPr>
                <w:rFonts w:hAnsi="仿宋" w:eastAsia="仿宋"/>
                <w:sz w:val="24"/>
                <w:szCs w:val="24"/>
              </w:rPr>
              <w:t>主要参考书籍</w:t>
            </w:r>
          </w:p>
        </w:tc>
        <w:tc>
          <w:tcPr>
            <w:tcW w:w="7725" w:type="dxa"/>
            <w:gridSpan w:val="14"/>
            <w:tcBorders>
              <w:bottom w:val="single" w:color="auto" w:sz="4" w:space="0"/>
            </w:tcBorders>
            <w:noWrap w:val="0"/>
            <w:vAlign w:val="center"/>
          </w:tcPr>
          <w:p w14:paraId="5FF1C2AE">
            <w:pPr>
              <w:rPr>
                <w:rFonts w:eastAsia="仿宋_GB2312"/>
                <w:sz w:val="24"/>
              </w:rPr>
            </w:pPr>
            <w:r>
              <w:rPr>
                <w:rFonts w:hAnsi="Univers Condensed" w:eastAsia="仿宋_GB2312"/>
                <w:sz w:val="24"/>
              </w:rPr>
              <w:t>《普通话水平等级测试实施纲要》，国家语委普通话培训测试中心编制，</w:t>
            </w:r>
            <w:r>
              <w:rPr>
                <w:rFonts w:hint="eastAsia" w:hAnsi="Univers Condensed" w:eastAsia="仿宋_GB2312"/>
                <w:sz w:val="24"/>
              </w:rPr>
              <w:t>语文出版社，</w:t>
            </w:r>
            <w:r>
              <w:rPr>
                <w:rFonts w:eastAsia="仿宋_GB2312"/>
                <w:sz w:val="24"/>
              </w:rPr>
              <w:t>20</w:t>
            </w:r>
            <w:r>
              <w:rPr>
                <w:rFonts w:hint="eastAsia" w:eastAsia="仿宋_GB2312"/>
                <w:sz w:val="24"/>
              </w:rPr>
              <w:t>21</w:t>
            </w:r>
            <w:r>
              <w:rPr>
                <w:rFonts w:hAnsi="Univers Condensed" w:eastAsia="仿宋_GB2312"/>
                <w:sz w:val="24"/>
              </w:rPr>
              <w:t>年</w:t>
            </w:r>
            <w:r>
              <w:rPr>
                <w:rFonts w:hint="eastAsia" w:hAnsi="Univers Condensed" w:eastAsia="仿宋_GB2312"/>
                <w:sz w:val="24"/>
              </w:rPr>
              <w:t>版</w:t>
            </w:r>
            <w:r>
              <w:rPr>
                <w:rFonts w:hAnsi="Univers Condensed" w:eastAsia="仿宋_GB2312"/>
                <w:sz w:val="24"/>
              </w:rPr>
              <w:t>。</w:t>
            </w:r>
          </w:p>
          <w:p w14:paraId="69F62412">
            <w:pPr>
              <w:adjustRightInd w:val="0"/>
              <w:snapToGrid w:val="0"/>
              <w:rPr>
                <w:rFonts w:eastAsia="仿宋"/>
                <w:kern w:val="0"/>
                <w:sz w:val="24"/>
              </w:rPr>
            </w:pPr>
            <w:r>
              <w:rPr>
                <w:rFonts w:hAnsi="仿宋" w:eastAsia="仿宋"/>
                <w:sz w:val="24"/>
              </w:rPr>
              <w:t>《教师口语训练教程》（第三版），刘伯奎，中国人民大学出版社，</w:t>
            </w:r>
            <w:r>
              <w:rPr>
                <w:rFonts w:eastAsia="仿宋"/>
                <w:sz w:val="24"/>
              </w:rPr>
              <w:t>2017</w:t>
            </w:r>
            <w:r>
              <w:rPr>
                <w:rFonts w:hAnsi="仿宋" w:eastAsia="仿宋"/>
                <w:sz w:val="24"/>
              </w:rPr>
              <w:t>年。</w:t>
            </w:r>
          </w:p>
          <w:p w14:paraId="1822CDAD">
            <w:pPr>
              <w:adjustRightInd w:val="0"/>
              <w:snapToGrid w:val="0"/>
              <w:rPr>
                <w:rFonts w:eastAsia="仿宋"/>
                <w:sz w:val="24"/>
              </w:rPr>
            </w:pPr>
            <w:r>
              <w:rPr>
                <w:rFonts w:hAnsi="仿宋" w:eastAsia="仿宋"/>
                <w:sz w:val="24"/>
              </w:rPr>
              <w:t>《普通话训练教程》（第二版），曾志华，中国传播大学出版社，</w:t>
            </w:r>
            <w:r>
              <w:rPr>
                <w:rFonts w:eastAsia="仿宋"/>
                <w:sz w:val="24"/>
              </w:rPr>
              <w:t>2018</w:t>
            </w:r>
            <w:r>
              <w:rPr>
                <w:rFonts w:hAnsi="仿宋" w:eastAsia="仿宋"/>
                <w:sz w:val="24"/>
              </w:rPr>
              <w:t>年。</w:t>
            </w:r>
          </w:p>
          <w:p w14:paraId="7918D8CE">
            <w:pPr>
              <w:adjustRightInd w:val="0"/>
              <w:snapToGrid w:val="0"/>
              <w:rPr>
                <w:rFonts w:eastAsia="仿宋"/>
                <w:kern w:val="0"/>
                <w:sz w:val="24"/>
                <w:szCs w:val="24"/>
              </w:rPr>
            </w:pPr>
            <w:r>
              <w:rPr>
                <w:rFonts w:hAnsi="仿宋" w:eastAsia="仿宋"/>
                <w:sz w:val="24"/>
              </w:rPr>
              <w:t>《口语训练教程》，高廉平，高教出版社，</w:t>
            </w:r>
            <w:r>
              <w:rPr>
                <w:rFonts w:eastAsia="仿宋"/>
                <w:sz w:val="24"/>
              </w:rPr>
              <w:t>2011</w:t>
            </w:r>
            <w:r>
              <w:rPr>
                <w:rFonts w:hAnsi="仿宋" w:eastAsia="仿宋"/>
                <w:sz w:val="24"/>
              </w:rPr>
              <w:t>年。</w:t>
            </w:r>
          </w:p>
        </w:tc>
      </w:tr>
      <w:tr w14:paraId="5E8B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84" w:hRule="atLeast"/>
        </w:trPr>
        <w:tc>
          <w:tcPr>
            <w:tcW w:w="1423" w:type="dxa"/>
            <w:tcBorders>
              <w:bottom w:val="single" w:color="auto" w:sz="4" w:space="0"/>
            </w:tcBorders>
            <w:noWrap w:val="0"/>
            <w:vAlign w:val="center"/>
          </w:tcPr>
          <w:p w14:paraId="45B787D5">
            <w:pPr>
              <w:adjustRightInd w:val="0"/>
              <w:snapToGrid w:val="0"/>
              <w:spacing w:line="240" w:lineRule="atLeast"/>
              <w:jc w:val="center"/>
              <w:rPr>
                <w:rFonts w:eastAsia="仿宋"/>
                <w:sz w:val="24"/>
                <w:szCs w:val="24"/>
              </w:rPr>
            </w:pPr>
            <w:r>
              <w:rPr>
                <w:rFonts w:eastAsia="仿宋"/>
                <w:sz w:val="24"/>
                <w:szCs w:val="24"/>
              </w:rPr>
              <w:t>C</w:t>
            </w:r>
          </w:p>
          <w:p w14:paraId="4B6ED984">
            <w:pPr>
              <w:adjustRightInd w:val="0"/>
              <w:snapToGrid w:val="0"/>
              <w:spacing w:line="240" w:lineRule="atLeast"/>
              <w:jc w:val="center"/>
              <w:rPr>
                <w:rFonts w:eastAsia="仿宋"/>
                <w:sz w:val="24"/>
                <w:szCs w:val="24"/>
              </w:rPr>
            </w:pPr>
            <w:r>
              <w:rPr>
                <w:rFonts w:hAnsi="仿宋" w:eastAsia="仿宋"/>
                <w:sz w:val="24"/>
                <w:szCs w:val="24"/>
              </w:rPr>
              <w:t>线上学习资源</w:t>
            </w:r>
          </w:p>
        </w:tc>
        <w:tc>
          <w:tcPr>
            <w:tcW w:w="7725" w:type="dxa"/>
            <w:gridSpan w:val="14"/>
            <w:tcBorders>
              <w:bottom w:val="single" w:color="auto" w:sz="4" w:space="0"/>
            </w:tcBorders>
            <w:noWrap w:val="0"/>
            <w:vAlign w:val="center"/>
          </w:tcPr>
          <w:p w14:paraId="7FA3B16F">
            <w:pPr>
              <w:adjustRightInd w:val="0"/>
              <w:snapToGrid w:val="0"/>
              <w:ind w:firstLine="480" w:firstLineChars="200"/>
              <w:rPr>
                <w:rFonts w:eastAsia="仿宋"/>
                <w:kern w:val="0"/>
                <w:sz w:val="24"/>
                <w:szCs w:val="24"/>
              </w:rPr>
            </w:pPr>
            <w:r>
              <w:rPr>
                <w:rFonts w:hAnsi="仿宋" w:eastAsia="仿宋"/>
                <w:sz w:val="24"/>
                <w:szCs w:val="24"/>
              </w:rPr>
              <w:t>本课程已经建立超星平台网络课程，同学们依据学校提供的帐号与密码登录课程网站，可查看教学大纲、授课计划、考核方法、课程</w:t>
            </w:r>
            <w:r>
              <w:rPr>
                <w:rFonts w:eastAsia="仿宋"/>
                <w:sz w:val="24"/>
                <w:szCs w:val="24"/>
              </w:rPr>
              <w:t>PPT</w:t>
            </w:r>
            <w:r>
              <w:rPr>
                <w:rFonts w:hAnsi="仿宋" w:eastAsia="仿宋"/>
                <w:sz w:val="24"/>
                <w:szCs w:val="24"/>
              </w:rPr>
              <w:t>、电子教材、音频资料、阅读资料、拓展阅读资料等教学资源，可以参与章节测验、话题讨论等线上活动。</w:t>
            </w:r>
          </w:p>
        </w:tc>
      </w:tr>
      <w:tr w14:paraId="7493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28" w:hRule="atLeast"/>
        </w:trPr>
        <w:tc>
          <w:tcPr>
            <w:tcW w:w="1423" w:type="dxa"/>
            <w:shd w:val="clear" w:color="auto" w:fill="FFFFFF"/>
            <w:noWrap w:val="0"/>
            <w:vAlign w:val="center"/>
          </w:tcPr>
          <w:p w14:paraId="6C054238">
            <w:pPr>
              <w:adjustRightInd w:val="0"/>
              <w:snapToGrid w:val="0"/>
              <w:spacing w:line="240" w:lineRule="atLeast"/>
              <w:jc w:val="center"/>
              <w:rPr>
                <w:rFonts w:eastAsia="仿宋"/>
                <w:sz w:val="24"/>
                <w:szCs w:val="24"/>
              </w:rPr>
            </w:pPr>
            <w:r>
              <w:rPr>
                <w:rFonts w:eastAsia="仿宋"/>
                <w:sz w:val="24"/>
                <w:szCs w:val="24"/>
              </w:rPr>
              <w:t>D</w:t>
            </w:r>
          </w:p>
          <w:p w14:paraId="6CFE74D2">
            <w:pPr>
              <w:adjustRightInd w:val="0"/>
              <w:snapToGrid w:val="0"/>
              <w:spacing w:line="240" w:lineRule="atLeast"/>
              <w:jc w:val="center"/>
              <w:rPr>
                <w:rFonts w:eastAsia="仿宋"/>
                <w:sz w:val="24"/>
                <w:szCs w:val="24"/>
              </w:rPr>
            </w:pPr>
            <w:r>
              <w:rPr>
                <w:rFonts w:hAnsi="仿宋" w:eastAsia="仿宋"/>
                <w:sz w:val="24"/>
                <w:szCs w:val="24"/>
              </w:rPr>
              <w:t>课程描述</w:t>
            </w:r>
            <w:r>
              <w:rPr>
                <w:rFonts w:eastAsia="仿宋"/>
                <w:sz w:val="24"/>
                <w:szCs w:val="24"/>
              </w:rPr>
              <w:t xml:space="preserve"> </w:t>
            </w:r>
          </w:p>
          <w:p w14:paraId="7DB191E5">
            <w:pPr>
              <w:adjustRightInd w:val="0"/>
              <w:snapToGrid w:val="0"/>
              <w:spacing w:line="240" w:lineRule="atLeast"/>
              <w:jc w:val="center"/>
              <w:rPr>
                <w:rFonts w:eastAsia="仿宋"/>
                <w:sz w:val="24"/>
                <w:szCs w:val="24"/>
              </w:rPr>
            </w:pPr>
            <w:r>
              <w:rPr>
                <w:rFonts w:eastAsia="仿宋"/>
                <w:sz w:val="24"/>
                <w:szCs w:val="24"/>
                <w:lang w:eastAsia="zh-TW"/>
              </w:rPr>
              <w:t>(</w:t>
            </w:r>
            <w:r>
              <w:rPr>
                <w:rFonts w:hAnsi="仿宋" w:eastAsia="仿宋"/>
                <w:sz w:val="24"/>
                <w:szCs w:val="24"/>
              </w:rPr>
              <w:t>含</w:t>
            </w:r>
            <w:r>
              <w:rPr>
                <w:rFonts w:hAnsi="仿宋" w:eastAsia="仿宋"/>
                <w:sz w:val="24"/>
                <w:szCs w:val="24"/>
                <w:lang w:eastAsia="zh-TW"/>
              </w:rPr>
              <w:t>性质、地位和任务</w:t>
            </w:r>
            <w:r>
              <w:rPr>
                <w:rFonts w:eastAsia="仿宋"/>
                <w:sz w:val="24"/>
                <w:szCs w:val="24"/>
                <w:lang w:eastAsia="zh-TW"/>
              </w:rPr>
              <w:t>)</w:t>
            </w:r>
          </w:p>
        </w:tc>
        <w:tc>
          <w:tcPr>
            <w:tcW w:w="7725" w:type="dxa"/>
            <w:gridSpan w:val="14"/>
            <w:tcBorders>
              <w:bottom w:val="single" w:color="auto" w:sz="4" w:space="0"/>
            </w:tcBorders>
            <w:shd w:val="clear" w:color="auto" w:fill="FFFFFF"/>
            <w:noWrap w:val="0"/>
            <w:vAlign w:val="center"/>
          </w:tcPr>
          <w:p w14:paraId="16A561C8">
            <w:pPr>
              <w:adjustRightInd w:val="0"/>
              <w:snapToGrid w:val="0"/>
              <w:ind w:firstLine="480" w:firstLineChars="200"/>
              <w:rPr>
                <w:rFonts w:eastAsia="仿宋"/>
                <w:kern w:val="0"/>
                <w:sz w:val="24"/>
                <w:szCs w:val="24"/>
              </w:rPr>
            </w:pPr>
            <w:r>
              <w:rPr>
                <w:rFonts w:hAnsi="仿宋" w:eastAsia="仿宋"/>
                <w:kern w:val="0"/>
                <w:sz w:val="24"/>
                <w:szCs w:val="24"/>
              </w:rPr>
              <w:t>本课程是</w:t>
            </w:r>
            <w:r>
              <w:rPr>
                <w:rFonts w:hint="eastAsia" w:hAnsi="仿宋" w:eastAsia="仿宋"/>
                <w:kern w:val="0"/>
                <w:sz w:val="24"/>
                <w:szCs w:val="24"/>
              </w:rPr>
              <w:t>物理学和化学</w:t>
            </w:r>
            <w:r>
              <w:rPr>
                <w:rFonts w:hAnsi="仿宋" w:eastAsia="仿宋"/>
                <w:kern w:val="0"/>
                <w:sz w:val="24"/>
                <w:szCs w:val="24"/>
              </w:rPr>
              <w:t>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14:paraId="6114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25" w:hRule="atLeast"/>
        </w:trPr>
        <w:tc>
          <w:tcPr>
            <w:tcW w:w="1423" w:type="dxa"/>
            <w:vMerge w:val="restart"/>
            <w:shd w:val="clear" w:color="auto" w:fill="FFFFFF"/>
            <w:noWrap w:val="0"/>
            <w:vAlign w:val="center"/>
          </w:tcPr>
          <w:p w14:paraId="489CADD5">
            <w:pPr>
              <w:adjustRightInd w:val="0"/>
              <w:snapToGrid w:val="0"/>
              <w:spacing w:line="240" w:lineRule="atLeast"/>
              <w:jc w:val="center"/>
              <w:rPr>
                <w:rFonts w:eastAsia="仿宋"/>
                <w:sz w:val="24"/>
                <w:szCs w:val="24"/>
              </w:rPr>
            </w:pPr>
            <w:r>
              <w:rPr>
                <w:rFonts w:eastAsia="仿宋"/>
                <w:sz w:val="24"/>
                <w:szCs w:val="24"/>
              </w:rPr>
              <w:t>E</w:t>
            </w:r>
          </w:p>
          <w:p w14:paraId="64629A1F">
            <w:pPr>
              <w:adjustRightInd w:val="0"/>
              <w:snapToGrid w:val="0"/>
              <w:spacing w:line="240" w:lineRule="atLeast"/>
              <w:jc w:val="center"/>
              <w:rPr>
                <w:rFonts w:eastAsia="仿宋"/>
                <w:sz w:val="24"/>
                <w:szCs w:val="24"/>
              </w:rPr>
            </w:pPr>
            <w:r>
              <w:rPr>
                <w:rFonts w:hAnsi="仿宋" w:eastAsia="仿宋"/>
                <w:sz w:val="24"/>
                <w:szCs w:val="24"/>
              </w:rPr>
              <w:t>课程学习目标及其与毕业要求的对应关系</w:t>
            </w:r>
          </w:p>
        </w:tc>
        <w:tc>
          <w:tcPr>
            <w:tcW w:w="7725" w:type="dxa"/>
            <w:gridSpan w:val="14"/>
            <w:tcBorders>
              <w:bottom w:val="single" w:color="auto" w:sz="4" w:space="0"/>
            </w:tcBorders>
            <w:shd w:val="clear" w:color="auto" w:fill="FFFFFF"/>
            <w:noWrap w:val="0"/>
            <w:vAlign w:val="center"/>
          </w:tcPr>
          <w:p w14:paraId="2C143E75">
            <w:pPr>
              <w:adjustRightInd w:val="0"/>
              <w:snapToGrid w:val="0"/>
              <w:ind w:firstLine="480" w:firstLineChars="200"/>
              <w:jc w:val="left"/>
              <w:rPr>
                <w:rFonts w:eastAsia="仿宋"/>
                <w:sz w:val="24"/>
                <w:szCs w:val="24"/>
                <w:lang w:eastAsia="zh-TW"/>
              </w:rPr>
            </w:pPr>
            <w:r>
              <w:rPr>
                <w:rFonts w:hAnsi="仿宋" w:eastAsia="仿宋"/>
                <w:sz w:val="24"/>
                <w:szCs w:val="24"/>
              </w:rPr>
              <w:t>通过本课程的学习，学生具备如下知识、能力及情感态度、价值观：</w:t>
            </w:r>
          </w:p>
          <w:p w14:paraId="66B615E2">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掌握一般口语表达和职业口语表达技巧，能够在众人面前自信大方地说话和演讲，说话清晰、流畅，语态自然；能够在教学和教育工作中表达流畅、规范、得体，有一定应变能力。（支撑毕业要求</w:t>
            </w:r>
            <w:r>
              <w:rPr>
                <w:rFonts w:eastAsia="仿宋"/>
                <w:sz w:val="24"/>
                <w:szCs w:val="24"/>
              </w:rPr>
              <w:t>4.3</w:t>
            </w:r>
            <w:r>
              <w:rPr>
                <w:rFonts w:hAnsi="仿宋" w:eastAsia="仿宋"/>
                <w:sz w:val="24"/>
                <w:szCs w:val="24"/>
              </w:rPr>
              <w:t>）</w:t>
            </w:r>
          </w:p>
          <w:p w14:paraId="7B99FE91">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Ansi="仿宋" w:eastAsia="仿宋"/>
                <w:sz w:val="24"/>
                <w:szCs w:val="24"/>
              </w:rPr>
              <w:t>具有良好的教育情怀。</w:t>
            </w:r>
            <w:r>
              <w:rPr>
                <w:rFonts w:hAnsi="仿宋" w:eastAsia="仿宋"/>
                <w:kern w:val="0"/>
                <w:sz w:val="24"/>
                <w:szCs w:val="24"/>
              </w:rPr>
              <w:t>以学生为本，尊重学生人格，关心学生成长。（支撑毕业要求</w:t>
            </w:r>
            <w:r>
              <w:rPr>
                <w:rFonts w:eastAsia="仿宋"/>
                <w:sz w:val="24"/>
                <w:szCs w:val="24"/>
              </w:rPr>
              <w:t>2.2</w:t>
            </w:r>
            <w:r>
              <w:rPr>
                <w:rFonts w:hAnsi="仿宋" w:eastAsia="仿宋"/>
                <w:sz w:val="24"/>
                <w:szCs w:val="24"/>
              </w:rPr>
              <w:t>）</w:t>
            </w:r>
          </w:p>
          <w:p w14:paraId="03556F72">
            <w:pPr>
              <w:adjustRightInd w:val="0"/>
              <w:snapToGrid w:val="0"/>
              <w:ind w:firstLine="480" w:firstLineChars="200"/>
              <w:rPr>
                <w:rFonts w:eastAsia="仿宋"/>
                <w:sz w:val="24"/>
                <w:szCs w:val="24"/>
                <w:lang w:eastAsia="zh-TW"/>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具备良好的人际沟通能力和团队协作精神。（支撑毕业要求</w:t>
            </w:r>
            <w:r>
              <w:rPr>
                <w:rFonts w:eastAsia="仿宋"/>
                <w:kern w:val="0"/>
                <w:sz w:val="24"/>
                <w:szCs w:val="24"/>
              </w:rPr>
              <w:t>8.2</w:t>
            </w:r>
            <w:r>
              <w:rPr>
                <w:rFonts w:hAnsi="仿宋" w:eastAsia="仿宋"/>
                <w:sz w:val="24"/>
                <w:szCs w:val="24"/>
              </w:rPr>
              <w:t>）</w:t>
            </w:r>
          </w:p>
        </w:tc>
      </w:tr>
      <w:tr w14:paraId="242C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423" w:type="dxa"/>
            <w:vMerge w:val="continue"/>
            <w:shd w:val="clear" w:color="auto" w:fill="FFFFFF"/>
            <w:noWrap w:val="0"/>
            <w:vAlign w:val="center"/>
          </w:tcPr>
          <w:p w14:paraId="1178FDCA">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48DBDA42">
            <w:pPr>
              <w:adjustRightInd w:val="0"/>
              <w:snapToGrid w:val="0"/>
              <w:spacing w:line="240" w:lineRule="atLeast"/>
              <w:jc w:val="center"/>
              <w:rPr>
                <w:rFonts w:eastAsia="仿宋"/>
                <w:sz w:val="24"/>
                <w:szCs w:val="24"/>
              </w:rPr>
            </w:pPr>
            <w:r>
              <w:rPr>
                <w:rFonts w:hAnsi="仿宋" w:eastAsia="仿宋"/>
                <w:sz w:val="24"/>
                <w:szCs w:val="24"/>
              </w:rPr>
              <w:t>课程目标</w:t>
            </w:r>
          </w:p>
        </w:tc>
        <w:tc>
          <w:tcPr>
            <w:tcW w:w="4521" w:type="dxa"/>
            <w:gridSpan w:val="7"/>
            <w:tcBorders>
              <w:bottom w:val="single" w:color="auto" w:sz="4" w:space="0"/>
            </w:tcBorders>
            <w:shd w:val="clear" w:color="auto" w:fill="FFFFFF"/>
            <w:noWrap w:val="0"/>
            <w:vAlign w:val="center"/>
          </w:tcPr>
          <w:p w14:paraId="4F1D2C37">
            <w:pPr>
              <w:adjustRightInd w:val="0"/>
              <w:snapToGrid w:val="0"/>
              <w:spacing w:line="240" w:lineRule="atLeast"/>
              <w:jc w:val="center"/>
              <w:rPr>
                <w:rFonts w:eastAsia="仿宋"/>
                <w:sz w:val="24"/>
                <w:szCs w:val="24"/>
              </w:rPr>
            </w:pPr>
            <w:r>
              <w:rPr>
                <w:rFonts w:hAnsi="仿宋" w:eastAsia="仿宋"/>
                <w:sz w:val="24"/>
                <w:szCs w:val="24"/>
              </w:rPr>
              <w:t>毕业要求分解指标点</w:t>
            </w:r>
          </w:p>
        </w:tc>
        <w:tc>
          <w:tcPr>
            <w:tcW w:w="2077" w:type="dxa"/>
            <w:gridSpan w:val="5"/>
            <w:tcBorders>
              <w:bottom w:val="single" w:color="auto" w:sz="4" w:space="0"/>
            </w:tcBorders>
            <w:shd w:val="clear" w:color="auto" w:fill="FFFFFF"/>
            <w:noWrap w:val="0"/>
            <w:vAlign w:val="center"/>
          </w:tcPr>
          <w:p w14:paraId="617EC0DF">
            <w:pPr>
              <w:adjustRightInd w:val="0"/>
              <w:snapToGrid w:val="0"/>
              <w:spacing w:line="240" w:lineRule="atLeast"/>
              <w:jc w:val="center"/>
              <w:rPr>
                <w:rFonts w:eastAsia="仿宋"/>
                <w:sz w:val="24"/>
                <w:szCs w:val="24"/>
              </w:rPr>
            </w:pPr>
            <w:r>
              <w:rPr>
                <w:rFonts w:hAnsi="仿宋" w:eastAsia="仿宋"/>
                <w:sz w:val="24"/>
                <w:szCs w:val="24"/>
              </w:rPr>
              <w:t>毕业要求</w:t>
            </w:r>
          </w:p>
        </w:tc>
      </w:tr>
      <w:tr w14:paraId="0985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17" w:hRule="atLeast"/>
        </w:trPr>
        <w:tc>
          <w:tcPr>
            <w:tcW w:w="1423" w:type="dxa"/>
            <w:vMerge w:val="continue"/>
            <w:tcBorders>
              <w:bottom w:val="single" w:color="auto" w:sz="4" w:space="0"/>
            </w:tcBorders>
            <w:shd w:val="clear" w:color="auto" w:fill="FFFFFF"/>
            <w:noWrap w:val="0"/>
            <w:vAlign w:val="center"/>
          </w:tcPr>
          <w:p w14:paraId="31A2F661">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200F2D06">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1</w:t>
            </w:r>
          </w:p>
        </w:tc>
        <w:tc>
          <w:tcPr>
            <w:tcW w:w="4521" w:type="dxa"/>
            <w:gridSpan w:val="7"/>
            <w:tcBorders>
              <w:bottom w:val="single" w:color="auto" w:sz="4" w:space="0"/>
            </w:tcBorders>
            <w:shd w:val="clear" w:color="auto" w:fill="FFFFFF"/>
            <w:noWrap w:val="0"/>
            <w:vAlign w:val="center"/>
          </w:tcPr>
          <w:p w14:paraId="5203F52B">
            <w:pPr>
              <w:adjustRightInd w:val="0"/>
              <w:snapToGrid w:val="0"/>
              <w:jc w:val="left"/>
              <w:rPr>
                <w:rFonts w:eastAsia="仿宋"/>
                <w:sz w:val="24"/>
                <w:szCs w:val="24"/>
              </w:rPr>
            </w:pPr>
            <w:r>
              <w:rPr>
                <w:rFonts w:eastAsia="仿宋"/>
                <w:kern w:val="0"/>
                <w:sz w:val="24"/>
                <w:szCs w:val="24"/>
              </w:rPr>
              <w:t>4.3</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w:t>
            </w:r>
          </w:p>
        </w:tc>
        <w:tc>
          <w:tcPr>
            <w:tcW w:w="2077" w:type="dxa"/>
            <w:gridSpan w:val="5"/>
            <w:tcBorders>
              <w:bottom w:val="single" w:color="auto" w:sz="4" w:space="0"/>
            </w:tcBorders>
            <w:shd w:val="clear" w:color="auto" w:fill="FFFFFF"/>
            <w:noWrap w:val="0"/>
            <w:vAlign w:val="center"/>
          </w:tcPr>
          <w:p w14:paraId="45B2FB0B">
            <w:pPr>
              <w:adjustRightInd w:val="0"/>
              <w:snapToGrid w:val="0"/>
              <w:jc w:val="center"/>
              <w:rPr>
                <w:rFonts w:eastAsia="仿宋"/>
                <w:bCs/>
                <w:sz w:val="24"/>
                <w:szCs w:val="24"/>
              </w:rPr>
            </w:pPr>
            <w:r>
              <w:rPr>
                <w:rFonts w:eastAsia="仿宋"/>
                <w:sz w:val="24"/>
                <w:szCs w:val="24"/>
              </w:rPr>
              <w:t>4</w:t>
            </w:r>
            <w:r>
              <w:rPr>
                <w:rFonts w:hAnsi="仿宋" w:eastAsia="仿宋"/>
                <w:sz w:val="24"/>
                <w:szCs w:val="24"/>
              </w:rPr>
              <w:t>保教能力</w:t>
            </w:r>
          </w:p>
          <w:p w14:paraId="600C37E3">
            <w:pPr>
              <w:adjustRightInd w:val="0"/>
              <w:snapToGrid w:val="0"/>
              <w:jc w:val="center"/>
              <w:rPr>
                <w:rFonts w:eastAsia="仿宋"/>
                <w:sz w:val="24"/>
                <w:szCs w:val="24"/>
              </w:rPr>
            </w:pPr>
          </w:p>
        </w:tc>
      </w:tr>
      <w:tr w14:paraId="75F4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04" w:hRule="atLeast"/>
        </w:trPr>
        <w:tc>
          <w:tcPr>
            <w:tcW w:w="1423" w:type="dxa"/>
            <w:vMerge w:val="continue"/>
            <w:shd w:val="clear" w:color="auto" w:fill="FFFFFF"/>
            <w:noWrap w:val="0"/>
            <w:vAlign w:val="center"/>
          </w:tcPr>
          <w:p w14:paraId="61A15B51">
            <w:pPr>
              <w:adjustRightInd w:val="0"/>
              <w:snapToGrid w:val="0"/>
              <w:spacing w:line="240" w:lineRule="atLeast"/>
              <w:jc w:val="center"/>
              <w:rPr>
                <w:rFonts w:eastAsia="仿宋"/>
                <w:sz w:val="24"/>
                <w:szCs w:val="24"/>
              </w:rPr>
            </w:pPr>
          </w:p>
        </w:tc>
        <w:tc>
          <w:tcPr>
            <w:tcW w:w="1127" w:type="dxa"/>
            <w:gridSpan w:val="2"/>
            <w:shd w:val="clear" w:color="auto" w:fill="FFFFFF"/>
            <w:noWrap w:val="0"/>
            <w:vAlign w:val="center"/>
          </w:tcPr>
          <w:p w14:paraId="78D7A09D">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2</w:t>
            </w:r>
          </w:p>
        </w:tc>
        <w:tc>
          <w:tcPr>
            <w:tcW w:w="4521" w:type="dxa"/>
            <w:gridSpan w:val="7"/>
            <w:shd w:val="clear" w:color="auto" w:fill="FFFFFF"/>
            <w:noWrap w:val="0"/>
            <w:vAlign w:val="center"/>
          </w:tcPr>
          <w:p w14:paraId="390CA076">
            <w:pPr>
              <w:adjustRightInd w:val="0"/>
              <w:snapToGrid w:val="0"/>
              <w:rPr>
                <w:rFonts w:eastAsia="仿宋"/>
                <w:sz w:val="24"/>
                <w:szCs w:val="24"/>
              </w:rPr>
            </w:pPr>
            <w:r>
              <w:rPr>
                <w:rFonts w:eastAsia="仿宋"/>
                <w:sz w:val="24"/>
                <w:szCs w:val="24"/>
              </w:rPr>
              <w:t>2.2</w:t>
            </w:r>
            <w:r>
              <w:rPr>
                <w:rFonts w:hAnsi="仿宋" w:eastAsia="仿宋"/>
                <w:sz w:val="24"/>
                <w:szCs w:val="24"/>
              </w:rPr>
              <w:t>热爱教师职业，具有良好的教育情怀。</w:t>
            </w:r>
            <w:r>
              <w:rPr>
                <w:rFonts w:hAnsi="仿宋" w:eastAsia="仿宋"/>
                <w:kern w:val="0"/>
                <w:sz w:val="24"/>
                <w:szCs w:val="24"/>
              </w:rPr>
              <w:t>以学生为本，师生沟通中尊重学生人格，关心学生成长。</w:t>
            </w:r>
            <w:r>
              <w:rPr>
                <w:rFonts w:hAnsi="仿宋" w:eastAsia="仿宋"/>
                <w:sz w:val="24"/>
                <w:szCs w:val="24"/>
              </w:rPr>
              <w:t>在教师口语表达中具有积极的情感、端正的态度。</w:t>
            </w:r>
          </w:p>
        </w:tc>
        <w:tc>
          <w:tcPr>
            <w:tcW w:w="2077" w:type="dxa"/>
            <w:gridSpan w:val="5"/>
            <w:shd w:val="clear" w:color="auto" w:fill="FFFFFF"/>
            <w:noWrap w:val="0"/>
            <w:vAlign w:val="center"/>
          </w:tcPr>
          <w:p w14:paraId="667D3DF1">
            <w:pPr>
              <w:adjustRightInd w:val="0"/>
              <w:snapToGrid w:val="0"/>
              <w:jc w:val="center"/>
              <w:rPr>
                <w:rFonts w:eastAsia="仿宋"/>
                <w:sz w:val="24"/>
                <w:szCs w:val="24"/>
              </w:rPr>
            </w:pPr>
            <w:r>
              <w:rPr>
                <w:rFonts w:eastAsia="仿宋"/>
                <w:sz w:val="24"/>
                <w:szCs w:val="24"/>
              </w:rPr>
              <w:t>2</w:t>
            </w:r>
            <w:r>
              <w:rPr>
                <w:rFonts w:hAnsi="仿宋" w:eastAsia="仿宋"/>
                <w:sz w:val="24"/>
                <w:szCs w:val="24"/>
              </w:rPr>
              <w:t>教育情怀</w:t>
            </w:r>
          </w:p>
          <w:p w14:paraId="4FBDE1B2">
            <w:pPr>
              <w:adjustRightInd w:val="0"/>
              <w:snapToGrid w:val="0"/>
              <w:jc w:val="center"/>
              <w:rPr>
                <w:rFonts w:eastAsia="仿宋"/>
                <w:sz w:val="24"/>
                <w:szCs w:val="24"/>
              </w:rPr>
            </w:pPr>
          </w:p>
        </w:tc>
      </w:tr>
      <w:tr w14:paraId="08C1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268" w:hRule="atLeast"/>
        </w:trPr>
        <w:tc>
          <w:tcPr>
            <w:tcW w:w="1423" w:type="dxa"/>
            <w:vMerge w:val="continue"/>
            <w:shd w:val="clear" w:color="auto" w:fill="FFFFFF"/>
            <w:noWrap w:val="0"/>
            <w:vAlign w:val="center"/>
          </w:tcPr>
          <w:p w14:paraId="186BF8AE">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0A221D29">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3</w:t>
            </w:r>
          </w:p>
        </w:tc>
        <w:tc>
          <w:tcPr>
            <w:tcW w:w="4521" w:type="dxa"/>
            <w:gridSpan w:val="7"/>
            <w:tcBorders>
              <w:bottom w:val="single" w:color="auto" w:sz="4" w:space="0"/>
            </w:tcBorders>
            <w:shd w:val="clear" w:color="auto" w:fill="FFFFFF"/>
            <w:noWrap w:val="0"/>
            <w:vAlign w:val="center"/>
          </w:tcPr>
          <w:p w14:paraId="750277A7">
            <w:pPr>
              <w:adjustRightInd w:val="0"/>
              <w:snapToGrid w:val="0"/>
              <w:rPr>
                <w:rFonts w:eastAsia="仿宋"/>
                <w:sz w:val="24"/>
                <w:szCs w:val="24"/>
              </w:rPr>
            </w:pPr>
            <w:r>
              <w:rPr>
                <w:rFonts w:eastAsia="仿宋"/>
                <w:sz w:val="24"/>
                <w:szCs w:val="24"/>
              </w:rPr>
              <w:t>8.2</w:t>
            </w:r>
            <w:r>
              <w:rPr>
                <w:rFonts w:hAnsi="仿宋" w:eastAsia="仿宋"/>
                <w:sz w:val="24"/>
                <w:szCs w:val="24"/>
              </w:rPr>
              <w:t>掌握人际沟通技巧，能够积极主动与他人进行交流，具备良好的人际沟通能力和团队协作精神。</w:t>
            </w:r>
          </w:p>
        </w:tc>
        <w:tc>
          <w:tcPr>
            <w:tcW w:w="2077" w:type="dxa"/>
            <w:gridSpan w:val="5"/>
            <w:tcBorders>
              <w:bottom w:val="single" w:color="auto" w:sz="4" w:space="0"/>
            </w:tcBorders>
            <w:shd w:val="clear" w:color="auto" w:fill="FFFFFF"/>
            <w:noWrap w:val="0"/>
            <w:vAlign w:val="center"/>
          </w:tcPr>
          <w:p w14:paraId="6AC08D98">
            <w:pPr>
              <w:adjustRightInd w:val="0"/>
              <w:snapToGrid w:val="0"/>
              <w:jc w:val="center"/>
              <w:rPr>
                <w:rFonts w:eastAsia="仿宋"/>
                <w:sz w:val="24"/>
                <w:szCs w:val="24"/>
              </w:rPr>
            </w:pPr>
            <w:r>
              <w:rPr>
                <w:rFonts w:eastAsia="仿宋"/>
                <w:sz w:val="24"/>
                <w:szCs w:val="24"/>
              </w:rPr>
              <w:t>8</w:t>
            </w:r>
            <w:r>
              <w:rPr>
                <w:rFonts w:hAnsi="仿宋" w:eastAsia="仿宋"/>
                <w:sz w:val="24"/>
                <w:szCs w:val="24"/>
              </w:rPr>
              <w:t>沟通合作</w:t>
            </w:r>
          </w:p>
        </w:tc>
      </w:tr>
      <w:tr w14:paraId="59E5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423" w:type="dxa"/>
            <w:vMerge w:val="restart"/>
            <w:shd w:val="clear" w:color="auto" w:fill="FFFFFF"/>
            <w:noWrap w:val="0"/>
            <w:vAlign w:val="center"/>
          </w:tcPr>
          <w:p w14:paraId="1CD4C001">
            <w:pPr>
              <w:adjustRightInd w:val="0"/>
              <w:snapToGrid w:val="0"/>
              <w:spacing w:line="240" w:lineRule="atLeast"/>
              <w:jc w:val="center"/>
              <w:rPr>
                <w:rFonts w:eastAsia="仿宋"/>
                <w:sz w:val="24"/>
                <w:szCs w:val="24"/>
              </w:rPr>
            </w:pPr>
            <w:r>
              <w:rPr>
                <w:rFonts w:eastAsia="仿宋"/>
                <w:sz w:val="24"/>
                <w:szCs w:val="24"/>
              </w:rPr>
              <w:t>F</w:t>
            </w:r>
          </w:p>
          <w:p w14:paraId="59A65876">
            <w:pPr>
              <w:adjustRightInd w:val="0"/>
              <w:snapToGrid w:val="0"/>
              <w:spacing w:line="240" w:lineRule="atLeast"/>
              <w:jc w:val="center"/>
              <w:rPr>
                <w:rFonts w:eastAsia="仿宋"/>
                <w:sz w:val="24"/>
                <w:szCs w:val="24"/>
              </w:rPr>
            </w:pPr>
            <w:r>
              <w:rPr>
                <w:rFonts w:hAnsi="仿宋" w:eastAsia="仿宋"/>
                <w:sz w:val="24"/>
                <w:szCs w:val="24"/>
              </w:rPr>
              <w:t>理论学习内容</w:t>
            </w:r>
          </w:p>
        </w:tc>
        <w:tc>
          <w:tcPr>
            <w:tcW w:w="5648" w:type="dxa"/>
            <w:gridSpan w:val="9"/>
            <w:shd w:val="clear" w:color="auto" w:fill="FFFFFF"/>
            <w:noWrap w:val="0"/>
            <w:vAlign w:val="center"/>
          </w:tcPr>
          <w:p w14:paraId="332E287E">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章节学习内容与学习要求</w:t>
            </w:r>
          </w:p>
        </w:tc>
        <w:tc>
          <w:tcPr>
            <w:tcW w:w="1153" w:type="dxa"/>
            <w:gridSpan w:val="3"/>
            <w:shd w:val="clear" w:color="auto" w:fill="FFFFFF"/>
            <w:noWrap w:val="0"/>
            <w:vAlign w:val="center"/>
          </w:tcPr>
          <w:p w14:paraId="6D0D0848">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6A272A63">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20CB549D">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学时</w:t>
            </w:r>
          </w:p>
          <w:p w14:paraId="07A90447">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分配</w:t>
            </w:r>
          </w:p>
        </w:tc>
      </w:tr>
      <w:tr w14:paraId="58EB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96" w:hRule="atLeast"/>
        </w:trPr>
        <w:tc>
          <w:tcPr>
            <w:tcW w:w="1423" w:type="dxa"/>
            <w:vMerge w:val="continue"/>
            <w:shd w:val="clear" w:color="auto" w:fill="FFFFFF"/>
            <w:noWrap w:val="0"/>
            <w:vAlign w:val="center"/>
          </w:tcPr>
          <w:p w14:paraId="49BCB8BC">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1F52E821">
            <w:pPr>
              <w:adjustRightInd w:val="0"/>
              <w:snapToGrid w:val="0"/>
              <w:rPr>
                <w:rFonts w:eastAsia="仿宋"/>
                <w:bCs/>
                <w:sz w:val="24"/>
                <w:szCs w:val="24"/>
              </w:rPr>
            </w:pPr>
            <w:r>
              <w:rPr>
                <w:rFonts w:hAnsi="仿宋" w:eastAsia="仿宋"/>
                <w:bCs/>
                <w:sz w:val="24"/>
                <w:szCs w:val="24"/>
              </w:rPr>
              <w:t>第一章</w:t>
            </w:r>
            <w:r>
              <w:rPr>
                <w:rFonts w:eastAsia="仿宋"/>
                <w:bCs/>
                <w:sz w:val="24"/>
                <w:szCs w:val="24"/>
              </w:rPr>
              <w:t xml:space="preserve">  </w:t>
            </w:r>
            <w:r>
              <w:rPr>
                <w:rFonts w:hAnsi="仿宋" w:eastAsia="仿宋"/>
                <w:bCs/>
                <w:sz w:val="24"/>
                <w:szCs w:val="24"/>
              </w:rPr>
              <w:t>教师口语与发声技能训练</w:t>
            </w:r>
          </w:p>
          <w:p w14:paraId="252BBCC4">
            <w:pPr>
              <w:adjustRightInd w:val="0"/>
              <w:snapToGrid w:val="0"/>
              <w:ind w:firstLine="480" w:firstLineChars="200"/>
              <w:rPr>
                <w:rFonts w:eastAsia="仿宋"/>
                <w:bCs/>
                <w:sz w:val="24"/>
                <w:szCs w:val="24"/>
              </w:rPr>
            </w:pPr>
            <w:r>
              <w:rPr>
                <w:rFonts w:hAnsi="仿宋" w:eastAsia="仿宋"/>
                <w:bCs/>
                <w:sz w:val="24"/>
                <w:szCs w:val="24"/>
              </w:rPr>
              <w:t>知道层面：教师口语的内涵与特点；语音的基本概念；发声技能：气息控制、共鸣控制、吐字归音。</w:t>
            </w:r>
          </w:p>
          <w:p w14:paraId="6E6DDFBE">
            <w:pPr>
              <w:adjustRightInd w:val="0"/>
              <w:snapToGrid w:val="0"/>
              <w:ind w:firstLine="480" w:firstLineChars="200"/>
              <w:rPr>
                <w:rFonts w:eastAsia="仿宋"/>
                <w:bCs/>
                <w:sz w:val="24"/>
                <w:szCs w:val="24"/>
              </w:rPr>
            </w:pPr>
            <w:r>
              <w:rPr>
                <w:rFonts w:hAnsi="仿宋" w:eastAsia="仿宋"/>
                <w:bCs/>
                <w:sz w:val="24"/>
                <w:szCs w:val="24"/>
              </w:rPr>
              <w:t>领会层面：普通话发音器官和发音原理，科学的发声方法和训练步骤。</w:t>
            </w:r>
          </w:p>
          <w:p w14:paraId="5CFE0CDE">
            <w:pPr>
              <w:adjustRightInd w:val="0"/>
              <w:snapToGrid w:val="0"/>
              <w:ind w:firstLine="480" w:firstLineChars="200"/>
              <w:rPr>
                <w:rFonts w:eastAsia="仿宋"/>
                <w:bCs/>
                <w:sz w:val="24"/>
                <w:szCs w:val="24"/>
              </w:rPr>
            </w:pPr>
            <w:r>
              <w:rPr>
                <w:rFonts w:hAnsi="仿宋" w:eastAsia="仿宋"/>
                <w:bCs/>
                <w:sz w:val="24"/>
                <w:szCs w:val="24"/>
              </w:rPr>
              <w:t>运用层面：口语表达中自然运用发声技能，使说话声音响亮、清晰。</w:t>
            </w:r>
          </w:p>
        </w:tc>
        <w:tc>
          <w:tcPr>
            <w:tcW w:w="1153" w:type="dxa"/>
            <w:gridSpan w:val="3"/>
            <w:shd w:val="clear" w:color="auto" w:fill="auto"/>
            <w:noWrap w:val="0"/>
            <w:vAlign w:val="center"/>
          </w:tcPr>
          <w:p w14:paraId="51F8B2A1">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0173C06F">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w:t>
            </w:r>
          </w:p>
        </w:tc>
      </w:tr>
      <w:tr w14:paraId="4857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92" w:hRule="atLeast"/>
        </w:trPr>
        <w:tc>
          <w:tcPr>
            <w:tcW w:w="1423" w:type="dxa"/>
            <w:vMerge w:val="continue"/>
            <w:shd w:val="clear" w:color="auto" w:fill="FFFFFF"/>
            <w:noWrap w:val="0"/>
            <w:vAlign w:val="center"/>
          </w:tcPr>
          <w:p w14:paraId="20B6B452">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0CB4ACD2">
            <w:pPr>
              <w:adjustRightInd w:val="0"/>
              <w:snapToGrid w:val="0"/>
              <w:rPr>
                <w:rFonts w:eastAsia="仿宋"/>
                <w:bCs/>
                <w:sz w:val="24"/>
                <w:szCs w:val="24"/>
              </w:rPr>
            </w:pPr>
            <w:r>
              <w:rPr>
                <w:rFonts w:hAnsi="仿宋" w:eastAsia="仿宋"/>
                <w:bCs/>
                <w:sz w:val="24"/>
                <w:szCs w:val="24"/>
              </w:rPr>
              <w:t>第二章</w:t>
            </w:r>
            <w:r>
              <w:rPr>
                <w:rFonts w:eastAsia="仿宋"/>
                <w:bCs/>
                <w:sz w:val="24"/>
                <w:szCs w:val="24"/>
              </w:rPr>
              <w:t xml:space="preserve"> </w:t>
            </w:r>
            <w:r>
              <w:rPr>
                <w:rFonts w:hAnsi="仿宋" w:eastAsia="仿宋"/>
                <w:bCs/>
                <w:sz w:val="24"/>
                <w:szCs w:val="24"/>
              </w:rPr>
              <w:t>普通话训练</w:t>
            </w:r>
          </w:p>
          <w:p w14:paraId="1B3A4EFF">
            <w:pPr>
              <w:adjustRightInd w:val="0"/>
              <w:snapToGrid w:val="0"/>
              <w:ind w:firstLine="480" w:firstLineChars="200"/>
              <w:rPr>
                <w:rFonts w:eastAsia="仿宋"/>
                <w:bCs/>
                <w:sz w:val="24"/>
                <w:szCs w:val="24"/>
              </w:rPr>
            </w:pPr>
            <w:r>
              <w:rPr>
                <w:rFonts w:hAnsi="仿宋" w:eastAsia="仿宋"/>
                <w:bCs/>
                <w:sz w:val="24"/>
                <w:szCs w:val="24"/>
              </w:rPr>
              <w:t>知道层面：普通话</w:t>
            </w:r>
            <w:r>
              <w:rPr>
                <w:rFonts w:eastAsia="仿宋"/>
                <w:bCs/>
                <w:sz w:val="24"/>
                <w:szCs w:val="24"/>
              </w:rPr>
              <w:t>21</w:t>
            </w:r>
            <w:r>
              <w:rPr>
                <w:rFonts w:hAnsi="仿宋" w:eastAsia="仿宋"/>
                <w:bCs/>
                <w:sz w:val="24"/>
                <w:szCs w:val="24"/>
              </w:rPr>
              <w:t>个声母的发音部位和发音方法；普通话</w:t>
            </w:r>
            <w:r>
              <w:rPr>
                <w:rFonts w:eastAsia="仿宋"/>
                <w:bCs/>
                <w:sz w:val="24"/>
                <w:szCs w:val="24"/>
              </w:rPr>
              <w:t>39</w:t>
            </w:r>
            <w:r>
              <w:rPr>
                <w:rFonts w:hAnsi="仿宋" w:eastAsia="仿宋"/>
                <w:bCs/>
                <w:sz w:val="24"/>
                <w:szCs w:val="24"/>
              </w:rPr>
              <w:t>个韵母的发音部位和发音方法；普通话声调的发音特点；轻声、儿化等语流音变现象；普通话水平测试的目的要求、评分细则。</w:t>
            </w:r>
          </w:p>
          <w:p w14:paraId="446A3E1A">
            <w:pPr>
              <w:adjustRightInd w:val="0"/>
              <w:snapToGrid w:val="0"/>
              <w:ind w:firstLine="480" w:firstLineChars="200"/>
              <w:rPr>
                <w:rFonts w:eastAsia="仿宋"/>
                <w:bCs/>
                <w:sz w:val="24"/>
                <w:szCs w:val="24"/>
              </w:rPr>
            </w:pPr>
            <w:r>
              <w:rPr>
                <w:rFonts w:hAnsi="仿宋" w:eastAsia="仿宋"/>
                <w:bCs/>
                <w:sz w:val="24"/>
                <w:szCs w:val="24"/>
              </w:rPr>
              <w:t>领会层面：普通话声母、韵母、声调的发音原理，平翘舌音、前后鼻音的辨正；轻声、儿化等语流音变的发音规律；普通话水平测试的应试技巧。</w:t>
            </w:r>
          </w:p>
          <w:p w14:paraId="6F63CFA0">
            <w:pPr>
              <w:adjustRightInd w:val="0"/>
              <w:snapToGrid w:val="0"/>
              <w:ind w:firstLine="480" w:firstLineChars="200"/>
              <w:rPr>
                <w:rFonts w:eastAsia="仿宋"/>
                <w:bCs/>
                <w:sz w:val="24"/>
                <w:szCs w:val="24"/>
              </w:rPr>
            </w:pPr>
            <w:r>
              <w:rPr>
                <w:rFonts w:hAnsi="仿宋" w:eastAsia="仿宋"/>
                <w:bCs/>
                <w:sz w:val="24"/>
                <w:szCs w:val="24"/>
              </w:rPr>
              <w:t>运用层面：能够运用标准或比较标准的普通话进行口语表达。</w:t>
            </w:r>
          </w:p>
        </w:tc>
        <w:tc>
          <w:tcPr>
            <w:tcW w:w="1153" w:type="dxa"/>
            <w:gridSpan w:val="3"/>
            <w:shd w:val="clear" w:color="auto" w:fill="auto"/>
            <w:noWrap w:val="0"/>
            <w:vAlign w:val="center"/>
          </w:tcPr>
          <w:p w14:paraId="79BEC542">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0EBF22DC">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14:paraId="22D1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 w:hRule="atLeast"/>
        </w:trPr>
        <w:tc>
          <w:tcPr>
            <w:tcW w:w="1423" w:type="dxa"/>
            <w:vMerge w:val="continue"/>
            <w:shd w:val="clear" w:color="auto" w:fill="FFFFFF"/>
            <w:noWrap w:val="0"/>
            <w:vAlign w:val="center"/>
          </w:tcPr>
          <w:p w14:paraId="1195A7BB">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21342E87">
            <w:pPr>
              <w:adjustRightInd w:val="0"/>
              <w:snapToGrid w:val="0"/>
              <w:rPr>
                <w:rFonts w:eastAsia="仿宋"/>
                <w:bCs/>
                <w:sz w:val="24"/>
                <w:szCs w:val="24"/>
              </w:rPr>
            </w:pPr>
            <w:r>
              <w:rPr>
                <w:rFonts w:hAnsi="仿宋" w:eastAsia="仿宋"/>
                <w:bCs/>
                <w:sz w:val="24"/>
                <w:szCs w:val="24"/>
              </w:rPr>
              <w:t>第三章</w:t>
            </w:r>
            <w:r>
              <w:rPr>
                <w:rFonts w:eastAsia="仿宋"/>
                <w:bCs/>
                <w:sz w:val="24"/>
                <w:szCs w:val="24"/>
              </w:rPr>
              <w:t xml:space="preserve"> </w:t>
            </w:r>
            <w:r>
              <w:rPr>
                <w:rFonts w:hAnsi="仿宋" w:eastAsia="仿宋"/>
                <w:bCs/>
                <w:sz w:val="24"/>
                <w:szCs w:val="24"/>
              </w:rPr>
              <w:t>朗读技能训练</w:t>
            </w:r>
          </w:p>
          <w:p w14:paraId="391DA314">
            <w:pPr>
              <w:adjustRightInd w:val="0"/>
              <w:snapToGrid w:val="0"/>
              <w:ind w:firstLine="480" w:firstLineChars="200"/>
              <w:rPr>
                <w:rFonts w:eastAsia="仿宋"/>
                <w:bCs/>
                <w:sz w:val="24"/>
                <w:szCs w:val="24"/>
              </w:rPr>
            </w:pPr>
            <w:r>
              <w:rPr>
                <w:rFonts w:hAnsi="仿宋" w:eastAsia="仿宋"/>
                <w:bCs/>
                <w:sz w:val="24"/>
                <w:szCs w:val="24"/>
              </w:rPr>
              <w:t>知道层面：朗读的基本要求；朗读内部技巧（情景再现与内在语）和朗读外部技巧（语调、重音、顿连、节奏）。</w:t>
            </w:r>
            <w:r>
              <w:rPr>
                <w:rFonts w:eastAsia="仿宋"/>
                <w:bCs/>
                <w:sz w:val="24"/>
                <w:szCs w:val="24"/>
              </w:rPr>
              <w:t xml:space="preserve"> </w:t>
            </w:r>
          </w:p>
          <w:p w14:paraId="7F597694">
            <w:pPr>
              <w:adjustRightInd w:val="0"/>
              <w:snapToGrid w:val="0"/>
              <w:ind w:firstLine="480" w:firstLineChars="200"/>
              <w:rPr>
                <w:rFonts w:eastAsia="仿宋"/>
                <w:bCs/>
                <w:sz w:val="24"/>
                <w:szCs w:val="24"/>
              </w:rPr>
            </w:pPr>
            <w:r>
              <w:rPr>
                <w:rFonts w:hAnsi="仿宋" w:eastAsia="仿宋"/>
                <w:bCs/>
                <w:sz w:val="24"/>
                <w:szCs w:val="24"/>
              </w:rPr>
              <w:t>领会层面：正确的朗读方式；诗歌、散文等文体的诵读技巧；准确感受和理解蕴含在作品中的家国情怀和教育情怀。</w:t>
            </w:r>
          </w:p>
          <w:p w14:paraId="3B9435C4">
            <w:pPr>
              <w:adjustRightInd w:val="0"/>
              <w:snapToGrid w:val="0"/>
              <w:ind w:firstLine="480" w:firstLineChars="200"/>
              <w:rPr>
                <w:rFonts w:eastAsia="仿宋"/>
                <w:bCs/>
                <w:sz w:val="24"/>
                <w:szCs w:val="24"/>
              </w:rPr>
            </w:pPr>
            <w:r>
              <w:rPr>
                <w:rFonts w:hAnsi="仿宋" w:eastAsia="仿宋"/>
                <w:bCs/>
                <w:sz w:val="24"/>
                <w:szCs w:val="24"/>
              </w:rPr>
              <w:t>运用层面：学会运用朗读的语调、重音、顿连、节奏等多种技能技巧，生动、有感情地朗读名篇佳作。</w:t>
            </w:r>
          </w:p>
        </w:tc>
        <w:tc>
          <w:tcPr>
            <w:tcW w:w="1153" w:type="dxa"/>
            <w:gridSpan w:val="3"/>
            <w:shd w:val="clear" w:color="auto" w:fill="auto"/>
            <w:noWrap w:val="0"/>
            <w:vAlign w:val="center"/>
          </w:tcPr>
          <w:p w14:paraId="3FDFFE14">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782D3CE3">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14:paraId="4C83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5" w:hRule="atLeast"/>
        </w:trPr>
        <w:tc>
          <w:tcPr>
            <w:tcW w:w="1423" w:type="dxa"/>
            <w:vMerge w:val="continue"/>
            <w:shd w:val="clear" w:color="auto" w:fill="FFFFFF"/>
            <w:noWrap w:val="0"/>
            <w:vAlign w:val="center"/>
          </w:tcPr>
          <w:p w14:paraId="7A8CD3BD">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7AD0ADEF">
            <w:pPr>
              <w:adjustRightInd w:val="0"/>
              <w:snapToGrid w:val="0"/>
              <w:rPr>
                <w:rFonts w:eastAsia="仿宋"/>
                <w:bCs/>
                <w:sz w:val="24"/>
                <w:szCs w:val="24"/>
              </w:rPr>
            </w:pPr>
            <w:r>
              <w:rPr>
                <w:rFonts w:hAnsi="仿宋" w:eastAsia="仿宋"/>
                <w:bCs/>
                <w:sz w:val="24"/>
                <w:szCs w:val="24"/>
              </w:rPr>
              <w:t>第四章</w:t>
            </w:r>
            <w:r>
              <w:rPr>
                <w:rFonts w:eastAsia="仿宋"/>
                <w:bCs/>
                <w:sz w:val="24"/>
                <w:szCs w:val="24"/>
              </w:rPr>
              <w:t xml:space="preserve"> </w:t>
            </w:r>
            <w:r>
              <w:rPr>
                <w:rFonts w:hAnsi="仿宋" w:eastAsia="仿宋"/>
                <w:bCs/>
                <w:sz w:val="24"/>
                <w:szCs w:val="24"/>
              </w:rPr>
              <w:t>一般口语表达技能训练</w:t>
            </w:r>
          </w:p>
          <w:p w14:paraId="1F3E4139">
            <w:pPr>
              <w:adjustRightInd w:val="0"/>
              <w:snapToGrid w:val="0"/>
              <w:ind w:firstLine="480" w:firstLineChars="200"/>
              <w:rPr>
                <w:rFonts w:eastAsia="仿宋"/>
                <w:bCs/>
                <w:sz w:val="24"/>
                <w:szCs w:val="24"/>
              </w:rPr>
            </w:pPr>
            <w:r>
              <w:rPr>
                <w:rFonts w:hAnsi="仿宋" w:eastAsia="仿宋"/>
                <w:bCs/>
                <w:sz w:val="24"/>
                <w:szCs w:val="24"/>
              </w:rPr>
              <w:t>知道层面：复述、命题演讲、即兴演讲、人际沟通等一般口语表达活动的特点、要求；体态语的特点和作用。</w:t>
            </w:r>
          </w:p>
          <w:p w14:paraId="19043760">
            <w:pPr>
              <w:adjustRightInd w:val="0"/>
              <w:snapToGrid w:val="0"/>
              <w:ind w:firstLine="480" w:firstLineChars="200"/>
              <w:rPr>
                <w:rFonts w:eastAsia="仿宋"/>
                <w:bCs/>
                <w:sz w:val="24"/>
                <w:szCs w:val="24"/>
              </w:rPr>
            </w:pPr>
            <w:r>
              <w:rPr>
                <w:rFonts w:hAnsi="仿宋" w:eastAsia="仿宋"/>
                <w:bCs/>
                <w:sz w:val="24"/>
                <w:szCs w:val="24"/>
              </w:rPr>
              <w:t>领会层面：复述（讲故事）技巧、命题演讲和即兴演讲的结构技巧和心理控制技巧；介绍、交谈、说服等言语交际技能。</w:t>
            </w:r>
          </w:p>
          <w:p w14:paraId="51B62EEB">
            <w:pPr>
              <w:adjustRightInd w:val="0"/>
              <w:snapToGrid w:val="0"/>
              <w:ind w:firstLine="480" w:firstLineChars="200"/>
              <w:rPr>
                <w:rFonts w:eastAsia="仿宋"/>
                <w:bCs/>
                <w:sz w:val="24"/>
                <w:szCs w:val="24"/>
              </w:rPr>
            </w:pPr>
            <w:r>
              <w:rPr>
                <w:rFonts w:hAnsi="仿宋" w:eastAsia="仿宋"/>
                <w:bCs/>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auto"/>
            <w:noWrap w:val="0"/>
            <w:vAlign w:val="center"/>
          </w:tcPr>
          <w:p w14:paraId="0FA89505">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21A6033E">
            <w:pPr>
              <w:adjustRightInd w:val="0"/>
              <w:snapToGrid w:val="0"/>
              <w:jc w:val="center"/>
              <w:rPr>
                <w:rFonts w:eastAsia="仿宋"/>
                <w:sz w:val="24"/>
                <w:szCs w:val="24"/>
              </w:rPr>
            </w:pPr>
            <w:r>
              <w:rPr>
                <w:rFonts w:hint="eastAsia" w:eastAsia="仿宋"/>
                <w:sz w:val="24"/>
                <w:szCs w:val="24"/>
              </w:rPr>
              <w:t>8</w:t>
            </w:r>
          </w:p>
        </w:tc>
      </w:tr>
      <w:tr w14:paraId="61A2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5" w:hRule="atLeast"/>
        </w:trPr>
        <w:tc>
          <w:tcPr>
            <w:tcW w:w="1423" w:type="dxa"/>
            <w:vMerge w:val="continue"/>
            <w:shd w:val="clear" w:color="auto" w:fill="FFFFFF"/>
            <w:noWrap w:val="0"/>
            <w:vAlign w:val="center"/>
          </w:tcPr>
          <w:p w14:paraId="3BA8A69B">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1A8157B9">
            <w:pPr>
              <w:adjustRightInd w:val="0"/>
              <w:snapToGrid w:val="0"/>
              <w:rPr>
                <w:rFonts w:eastAsia="仿宋"/>
                <w:bCs/>
                <w:sz w:val="24"/>
                <w:szCs w:val="24"/>
              </w:rPr>
            </w:pPr>
            <w:r>
              <w:rPr>
                <w:rFonts w:hAnsi="仿宋" w:eastAsia="仿宋"/>
                <w:bCs/>
                <w:sz w:val="24"/>
                <w:szCs w:val="24"/>
              </w:rPr>
              <w:t>第五章</w:t>
            </w:r>
            <w:r>
              <w:rPr>
                <w:rFonts w:eastAsia="仿宋"/>
                <w:bCs/>
                <w:sz w:val="24"/>
                <w:szCs w:val="24"/>
              </w:rPr>
              <w:t xml:space="preserve"> </w:t>
            </w:r>
            <w:r>
              <w:rPr>
                <w:rFonts w:hAnsi="仿宋" w:eastAsia="仿宋"/>
                <w:bCs/>
                <w:sz w:val="24"/>
                <w:szCs w:val="24"/>
              </w:rPr>
              <w:t>教师职业口语训练</w:t>
            </w:r>
          </w:p>
          <w:p w14:paraId="484C79B7">
            <w:pPr>
              <w:adjustRightInd w:val="0"/>
              <w:snapToGrid w:val="0"/>
              <w:ind w:firstLine="480" w:firstLineChars="200"/>
              <w:rPr>
                <w:rFonts w:eastAsia="仿宋"/>
                <w:bCs/>
                <w:sz w:val="24"/>
                <w:szCs w:val="24"/>
              </w:rPr>
            </w:pPr>
            <w:r>
              <w:rPr>
                <w:rFonts w:hAnsi="仿宋" w:eastAsia="仿宋"/>
                <w:bCs/>
                <w:sz w:val="24"/>
                <w:szCs w:val="24"/>
              </w:rPr>
              <w:t>知道层面：教师职业口语的内涵；教学口语（导入语、讲授语、提问语、小结语）的的特点和要求；教育口语（沟通语、启迪语、激励语、批评语等）的特点和要求。</w:t>
            </w:r>
          </w:p>
          <w:p w14:paraId="2B42CC47">
            <w:pPr>
              <w:adjustRightInd w:val="0"/>
              <w:snapToGrid w:val="0"/>
              <w:ind w:firstLine="480" w:firstLineChars="200"/>
              <w:rPr>
                <w:rFonts w:eastAsia="仿宋"/>
                <w:bCs/>
                <w:sz w:val="24"/>
                <w:szCs w:val="24"/>
              </w:rPr>
            </w:pPr>
            <w:r>
              <w:rPr>
                <w:rFonts w:hAnsi="仿宋" w:eastAsia="仿宋"/>
                <w:bCs/>
                <w:sz w:val="24"/>
                <w:szCs w:val="24"/>
              </w:rPr>
              <w:t>领会层面：导入语等教学口语的设计和表达技巧；激励语等教育口语的表达技巧；教师与学生、家长、同事的沟通技巧。</w:t>
            </w:r>
          </w:p>
          <w:p w14:paraId="5E093B57">
            <w:pPr>
              <w:adjustRightInd w:val="0"/>
              <w:snapToGrid w:val="0"/>
              <w:ind w:firstLine="480" w:firstLineChars="200"/>
              <w:rPr>
                <w:rFonts w:eastAsia="仿宋"/>
                <w:bCs/>
                <w:sz w:val="24"/>
                <w:szCs w:val="24"/>
              </w:rPr>
            </w:pPr>
            <w:r>
              <w:rPr>
                <w:rFonts w:hAnsi="仿宋" w:eastAsia="仿宋"/>
                <w:bCs/>
                <w:sz w:val="24"/>
                <w:szCs w:val="24"/>
              </w:rPr>
              <w:t>运用层面：在教学和教育工作中，做到表达流畅、规范、得体，有一定的口语表达能力和应变能力。</w:t>
            </w:r>
          </w:p>
        </w:tc>
        <w:tc>
          <w:tcPr>
            <w:tcW w:w="1153" w:type="dxa"/>
            <w:gridSpan w:val="3"/>
            <w:shd w:val="clear" w:color="auto" w:fill="auto"/>
            <w:noWrap w:val="0"/>
            <w:vAlign w:val="center"/>
          </w:tcPr>
          <w:p w14:paraId="1B8B8453">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0A6CE72D">
            <w:pPr>
              <w:adjustRightInd w:val="0"/>
              <w:snapToGrid w:val="0"/>
              <w:jc w:val="center"/>
              <w:rPr>
                <w:rFonts w:eastAsia="仿宋"/>
                <w:sz w:val="24"/>
                <w:szCs w:val="24"/>
              </w:rPr>
            </w:pPr>
            <w:r>
              <w:rPr>
                <w:rFonts w:hint="eastAsia" w:eastAsia="仿宋"/>
                <w:sz w:val="24"/>
                <w:szCs w:val="24"/>
              </w:rPr>
              <w:t>4</w:t>
            </w:r>
          </w:p>
        </w:tc>
      </w:tr>
      <w:tr w14:paraId="75AB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08B7D757">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14FBA243">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3BF85ABA">
            <w:pPr>
              <w:adjustRightInd w:val="0"/>
              <w:snapToGrid w:val="0"/>
              <w:jc w:val="center"/>
              <w:rPr>
                <w:rFonts w:eastAsia="仿宋"/>
                <w:b/>
                <w:sz w:val="24"/>
                <w:szCs w:val="24"/>
              </w:rPr>
            </w:pPr>
            <w:r>
              <w:rPr>
                <w:rFonts w:hint="eastAsia" w:eastAsia="仿宋"/>
                <w:sz w:val="24"/>
                <w:szCs w:val="24"/>
              </w:rPr>
              <w:t>22</w:t>
            </w:r>
          </w:p>
        </w:tc>
      </w:tr>
      <w:tr w14:paraId="274A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restart"/>
            <w:shd w:val="clear" w:color="auto" w:fill="FFFFFF"/>
            <w:noWrap w:val="0"/>
            <w:vAlign w:val="center"/>
          </w:tcPr>
          <w:p w14:paraId="648CC4AA">
            <w:pPr>
              <w:adjustRightInd w:val="0"/>
              <w:snapToGrid w:val="0"/>
              <w:spacing w:line="240" w:lineRule="atLeast"/>
              <w:jc w:val="center"/>
              <w:rPr>
                <w:rFonts w:eastAsia="仿宋"/>
                <w:sz w:val="24"/>
                <w:szCs w:val="24"/>
              </w:rPr>
            </w:pPr>
            <w:r>
              <w:rPr>
                <w:rFonts w:eastAsia="仿宋"/>
                <w:sz w:val="24"/>
                <w:szCs w:val="24"/>
              </w:rPr>
              <w:t>G</w:t>
            </w:r>
          </w:p>
          <w:p w14:paraId="55B985E2">
            <w:pPr>
              <w:adjustRightInd w:val="0"/>
              <w:snapToGrid w:val="0"/>
              <w:spacing w:line="240" w:lineRule="atLeast"/>
              <w:jc w:val="center"/>
              <w:rPr>
                <w:rFonts w:eastAsia="仿宋"/>
                <w:sz w:val="24"/>
                <w:szCs w:val="24"/>
              </w:rPr>
            </w:pPr>
            <w:r>
              <w:rPr>
                <w:rFonts w:hAnsi="仿宋" w:eastAsia="仿宋"/>
                <w:sz w:val="24"/>
                <w:szCs w:val="24"/>
              </w:rPr>
              <w:t>实验（实训）内容</w:t>
            </w:r>
          </w:p>
        </w:tc>
        <w:tc>
          <w:tcPr>
            <w:tcW w:w="5648" w:type="dxa"/>
            <w:gridSpan w:val="9"/>
            <w:shd w:val="clear" w:color="auto" w:fill="auto"/>
            <w:noWrap w:val="0"/>
            <w:vAlign w:val="center"/>
          </w:tcPr>
          <w:p w14:paraId="25E7F3C6">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项目名称、主要内容及开设要求</w:t>
            </w:r>
          </w:p>
        </w:tc>
        <w:tc>
          <w:tcPr>
            <w:tcW w:w="1153" w:type="dxa"/>
            <w:gridSpan w:val="3"/>
            <w:shd w:val="clear" w:color="auto" w:fill="auto"/>
            <w:noWrap w:val="0"/>
            <w:vAlign w:val="center"/>
          </w:tcPr>
          <w:p w14:paraId="7ACF836B">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554E71A7">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267C56AB">
            <w:pPr>
              <w:adjustRightInd w:val="0"/>
              <w:snapToGrid w:val="0"/>
              <w:jc w:val="center"/>
              <w:rPr>
                <w:rFonts w:eastAsia="仿宋"/>
                <w:kern w:val="0"/>
                <w:sz w:val="24"/>
                <w:szCs w:val="24"/>
              </w:rPr>
            </w:pPr>
            <w:r>
              <w:rPr>
                <w:rFonts w:hAnsi="仿宋" w:eastAsia="仿宋"/>
                <w:kern w:val="0"/>
                <w:sz w:val="24"/>
                <w:szCs w:val="24"/>
              </w:rPr>
              <w:t>学时</w:t>
            </w:r>
            <w:r>
              <w:rPr>
                <w:rFonts w:eastAsia="仿宋"/>
                <w:kern w:val="0"/>
                <w:sz w:val="24"/>
                <w:szCs w:val="24"/>
              </w:rPr>
              <w:t xml:space="preserve"> </w:t>
            </w:r>
          </w:p>
          <w:p w14:paraId="744F9B10">
            <w:pPr>
              <w:adjustRightInd w:val="0"/>
              <w:snapToGrid w:val="0"/>
              <w:jc w:val="center"/>
              <w:rPr>
                <w:rFonts w:eastAsia="仿宋"/>
                <w:sz w:val="24"/>
                <w:szCs w:val="24"/>
              </w:rPr>
            </w:pPr>
            <w:r>
              <w:rPr>
                <w:rFonts w:hAnsi="仿宋" w:eastAsia="仿宋"/>
                <w:kern w:val="0"/>
                <w:sz w:val="24"/>
                <w:szCs w:val="24"/>
              </w:rPr>
              <w:t>分配</w:t>
            </w:r>
          </w:p>
        </w:tc>
      </w:tr>
      <w:tr w14:paraId="5C10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2434384A">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35B47C2A">
            <w:pPr>
              <w:adjustRightInd w:val="0"/>
              <w:snapToGrid w:val="0"/>
              <w:jc w:val="left"/>
              <w:rPr>
                <w:rFonts w:eastAsia="仿宋"/>
                <w:bCs/>
                <w:sz w:val="24"/>
                <w:szCs w:val="24"/>
              </w:rPr>
            </w:pPr>
            <w:r>
              <w:rPr>
                <w:rFonts w:hAnsi="仿宋" w:eastAsia="仿宋"/>
                <w:bCs/>
                <w:sz w:val="24"/>
                <w:szCs w:val="24"/>
              </w:rPr>
              <w:t>一、发声技能训练</w:t>
            </w:r>
          </w:p>
          <w:p w14:paraId="62733626">
            <w:pPr>
              <w:adjustRightInd w:val="0"/>
              <w:snapToGrid w:val="0"/>
              <w:ind w:firstLine="480" w:firstLineChars="200"/>
              <w:jc w:val="left"/>
              <w:rPr>
                <w:rFonts w:eastAsia="仿宋"/>
                <w:bCs/>
                <w:sz w:val="24"/>
                <w:szCs w:val="24"/>
              </w:rPr>
            </w:pPr>
            <w:r>
              <w:rPr>
                <w:rFonts w:hAnsi="仿宋" w:eastAsia="仿宋"/>
                <w:bCs/>
                <w:sz w:val="24"/>
                <w:szCs w:val="24"/>
              </w:rPr>
              <w:t>主要内容：气息控制、共鸣控制、吐字归音。</w:t>
            </w:r>
          </w:p>
          <w:p w14:paraId="105AB1F8">
            <w:pPr>
              <w:adjustRightInd w:val="0"/>
              <w:snapToGrid w:val="0"/>
              <w:ind w:firstLine="480" w:firstLineChars="200"/>
              <w:jc w:val="left"/>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6C76538E">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097B0526">
            <w:pPr>
              <w:adjustRightInd w:val="0"/>
              <w:snapToGrid w:val="0"/>
              <w:jc w:val="center"/>
              <w:rPr>
                <w:rFonts w:eastAsia="仿宋"/>
                <w:sz w:val="24"/>
                <w:szCs w:val="24"/>
              </w:rPr>
            </w:pPr>
            <w:r>
              <w:rPr>
                <w:rFonts w:eastAsia="仿宋"/>
                <w:sz w:val="24"/>
                <w:szCs w:val="24"/>
              </w:rPr>
              <w:t>1</w:t>
            </w:r>
          </w:p>
        </w:tc>
      </w:tr>
      <w:tr w14:paraId="709A1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0EA7EAC3">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771F9A16">
            <w:pPr>
              <w:adjustRightInd w:val="0"/>
              <w:snapToGrid w:val="0"/>
              <w:rPr>
                <w:rFonts w:eastAsia="仿宋"/>
                <w:bCs/>
                <w:sz w:val="24"/>
                <w:szCs w:val="24"/>
              </w:rPr>
            </w:pPr>
            <w:r>
              <w:rPr>
                <w:rFonts w:hAnsi="仿宋" w:eastAsia="仿宋"/>
                <w:bCs/>
                <w:sz w:val="24"/>
                <w:szCs w:val="24"/>
              </w:rPr>
              <w:t>二、普通话发音训练</w:t>
            </w:r>
          </w:p>
          <w:p w14:paraId="5AC3B978">
            <w:pPr>
              <w:adjustRightInd w:val="0"/>
              <w:snapToGrid w:val="0"/>
              <w:ind w:firstLine="480" w:firstLineChars="200"/>
              <w:rPr>
                <w:rFonts w:eastAsia="仿宋"/>
                <w:bCs/>
                <w:sz w:val="24"/>
                <w:szCs w:val="24"/>
              </w:rPr>
            </w:pPr>
            <w:r>
              <w:rPr>
                <w:rFonts w:hAnsi="仿宋" w:eastAsia="仿宋"/>
                <w:bCs/>
                <w:sz w:val="24"/>
                <w:szCs w:val="24"/>
              </w:rPr>
              <w:t>主要内容：声母发音训练、韵母发音训练、语流音变发音训练、普通话模拟测试。</w:t>
            </w:r>
          </w:p>
          <w:p w14:paraId="75C79FB4">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0ED11D6F">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532E5685">
            <w:pPr>
              <w:adjustRightInd w:val="0"/>
              <w:snapToGrid w:val="0"/>
              <w:jc w:val="center"/>
              <w:rPr>
                <w:rFonts w:eastAsia="仿宋"/>
                <w:sz w:val="24"/>
                <w:szCs w:val="24"/>
              </w:rPr>
            </w:pPr>
            <w:r>
              <w:rPr>
                <w:rFonts w:eastAsia="仿宋"/>
                <w:sz w:val="24"/>
                <w:szCs w:val="24"/>
              </w:rPr>
              <w:t>16</w:t>
            </w:r>
          </w:p>
        </w:tc>
      </w:tr>
      <w:tr w14:paraId="130A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2709D159">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28D6A9BA">
            <w:pPr>
              <w:adjustRightInd w:val="0"/>
              <w:snapToGrid w:val="0"/>
              <w:rPr>
                <w:rFonts w:eastAsia="仿宋"/>
                <w:bCs/>
                <w:sz w:val="24"/>
                <w:szCs w:val="24"/>
              </w:rPr>
            </w:pPr>
            <w:r>
              <w:rPr>
                <w:rFonts w:hAnsi="仿宋" w:eastAsia="仿宋"/>
                <w:bCs/>
                <w:sz w:val="24"/>
                <w:szCs w:val="24"/>
              </w:rPr>
              <w:t>三、朗读技能训练</w:t>
            </w:r>
          </w:p>
          <w:p w14:paraId="17058854">
            <w:pPr>
              <w:adjustRightInd w:val="0"/>
              <w:snapToGrid w:val="0"/>
              <w:ind w:firstLine="480" w:firstLineChars="200"/>
              <w:rPr>
                <w:rFonts w:eastAsia="仿宋"/>
                <w:bCs/>
                <w:sz w:val="24"/>
                <w:szCs w:val="24"/>
              </w:rPr>
            </w:pPr>
            <w:r>
              <w:rPr>
                <w:rFonts w:hAnsi="仿宋" w:eastAsia="仿宋"/>
                <w:bCs/>
                <w:sz w:val="24"/>
                <w:szCs w:val="24"/>
              </w:rPr>
              <w:t>主要内容：作品的感受和理解；语调、重音、顿连、节奏等朗读技巧的运用训练；诗歌、散文等文体的诵读训练。</w:t>
            </w:r>
          </w:p>
          <w:p w14:paraId="5CF4A58C">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28931955">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4889E0BD">
            <w:pPr>
              <w:adjustRightInd w:val="0"/>
              <w:snapToGrid w:val="0"/>
              <w:jc w:val="center"/>
              <w:rPr>
                <w:rFonts w:eastAsia="仿宋"/>
                <w:sz w:val="24"/>
                <w:szCs w:val="24"/>
              </w:rPr>
            </w:pPr>
            <w:r>
              <w:rPr>
                <w:rFonts w:eastAsia="仿宋"/>
                <w:sz w:val="24"/>
                <w:szCs w:val="24"/>
              </w:rPr>
              <w:t>5</w:t>
            </w:r>
          </w:p>
        </w:tc>
      </w:tr>
      <w:tr w14:paraId="0597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63D7CC6D">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08A6AE05">
            <w:pPr>
              <w:adjustRightInd w:val="0"/>
              <w:snapToGrid w:val="0"/>
              <w:rPr>
                <w:rFonts w:eastAsia="仿宋"/>
                <w:bCs/>
                <w:sz w:val="24"/>
                <w:szCs w:val="24"/>
              </w:rPr>
            </w:pPr>
            <w:r>
              <w:rPr>
                <w:rFonts w:hAnsi="仿宋" w:eastAsia="仿宋"/>
                <w:bCs/>
                <w:sz w:val="24"/>
                <w:szCs w:val="24"/>
              </w:rPr>
              <w:t>四、一般口语表达训练</w:t>
            </w:r>
          </w:p>
          <w:p w14:paraId="46A8DE1D">
            <w:pPr>
              <w:adjustRightInd w:val="0"/>
              <w:snapToGrid w:val="0"/>
              <w:ind w:firstLine="480" w:firstLineChars="200"/>
              <w:rPr>
                <w:rFonts w:eastAsia="仿宋"/>
                <w:bCs/>
                <w:sz w:val="24"/>
                <w:szCs w:val="24"/>
              </w:rPr>
            </w:pPr>
            <w:r>
              <w:rPr>
                <w:rFonts w:hAnsi="仿宋" w:eastAsia="仿宋"/>
                <w:bCs/>
                <w:sz w:val="24"/>
                <w:szCs w:val="24"/>
              </w:rPr>
              <w:t>主要内容：讲故事训练、当众演讲训练、体态语运用训练、人际沟通技能训练。</w:t>
            </w:r>
          </w:p>
          <w:p w14:paraId="73BF5060">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75C51D4C">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337E1EE7">
            <w:pPr>
              <w:adjustRightInd w:val="0"/>
              <w:snapToGrid w:val="0"/>
              <w:jc w:val="center"/>
              <w:rPr>
                <w:rFonts w:eastAsia="仿宋"/>
                <w:bCs/>
                <w:sz w:val="24"/>
                <w:szCs w:val="24"/>
              </w:rPr>
            </w:pPr>
            <w:r>
              <w:rPr>
                <w:rFonts w:eastAsia="仿宋"/>
                <w:bCs/>
                <w:sz w:val="24"/>
                <w:szCs w:val="24"/>
              </w:rPr>
              <w:t>14</w:t>
            </w:r>
          </w:p>
        </w:tc>
      </w:tr>
      <w:tr w14:paraId="7FAE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6D282968">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381DE966">
            <w:pPr>
              <w:adjustRightInd w:val="0"/>
              <w:snapToGrid w:val="0"/>
              <w:rPr>
                <w:rFonts w:eastAsia="仿宋"/>
                <w:bCs/>
                <w:sz w:val="24"/>
                <w:szCs w:val="24"/>
              </w:rPr>
            </w:pPr>
            <w:r>
              <w:rPr>
                <w:rFonts w:hAnsi="仿宋" w:eastAsia="仿宋"/>
                <w:bCs/>
                <w:sz w:val="24"/>
                <w:szCs w:val="24"/>
              </w:rPr>
              <w:t>五、教师职业口语训练</w:t>
            </w:r>
          </w:p>
          <w:p w14:paraId="154253D9">
            <w:pPr>
              <w:adjustRightInd w:val="0"/>
              <w:snapToGrid w:val="0"/>
              <w:ind w:firstLine="480" w:firstLineChars="200"/>
              <w:rPr>
                <w:rFonts w:eastAsia="仿宋"/>
                <w:bCs/>
                <w:sz w:val="24"/>
                <w:szCs w:val="24"/>
              </w:rPr>
            </w:pPr>
            <w:r>
              <w:rPr>
                <w:rFonts w:hAnsi="仿宋" w:eastAsia="仿宋"/>
                <w:bCs/>
                <w:sz w:val="24"/>
                <w:szCs w:val="24"/>
              </w:rPr>
              <w:t>主要内容：导入语、讲授语等教学口语表达训练、激励语、批评语等教育口语表达训练。</w:t>
            </w:r>
          </w:p>
          <w:p w14:paraId="61761CEC">
            <w:pPr>
              <w:adjustRightInd w:val="0"/>
              <w:snapToGrid w:val="0"/>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3D01FD40">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473DB141">
            <w:pPr>
              <w:adjustRightInd w:val="0"/>
              <w:snapToGrid w:val="0"/>
              <w:jc w:val="center"/>
              <w:rPr>
                <w:rFonts w:eastAsia="仿宋"/>
                <w:bCs/>
                <w:sz w:val="24"/>
                <w:szCs w:val="24"/>
              </w:rPr>
            </w:pPr>
            <w:r>
              <w:rPr>
                <w:rFonts w:eastAsia="仿宋"/>
                <w:bCs/>
                <w:sz w:val="24"/>
                <w:szCs w:val="24"/>
              </w:rPr>
              <w:t>6</w:t>
            </w:r>
          </w:p>
        </w:tc>
      </w:tr>
      <w:tr w14:paraId="1C95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6A942191">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60E9A158">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596D104D">
            <w:pPr>
              <w:adjustRightInd w:val="0"/>
              <w:snapToGrid w:val="0"/>
              <w:jc w:val="center"/>
              <w:rPr>
                <w:rFonts w:eastAsia="仿宋"/>
                <w:sz w:val="24"/>
                <w:szCs w:val="24"/>
              </w:rPr>
            </w:pPr>
            <w:r>
              <w:rPr>
                <w:rFonts w:hint="eastAsia" w:eastAsia="仿宋"/>
                <w:sz w:val="24"/>
                <w:szCs w:val="24"/>
              </w:rPr>
              <w:t>42</w:t>
            </w:r>
          </w:p>
        </w:tc>
      </w:tr>
      <w:tr w14:paraId="61A2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541" w:hRule="atLeast"/>
        </w:trPr>
        <w:tc>
          <w:tcPr>
            <w:tcW w:w="1423" w:type="dxa"/>
            <w:noWrap w:val="0"/>
            <w:vAlign w:val="center"/>
          </w:tcPr>
          <w:p w14:paraId="037C2F34">
            <w:pPr>
              <w:adjustRightInd w:val="0"/>
              <w:snapToGrid w:val="0"/>
              <w:spacing w:line="240" w:lineRule="atLeast"/>
              <w:jc w:val="center"/>
              <w:rPr>
                <w:rFonts w:eastAsia="仿宋"/>
                <w:sz w:val="24"/>
                <w:szCs w:val="24"/>
              </w:rPr>
            </w:pPr>
            <w:r>
              <w:rPr>
                <w:rFonts w:eastAsia="仿宋"/>
                <w:sz w:val="24"/>
                <w:szCs w:val="24"/>
              </w:rPr>
              <w:t>I</w:t>
            </w:r>
          </w:p>
          <w:p w14:paraId="48D25188">
            <w:pPr>
              <w:adjustRightInd w:val="0"/>
              <w:snapToGrid w:val="0"/>
              <w:spacing w:line="240" w:lineRule="atLeast"/>
              <w:jc w:val="center"/>
              <w:rPr>
                <w:rFonts w:eastAsia="仿宋"/>
                <w:sz w:val="24"/>
                <w:szCs w:val="24"/>
                <w:lang w:eastAsia="zh-TW"/>
              </w:rPr>
            </w:pPr>
            <w:r>
              <w:rPr>
                <w:rFonts w:hAnsi="仿宋" w:eastAsia="仿宋"/>
                <w:sz w:val="24"/>
                <w:szCs w:val="24"/>
              </w:rPr>
              <w:t>教学方法与教学方式</w:t>
            </w:r>
          </w:p>
        </w:tc>
        <w:tc>
          <w:tcPr>
            <w:tcW w:w="7725" w:type="dxa"/>
            <w:gridSpan w:val="14"/>
            <w:tcBorders>
              <w:bottom w:val="single" w:color="auto" w:sz="4" w:space="0"/>
            </w:tcBorders>
            <w:noWrap w:val="0"/>
            <w:vAlign w:val="center"/>
          </w:tcPr>
          <w:p w14:paraId="18F22BA7">
            <w:pPr>
              <w:numPr>
                <w:ilvl w:val="0"/>
                <w:numId w:val="3"/>
              </w:numPr>
              <w:adjustRightInd w:val="0"/>
              <w:snapToGrid w:val="0"/>
              <w:rPr>
                <w:rFonts w:eastAsia="仿宋"/>
                <w:sz w:val="24"/>
                <w:szCs w:val="24"/>
              </w:rPr>
            </w:pPr>
            <w:r>
              <w:rPr>
                <w:rFonts w:hAnsi="仿宋" w:eastAsia="仿宋"/>
                <w:sz w:val="24"/>
                <w:szCs w:val="24"/>
              </w:rPr>
              <w:t>本课程坚持</w:t>
            </w:r>
            <w:r>
              <w:rPr>
                <w:rFonts w:eastAsia="仿宋"/>
                <w:sz w:val="24"/>
                <w:szCs w:val="24"/>
              </w:rPr>
              <w:t>“</w:t>
            </w:r>
            <w:r>
              <w:rPr>
                <w:rFonts w:hAnsi="仿宋" w:eastAsia="仿宋"/>
                <w:sz w:val="24"/>
                <w:szCs w:val="24"/>
              </w:rPr>
              <w:t>理论为辅，注重实践</w:t>
            </w:r>
            <w:r>
              <w:rPr>
                <w:rFonts w:eastAsia="仿宋"/>
                <w:sz w:val="24"/>
                <w:szCs w:val="24"/>
              </w:rPr>
              <w:t>”</w:t>
            </w:r>
            <w:r>
              <w:rPr>
                <w:rFonts w:hAnsi="仿宋" w:eastAsia="仿宋"/>
                <w:sz w:val="24"/>
                <w:szCs w:val="24"/>
              </w:rPr>
              <w:t>的教学原则，采用技能训练为主、理论讲授为辅的教学方法。</w:t>
            </w:r>
          </w:p>
          <w:p w14:paraId="02FCC3BC">
            <w:pPr>
              <w:numPr>
                <w:ilvl w:val="0"/>
                <w:numId w:val="3"/>
              </w:numPr>
              <w:adjustRightInd w:val="0"/>
              <w:snapToGrid w:val="0"/>
              <w:rPr>
                <w:rFonts w:eastAsia="仿宋"/>
                <w:sz w:val="24"/>
                <w:szCs w:val="24"/>
              </w:rPr>
            </w:pPr>
            <w:r>
              <w:rPr>
                <w:rFonts w:hAnsi="仿宋" w:eastAsia="仿宋"/>
                <w:sz w:val="24"/>
                <w:szCs w:val="24"/>
              </w:rPr>
              <w:t>利用多媒体手段、网络课程资源辅助教学，进行线上线下混合教学。</w:t>
            </w:r>
          </w:p>
          <w:p w14:paraId="70E47D34">
            <w:pPr>
              <w:numPr>
                <w:ilvl w:val="0"/>
                <w:numId w:val="3"/>
              </w:numPr>
              <w:adjustRightInd w:val="0"/>
              <w:snapToGrid w:val="0"/>
              <w:rPr>
                <w:rFonts w:eastAsia="仿宋"/>
                <w:sz w:val="24"/>
                <w:szCs w:val="24"/>
              </w:rPr>
            </w:pPr>
            <w:r>
              <w:rPr>
                <w:rFonts w:hAnsi="仿宋" w:eastAsia="仿宋"/>
                <w:sz w:val="24"/>
                <w:szCs w:val="24"/>
              </w:rPr>
              <w:t>主要方式：</w:t>
            </w:r>
          </w:p>
          <w:p w14:paraId="1453921A">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讲授</w:t>
            </w:r>
            <w:r>
              <w:rPr>
                <w:rFonts w:eastAsia="仿宋"/>
                <w:sz w:val="24"/>
                <w:szCs w:val="24"/>
              </w:rPr>
              <w:t xml:space="preserve">  </w:t>
            </w:r>
            <w:r>
              <w:rPr>
                <w:rFonts w:eastAsia="仿宋"/>
                <w:sz w:val="24"/>
                <w:szCs w:val="24"/>
              </w:rPr>
              <w:sym w:font="Wingdings" w:char="00FE"/>
            </w:r>
            <w:r>
              <w:rPr>
                <w:rFonts w:hAnsi="仿宋" w:eastAsia="仿宋"/>
                <w:sz w:val="24"/>
                <w:szCs w:val="24"/>
              </w:rPr>
              <w:t>网络学习</w:t>
            </w:r>
            <w:r>
              <w:rPr>
                <w:rFonts w:eastAsia="仿宋"/>
                <w:sz w:val="24"/>
                <w:szCs w:val="24"/>
              </w:rPr>
              <w:t xml:space="preserve">  </w:t>
            </w:r>
            <w:r>
              <w:rPr>
                <w:rFonts w:eastAsia="仿宋"/>
                <w:sz w:val="24"/>
                <w:szCs w:val="24"/>
              </w:rPr>
              <w:sym w:font="Wingdings" w:char="00FE"/>
            </w:r>
            <w:r>
              <w:rPr>
                <w:rFonts w:hAnsi="仿宋" w:eastAsia="仿宋"/>
                <w:sz w:val="24"/>
                <w:szCs w:val="24"/>
              </w:rPr>
              <w:t>讨论或座谈</w:t>
            </w:r>
            <w:r>
              <w:rPr>
                <w:rFonts w:eastAsia="仿宋"/>
                <w:sz w:val="24"/>
                <w:szCs w:val="24"/>
              </w:rPr>
              <w:t xml:space="preserve">  </w:t>
            </w:r>
            <w:r>
              <w:rPr>
                <w:rFonts w:eastAsia="仿宋"/>
                <w:sz w:val="24"/>
                <w:szCs w:val="24"/>
              </w:rPr>
              <w:sym w:font="Wingdings" w:char="00FE"/>
            </w:r>
            <w:r>
              <w:rPr>
                <w:rFonts w:hAnsi="仿宋" w:eastAsia="仿宋"/>
                <w:sz w:val="24"/>
                <w:szCs w:val="24"/>
              </w:rPr>
              <w:t>问题导向学习</w:t>
            </w:r>
          </w:p>
          <w:p w14:paraId="329CFE0E">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分组合作学习</w:t>
            </w:r>
            <w:r>
              <w:rPr>
                <w:rFonts w:eastAsia="仿宋"/>
                <w:sz w:val="24"/>
                <w:szCs w:val="24"/>
              </w:rPr>
              <w:t xml:space="preserve">  </w:t>
            </w:r>
            <w:r>
              <w:rPr>
                <w:rFonts w:eastAsia="仿宋"/>
                <w:sz w:val="24"/>
                <w:szCs w:val="24"/>
              </w:rPr>
              <w:sym w:font="Wingdings" w:char="00A8"/>
            </w:r>
            <w:r>
              <w:rPr>
                <w:rFonts w:hAnsi="仿宋" w:eastAsia="仿宋"/>
                <w:sz w:val="24"/>
                <w:szCs w:val="24"/>
              </w:rPr>
              <w:t>专题学习</w:t>
            </w:r>
            <w:r>
              <w:rPr>
                <w:rFonts w:eastAsia="仿宋"/>
                <w:sz w:val="24"/>
                <w:szCs w:val="24"/>
              </w:rPr>
              <w:t xml:space="preserve"> </w:t>
            </w:r>
            <w:r>
              <w:rPr>
                <w:rFonts w:eastAsia="仿宋"/>
                <w:sz w:val="24"/>
                <w:szCs w:val="24"/>
              </w:rPr>
              <w:sym w:font="Wingdings" w:char="00A8"/>
            </w:r>
            <w:r>
              <w:rPr>
                <w:rFonts w:hAnsi="仿宋" w:eastAsia="仿宋"/>
                <w:sz w:val="24"/>
                <w:szCs w:val="24"/>
              </w:rPr>
              <w:t>实作学习</w:t>
            </w:r>
            <w:r>
              <w:rPr>
                <w:rFonts w:eastAsia="仿宋"/>
                <w:sz w:val="24"/>
                <w:szCs w:val="24"/>
              </w:rPr>
              <w:t xml:space="preserve">  </w:t>
            </w:r>
            <w:r>
              <w:rPr>
                <w:rFonts w:eastAsia="仿宋"/>
                <w:sz w:val="24"/>
                <w:szCs w:val="24"/>
              </w:rPr>
              <w:sym w:font="Wingdings" w:char="00A8"/>
            </w:r>
            <w:r>
              <w:rPr>
                <w:rFonts w:hAnsi="仿宋" w:eastAsia="仿宋"/>
                <w:sz w:val="24"/>
                <w:szCs w:val="24"/>
              </w:rPr>
              <w:t>发表学习</w:t>
            </w:r>
            <w:r>
              <w:rPr>
                <w:rFonts w:eastAsia="仿宋"/>
                <w:sz w:val="24"/>
                <w:szCs w:val="24"/>
              </w:rPr>
              <w:t xml:space="preserve">  </w:t>
            </w:r>
          </w:p>
          <w:p w14:paraId="4F228063">
            <w:pPr>
              <w:adjustRightInd w:val="0"/>
              <w:snapToGrid w:val="0"/>
              <w:ind w:firstLine="480" w:firstLineChars="200"/>
              <w:rPr>
                <w:rFonts w:eastAsia="仿宋"/>
                <w:sz w:val="24"/>
                <w:szCs w:val="24"/>
              </w:rPr>
            </w:pPr>
            <w:r>
              <w:rPr>
                <w:rFonts w:eastAsia="仿宋"/>
                <w:sz w:val="24"/>
                <w:szCs w:val="24"/>
              </w:rPr>
              <w:sym w:font="Wingdings" w:char="00A8"/>
            </w:r>
            <w:r>
              <w:rPr>
                <w:rFonts w:hAnsi="仿宋" w:eastAsia="仿宋"/>
                <w:sz w:val="24"/>
                <w:szCs w:val="24"/>
              </w:rPr>
              <w:t>实习</w:t>
            </w:r>
            <w:r>
              <w:rPr>
                <w:rFonts w:eastAsia="仿宋"/>
                <w:sz w:val="24"/>
                <w:szCs w:val="24"/>
              </w:rPr>
              <w:t xml:space="preserve">  </w:t>
            </w:r>
            <w:r>
              <w:rPr>
                <w:rFonts w:eastAsia="仿宋"/>
                <w:sz w:val="24"/>
                <w:szCs w:val="24"/>
              </w:rPr>
              <w:sym w:font="Wingdings" w:char="00A8"/>
            </w:r>
            <w:r>
              <w:rPr>
                <w:rFonts w:hAnsi="仿宋" w:eastAsia="仿宋"/>
                <w:sz w:val="24"/>
                <w:szCs w:val="24"/>
              </w:rPr>
              <w:t>参观访问</w:t>
            </w:r>
            <w:r>
              <w:rPr>
                <w:rFonts w:eastAsia="仿宋"/>
                <w:sz w:val="24"/>
                <w:szCs w:val="24"/>
              </w:rPr>
              <w:t xml:space="preserve">  </w:t>
            </w:r>
            <w:r>
              <w:rPr>
                <w:rFonts w:eastAsia="仿宋"/>
                <w:sz w:val="24"/>
                <w:szCs w:val="24"/>
              </w:rPr>
              <w:sym w:font="Wingdings" w:char="00FE"/>
            </w:r>
            <w:r>
              <w:rPr>
                <w:rFonts w:hAnsi="仿宋" w:eastAsia="仿宋"/>
                <w:sz w:val="24"/>
                <w:szCs w:val="24"/>
              </w:rPr>
              <w:t>其它：</w:t>
            </w:r>
            <w:r>
              <w:rPr>
                <w:rFonts w:eastAsia="仿宋"/>
                <w:sz w:val="24"/>
                <w:szCs w:val="24"/>
                <w:u w:val="single"/>
              </w:rPr>
              <w:t xml:space="preserve"> </w:t>
            </w:r>
            <w:r>
              <w:rPr>
                <w:rFonts w:hint="eastAsia" w:eastAsia="仿宋"/>
                <w:sz w:val="24"/>
                <w:szCs w:val="24"/>
                <w:u w:val="single"/>
              </w:rPr>
              <w:t xml:space="preserve"> </w:t>
            </w:r>
            <w:r>
              <w:rPr>
                <w:rFonts w:hAnsi="仿宋" w:eastAsia="仿宋"/>
                <w:sz w:val="24"/>
                <w:szCs w:val="24"/>
                <w:u w:val="single"/>
              </w:rPr>
              <w:t>口头训练</w:t>
            </w:r>
            <w:r>
              <w:rPr>
                <w:rFonts w:eastAsia="仿宋"/>
                <w:sz w:val="24"/>
                <w:szCs w:val="24"/>
                <w:u w:val="single"/>
              </w:rPr>
              <w:t xml:space="preserve">     </w:t>
            </w:r>
          </w:p>
        </w:tc>
      </w:tr>
      <w:tr w14:paraId="0344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0" w:hRule="atLeast"/>
        </w:trPr>
        <w:tc>
          <w:tcPr>
            <w:tcW w:w="1423" w:type="dxa"/>
            <w:noWrap w:val="0"/>
            <w:vAlign w:val="center"/>
          </w:tcPr>
          <w:p w14:paraId="4749E8A8">
            <w:pPr>
              <w:adjustRightInd w:val="0"/>
              <w:snapToGrid w:val="0"/>
              <w:spacing w:line="240" w:lineRule="atLeast"/>
              <w:jc w:val="center"/>
              <w:rPr>
                <w:rFonts w:eastAsia="仿宋"/>
                <w:sz w:val="24"/>
                <w:szCs w:val="24"/>
              </w:rPr>
            </w:pPr>
            <w:r>
              <w:rPr>
                <w:rFonts w:eastAsia="仿宋"/>
                <w:sz w:val="24"/>
                <w:szCs w:val="24"/>
              </w:rPr>
              <w:t>J</w:t>
            </w:r>
          </w:p>
          <w:p w14:paraId="220F07D9">
            <w:pPr>
              <w:adjustRightInd w:val="0"/>
              <w:snapToGrid w:val="0"/>
              <w:spacing w:line="240" w:lineRule="atLeast"/>
              <w:jc w:val="center"/>
              <w:rPr>
                <w:rFonts w:eastAsia="仿宋"/>
                <w:sz w:val="24"/>
                <w:szCs w:val="24"/>
              </w:rPr>
            </w:pPr>
            <w:r>
              <w:rPr>
                <w:rFonts w:hAnsi="仿宋" w:eastAsia="仿宋"/>
                <w:sz w:val="24"/>
                <w:szCs w:val="24"/>
              </w:rPr>
              <w:t>教学条件</w:t>
            </w:r>
          </w:p>
          <w:p w14:paraId="08D53DF6">
            <w:pPr>
              <w:adjustRightInd w:val="0"/>
              <w:snapToGrid w:val="0"/>
              <w:spacing w:line="240" w:lineRule="atLeast"/>
              <w:jc w:val="center"/>
              <w:rPr>
                <w:rFonts w:eastAsia="仿宋"/>
                <w:sz w:val="24"/>
                <w:szCs w:val="24"/>
              </w:rPr>
            </w:pPr>
            <w:r>
              <w:rPr>
                <w:rFonts w:hAnsi="仿宋" w:eastAsia="仿宋"/>
                <w:sz w:val="24"/>
                <w:szCs w:val="24"/>
              </w:rPr>
              <w:t>需求</w:t>
            </w:r>
          </w:p>
        </w:tc>
        <w:tc>
          <w:tcPr>
            <w:tcW w:w="7725" w:type="dxa"/>
            <w:gridSpan w:val="14"/>
            <w:tcBorders>
              <w:bottom w:val="single" w:color="auto" w:sz="4" w:space="0"/>
            </w:tcBorders>
            <w:noWrap w:val="0"/>
            <w:vAlign w:val="center"/>
          </w:tcPr>
          <w:p w14:paraId="507A73DD">
            <w:pPr>
              <w:tabs>
                <w:tab w:val="left" w:pos="720"/>
              </w:tabs>
              <w:adjustRightInd w:val="0"/>
              <w:snapToGrid w:val="0"/>
              <w:spacing w:line="240" w:lineRule="atLeast"/>
              <w:rPr>
                <w:rFonts w:eastAsia="仿宋"/>
                <w:kern w:val="0"/>
                <w:sz w:val="24"/>
                <w:szCs w:val="24"/>
              </w:rPr>
            </w:pPr>
            <w:r>
              <w:rPr>
                <w:rFonts w:hAnsi="仿宋" w:eastAsia="仿宋"/>
                <w:kern w:val="0"/>
                <w:sz w:val="24"/>
                <w:szCs w:val="24"/>
              </w:rPr>
              <w:t>（如时间、地点安排与</w:t>
            </w:r>
            <w:r>
              <w:rPr>
                <w:rFonts w:eastAsia="仿宋"/>
                <w:kern w:val="0"/>
                <w:sz w:val="24"/>
                <w:szCs w:val="24"/>
              </w:rPr>
              <w:t>“</w:t>
            </w:r>
            <w:r>
              <w:rPr>
                <w:rFonts w:hAnsi="仿宋" w:eastAsia="仿宋"/>
                <w:kern w:val="0"/>
                <w:sz w:val="24"/>
                <w:szCs w:val="24"/>
              </w:rPr>
              <w:t>一课双师</w:t>
            </w:r>
            <w:r>
              <w:rPr>
                <w:rFonts w:eastAsia="仿宋"/>
                <w:kern w:val="0"/>
                <w:sz w:val="24"/>
                <w:szCs w:val="24"/>
              </w:rPr>
              <w:t>”</w:t>
            </w:r>
            <w:r>
              <w:rPr>
                <w:rFonts w:hAnsi="仿宋" w:eastAsia="仿宋"/>
                <w:kern w:val="0"/>
                <w:sz w:val="24"/>
                <w:szCs w:val="24"/>
              </w:rPr>
              <w:t>等教师配备需求等）</w:t>
            </w:r>
          </w:p>
          <w:p w14:paraId="3EC4B834">
            <w:pPr>
              <w:tabs>
                <w:tab w:val="left" w:pos="720"/>
              </w:tabs>
              <w:adjustRightInd w:val="0"/>
              <w:snapToGrid w:val="0"/>
              <w:ind w:firstLine="240" w:firstLineChars="100"/>
              <w:rPr>
                <w:rFonts w:eastAsia="仿宋"/>
                <w:sz w:val="24"/>
                <w:szCs w:val="24"/>
              </w:rPr>
            </w:pPr>
            <w:r>
              <w:rPr>
                <w:rFonts w:hAnsi="仿宋" w:eastAsia="仿宋"/>
                <w:sz w:val="24"/>
                <w:szCs w:val="24"/>
              </w:rPr>
              <w:t>语音室（或多媒体教室）。</w:t>
            </w:r>
          </w:p>
        </w:tc>
      </w:tr>
      <w:tr w14:paraId="2666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3" w:hRule="atLeast"/>
        </w:trPr>
        <w:tc>
          <w:tcPr>
            <w:tcW w:w="1423" w:type="dxa"/>
            <w:vMerge w:val="restart"/>
            <w:noWrap w:val="0"/>
            <w:vAlign w:val="center"/>
          </w:tcPr>
          <w:p w14:paraId="2C68E303">
            <w:pPr>
              <w:adjustRightInd w:val="0"/>
              <w:snapToGrid w:val="0"/>
              <w:spacing w:line="240" w:lineRule="atLeast"/>
              <w:jc w:val="center"/>
              <w:rPr>
                <w:rFonts w:eastAsia="仿宋"/>
                <w:sz w:val="24"/>
                <w:szCs w:val="24"/>
              </w:rPr>
            </w:pPr>
            <w:r>
              <w:rPr>
                <w:rFonts w:eastAsia="仿宋"/>
                <w:sz w:val="24"/>
                <w:szCs w:val="24"/>
              </w:rPr>
              <w:t>K</w:t>
            </w:r>
          </w:p>
          <w:p w14:paraId="1CBCB59E">
            <w:pPr>
              <w:adjustRightInd w:val="0"/>
              <w:snapToGrid w:val="0"/>
              <w:spacing w:line="240" w:lineRule="atLeast"/>
              <w:jc w:val="center"/>
              <w:rPr>
                <w:rFonts w:eastAsia="仿宋"/>
                <w:sz w:val="24"/>
                <w:szCs w:val="24"/>
              </w:rPr>
            </w:pPr>
            <w:r>
              <w:rPr>
                <w:rFonts w:hAnsi="仿宋" w:eastAsia="仿宋"/>
                <w:sz w:val="24"/>
                <w:szCs w:val="24"/>
              </w:rPr>
              <w:t>课程目标及其考核内容、考核方式及评分占比</w:t>
            </w:r>
          </w:p>
        </w:tc>
        <w:tc>
          <w:tcPr>
            <w:tcW w:w="985" w:type="dxa"/>
            <w:vMerge w:val="restart"/>
            <w:noWrap w:val="0"/>
            <w:vAlign w:val="center"/>
          </w:tcPr>
          <w:p w14:paraId="5DB9537B">
            <w:pPr>
              <w:adjustRightInd w:val="0"/>
              <w:snapToGrid w:val="0"/>
              <w:rPr>
                <w:rFonts w:eastAsia="仿宋"/>
                <w:sz w:val="24"/>
                <w:szCs w:val="24"/>
              </w:rPr>
            </w:pPr>
            <w:r>
              <w:rPr>
                <w:rFonts w:hAnsi="仿宋" w:eastAsia="仿宋"/>
                <w:sz w:val="24"/>
                <w:szCs w:val="24"/>
              </w:rPr>
              <w:t>课程目标及评分占比</w:t>
            </w:r>
          </w:p>
        </w:tc>
        <w:tc>
          <w:tcPr>
            <w:tcW w:w="3247" w:type="dxa"/>
            <w:gridSpan w:val="5"/>
            <w:vMerge w:val="restart"/>
            <w:tcBorders>
              <w:right w:val="single" w:color="000000" w:sz="4" w:space="0"/>
            </w:tcBorders>
            <w:noWrap w:val="0"/>
            <w:vAlign w:val="center"/>
          </w:tcPr>
          <w:p w14:paraId="7C50E91F">
            <w:pPr>
              <w:tabs>
                <w:tab w:val="left" w:pos="720"/>
              </w:tabs>
              <w:adjustRightInd w:val="0"/>
              <w:snapToGrid w:val="0"/>
              <w:jc w:val="center"/>
              <w:rPr>
                <w:rFonts w:eastAsia="仿宋"/>
                <w:kern w:val="0"/>
                <w:sz w:val="24"/>
                <w:szCs w:val="24"/>
              </w:rPr>
            </w:pPr>
            <w:r>
              <w:rPr>
                <w:rFonts w:hAnsi="仿宋" w:eastAsia="仿宋"/>
                <w:kern w:val="0"/>
                <w:sz w:val="24"/>
                <w:szCs w:val="24"/>
              </w:rPr>
              <w:t>考核内容</w:t>
            </w:r>
          </w:p>
        </w:tc>
        <w:tc>
          <w:tcPr>
            <w:tcW w:w="2904" w:type="dxa"/>
            <w:gridSpan w:val="7"/>
            <w:tcBorders>
              <w:left w:val="single" w:color="000000" w:sz="4" w:space="0"/>
              <w:right w:val="single" w:color="000000" w:sz="4" w:space="0"/>
            </w:tcBorders>
            <w:noWrap w:val="0"/>
            <w:vAlign w:val="center"/>
          </w:tcPr>
          <w:p w14:paraId="71754096">
            <w:pPr>
              <w:adjustRightInd w:val="0"/>
              <w:snapToGrid w:val="0"/>
              <w:jc w:val="center"/>
              <w:rPr>
                <w:rFonts w:eastAsia="仿宋"/>
                <w:sz w:val="24"/>
                <w:szCs w:val="24"/>
              </w:rPr>
            </w:pPr>
            <w:r>
              <w:rPr>
                <w:rFonts w:hAnsi="仿宋" w:eastAsia="仿宋"/>
                <w:sz w:val="24"/>
                <w:szCs w:val="24"/>
              </w:rPr>
              <w:t>考核方式（口试为主）</w:t>
            </w:r>
          </w:p>
        </w:tc>
        <w:tc>
          <w:tcPr>
            <w:tcW w:w="589" w:type="dxa"/>
            <w:vMerge w:val="restart"/>
            <w:tcBorders>
              <w:left w:val="single" w:color="000000" w:sz="4" w:space="0"/>
            </w:tcBorders>
            <w:noWrap w:val="0"/>
            <w:vAlign w:val="center"/>
          </w:tcPr>
          <w:p w14:paraId="18436CA9">
            <w:pPr>
              <w:tabs>
                <w:tab w:val="left" w:pos="720"/>
              </w:tabs>
              <w:adjustRightInd w:val="0"/>
              <w:snapToGrid w:val="0"/>
              <w:jc w:val="center"/>
              <w:rPr>
                <w:rFonts w:eastAsia="仿宋"/>
                <w:kern w:val="0"/>
                <w:sz w:val="24"/>
                <w:szCs w:val="24"/>
              </w:rPr>
            </w:pPr>
            <w:r>
              <w:rPr>
                <w:rFonts w:hAnsi="仿宋" w:eastAsia="仿宋"/>
                <w:sz w:val="24"/>
                <w:szCs w:val="24"/>
              </w:rPr>
              <w:t>课程分目标的达成度</w:t>
            </w:r>
          </w:p>
        </w:tc>
      </w:tr>
      <w:tr w14:paraId="549F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642" w:hRule="atLeast"/>
        </w:trPr>
        <w:tc>
          <w:tcPr>
            <w:tcW w:w="1423" w:type="dxa"/>
            <w:vMerge w:val="continue"/>
            <w:noWrap w:val="0"/>
            <w:vAlign w:val="center"/>
          </w:tcPr>
          <w:p w14:paraId="5E63C7BB">
            <w:pPr>
              <w:adjustRightInd w:val="0"/>
              <w:snapToGrid w:val="0"/>
              <w:spacing w:line="240" w:lineRule="atLeast"/>
              <w:jc w:val="center"/>
              <w:rPr>
                <w:rFonts w:eastAsia="仿宋"/>
                <w:sz w:val="24"/>
                <w:szCs w:val="24"/>
              </w:rPr>
            </w:pPr>
          </w:p>
        </w:tc>
        <w:tc>
          <w:tcPr>
            <w:tcW w:w="985" w:type="dxa"/>
            <w:vMerge w:val="continue"/>
            <w:tcBorders>
              <w:tl2br w:val="single" w:color="auto" w:sz="4" w:space="0"/>
            </w:tcBorders>
            <w:noWrap w:val="0"/>
            <w:vAlign w:val="center"/>
          </w:tcPr>
          <w:p w14:paraId="7941F599">
            <w:pPr>
              <w:adjustRightInd w:val="0"/>
              <w:snapToGrid w:val="0"/>
              <w:jc w:val="right"/>
              <w:rPr>
                <w:rFonts w:eastAsia="仿宋"/>
                <w:sz w:val="24"/>
                <w:szCs w:val="24"/>
              </w:rPr>
            </w:pPr>
          </w:p>
        </w:tc>
        <w:tc>
          <w:tcPr>
            <w:tcW w:w="3247" w:type="dxa"/>
            <w:gridSpan w:val="5"/>
            <w:vMerge w:val="continue"/>
            <w:tcBorders>
              <w:right w:val="single" w:color="000000" w:sz="4" w:space="0"/>
            </w:tcBorders>
            <w:noWrap w:val="0"/>
            <w:vAlign w:val="center"/>
          </w:tcPr>
          <w:p w14:paraId="2347D9CC">
            <w:pPr>
              <w:tabs>
                <w:tab w:val="left" w:pos="720"/>
              </w:tabs>
              <w:adjustRightInd w:val="0"/>
              <w:snapToGrid w:val="0"/>
              <w:jc w:val="center"/>
              <w:rPr>
                <w:rFonts w:eastAsia="仿宋"/>
                <w:kern w:val="0"/>
                <w:sz w:val="24"/>
                <w:szCs w:val="24"/>
              </w:rPr>
            </w:pPr>
          </w:p>
        </w:tc>
        <w:tc>
          <w:tcPr>
            <w:tcW w:w="555" w:type="dxa"/>
            <w:tcBorders>
              <w:left w:val="single" w:color="000000" w:sz="4" w:space="0"/>
            </w:tcBorders>
            <w:noWrap w:val="0"/>
            <w:vAlign w:val="center"/>
          </w:tcPr>
          <w:p w14:paraId="0F0F9DF8">
            <w:pPr>
              <w:tabs>
                <w:tab w:val="left" w:pos="720"/>
              </w:tabs>
              <w:adjustRightInd w:val="0"/>
              <w:snapToGrid w:val="0"/>
              <w:jc w:val="center"/>
              <w:rPr>
                <w:rFonts w:eastAsia="仿宋"/>
                <w:sz w:val="24"/>
                <w:szCs w:val="24"/>
              </w:rPr>
            </w:pPr>
            <w:r>
              <w:rPr>
                <w:rFonts w:hAnsi="仿宋" w:eastAsia="仿宋"/>
                <w:sz w:val="24"/>
                <w:szCs w:val="24"/>
              </w:rPr>
              <w:t>作业评分占比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5" w:type="dxa"/>
            <w:tcBorders>
              <w:bottom w:val="single" w:color="auto" w:sz="4" w:space="0"/>
              <w:right w:val="single" w:color="000000" w:sz="4" w:space="0"/>
            </w:tcBorders>
            <w:noWrap w:val="0"/>
            <w:vAlign w:val="center"/>
          </w:tcPr>
          <w:p w14:paraId="4AD3BE47">
            <w:pPr>
              <w:adjustRightInd w:val="0"/>
              <w:snapToGrid w:val="0"/>
              <w:jc w:val="center"/>
              <w:rPr>
                <w:rFonts w:eastAsia="仿宋"/>
                <w:sz w:val="24"/>
                <w:szCs w:val="24"/>
              </w:rPr>
            </w:pPr>
            <w:r>
              <w:rPr>
                <w:rFonts w:hAnsi="仿宋" w:eastAsia="仿宋"/>
                <w:sz w:val="24"/>
                <w:szCs w:val="24"/>
              </w:rPr>
              <w:t>实训评分占比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gridSpan w:val="2"/>
            <w:tcBorders>
              <w:left w:val="single" w:color="000000" w:sz="4" w:space="0"/>
              <w:bottom w:val="single" w:color="auto" w:sz="4" w:space="0"/>
            </w:tcBorders>
            <w:noWrap w:val="0"/>
            <w:vAlign w:val="center"/>
          </w:tcPr>
          <w:p w14:paraId="5633F3AA">
            <w:pPr>
              <w:adjustRightInd w:val="0"/>
              <w:snapToGrid w:val="0"/>
              <w:jc w:val="center"/>
              <w:rPr>
                <w:rFonts w:eastAsia="仿宋"/>
                <w:kern w:val="0"/>
                <w:sz w:val="24"/>
                <w:szCs w:val="24"/>
              </w:rPr>
            </w:pPr>
            <w:r>
              <w:rPr>
                <w:rFonts w:hAnsi="仿宋" w:eastAsia="仿宋"/>
                <w:kern w:val="0"/>
                <w:sz w:val="24"/>
                <w:szCs w:val="24"/>
              </w:rPr>
              <w:t>期中考试评分占比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tcBorders>
              <w:left w:val="single" w:color="000000" w:sz="4" w:space="0"/>
              <w:bottom w:val="single" w:color="auto" w:sz="4" w:space="0"/>
            </w:tcBorders>
            <w:noWrap w:val="0"/>
            <w:vAlign w:val="center"/>
          </w:tcPr>
          <w:p w14:paraId="3C29AA3F">
            <w:pPr>
              <w:adjustRightInd w:val="0"/>
              <w:snapToGrid w:val="0"/>
              <w:jc w:val="center"/>
              <w:rPr>
                <w:rFonts w:eastAsia="仿宋"/>
                <w:sz w:val="24"/>
                <w:szCs w:val="24"/>
              </w:rPr>
            </w:pPr>
            <w:r>
              <w:rPr>
                <w:rFonts w:hAnsi="仿宋" w:eastAsia="仿宋"/>
                <w:sz w:val="24"/>
                <w:szCs w:val="24"/>
              </w:rPr>
              <w:t>课堂表现评分占比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4" w:type="dxa"/>
            <w:gridSpan w:val="2"/>
            <w:tcBorders>
              <w:bottom w:val="single" w:color="auto" w:sz="4" w:space="0"/>
              <w:right w:val="single" w:color="000000" w:sz="4" w:space="0"/>
            </w:tcBorders>
            <w:noWrap w:val="0"/>
            <w:vAlign w:val="center"/>
          </w:tcPr>
          <w:p w14:paraId="0A722022">
            <w:pPr>
              <w:adjustRightInd w:val="0"/>
              <w:snapToGrid w:val="0"/>
              <w:jc w:val="center"/>
              <w:rPr>
                <w:rFonts w:eastAsia="仿宋"/>
                <w:sz w:val="24"/>
                <w:szCs w:val="24"/>
              </w:rPr>
            </w:pPr>
            <w:r>
              <w:rPr>
                <w:rFonts w:hAnsi="仿宋" w:eastAsia="仿宋"/>
                <w:sz w:val="24"/>
                <w:szCs w:val="24"/>
              </w:rPr>
              <w:t>期末考试评分占比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89" w:type="dxa"/>
            <w:vMerge w:val="continue"/>
            <w:tcBorders>
              <w:left w:val="single" w:color="000000" w:sz="4" w:space="0"/>
              <w:bottom w:val="single" w:color="auto" w:sz="4" w:space="0"/>
            </w:tcBorders>
            <w:noWrap w:val="0"/>
            <w:vAlign w:val="center"/>
          </w:tcPr>
          <w:p w14:paraId="0731A66F">
            <w:pPr>
              <w:tabs>
                <w:tab w:val="left" w:pos="720"/>
              </w:tabs>
              <w:adjustRightInd w:val="0"/>
              <w:snapToGrid w:val="0"/>
              <w:jc w:val="center"/>
              <w:rPr>
                <w:rFonts w:eastAsia="仿宋"/>
                <w:sz w:val="24"/>
                <w:szCs w:val="24"/>
              </w:rPr>
            </w:pPr>
          </w:p>
        </w:tc>
      </w:tr>
      <w:tr w14:paraId="2159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47" w:hRule="atLeast"/>
        </w:trPr>
        <w:tc>
          <w:tcPr>
            <w:tcW w:w="1423" w:type="dxa"/>
            <w:vMerge w:val="continue"/>
            <w:noWrap w:val="0"/>
            <w:vAlign w:val="center"/>
          </w:tcPr>
          <w:p w14:paraId="37D30CC4">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7A63E903">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565B4FBB">
            <w:pPr>
              <w:adjustRightInd w:val="0"/>
              <w:snapToGrid w:val="0"/>
              <w:spacing w:line="240" w:lineRule="atLeast"/>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14:paraId="233B8967">
            <w:pPr>
              <w:adjustRightInd w:val="0"/>
              <w:snapToGrid w:val="0"/>
              <w:spacing w:line="240" w:lineRule="atLeast"/>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14:paraId="53091E78">
            <w:pPr>
              <w:adjustRightInd w:val="0"/>
              <w:snapToGrid w:val="0"/>
              <w:spacing w:line="240" w:lineRule="atLeast"/>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14:paraId="5E55B230">
            <w:pPr>
              <w:adjustRightInd w:val="0"/>
              <w:snapToGrid w:val="0"/>
              <w:spacing w:line="240" w:lineRule="atLeast"/>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14:paraId="29B21FC8">
            <w:pPr>
              <w:adjustRightInd w:val="0"/>
              <w:snapToGrid w:val="0"/>
              <w:jc w:val="center"/>
              <w:rPr>
                <w:rFonts w:eastAsia="仿宋"/>
                <w:kern w:val="0"/>
                <w:sz w:val="24"/>
                <w:szCs w:val="24"/>
              </w:rPr>
            </w:pPr>
            <w:r>
              <w:rPr>
                <w:rFonts w:eastAsia="仿宋"/>
                <w:kern w:val="0"/>
                <w:sz w:val="24"/>
                <w:szCs w:val="24"/>
              </w:rPr>
              <w:t>12</w:t>
            </w:r>
          </w:p>
        </w:tc>
        <w:tc>
          <w:tcPr>
            <w:tcW w:w="575" w:type="dxa"/>
            <w:tcBorders>
              <w:left w:val="single" w:color="000000" w:sz="4" w:space="0"/>
              <w:bottom w:val="single" w:color="auto" w:sz="4" w:space="0"/>
              <w:right w:val="single" w:color="auto" w:sz="4" w:space="0"/>
            </w:tcBorders>
            <w:noWrap w:val="0"/>
            <w:vAlign w:val="center"/>
          </w:tcPr>
          <w:p w14:paraId="06BC48BF">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14:paraId="48D55869">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auto" w:sz="4" w:space="0"/>
              <w:right w:val="single" w:color="auto" w:sz="4" w:space="0"/>
            </w:tcBorders>
            <w:noWrap w:val="0"/>
            <w:vAlign w:val="center"/>
          </w:tcPr>
          <w:p w14:paraId="4FA6ACBB">
            <w:pPr>
              <w:tabs>
                <w:tab w:val="left" w:pos="720"/>
              </w:tabs>
              <w:adjustRightInd w:val="0"/>
              <w:snapToGrid w:val="0"/>
              <w:jc w:val="center"/>
              <w:rPr>
                <w:rFonts w:eastAsia="仿宋"/>
                <w:kern w:val="0"/>
                <w:sz w:val="24"/>
                <w:szCs w:val="24"/>
              </w:rPr>
            </w:pPr>
            <w:r>
              <w:rPr>
                <w:rFonts w:eastAsia="仿宋"/>
                <w:kern w:val="0"/>
                <w:sz w:val="24"/>
                <w:szCs w:val="24"/>
              </w:rPr>
              <w:t>6</w:t>
            </w:r>
          </w:p>
        </w:tc>
        <w:tc>
          <w:tcPr>
            <w:tcW w:w="574" w:type="dxa"/>
            <w:gridSpan w:val="2"/>
            <w:tcBorders>
              <w:left w:val="single" w:color="auto" w:sz="4" w:space="0"/>
              <w:bottom w:val="single" w:color="auto" w:sz="4" w:space="0"/>
              <w:right w:val="single" w:color="auto" w:sz="4" w:space="0"/>
            </w:tcBorders>
            <w:noWrap w:val="0"/>
            <w:vAlign w:val="center"/>
          </w:tcPr>
          <w:p w14:paraId="22C513B6">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14:paraId="012B2E53">
            <w:pPr>
              <w:tabs>
                <w:tab w:val="left" w:pos="720"/>
              </w:tabs>
              <w:adjustRightInd w:val="0"/>
              <w:snapToGrid w:val="0"/>
              <w:jc w:val="center"/>
              <w:rPr>
                <w:rFonts w:eastAsia="仿宋"/>
                <w:kern w:val="0"/>
                <w:sz w:val="24"/>
                <w:szCs w:val="24"/>
              </w:rPr>
            </w:pPr>
            <w:r>
              <w:rPr>
                <w:rFonts w:eastAsia="仿宋"/>
                <w:kern w:val="0"/>
                <w:sz w:val="24"/>
                <w:szCs w:val="24"/>
              </w:rPr>
              <w:t>0.75</w:t>
            </w:r>
          </w:p>
        </w:tc>
      </w:tr>
      <w:tr w14:paraId="772C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3" w:hRule="atLeast"/>
        </w:trPr>
        <w:tc>
          <w:tcPr>
            <w:tcW w:w="1423" w:type="dxa"/>
            <w:vMerge w:val="continue"/>
            <w:noWrap w:val="0"/>
            <w:vAlign w:val="center"/>
          </w:tcPr>
          <w:p w14:paraId="79B1FB30">
            <w:pPr>
              <w:adjustRightInd w:val="0"/>
              <w:snapToGrid w:val="0"/>
              <w:spacing w:line="240" w:lineRule="atLeast"/>
              <w:jc w:val="center"/>
              <w:rPr>
                <w:rFonts w:eastAsia="仿宋"/>
                <w:sz w:val="24"/>
                <w:szCs w:val="24"/>
                <w:lang w:eastAsia="zh-TW"/>
              </w:rPr>
            </w:pPr>
          </w:p>
        </w:tc>
        <w:tc>
          <w:tcPr>
            <w:tcW w:w="985" w:type="dxa"/>
            <w:noWrap w:val="0"/>
            <w:vAlign w:val="center"/>
          </w:tcPr>
          <w:p w14:paraId="3742ECAE">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eastAsia="仿宋"/>
                <w:kern w:val="0"/>
                <w:sz w:val="24"/>
                <w:szCs w:val="24"/>
              </w:rPr>
              <w:t>10%</w:t>
            </w:r>
            <w:r>
              <w:rPr>
                <w:rFonts w:hAnsi="仿宋" w:eastAsia="仿宋"/>
                <w:kern w:val="0"/>
                <w:sz w:val="24"/>
                <w:szCs w:val="24"/>
              </w:rPr>
              <w:t>）</w:t>
            </w:r>
          </w:p>
        </w:tc>
        <w:tc>
          <w:tcPr>
            <w:tcW w:w="3247" w:type="dxa"/>
            <w:gridSpan w:val="5"/>
            <w:tcBorders>
              <w:right w:val="single" w:color="000000" w:sz="4" w:space="0"/>
            </w:tcBorders>
            <w:noWrap w:val="0"/>
            <w:vAlign w:val="center"/>
          </w:tcPr>
          <w:p w14:paraId="7DA4A208">
            <w:pPr>
              <w:numPr>
                <w:ilvl w:val="0"/>
                <w:numId w:val="4"/>
              </w:numPr>
              <w:adjustRightInd w:val="0"/>
              <w:snapToGrid w:val="0"/>
              <w:spacing w:line="240" w:lineRule="atLeast"/>
              <w:jc w:val="left"/>
              <w:rPr>
                <w:rFonts w:eastAsia="仿宋"/>
                <w:sz w:val="24"/>
                <w:szCs w:val="24"/>
              </w:rPr>
            </w:pPr>
            <w:r>
              <w:rPr>
                <w:rFonts w:hAnsi="仿宋" w:eastAsia="仿宋"/>
                <w:sz w:val="24"/>
                <w:szCs w:val="24"/>
              </w:rPr>
              <w:t>演讲、朗读和教师口语表达具有积极的情感、端正的态度</w:t>
            </w:r>
          </w:p>
          <w:p w14:paraId="2F4BDAAC">
            <w:pPr>
              <w:numPr>
                <w:ilvl w:val="0"/>
                <w:numId w:val="4"/>
              </w:numPr>
              <w:adjustRightInd w:val="0"/>
              <w:snapToGrid w:val="0"/>
              <w:spacing w:line="240" w:lineRule="atLeast"/>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tcBorders>
            <w:noWrap w:val="0"/>
            <w:vAlign w:val="center"/>
          </w:tcPr>
          <w:p w14:paraId="6743C302">
            <w:pPr>
              <w:adjustRightInd w:val="0"/>
              <w:snapToGrid w:val="0"/>
              <w:jc w:val="center"/>
              <w:rPr>
                <w:rFonts w:eastAsia="仿宋"/>
                <w:kern w:val="0"/>
                <w:sz w:val="24"/>
                <w:szCs w:val="24"/>
              </w:rPr>
            </w:pPr>
            <w:r>
              <w:rPr>
                <w:rFonts w:eastAsia="仿宋"/>
                <w:kern w:val="0"/>
                <w:sz w:val="24"/>
                <w:szCs w:val="24"/>
              </w:rPr>
              <w:t>2</w:t>
            </w:r>
          </w:p>
        </w:tc>
        <w:tc>
          <w:tcPr>
            <w:tcW w:w="575" w:type="dxa"/>
            <w:tcBorders>
              <w:left w:val="single" w:color="000000" w:sz="4" w:space="0"/>
              <w:bottom w:val="single" w:color="000000" w:sz="4" w:space="0"/>
            </w:tcBorders>
            <w:noWrap w:val="0"/>
            <w:vAlign w:val="center"/>
          </w:tcPr>
          <w:p w14:paraId="75E35B2E">
            <w:pPr>
              <w:tabs>
                <w:tab w:val="left" w:pos="720"/>
              </w:tabs>
              <w:adjustRightInd w:val="0"/>
              <w:snapToGrid w:val="0"/>
              <w:jc w:val="center"/>
              <w:rPr>
                <w:rFonts w:eastAsia="仿宋"/>
                <w:kern w:val="0"/>
                <w:sz w:val="24"/>
                <w:szCs w:val="24"/>
              </w:rPr>
            </w:pPr>
            <w:r>
              <w:rPr>
                <w:rFonts w:eastAsia="仿宋"/>
                <w:kern w:val="0"/>
                <w:sz w:val="24"/>
                <w:szCs w:val="24"/>
              </w:rPr>
              <w:t>1</w:t>
            </w:r>
          </w:p>
        </w:tc>
        <w:tc>
          <w:tcPr>
            <w:tcW w:w="600" w:type="dxa"/>
            <w:gridSpan w:val="2"/>
            <w:tcBorders>
              <w:left w:val="single" w:color="000000" w:sz="4" w:space="0"/>
              <w:bottom w:val="single" w:color="000000" w:sz="4" w:space="0"/>
            </w:tcBorders>
            <w:noWrap w:val="0"/>
            <w:vAlign w:val="center"/>
          </w:tcPr>
          <w:p w14:paraId="32CF0664">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000000" w:sz="4" w:space="0"/>
            </w:tcBorders>
            <w:noWrap w:val="0"/>
            <w:vAlign w:val="center"/>
          </w:tcPr>
          <w:p w14:paraId="3B418A3C">
            <w:pPr>
              <w:tabs>
                <w:tab w:val="left" w:pos="720"/>
              </w:tabs>
              <w:adjustRightInd w:val="0"/>
              <w:snapToGrid w:val="0"/>
              <w:jc w:val="center"/>
              <w:rPr>
                <w:rFonts w:eastAsia="仿宋"/>
                <w:kern w:val="0"/>
                <w:sz w:val="24"/>
                <w:szCs w:val="24"/>
              </w:rPr>
            </w:pPr>
            <w:r>
              <w:rPr>
                <w:rFonts w:eastAsia="仿宋"/>
                <w:kern w:val="0"/>
                <w:sz w:val="24"/>
                <w:szCs w:val="24"/>
              </w:rPr>
              <w:t>1</w:t>
            </w:r>
          </w:p>
        </w:tc>
        <w:tc>
          <w:tcPr>
            <w:tcW w:w="574" w:type="dxa"/>
            <w:gridSpan w:val="2"/>
            <w:tcBorders>
              <w:bottom w:val="single" w:color="000000" w:sz="4" w:space="0"/>
              <w:right w:val="single" w:color="000000" w:sz="4" w:space="0"/>
            </w:tcBorders>
            <w:noWrap w:val="0"/>
            <w:vAlign w:val="center"/>
          </w:tcPr>
          <w:p w14:paraId="13884741">
            <w:pPr>
              <w:tabs>
                <w:tab w:val="left" w:pos="720"/>
              </w:tabs>
              <w:adjustRightInd w:val="0"/>
              <w:snapToGrid w:val="0"/>
              <w:jc w:val="center"/>
              <w:rPr>
                <w:rFonts w:eastAsia="仿宋"/>
                <w:kern w:val="0"/>
                <w:sz w:val="24"/>
                <w:szCs w:val="24"/>
              </w:rPr>
            </w:pPr>
            <w:r>
              <w:rPr>
                <w:rFonts w:eastAsia="仿宋"/>
                <w:kern w:val="0"/>
                <w:sz w:val="24"/>
                <w:szCs w:val="24"/>
              </w:rPr>
              <w:t>6</w:t>
            </w:r>
          </w:p>
        </w:tc>
        <w:tc>
          <w:tcPr>
            <w:tcW w:w="589" w:type="dxa"/>
            <w:tcBorders>
              <w:left w:val="single" w:color="000000" w:sz="4" w:space="0"/>
              <w:bottom w:val="single" w:color="000000" w:sz="4" w:space="0"/>
            </w:tcBorders>
            <w:noWrap w:val="0"/>
            <w:vAlign w:val="center"/>
          </w:tcPr>
          <w:p w14:paraId="5C721100">
            <w:pPr>
              <w:tabs>
                <w:tab w:val="left" w:pos="720"/>
              </w:tabs>
              <w:adjustRightInd w:val="0"/>
              <w:snapToGrid w:val="0"/>
              <w:jc w:val="center"/>
              <w:rPr>
                <w:rFonts w:eastAsia="仿宋"/>
                <w:kern w:val="0"/>
                <w:sz w:val="24"/>
                <w:szCs w:val="24"/>
              </w:rPr>
            </w:pPr>
            <w:r>
              <w:rPr>
                <w:rFonts w:eastAsia="仿宋"/>
                <w:kern w:val="0"/>
                <w:sz w:val="24"/>
                <w:szCs w:val="24"/>
              </w:rPr>
              <w:t>0.75</w:t>
            </w:r>
          </w:p>
        </w:tc>
      </w:tr>
      <w:tr w14:paraId="71F9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6" w:hRule="atLeast"/>
        </w:trPr>
        <w:tc>
          <w:tcPr>
            <w:tcW w:w="1423" w:type="dxa"/>
            <w:vMerge w:val="continue"/>
            <w:noWrap w:val="0"/>
            <w:vAlign w:val="center"/>
          </w:tcPr>
          <w:p w14:paraId="4DA78D23">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4CF32368">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eastAsia="仿宋"/>
                <w:kern w:val="0"/>
                <w:sz w:val="24"/>
                <w:szCs w:val="24"/>
              </w:rPr>
              <w:t>30%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1BC84316">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14:paraId="3588173E">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14:paraId="65F7FF31">
            <w:pPr>
              <w:adjustRightInd w:val="0"/>
              <w:snapToGrid w:val="0"/>
              <w:jc w:val="center"/>
              <w:rPr>
                <w:rFonts w:eastAsia="仿宋"/>
                <w:kern w:val="0"/>
                <w:sz w:val="24"/>
                <w:szCs w:val="24"/>
              </w:rPr>
            </w:pPr>
            <w:r>
              <w:rPr>
                <w:rFonts w:eastAsia="仿宋"/>
                <w:kern w:val="0"/>
                <w:sz w:val="24"/>
                <w:szCs w:val="24"/>
              </w:rPr>
              <w:t>6</w:t>
            </w:r>
          </w:p>
        </w:tc>
        <w:tc>
          <w:tcPr>
            <w:tcW w:w="575" w:type="dxa"/>
            <w:tcBorders>
              <w:top w:val="single" w:color="000000" w:sz="4" w:space="0"/>
              <w:left w:val="single" w:color="000000" w:sz="4" w:space="0"/>
              <w:bottom w:val="single" w:color="auto" w:sz="4" w:space="0"/>
            </w:tcBorders>
            <w:noWrap w:val="0"/>
            <w:vAlign w:val="center"/>
          </w:tcPr>
          <w:p w14:paraId="6E27D39C">
            <w:pPr>
              <w:tabs>
                <w:tab w:val="left" w:pos="720"/>
              </w:tabs>
              <w:adjustRightInd w:val="0"/>
              <w:snapToGrid w:val="0"/>
              <w:jc w:val="center"/>
              <w:rPr>
                <w:rFonts w:eastAsia="仿宋"/>
                <w:kern w:val="0"/>
                <w:sz w:val="24"/>
                <w:szCs w:val="24"/>
              </w:rPr>
            </w:pPr>
            <w:r>
              <w:rPr>
                <w:rFonts w:eastAsia="仿宋"/>
                <w:kern w:val="0"/>
                <w:sz w:val="24"/>
                <w:szCs w:val="24"/>
              </w:rPr>
              <w:t>3</w:t>
            </w:r>
          </w:p>
        </w:tc>
        <w:tc>
          <w:tcPr>
            <w:tcW w:w="600" w:type="dxa"/>
            <w:gridSpan w:val="2"/>
            <w:tcBorders>
              <w:top w:val="single" w:color="000000" w:sz="4" w:space="0"/>
              <w:left w:val="single" w:color="000000" w:sz="4" w:space="0"/>
              <w:bottom w:val="single" w:color="auto" w:sz="4" w:space="0"/>
            </w:tcBorders>
            <w:noWrap w:val="0"/>
            <w:vAlign w:val="center"/>
          </w:tcPr>
          <w:p w14:paraId="380DCEFA">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5F6603F8">
            <w:pPr>
              <w:tabs>
                <w:tab w:val="left" w:pos="720"/>
              </w:tabs>
              <w:adjustRightInd w:val="0"/>
              <w:snapToGrid w:val="0"/>
              <w:jc w:val="center"/>
              <w:rPr>
                <w:rFonts w:eastAsia="仿宋"/>
                <w:kern w:val="0"/>
                <w:sz w:val="24"/>
                <w:szCs w:val="24"/>
              </w:rPr>
            </w:pPr>
            <w:r>
              <w:rPr>
                <w:rFonts w:eastAsia="仿宋"/>
                <w:kern w:val="0"/>
                <w:sz w:val="24"/>
                <w:szCs w:val="24"/>
              </w:rPr>
              <w:t>3</w:t>
            </w:r>
          </w:p>
        </w:tc>
        <w:tc>
          <w:tcPr>
            <w:tcW w:w="574" w:type="dxa"/>
            <w:gridSpan w:val="2"/>
            <w:tcBorders>
              <w:top w:val="single" w:color="000000" w:sz="4" w:space="0"/>
              <w:bottom w:val="single" w:color="auto" w:sz="4" w:space="0"/>
              <w:right w:val="single" w:color="000000" w:sz="4" w:space="0"/>
            </w:tcBorders>
            <w:noWrap w:val="0"/>
            <w:vAlign w:val="center"/>
          </w:tcPr>
          <w:p w14:paraId="3A3874EA">
            <w:pPr>
              <w:tabs>
                <w:tab w:val="left" w:pos="720"/>
              </w:tabs>
              <w:adjustRightInd w:val="0"/>
              <w:snapToGrid w:val="0"/>
              <w:jc w:val="center"/>
              <w:rPr>
                <w:rFonts w:eastAsia="仿宋"/>
                <w:kern w:val="0"/>
                <w:sz w:val="24"/>
                <w:szCs w:val="24"/>
              </w:rPr>
            </w:pPr>
            <w:r>
              <w:rPr>
                <w:rFonts w:eastAsia="仿宋"/>
                <w:kern w:val="0"/>
                <w:sz w:val="24"/>
                <w:szCs w:val="24"/>
              </w:rPr>
              <w:t>18</w:t>
            </w:r>
          </w:p>
        </w:tc>
        <w:tc>
          <w:tcPr>
            <w:tcW w:w="589" w:type="dxa"/>
            <w:tcBorders>
              <w:top w:val="single" w:color="000000" w:sz="4" w:space="0"/>
              <w:left w:val="single" w:color="000000" w:sz="4" w:space="0"/>
              <w:bottom w:val="single" w:color="auto" w:sz="4" w:space="0"/>
            </w:tcBorders>
            <w:noWrap w:val="0"/>
            <w:vAlign w:val="center"/>
          </w:tcPr>
          <w:p w14:paraId="4BFF977A">
            <w:pPr>
              <w:tabs>
                <w:tab w:val="left" w:pos="720"/>
              </w:tabs>
              <w:adjustRightInd w:val="0"/>
              <w:snapToGrid w:val="0"/>
              <w:jc w:val="center"/>
              <w:rPr>
                <w:rFonts w:eastAsia="仿宋"/>
                <w:kern w:val="0"/>
                <w:sz w:val="24"/>
                <w:szCs w:val="24"/>
              </w:rPr>
            </w:pPr>
            <w:r>
              <w:rPr>
                <w:rFonts w:eastAsia="仿宋"/>
                <w:kern w:val="0"/>
                <w:sz w:val="24"/>
                <w:szCs w:val="24"/>
              </w:rPr>
              <w:t>0.75</w:t>
            </w:r>
          </w:p>
        </w:tc>
      </w:tr>
      <w:tr w14:paraId="1085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423" w:type="dxa"/>
            <w:vMerge w:val="continue"/>
            <w:noWrap w:val="0"/>
            <w:vAlign w:val="center"/>
          </w:tcPr>
          <w:p w14:paraId="69C3034B">
            <w:pPr>
              <w:adjustRightInd w:val="0"/>
              <w:snapToGrid w:val="0"/>
              <w:spacing w:line="240" w:lineRule="atLeast"/>
              <w:jc w:val="center"/>
              <w:rPr>
                <w:rFonts w:eastAsia="仿宋"/>
                <w:sz w:val="24"/>
                <w:szCs w:val="24"/>
                <w:lang w:eastAsia="zh-TW"/>
              </w:rPr>
            </w:pPr>
          </w:p>
        </w:tc>
        <w:tc>
          <w:tcPr>
            <w:tcW w:w="4232" w:type="dxa"/>
            <w:gridSpan w:val="6"/>
            <w:tcBorders>
              <w:bottom w:val="single" w:color="auto" w:sz="4" w:space="0"/>
              <w:right w:val="single" w:color="000000" w:sz="4" w:space="0"/>
            </w:tcBorders>
            <w:noWrap w:val="0"/>
            <w:vAlign w:val="center"/>
          </w:tcPr>
          <w:p w14:paraId="34DDF80E">
            <w:pPr>
              <w:widowControl/>
              <w:autoSpaceDE w:val="0"/>
              <w:autoSpaceDN w:val="0"/>
              <w:adjustRightInd w:val="0"/>
              <w:snapToGrid w:val="0"/>
              <w:jc w:val="center"/>
              <w:textAlignment w:val="bottom"/>
              <w:rPr>
                <w:rFonts w:eastAsia="仿宋"/>
                <w:sz w:val="24"/>
                <w:szCs w:val="24"/>
              </w:rPr>
            </w:pPr>
            <w:r>
              <w:rPr>
                <w:rFonts w:hAnsi="仿宋" w:eastAsia="仿宋"/>
                <w:sz w:val="24"/>
                <w:szCs w:val="24"/>
              </w:rPr>
              <w:t>总分</w:t>
            </w:r>
          </w:p>
        </w:tc>
        <w:tc>
          <w:tcPr>
            <w:tcW w:w="555" w:type="dxa"/>
            <w:tcBorders>
              <w:left w:val="single" w:color="000000" w:sz="4" w:space="0"/>
              <w:bottom w:val="single" w:color="auto" w:sz="4" w:space="0"/>
            </w:tcBorders>
            <w:noWrap w:val="0"/>
            <w:vAlign w:val="center"/>
          </w:tcPr>
          <w:p w14:paraId="3844B952">
            <w:pPr>
              <w:adjustRightInd w:val="0"/>
              <w:snapToGrid w:val="0"/>
              <w:jc w:val="center"/>
              <w:rPr>
                <w:rFonts w:eastAsia="仿宋"/>
                <w:kern w:val="0"/>
                <w:sz w:val="24"/>
                <w:szCs w:val="24"/>
              </w:rPr>
            </w:pPr>
            <w:r>
              <w:rPr>
                <w:rFonts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14:paraId="784490A1">
            <w:pPr>
              <w:adjustRightInd w:val="0"/>
              <w:snapToGrid w:val="0"/>
              <w:jc w:val="center"/>
              <w:rPr>
                <w:rFonts w:eastAsia="仿宋"/>
                <w:kern w:val="0"/>
                <w:sz w:val="24"/>
                <w:szCs w:val="24"/>
              </w:rPr>
            </w:pPr>
            <w:r>
              <w:rPr>
                <w:rFonts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14:paraId="229BF890">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4A376F1D">
            <w:pPr>
              <w:tabs>
                <w:tab w:val="left" w:pos="720"/>
              </w:tabs>
              <w:adjustRightInd w:val="0"/>
              <w:snapToGrid w:val="0"/>
              <w:jc w:val="center"/>
              <w:rPr>
                <w:rFonts w:eastAsia="仿宋"/>
                <w:kern w:val="0"/>
                <w:sz w:val="24"/>
                <w:szCs w:val="24"/>
              </w:rPr>
            </w:pPr>
            <w:r>
              <w:rPr>
                <w:rFonts w:eastAsia="仿宋"/>
                <w:kern w:val="0"/>
                <w:sz w:val="24"/>
                <w:szCs w:val="24"/>
              </w:rPr>
              <w:t>10</w:t>
            </w:r>
          </w:p>
        </w:tc>
        <w:tc>
          <w:tcPr>
            <w:tcW w:w="574" w:type="dxa"/>
            <w:gridSpan w:val="2"/>
            <w:tcBorders>
              <w:top w:val="single" w:color="000000" w:sz="4" w:space="0"/>
              <w:bottom w:val="single" w:color="auto" w:sz="4" w:space="0"/>
              <w:right w:val="single" w:color="000000" w:sz="4" w:space="0"/>
            </w:tcBorders>
            <w:noWrap w:val="0"/>
            <w:vAlign w:val="center"/>
          </w:tcPr>
          <w:p w14:paraId="331F627F">
            <w:pPr>
              <w:tabs>
                <w:tab w:val="left" w:pos="720"/>
              </w:tabs>
              <w:adjustRightInd w:val="0"/>
              <w:snapToGrid w:val="0"/>
              <w:jc w:val="center"/>
              <w:rPr>
                <w:rFonts w:eastAsia="仿宋"/>
                <w:kern w:val="0"/>
                <w:sz w:val="24"/>
                <w:szCs w:val="24"/>
              </w:rPr>
            </w:pPr>
            <w:r>
              <w:rPr>
                <w:rFonts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14:paraId="59FD65AC">
            <w:pPr>
              <w:tabs>
                <w:tab w:val="left" w:pos="720"/>
              </w:tabs>
              <w:adjustRightInd w:val="0"/>
              <w:snapToGrid w:val="0"/>
              <w:jc w:val="center"/>
              <w:rPr>
                <w:rFonts w:eastAsia="仿宋"/>
                <w:kern w:val="0"/>
                <w:sz w:val="24"/>
                <w:szCs w:val="24"/>
              </w:rPr>
            </w:pPr>
            <w:r>
              <w:rPr>
                <w:rFonts w:eastAsia="仿宋"/>
                <w:kern w:val="0"/>
                <w:sz w:val="24"/>
                <w:szCs w:val="24"/>
              </w:rPr>
              <w:t>0.75</w:t>
            </w:r>
          </w:p>
        </w:tc>
      </w:tr>
      <w:tr w14:paraId="1DF5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noWrap w:val="0"/>
            <w:vAlign w:val="center"/>
          </w:tcPr>
          <w:p w14:paraId="65C8987C">
            <w:pPr>
              <w:adjustRightInd w:val="0"/>
              <w:snapToGrid w:val="0"/>
              <w:spacing w:line="240" w:lineRule="atLeast"/>
              <w:jc w:val="center"/>
              <w:rPr>
                <w:rFonts w:eastAsia="仿宋"/>
                <w:sz w:val="24"/>
                <w:szCs w:val="24"/>
              </w:rPr>
            </w:pPr>
            <w:r>
              <w:rPr>
                <w:rFonts w:eastAsia="仿宋"/>
                <w:sz w:val="24"/>
                <w:szCs w:val="24"/>
              </w:rPr>
              <w:t>L</w:t>
            </w:r>
          </w:p>
          <w:p w14:paraId="4A92AF83">
            <w:pPr>
              <w:adjustRightInd w:val="0"/>
              <w:snapToGrid w:val="0"/>
              <w:spacing w:line="240" w:lineRule="atLeast"/>
              <w:jc w:val="center"/>
              <w:rPr>
                <w:rFonts w:eastAsia="仿宋"/>
                <w:sz w:val="24"/>
                <w:szCs w:val="24"/>
              </w:rPr>
            </w:pPr>
            <w:r>
              <w:rPr>
                <w:rFonts w:hAnsi="仿宋" w:eastAsia="仿宋"/>
                <w:sz w:val="24"/>
                <w:szCs w:val="24"/>
              </w:rPr>
              <w:t>学习建议</w:t>
            </w:r>
          </w:p>
        </w:tc>
        <w:tc>
          <w:tcPr>
            <w:tcW w:w="7725" w:type="dxa"/>
            <w:gridSpan w:val="14"/>
            <w:tcBorders>
              <w:bottom w:val="single" w:color="auto" w:sz="4" w:space="0"/>
            </w:tcBorders>
            <w:noWrap w:val="0"/>
            <w:vAlign w:val="center"/>
          </w:tcPr>
          <w:p w14:paraId="221E9720">
            <w:pPr>
              <w:adjustRightInd w:val="0"/>
              <w:snapToGrid w:val="0"/>
              <w:ind w:firstLine="480" w:firstLineChars="200"/>
              <w:rPr>
                <w:rFonts w:eastAsia="仿宋"/>
                <w:bCs/>
                <w:sz w:val="24"/>
                <w:szCs w:val="24"/>
              </w:rPr>
            </w:pPr>
            <w:r>
              <w:rPr>
                <w:rFonts w:eastAsia="仿宋"/>
                <w:bCs/>
                <w:sz w:val="24"/>
                <w:szCs w:val="24"/>
              </w:rPr>
              <w:t>1.</w:t>
            </w:r>
            <w:r>
              <w:rPr>
                <w:rFonts w:hAnsi="仿宋" w:eastAsia="仿宋"/>
                <w:bCs/>
                <w:sz w:val="24"/>
                <w:szCs w:val="24"/>
              </w:rPr>
              <w:t>自主学习。建议学生通过线上课程资源进行自主学习，充分发挥自身的学习能动性。</w:t>
            </w:r>
          </w:p>
          <w:p w14:paraId="192CC698">
            <w:pPr>
              <w:adjustRightInd w:val="0"/>
              <w:snapToGrid w:val="0"/>
              <w:ind w:firstLine="480" w:firstLineChars="200"/>
              <w:rPr>
                <w:rFonts w:eastAsia="仿宋"/>
                <w:bCs/>
                <w:sz w:val="24"/>
                <w:szCs w:val="24"/>
              </w:rPr>
            </w:pPr>
            <w:r>
              <w:rPr>
                <w:rFonts w:eastAsia="仿宋"/>
                <w:bCs/>
                <w:sz w:val="24"/>
                <w:szCs w:val="24"/>
              </w:rPr>
              <w:t>2.</w:t>
            </w:r>
            <w:r>
              <w:rPr>
                <w:rFonts w:hAnsi="仿宋" w:eastAsia="仿宋"/>
                <w:bCs/>
                <w:sz w:val="24"/>
                <w:szCs w:val="24"/>
              </w:rPr>
              <w:t>注重实践。建议学生多进行口头训练，能够持之以恒地进行发音训练和口语表达训练。</w:t>
            </w:r>
          </w:p>
          <w:p w14:paraId="049C7C11">
            <w:pPr>
              <w:adjustRightInd w:val="0"/>
              <w:snapToGrid w:val="0"/>
              <w:ind w:firstLine="480" w:firstLineChars="200"/>
              <w:rPr>
                <w:rFonts w:eastAsia="仿宋"/>
                <w:kern w:val="0"/>
                <w:sz w:val="24"/>
                <w:szCs w:val="24"/>
              </w:rPr>
            </w:pPr>
            <w:r>
              <w:rPr>
                <w:rFonts w:eastAsia="仿宋"/>
                <w:bCs/>
                <w:sz w:val="24"/>
                <w:szCs w:val="24"/>
              </w:rPr>
              <w:t>3.</w:t>
            </w:r>
            <w:r>
              <w:rPr>
                <w:rFonts w:hAnsi="仿宋" w:eastAsia="仿宋"/>
                <w:bCs/>
                <w:sz w:val="24"/>
                <w:szCs w:val="24"/>
              </w:rPr>
              <w:t>课内课外相结合。建议学生把课程学习拓展到日常生活的口语表达中，要求学生生活中能够有意识地注意普通话发音，运用标准或比较标准的普通话进行一般口语表达和职业口语表达训练。</w:t>
            </w:r>
          </w:p>
        </w:tc>
      </w:tr>
      <w:tr w14:paraId="65E1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7B80E30E">
            <w:pPr>
              <w:adjustRightInd w:val="0"/>
              <w:snapToGrid w:val="0"/>
              <w:spacing w:line="240" w:lineRule="atLeast"/>
              <w:jc w:val="center"/>
              <w:rPr>
                <w:rFonts w:eastAsia="仿宋"/>
                <w:sz w:val="24"/>
                <w:szCs w:val="24"/>
              </w:rPr>
            </w:pPr>
            <w:r>
              <w:rPr>
                <w:rFonts w:eastAsia="仿宋"/>
                <w:sz w:val="24"/>
                <w:szCs w:val="24"/>
              </w:rPr>
              <w:t>M</w:t>
            </w:r>
          </w:p>
          <w:p w14:paraId="58038CCC">
            <w:pPr>
              <w:adjustRightInd w:val="0"/>
              <w:snapToGrid w:val="0"/>
              <w:spacing w:line="240" w:lineRule="atLeast"/>
              <w:jc w:val="center"/>
              <w:rPr>
                <w:rFonts w:eastAsia="仿宋"/>
                <w:sz w:val="24"/>
                <w:szCs w:val="24"/>
              </w:rPr>
            </w:pPr>
            <w:r>
              <w:rPr>
                <w:rFonts w:hAnsi="仿宋" w:eastAsia="仿宋"/>
                <w:sz w:val="24"/>
                <w:szCs w:val="24"/>
              </w:rPr>
              <w:t>评分量表</w:t>
            </w:r>
          </w:p>
        </w:tc>
        <w:tc>
          <w:tcPr>
            <w:tcW w:w="7725" w:type="dxa"/>
            <w:gridSpan w:val="14"/>
            <w:noWrap w:val="0"/>
            <w:vAlign w:val="center"/>
          </w:tcPr>
          <w:p w14:paraId="4E7C6B5C">
            <w:pPr>
              <w:tabs>
                <w:tab w:val="left" w:pos="720"/>
              </w:tabs>
              <w:adjustRightInd w:val="0"/>
              <w:snapToGrid w:val="0"/>
              <w:rPr>
                <w:rFonts w:eastAsia="仿宋"/>
                <w:kern w:val="0"/>
                <w:sz w:val="24"/>
                <w:szCs w:val="24"/>
              </w:rPr>
            </w:pPr>
            <w:r>
              <w:rPr>
                <w:rFonts w:hAnsi="仿宋" w:eastAsia="仿宋"/>
                <w:kern w:val="0"/>
                <w:sz w:val="24"/>
                <w:szCs w:val="24"/>
              </w:rPr>
              <w:t>《教师口语》课程目标评分量表见附表。</w:t>
            </w:r>
          </w:p>
        </w:tc>
      </w:tr>
      <w:tr w14:paraId="7924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5EEFC29E">
            <w:pPr>
              <w:adjustRightInd w:val="0"/>
              <w:snapToGrid w:val="0"/>
              <w:spacing w:line="240" w:lineRule="atLeast"/>
              <w:jc w:val="center"/>
              <w:rPr>
                <w:rFonts w:eastAsia="仿宋"/>
                <w:sz w:val="24"/>
                <w:szCs w:val="24"/>
              </w:rPr>
            </w:pPr>
            <w:r>
              <w:rPr>
                <w:rFonts w:hAnsi="仿宋" w:eastAsia="仿宋"/>
                <w:sz w:val="24"/>
                <w:szCs w:val="24"/>
              </w:rPr>
              <w:t>备注</w:t>
            </w:r>
          </w:p>
        </w:tc>
        <w:tc>
          <w:tcPr>
            <w:tcW w:w="7725" w:type="dxa"/>
            <w:gridSpan w:val="14"/>
            <w:noWrap w:val="0"/>
            <w:vAlign w:val="center"/>
          </w:tcPr>
          <w:p w14:paraId="0911691D">
            <w:pPr>
              <w:adjustRightInd w:val="0"/>
              <w:snapToGrid w:val="0"/>
              <w:rPr>
                <w:rFonts w:eastAsia="仿宋"/>
                <w:sz w:val="24"/>
                <w:szCs w:val="24"/>
              </w:rPr>
            </w:pPr>
            <w:r>
              <w:rPr>
                <w:rFonts w:hAnsi="仿宋" w:eastAsia="仿宋"/>
                <w:sz w:val="24"/>
                <w:szCs w:val="24"/>
              </w:rPr>
              <w:t>课程大纲</w:t>
            </w:r>
            <w:r>
              <w:rPr>
                <w:rFonts w:eastAsia="仿宋"/>
                <w:sz w:val="24"/>
                <w:szCs w:val="24"/>
              </w:rPr>
              <w:t>A—M</w:t>
            </w:r>
            <w:r>
              <w:rPr>
                <w:rFonts w:hAnsi="仿宋" w:eastAsia="仿宋"/>
                <w:sz w:val="24"/>
                <w:szCs w:val="24"/>
              </w:rPr>
              <w:t>项由开课学院审批通过，任课教师不能自行更改。</w:t>
            </w:r>
          </w:p>
        </w:tc>
      </w:tr>
      <w:tr w14:paraId="0276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423" w:type="dxa"/>
            <w:vMerge w:val="restart"/>
            <w:noWrap w:val="0"/>
            <w:vAlign w:val="center"/>
          </w:tcPr>
          <w:p w14:paraId="1BF6A88F">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审批</w:t>
            </w:r>
          </w:p>
          <w:p w14:paraId="57CCF7AC">
            <w:pPr>
              <w:adjustRightInd w:val="0"/>
              <w:snapToGrid w:val="0"/>
              <w:spacing w:line="240" w:lineRule="atLeast"/>
              <w:jc w:val="center"/>
              <w:rPr>
                <w:rFonts w:eastAsia="仿宋"/>
                <w:sz w:val="24"/>
                <w:szCs w:val="24"/>
              </w:rPr>
            </w:pPr>
            <w:r>
              <w:rPr>
                <w:rFonts w:hint="eastAsia" w:ascii="仿宋" w:hAnsi="仿宋" w:eastAsia="仿宋" w:cs="仿宋"/>
                <w:color w:val="000000"/>
                <w:sz w:val="24"/>
                <w:szCs w:val="24"/>
              </w:rPr>
              <w:t>意见</w:t>
            </w:r>
          </w:p>
        </w:tc>
        <w:tc>
          <w:tcPr>
            <w:tcW w:w="3822" w:type="dxa"/>
            <w:gridSpan w:val="4"/>
            <w:noWrap w:val="0"/>
            <w:vAlign w:val="center"/>
          </w:tcPr>
          <w:p w14:paraId="5CF64E90">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r>
              <w:rPr>
                <w:rFonts w:ascii="仿宋" w:hAnsi="仿宋" w:eastAsia="仿宋" w:cs="仿宋"/>
                <w:kern w:val="0"/>
                <w:sz w:val="24"/>
                <w:szCs w:val="24"/>
              </w:rPr>
              <w:pict>
                <v:shape id="_x0000_i1025" o:spt="75" alt="2efdd6a3165ee11b1108a9638deca70" type="#_x0000_t75" style="height:35.95pt;width:87.75pt;" filled="f" o:preferrelative="t" stroked="f" coordsize="21600,21600">
                  <v:path/>
                  <v:fill on="f" focussize="0,0"/>
                  <v:stroke on="f"/>
                  <v:imagedata r:id="rId23" o:title=""/>
                  <o:lock v:ext="edit" aspectratio="t"/>
                  <w10:wrap type="none"/>
                  <w10:anchorlock/>
                </v:shape>
              </w:pict>
            </w:r>
          </w:p>
          <w:p w14:paraId="2CD248CF">
            <w:pPr>
              <w:widowControl/>
              <w:adjustRightInd w:val="0"/>
              <w:snapToGrid w:val="0"/>
              <w:jc w:val="left"/>
              <w:rPr>
                <w:rFonts w:ascii="仿宋" w:hAnsi="仿宋" w:eastAsia="仿宋" w:cs="仿宋"/>
                <w:kern w:val="0"/>
                <w:sz w:val="24"/>
                <w:szCs w:val="24"/>
              </w:rPr>
            </w:pPr>
            <w:r>
              <w:rPr>
                <w:rFonts w:eastAsia="仿宋"/>
                <w:kern w:val="0"/>
                <w:sz w:val="24"/>
                <w:szCs w:val="24"/>
              </w:rPr>
              <w:pict>
                <v:shape id="_x0000_i1026" o:spt="75" alt="ca5f5e6e7ade1fa371df504cd9da034" type="#_x0000_t75" style="height:29pt;width:72.9pt;" filled="f" o:preferrelative="t" stroked="f" coordsize="21600,21600">
                  <v:path/>
                  <v:fill on="f" focussize="0,0"/>
                  <v:stroke on="f"/>
                  <v:imagedata r:id="rId24" o:title=""/>
                  <o:lock v:ext="edit" aspectratio="t"/>
                  <w10:wrap type="none"/>
                  <w10:anchorlock/>
                </v:shape>
              </w:pict>
            </w:r>
            <w:r>
              <w:pict>
                <v:shape id="_x0000_i1027" o:spt="75" type="#_x0000_t75" style="height:24.25pt;width:47.35pt;" filled="f" o:preferrelative="t" stroked="f" coordsize="21600,21600">
                  <v:path/>
                  <v:fill on="f" focussize="0,0"/>
                  <v:stroke on="f"/>
                  <v:imagedata r:id="rId25" o:title=""/>
                  <o:lock v:ext="edit" aspectratio="t"/>
                  <w10:wrap type="none"/>
                  <w10:anchorlock/>
                </v:shape>
              </w:pict>
            </w:r>
            <w:r>
              <w:rPr>
                <w:rFonts w:hint="eastAsia" w:ascii="仿宋" w:hAnsi="仿宋" w:eastAsia="仿宋" w:cs="仿宋"/>
                <w:kern w:val="0"/>
                <w:sz w:val="24"/>
                <w:szCs w:val="24"/>
                <w:lang w:eastAsia="zh-CN"/>
              </w:rPr>
              <w:pict>
                <v:shape id="_x0000_i1028" o:spt="75" alt="2435b0606f215b1d592c3140590ed6f" type="#_x0000_t75" style="height:37.2pt;width:65.1pt;" filled="f" o:preferrelative="t" stroked="f" coordsize="21600,21600">
                  <v:path/>
                  <v:fill on="f" focussize="0,0"/>
                  <v:stroke on="f"/>
                  <v:imagedata r:id="rId26" o:title=""/>
                  <o:lock v:ext="edit" aspectratio="t"/>
                  <w10:wrap type="none"/>
                  <w10:anchorlock/>
                </v:shape>
              </w:pict>
            </w:r>
          </w:p>
          <w:p w14:paraId="0584CDE7">
            <w:pPr>
              <w:widowControl/>
              <w:adjustRightInd w:val="0"/>
              <w:snapToGrid w:val="0"/>
              <w:jc w:val="left"/>
              <w:rPr>
                <w:rFonts w:ascii="仿宋" w:hAnsi="仿宋" w:eastAsia="仿宋" w:cs="仿宋"/>
                <w:kern w:val="0"/>
                <w:sz w:val="24"/>
                <w:szCs w:val="24"/>
              </w:rPr>
            </w:pPr>
            <w:r>
              <w:rPr>
                <w:rFonts w:eastAsia="仿宋"/>
                <w:kern w:val="0"/>
                <w:sz w:val="24"/>
                <w:szCs w:val="24"/>
              </w:rPr>
              <w:pict>
                <v:shape id="_x0000_i1029" o:spt="75" alt="86d83f63846ea9fd459d44fb3cf5d2fc" type="#_x0000_t75" style="height:28.9pt;width:54.55pt;" filled="f" o:preferrelative="t" stroked="f" coordsize="21600,21600">
                  <v:path/>
                  <v:fill on="f" focussize="0,0"/>
                  <v:stroke on="f"/>
                  <v:imagedata r:id="rId27" o:title=""/>
                  <o:lock v:ext="edit" aspectratio="t"/>
                  <w10:wrap type="none"/>
                  <w10:anchorlock/>
                </v:shape>
              </w:pict>
            </w:r>
          </w:p>
          <w:p w14:paraId="5B9C8B77">
            <w:pPr>
              <w:widowControl/>
              <w:adjustRightInd w:val="0"/>
              <w:snapToGrid w:val="0"/>
              <w:jc w:val="right"/>
              <w:rPr>
                <w:rFonts w:eastAsia="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 xml:space="preserve"> 月</w:t>
            </w:r>
            <w:r>
              <w:rPr>
                <w:rFonts w:hint="eastAsia" w:ascii="仿宋" w:hAnsi="仿宋" w:eastAsia="仿宋" w:cs="仿宋"/>
                <w:kern w:val="0"/>
                <w:sz w:val="24"/>
                <w:szCs w:val="24"/>
                <w:lang w:val="en-US" w:eastAsia="zh-CN"/>
              </w:rPr>
              <w:t>29</w:t>
            </w:r>
            <w:r>
              <w:rPr>
                <w:rFonts w:hint="eastAsia" w:ascii="仿宋" w:hAnsi="仿宋" w:eastAsia="仿宋" w:cs="仿宋"/>
                <w:kern w:val="0"/>
                <w:sz w:val="24"/>
                <w:szCs w:val="24"/>
              </w:rPr>
              <w:t xml:space="preserve"> 日 </w:t>
            </w:r>
          </w:p>
        </w:tc>
        <w:tc>
          <w:tcPr>
            <w:tcW w:w="3903" w:type="dxa"/>
            <w:gridSpan w:val="10"/>
            <w:noWrap w:val="0"/>
            <w:vAlign w:val="center"/>
          </w:tcPr>
          <w:p w14:paraId="66C99CEB">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2DAA2CC2">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同意。</w:t>
            </w:r>
          </w:p>
          <w:p w14:paraId="184A8B5E">
            <w:pPr>
              <w:widowControl/>
              <w:adjustRightInd w:val="0"/>
              <w:snapToGrid w:val="0"/>
              <w:jc w:val="left"/>
              <w:rPr>
                <w:rFonts w:ascii="仿宋" w:hAnsi="仿宋" w:eastAsia="仿宋" w:cs="仿宋"/>
                <w:kern w:val="0"/>
                <w:sz w:val="24"/>
                <w:szCs w:val="24"/>
              </w:rPr>
            </w:pPr>
          </w:p>
          <w:p w14:paraId="4EE4F99D">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rPr>
                <w:rFonts w:hint="eastAsia" w:ascii="仿宋" w:hAnsi="仿宋" w:eastAsia="仿宋" w:cs="仿宋"/>
                <w:kern w:val="0"/>
                <w:sz w:val="24"/>
                <w:szCs w:val="24"/>
                <w:lang w:eastAsia="zh-CN"/>
              </w:rPr>
              <w:pict>
                <v:shape id="图片 6" o:spid="_x0000_s2050" o:spt="75" alt="7cd536e738a428da35b94cf6eb744e4" type="#_x0000_t75" style="position:absolute;left:0pt;margin-left:60pt;margin-top:-26.1pt;height:55.25pt;width:107.95pt;z-index:251671552;mso-width-relative:page;mso-height-relative:page;" filled="f" o:preferrelative="t" stroked="f" coordsize="21600,21600">
                  <v:path/>
                  <v:fill on="f" focussize="0,0"/>
                  <v:stroke on="f"/>
                  <v:imagedata r:id="rId28" o:title=""/>
                  <o:lock v:ext="edit" aspectratio="t"/>
                </v:shape>
              </w:pict>
            </w:r>
          </w:p>
          <w:p w14:paraId="6B9F7DD7">
            <w:pPr>
              <w:widowControl/>
              <w:adjustRightInd w:val="0"/>
              <w:snapToGrid w:val="0"/>
              <w:rPr>
                <w:rFonts w:ascii="仿宋" w:hAnsi="仿宋" w:eastAsia="仿宋" w:cs="仿宋"/>
                <w:kern w:val="0"/>
                <w:sz w:val="24"/>
                <w:szCs w:val="24"/>
              </w:rPr>
            </w:pPr>
          </w:p>
          <w:p w14:paraId="7730111B">
            <w:pPr>
              <w:widowControl/>
              <w:adjustRightInd w:val="0"/>
              <w:snapToGrid w:val="0"/>
              <w:jc w:val="right"/>
              <w:rPr>
                <w:rFonts w:eastAsia="仿宋"/>
                <w:kern w:val="0"/>
                <w:sz w:val="24"/>
                <w:szCs w:val="24"/>
              </w:rPr>
            </w:pP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 月 </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日</w:t>
            </w:r>
          </w:p>
        </w:tc>
      </w:tr>
      <w:tr w14:paraId="430B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423" w:type="dxa"/>
            <w:vMerge w:val="continue"/>
            <w:noWrap w:val="0"/>
            <w:vAlign w:val="center"/>
          </w:tcPr>
          <w:p w14:paraId="7A21DAAB">
            <w:pPr>
              <w:adjustRightInd w:val="0"/>
              <w:snapToGrid w:val="0"/>
              <w:spacing w:line="240" w:lineRule="atLeast"/>
              <w:jc w:val="center"/>
              <w:rPr>
                <w:rFonts w:hAnsi="仿宋" w:eastAsia="仿宋"/>
                <w:sz w:val="24"/>
                <w:szCs w:val="24"/>
              </w:rPr>
            </w:pPr>
          </w:p>
        </w:tc>
        <w:tc>
          <w:tcPr>
            <w:tcW w:w="7725" w:type="dxa"/>
            <w:gridSpan w:val="14"/>
            <w:noWrap w:val="0"/>
            <w:vAlign w:val="center"/>
          </w:tcPr>
          <w:p w14:paraId="78901145">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42C2C5D1">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5C0502D6">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21183BFF">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54"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0413A21D">
            <w:pPr>
              <w:widowControl/>
              <w:adjustRightInd w:val="0"/>
              <w:snapToGrid w:val="0"/>
              <w:jc w:val="right"/>
              <w:rPr>
                <w:rFonts w:eastAsia="仿宋"/>
                <w:kern w:val="0"/>
                <w:sz w:val="24"/>
                <w:szCs w:val="24"/>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08EA7610">
      <w:pPr>
        <w:widowControl/>
        <w:spacing w:line="360" w:lineRule="auto"/>
        <w:ind w:right="480" w:firstLine="440" w:firstLineChars="200"/>
        <w:rPr>
          <w:rFonts w:eastAsia="PMingLiU"/>
          <w:lang w:eastAsia="zh-TW"/>
        </w:rPr>
      </w:pPr>
    </w:p>
    <w:p w14:paraId="22E968B2">
      <w:pPr>
        <w:rPr>
          <w:rFonts w:eastAsia="PMingLiU"/>
          <w:lang w:eastAsia="zh-TW"/>
        </w:rPr>
      </w:pPr>
      <w:r>
        <w:rPr>
          <w:rFonts w:eastAsia="PMingLiU"/>
          <w:lang w:eastAsia="zh-TW"/>
        </w:rPr>
        <w:br w:type="page"/>
      </w:r>
    </w:p>
    <w:p w14:paraId="25110449">
      <w:pPr>
        <w:widowControl/>
        <w:spacing w:line="360" w:lineRule="auto"/>
        <w:ind w:right="480" w:firstLine="440" w:firstLineChars="200"/>
        <w:sectPr>
          <w:pgSz w:w="11906" w:h="16838"/>
          <w:pgMar w:top="1440" w:right="1800" w:bottom="1440" w:left="1800" w:header="851" w:footer="992" w:gutter="0"/>
          <w:cols w:space="425" w:num="1"/>
          <w:docGrid w:type="lines" w:linePitch="312" w:charSpace="0"/>
        </w:sectPr>
      </w:pPr>
    </w:p>
    <w:p w14:paraId="5F6EE455">
      <w:pPr>
        <w:adjustRightInd w:val="0"/>
        <w:snapToGrid w:val="0"/>
        <w:jc w:val="center"/>
      </w:pPr>
      <w:r>
        <w:rPr>
          <w:rFonts w:eastAsia="方正小标宋简体"/>
          <w:sz w:val="44"/>
          <w:szCs w:val="44"/>
        </w:rPr>
        <w:t>《教师口语》课程目标评分量表</w:t>
      </w:r>
    </w:p>
    <w:tbl>
      <w:tblPr>
        <w:tblStyle w:val="13"/>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7F294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48C91D89">
            <w:pPr>
              <w:adjustRightInd w:val="0"/>
              <w:snapToGrid w:val="0"/>
              <w:spacing w:line="240" w:lineRule="atLeast"/>
              <w:jc w:val="center"/>
              <w:rPr>
                <w:rFonts w:eastAsia="仿宋"/>
                <w:sz w:val="24"/>
                <w:szCs w:val="24"/>
              </w:rPr>
            </w:pPr>
            <w:r>
              <w:rPr>
                <w:rFonts w:eastAsia="仿宋"/>
                <w:sz w:val="24"/>
                <w:szCs w:val="24"/>
              </w:rPr>
              <w:t>M</w:t>
            </w:r>
          </w:p>
          <w:p w14:paraId="67811B13">
            <w:pPr>
              <w:adjustRightInd w:val="0"/>
              <w:snapToGrid w:val="0"/>
              <w:spacing w:line="240" w:lineRule="atLeast"/>
              <w:jc w:val="center"/>
              <w:rPr>
                <w:sz w:val="24"/>
                <w:szCs w:val="24"/>
              </w:rPr>
            </w:pPr>
            <w:r>
              <w:rPr>
                <w:rFonts w:hAnsi="仿宋" w:eastAsia="仿宋"/>
                <w:sz w:val="24"/>
                <w:szCs w:val="24"/>
              </w:rPr>
              <w:t>评分量表</w:t>
            </w:r>
          </w:p>
        </w:tc>
        <w:tc>
          <w:tcPr>
            <w:tcW w:w="1856" w:type="dxa"/>
            <w:noWrap w:val="0"/>
            <w:vAlign w:val="center"/>
          </w:tcPr>
          <w:p w14:paraId="01EEBAF7">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课程目标</w:t>
            </w:r>
          </w:p>
        </w:tc>
        <w:tc>
          <w:tcPr>
            <w:tcW w:w="2426" w:type="dxa"/>
            <w:noWrap w:val="0"/>
            <w:vAlign w:val="center"/>
          </w:tcPr>
          <w:p w14:paraId="019A729C">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优（</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20A0577C">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良（</w:t>
            </w:r>
            <w:r>
              <w:rPr>
                <w:rFonts w:eastAsia="仿宋"/>
                <w:kern w:val="0"/>
                <w:sz w:val="24"/>
                <w:szCs w:val="24"/>
              </w:rPr>
              <w:t>80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14864CF6">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中（</w:t>
            </w:r>
            <w:r>
              <w:rPr>
                <w:rFonts w:eastAsia="仿宋"/>
                <w:kern w:val="0"/>
                <w:sz w:val="24"/>
                <w:szCs w:val="24"/>
              </w:rPr>
              <w:t>70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80</w:t>
            </w:r>
            <w:r>
              <w:rPr>
                <w:rFonts w:hAnsi="仿宋" w:eastAsia="仿宋"/>
                <w:kern w:val="0"/>
                <w:sz w:val="24"/>
                <w:szCs w:val="24"/>
              </w:rPr>
              <w:t>）</w:t>
            </w:r>
          </w:p>
        </w:tc>
        <w:tc>
          <w:tcPr>
            <w:tcW w:w="2234" w:type="dxa"/>
            <w:noWrap w:val="0"/>
            <w:vAlign w:val="center"/>
          </w:tcPr>
          <w:p w14:paraId="29EC31FE">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及格（</w:t>
            </w:r>
            <w:r>
              <w:rPr>
                <w:rFonts w:eastAsia="仿宋"/>
                <w:kern w:val="0"/>
                <w:sz w:val="24"/>
                <w:szCs w:val="24"/>
              </w:rPr>
              <w:t>60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70</w:t>
            </w:r>
            <w:r>
              <w:rPr>
                <w:rFonts w:hAnsi="仿宋" w:eastAsia="仿宋"/>
                <w:kern w:val="0"/>
                <w:sz w:val="24"/>
                <w:szCs w:val="24"/>
              </w:rPr>
              <w:t>）</w:t>
            </w:r>
          </w:p>
        </w:tc>
        <w:tc>
          <w:tcPr>
            <w:tcW w:w="2235" w:type="dxa"/>
            <w:noWrap w:val="0"/>
            <w:vAlign w:val="center"/>
          </w:tcPr>
          <w:p w14:paraId="42611D5F">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不及格（＜</w:t>
            </w:r>
            <w:r>
              <w:rPr>
                <w:rFonts w:eastAsia="仿宋"/>
                <w:kern w:val="0"/>
                <w:sz w:val="24"/>
                <w:szCs w:val="24"/>
              </w:rPr>
              <w:t>60</w:t>
            </w:r>
            <w:r>
              <w:rPr>
                <w:rFonts w:hAnsi="仿宋" w:eastAsia="仿宋"/>
                <w:kern w:val="0"/>
                <w:sz w:val="24"/>
                <w:szCs w:val="24"/>
              </w:rPr>
              <w:t>）</w:t>
            </w:r>
          </w:p>
        </w:tc>
      </w:tr>
      <w:tr w14:paraId="5394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816" w:hRule="atLeast"/>
          <w:jc w:val="center"/>
        </w:trPr>
        <w:tc>
          <w:tcPr>
            <w:tcW w:w="1459" w:type="dxa"/>
            <w:vMerge w:val="continue"/>
            <w:noWrap w:val="0"/>
            <w:vAlign w:val="center"/>
          </w:tcPr>
          <w:p w14:paraId="1610CA88">
            <w:pPr>
              <w:adjustRightInd w:val="0"/>
              <w:snapToGrid w:val="0"/>
              <w:spacing w:line="240" w:lineRule="atLeast"/>
              <w:jc w:val="center"/>
              <w:rPr>
                <w:sz w:val="24"/>
                <w:szCs w:val="24"/>
              </w:rPr>
            </w:pPr>
          </w:p>
        </w:tc>
        <w:tc>
          <w:tcPr>
            <w:tcW w:w="1856" w:type="dxa"/>
            <w:noWrap w:val="0"/>
            <w:vAlign w:val="top"/>
          </w:tcPr>
          <w:p w14:paraId="1CE3BD2E">
            <w:pPr>
              <w:widowControl/>
              <w:adjustRightInd w:val="0"/>
              <w:snapToGrid w:val="0"/>
              <w:rPr>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w:t>
            </w:r>
          </w:p>
        </w:tc>
        <w:tc>
          <w:tcPr>
            <w:tcW w:w="2426" w:type="dxa"/>
            <w:noWrap w:val="0"/>
            <w:vAlign w:val="top"/>
          </w:tcPr>
          <w:p w14:paraId="175DABC4">
            <w:pPr>
              <w:widowControl/>
              <w:adjustRightInd w:val="0"/>
              <w:snapToGrid w:val="0"/>
              <w:ind w:firstLine="480" w:firstLineChars="200"/>
              <w:rPr>
                <w:bCs/>
                <w:szCs w:val="21"/>
              </w:rPr>
            </w:pPr>
            <w:r>
              <w:rPr>
                <w:rFonts w:hAnsi="仿宋" w:eastAsia="仿宋"/>
                <w:bCs/>
                <w:sz w:val="24"/>
                <w:szCs w:val="24"/>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2234" w:type="dxa"/>
            <w:noWrap w:val="0"/>
            <w:vAlign w:val="top"/>
          </w:tcPr>
          <w:p w14:paraId="4FA670C7">
            <w:pPr>
              <w:widowControl/>
              <w:adjustRightInd w:val="0"/>
              <w:snapToGrid w:val="0"/>
              <w:ind w:firstLine="480" w:firstLineChars="200"/>
              <w:rPr>
                <w:bCs/>
                <w:szCs w:val="21"/>
              </w:rPr>
            </w:pPr>
            <w:r>
              <w:rPr>
                <w:rFonts w:hAnsi="仿宋" w:eastAsia="仿宋"/>
                <w:bCs/>
                <w:sz w:val="24"/>
                <w:szCs w:val="24"/>
              </w:rPr>
              <w:t>能够较好地掌握科学的发声方法和训练步骤、普通话语音知识，普通话发音较为规范；能够熟练运用比较标准的普通话进行口语表达。</w:t>
            </w:r>
            <w:r>
              <w:rPr>
                <w:rFonts w:eastAsia="仿宋"/>
                <w:bCs/>
                <w:sz w:val="24"/>
                <w:szCs w:val="24"/>
              </w:rPr>
              <w:t xml:space="preserve"> </w:t>
            </w:r>
            <w:r>
              <w:rPr>
                <w:rFonts w:hAnsi="仿宋" w:eastAsia="仿宋"/>
                <w:bCs/>
                <w:sz w:val="24"/>
                <w:szCs w:val="24"/>
              </w:rPr>
              <w:t>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2234" w:type="dxa"/>
            <w:noWrap w:val="0"/>
            <w:vAlign w:val="top"/>
          </w:tcPr>
          <w:p w14:paraId="6528C4DC">
            <w:pPr>
              <w:widowControl/>
              <w:adjustRightInd w:val="0"/>
              <w:snapToGrid w:val="0"/>
              <w:ind w:firstLine="480" w:firstLineChars="200"/>
              <w:rPr>
                <w:szCs w:val="24"/>
              </w:rPr>
            </w:pPr>
            <w:r>
              <w:rPr>
                <w:rFonts w:hAnsi="仿宋" w:eastAsia="仿宋"/>
                <w:sz w:val="24"/>
                <w:szCs w:val="24"/>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w:t>
            </w:r>
            <w:r>
              <w:rPr>
                <w:rFonts w:hAnsi="仿宋" w:eastAsia="仿宋"/>
                <w:bCs/>
                <w:sz w:val="24"/>
                <w:szCs w:val="24"/>
              </w:rPr>
              <w:t>朗读作品较为生动；</w:t>
            </w:r>
            <w:r>
              <w:rPr>
                <w:rFonts w:hAnsi="仿宋" w:eastAsia="仿宋"/>
                <w:sz w:val="24"/>
                <w:szCs w:val="24"/>
              </w:rPr>
              <w:t>在教学和教育工作中表达较为规范得体，有一定的表达能力和应变能力。</w:t>
            </w:r>
          </w:p>
        </w:tc>
        <w:tc>
          <w:tcPr>
            <w:tcW w:w="2234" w:type="dxa"/>
            <w:noWrap w:val="0"/>
            <w:vAlign w:val="top"/>
          </w:tcPr>
          <w:p w14:paraId="110D3FAC">
            <w:pPr>
              <w:widowControl/>
              <w:adjustRightInd w:val="0"/>
              <w:snapToGrid w:val="0"/>
              <w:ind w:firstLine="480" w:firstLineChars="200"/>
              <w:rPr>
                <w:szCs w:val="24"/>
              </w:rPr>
            </w:pPr>
            <w:r>
              <w:rPr>
                <w:rFonts w:hAnsi="仿宋" w:eastAsia="仿宋"/>
                <w:sz w:val="24"/>
                <w:szCs w:val="24"/>
              </w:rPr>
              <w:t>能够掌握发声方法和普通话语音知识，能够运用普通话进行口语表达，有系统性的语音缺陷，有方言语调。了解日常口语表达和职业口语表达技巧，心理调控能力尚可，能够在众人面前说话和演讲，语态还算自然；</w:t>
            </w:r>
            <w:r>
              <w:rPr>
                <w:rFonts w:hAnsi="仿宋" w:eastAsia="仿宋"/>
                <w:bCs/>
                <w:sz w:val="24"/>
                <w:szCs w:val="24"/>
              </w:rPr>
              <w:t>能够流畅地朗读作品；</w:t>
            </w:r>
            <w:r>
              <w:rPr>
                <w:rFonts w:hAnsi="仿宋" w:eastAsia="仿宋"/>
                <w:sz w:val="24"/>
                <w:szCs w:val="24"/>
              </w:rPr>
              <w:t>在教学和教育工作中表达流畅、用语规范。</w:t>
            </w:r>
            <w:r>
              <w:rPr>
                <w:szCs w:val="24"/>
              </w:rPr>
              <w:t xml:space="preserve"> </w:t>
            </w:r>
          </w:p>
        </w:tc>
        <w:tc>
          <w:tcPr>
            <w:tcW w:w="2235" w:type="dxa"/>
            <w:noWrap w:val="0"/>
            <w:vAlign w:val="top"/>
          </w:tcPr>
          <w:p w14:paraId="44816C3A">
            <w:pPr>
              <w:widowControl/>
              <w:adjustRightInd w:val="0"/>
              <w:snapToGrid w:val="0"/>
              <w:ind w:firstLine="480" w:firstLineChars="200"/>
              <w:rPr>
                <w:b/>
                <w:kern w:val="0"/>
                <w:szCs w:val="21"/>
              </w:rPr>
            </w:pPr>
            <w:r>
              <w:rPr>
                <w:rFonts w:hAnsi="仿宋" w:eastAsia="仿宋"/>
                <w:sz w:val="24"/>
                <w:szCs w:val="24"/>
              </w:rPr>
              <w:t>未能掌握发声方法和普通话语音知识，未能运用普通话进行口语表达，有较多的系统性语音缺陷，方言语调严重。</w:t>
            </w:r>
            <w:r>
              <w:t xml:space="preserve"> </w:t>
            </w:r>
            <w:r>
              <w:rPr>
                <w:rFonts w:hAnsi="仿宋" w:eastAsia="仿宋"/>
                <w:sz w:val="24"/>
                <w:szCs w:val="24"/>
              </w:rPr>
              <w:t>不了解日常口语表达和职业口语表达技巧，在教学和教育工作中表达不流畅、用语不够规范；</w:t>
            </w:r>
            <w:r>
              <w:rPr>
                <w:rFonts w:hAnsi="仿宋" w:eastAsia="仿宋"/>
                <w:bCs/>
                <w:sz w:val="24"/>
                <w:szCs w:val="24"/>
              </w:rPr>
              <w:t>朗读作品不够流畅，语调平淡，没有感情；</w:t>
            </w:r>
            <w:r>
              <w:rPr>
                <w:rFonts w:hAnsi="仿宋" w:eastAsia="仿宋"/>
                <w:sz w:val="24"/>
                <w:szCs w:val="24"/>
              </w:rPr>
              <w:t>不敢在众人面前演讲，口语交流能力较弱。</w:t>
            </w:r>
          </w:p>
        </w:tc>
      </w:tr>
      <w:tr w14:paraId="4EF9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1EA30D8A">
            <w:pPr>
              <w:adjustRightInd w:val="0"/>
              <w:snapToGrid w:val="0"/>
              <w:spacing w:line="240" w:lineRule="atLeast"/>
              <w:jc w:val="center"/>
              <w:rPr>
                <w:sz w:val="24"/>
                <w:szCs w:val="24"/>
              </w:rPr>
            </w:pPr>
          </w:p>
        </w:tc>
        <w:tc>
          <w:tcPr>
            <w:tcW w:w="1856" w:type="dxa"/>
            <w:noWrap w:val="0"/>
            <w:vAlign w:val="top"/>
          </w:tcPr>
          <w:p w14:paraId="125B7404">
            <w:pPr>
              <w:widowControl/>
              <w:adjustRightInd w:val="0"/>
              <w:snapToGrid w:val="0"/>
              <w:rPr>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Ansi="仿宋" w:eastAsia="仿宋"/>
                <w:sz w:val="24"/>
                <w:szCs w:val="24"/>
              </w:rPr>
              <w:t>具有良好的教育情怀。</w:t>
            </w:r>
            <w:r>
              <w:rPr>
                <w:rFonts w:hAnsi="仿宋" w:eastAsia="仿宋"/>
                <w:kern w:val="0"/>
                <w:sz w:val="24"/>
                <w:szCs w:val="24"/>
              </w:rPr>
              <w:t>以学生为本，尊重学生人格，关心学生成长。</w:t>
            </w:r>
          </w:p>
        </w:tc>
        <w:tc>
          <w:tcPr>
            <w:tcW w:w="2426" w:type="dxa"/>
            <w:noWrap w:val="0"/>
            <w:vAlign w:val="top"/>
          </w:tcPr>
          <w:p w14:paraId="058F50BA">
            <w:pPr>
              <w:widowControl/>
              <w:adjustRightInd w:val="0"/>
              <w:snapToGrid w:val="0"/>
              <w:ind w:firstLine="480" w:firstLineChars="200"/>
              <w:rPr>
                <w:bCs/>
                <w:szCs w:val="21"/>
              </w:rPr>
            </w:pPr>
            <w:r>
              <w:rPr>
                <w:rFonts w:hAnsi="仿宋" w:eastAsia="仿宋"/>
                <w:bCs/>
                <w:sz w:val="24"/>
                <w:szCs w:val="24"/>
              </w:rPr>
              <w:t>演讲、朗读和教育教学口语表达具有积极的情感、端正的态度。师生沟通中非常尊重学生人格，关心学生成长。</w:t>
            </w:r>
          </w:p>
        </w:tc>
        <w:tc>
          <w:tcPr>
            <w:tcW w:w="2234" w:type="dxa"/>
            <w:noWrap w:val="0"/>
            <w:vAlign w:val="top"/>
          </w:tcPr>
          <w:p w14:paraId="23184074">
            <w:pPr>
              <w:widowControl/>
              <w:adjustRightInd w:val="0"/>
              <w:snapToGrid w:val="0"/>
              <w:ind w:firstLine="480" w:firstLineChars="200"/>
              <w:rPr>
                <w:bCs/>
                <w:szCs w:val="21"/>
              </w:rPr>
            </w:pPr>
            <w:r>
              <w:rPr>
                <w:rFonts w:hAnsi="仿宋" w:eastAsia="仿宋"/>
                <w:bCs/>
                <w:sz w:val="24"/>
                <w:szCs w:val="24"/>
              </w:rPr>
              <w:t>演讲、朗读和教育教学口语表达具有较为积极的情感和态度。师生沟通中能够尊重学生人格，关心学生成长。</w:t>
            </w:r>
          </w:p>
        </w:tc>
        <w:tc>
          <w:tcPr>
            <w:tcW w:w="2234" w:type="dxa"/>
            <w:noWrap w:val="0"/>
            <w:vAlign w:val="top"/>
          </w:tcPr>
          <w:p w14:paraId="601506B7">
            <w:pPr>
              <w:widowControl/>
              <w:adjustRightInd w:val="0"/>
              <w:snapToGrid w:val="0"/>
              <w:ind w:firstLine="480" w:firstLineChars="200"/>
              <w:rPr>
                <w:b/>
                <w:kern w:val="0"/>
                <w:szCs w:val="21"/>
              </w:rPr>
            </w:pPr>
            <w:r>
              <w:rPr>
                <w:rFonts w:hAnsi="仿宋" w:eastAsia="仿宋"/>
                <w:bCs/>
                <w:sz w:val="24"/>
                <w:szCs w:val="24"/>
              </w:rPr>
              <w:t>演讲、朗读和教育教学口语表达中情感积极健康，态度端正，价值观正确；能够尊重学生人格，关心学生成长。</w:t>
            </w:r>
          </w:p>
        </w:tc>
        <w:tc>
          <w:tcPr>
            <w:tcW w:w="2234" w:type="dxa"/>
            <w:noWrap w:val="0"/>
            <w:vAlign w:val="top"/>
          </w:tcPr>
          <w:p w14:paraId="2E1E6B51">
            <w:pPr>
              <w:widowControl/>
              <w:adjustRightInd w:val="0"/>
              <w:snapToGrid w:val="0"/>
              <w:ind w:firstLine="480" w:firstLineChars="200"/>
              <w:rPr>
                <w:b/>
                <w:kern w:val="0"/>
                <w:szCs w:val="21"/>
              </w:rPr>
            </w:pPr>
            <w:r>
              <w:rPr>
                <w:rFonts w:hAnsi="仿宋" w:eastAsia="仿宋"/>
                <w:bCs/>
                <w:sz w:val="24"/>
                <w:szCs w:val="24"/>
              </w:rPr>
              <w:t>演讲和教育教学口语表达中体现一定的教师职业认同，态度端正，价值观正确，能尊重学生人格。</w:t>
            </w:r>
          </w:p>
        </w:tc>
        <w:tc>
          <w:tcPr>
            <w:tcW w:w="2235" w:type="dxa"/>
            <w:noWrap w:val="0"/>
            <w:vAlign w:val="top"/>
          </w:tcPr>
          <w:p w14:paraId="3078198C">
            <w:pPr>
              <w:widowControl/>
              <w:adjustRightInd w:val="0"/>
              <w:snapToGrid w:val="0"/>
              <w:ind w:firstLine="480" w:firstLineChars="200"/>
              <w:rPr>
                <w:b/>
                <w:kern w:val="0"/>
                <w:szCs w:val="21"/>
              </w:rPr>
            </w:pPr>
            <w:r>
              <w:rPr>
                <w:rFonts w:hAnsi="仿宋" w:eastAsia="仿宋"/>
                <w:bCs/>
                <w:sz w:val="24"/>
                <w:szCs w:val="24"/>
              </w:rPr>
              <w:t>演讲和教育教学口语表达中未能</w:t>
            </w:r>
            <w:r>
              <w:rPr>
                <w:rFonts w:hAnsi="仿宋" w:eastAsia="仿宋"/>
                <w:sz w:val="24"/>
                <w:szCs w:val="24"/>
              </w:rPr>
              <w:t>认同教师工作的意义和专业性，</w:t>
            </w:r>
            <w:r>
              <w:rPr>
                <w:rFonts w:hAnsi="仿宋" w:eastAsia="仿宋"/>
                <w:bCs/>
                <w:sz w:val="24"/>
                <w:szCs w:val="24"/>
              </w:rPr>
              <w:t>未能尊重学生，未能与学生有效沟通。</w:t>
            </w:r>
          </w:p>
        </w:tc>
      </w:tr>
      <w:tr w14:paraId="32D0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9" w:hRule="atLeast"/>
          <w:jc w:val="center"/>
        </w:trPr>
        <w:tc>
          <w:tcPr>
            <w:tcW w:w="1459" w:type="dxa"/>
            <w:vMerge w:val="continue"/>
            <w:noWrap w:val="0"/>
            <w:vAlign w:val="center"/>
          </w:tcPr>
          <w:p w14:paraId="64D84116">
            <w:pPr>
              <w:adjustRightInd w:val="0"/>
              <w:snapToGrid w:val="0"/>
              <w:spacing w:line="240" w:lineRule="atLeast"/>
              <w:jc w:val="center"/>
              <w:rPr>
                <w:sz w:val="24"/>
                <w:szCs w:val="24"/>
              </w:rPr>
            </w:pPr>
          </w:p>
        </w:tc>
        <w:tc>
          <w:tcPr>
            <w:tcW w:w="1856" w:type="dxa"/>
            <w:noWrap w:val="0"/>
            <w:vAlign w:val="top"/>
          </w:tcPr>
          <w:p w14:paraId="6C935E6C">
            <w:pPr>
              <w:widowControl/>
              <w:adjustRightInd w:val="0"/>
              <w:snapToGrid w:val="0"/>
              <w:rPr>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w:t>
            </w:r>
          </w:p>
        </w:tc>
        <w:tc>
          <w:tcPr>
            <w:tcW w:w="2426" w:type="dxa"/>
            <w:noWrap w:val="0"/>
            <w:vAlign w:val="top"/>
          </w:tcPr>
          <w:p w14:paraId="7FF636C0">
            <w:pPr>
              <w:widowControl/>
              <w:adjustRightInd w:val="0"/>
              <w:snapToGrid w:val="0"/>
              <w:ind w:firstLine="480" w:firstLineChars="200"/>
              <w:rPr>
                <w:bCs/>
                <w:szCs w:val="21"/>
              </w:rPr>
            </w:pPr>
            <w:r>
              <w:rPr>
                <w:rFonts w:hAnsi="仿宋" w:eastAsia="仿宋"/>
                <w:kern w:val="0"/>
                <w:sz w:val="24"/>
                <w:szCs w:val="24"/>
              </w:rPr>
              <w:t>能够积极主动与他人进行交流和沟通，善于沟通合作。在演讲和模拟教学等教育教学活动中体现优秀的人际沟通能力和团队协作意识。</w:t>
            </w:r>
          </w:p>
        </w:tc>
        <w:tc>
          <w:tcPr>
            <w:tcW w:w="2234" w:type="dxa"/>
            <w:noWrap w:val="0"/>
            <w:vAlign w:val="top"/>
          </w:tcPr>
          <w:p w14:paraId="337D0E40">
            <w:pPr>
              <w:widowControl/>
              <w:adjustRightInd w:val="0"/>
              <w:snapToGrid w:val="0"/>
              <w:ind w:firstLine="480" w:firstLineChars="200"/>
              <w:rPr>
                <w:b/>
                <w:kern w:val="0"/>
                <w:szCs w:val="21"/>
              </w:rPr>
            </w:pPr>
            <w:r>
              <w:rPr>
                <w:rFonts w:hAnsi="仿宋" w:eastAsia="仿宋"/>
                <w:kern w:val="0"/>
                <w:sz w:val="24"/>
                <w:szCs w:val="24"/>
              </w:rPr>
              <w:t>能够积极主动与他人进行交流和沟通，在演讲和模拟教学等教育教学活动中体现良好的人际沟通能力和团队协作精神。</w:t>
            </w:r>
          </w:p>
        </w:tc>
        <w:tc>
          <w:tcPr>
            <w:tcW w:w="2234" w:type="dxa"/>
            <w:noWrap w:val="0"/>
            <w:vAlign w:val="top"/>
          </w:tcPr>
          <w:p w14:paraId="6B7A95FD">
            <w:pPr>
              <w:widowControl/>
              <w:adjustRightInd w:val="0"/>
              <w:snapToGrid w:val="0"/>
              <w:ind w:firstLine="480" w:firstLineChars="200"/>
              <w:rPr>
                <w:b/>
                <w:kern w:val="0"/>
                <w:szCs w:val="21"/>
              </w:rPr>
            </w:pPr>
            <w:r>
              <w:rPr>
                <w:rFonts w:hAnsi="仿宋" w:eastAsia="仿宋"/>
                <w:kern w:val="0"/>
                <w:sz w:val="24"/>
                <w:szCs w:val="24"/>
              </w:rPr>
              <w:t>能够较好地与他人进行交流和沟通，在演讲和和模拟教学等教育教学活动中体现一定的人际沟通和团队协作能力。</w:t>
            </w:r>
          </w:p>
        </w:tc>
        <w:tc>
          <w:tcPr>
            <w:tcW w:w="2234" w:type="dxa"/>
            <w:noWrap w:val="0"/>
            <w:vAlign w:val="top"/>
          </w:tcPr>
          <w:p w14:paraId="5DF8D92E">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在演讲和和模拟教学等教育教学活动中，能够与同学和老师进行人际沟通，有一定的团队协作能力。</w:t>
            </w:r>
          </w:p>
        </w:tc>
        <w:tc>
          <w:tcPr>
            <w:tcW w:w="2235" w:type="dxa"/>
            <w:noWrap w:val="0"/>
            <w:vAlign w:val="top"/>
          </w:tcPr>
          <w:p w14:paraId="00688C4B">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在演讲和和模拟教学等教育教学活动中，未能与同学和老师进行有效沟通，人际关系紧张，协作能力差。</w:t>
            </w:r>
          </w:p>
        </w:tc>
      </w:tr>
    </w:tbl>
    <w:p w14:paraId="4FA629AD">
      <w:pPr>
        <w:rPr>
          <w:rFonts w:hint="eastAsia"/>
        </w:rPr>
        <w:sectPr>
          <w:pgSz w:w="16838" w:h="11906" w:orient="landscape"/>
          <w:pgMar w:top="1800" w:right="1440" w:bottom="1800" w:left="1440" w:header="851" w:footer="992" w:gutter="0"/>
          <w:cols w:space="425" w:num="1"/>
          <w:docGrid w:type="lines" w:linePitch="312" w:charSpace="0"/>
        </w:sectPr>
      </w:pPr>
    </w:p>
    <w:p w14:paraId="697A1511">
      <w:pPr>
        <w:rPr>
          <w:rFonts w:hint="eastAsia"/>
        </w:rPr>
      </w:pPr>
    </w:p>
    <w:p w14:paraId="534632DA">
      <w:pPr>
        <w:adjustRightInd w:val="0"/>
        <w:snapToGrid w:val="0"/>
        <w:spacing w:line="560" w:lineRule="exact"/>
        <w:jc w:val="center"/>
        <w:rPr>
          <w:rFonts w:eastAsia="方正小标宋简体"/>
          <w:sz w:val="44"/>
          <w:szCs w:val="44"/>
        </w:rPr>
      </w:pPr>
      <w:r>
        <w:rPr>
          <w:rFonts w:eastAsia="方正小标宋简体"/>
          <w:sz w:val="44"/>
          <w:szCs w:val="44"/>
        </w:rPr>
        <w:t>三明学院</w:t>
      </w:r>
      <w:r>
        <w:rPr>
          <w:rFonts w:hint="eastAsia" w:eastAsia="方正小标宋简体"/>
          <w:sz w:val="44"/>
          <w:szCs w:val="44"/>
        </w:rPr>
        <w:t>物理</w:t>
      </w:r>
      <w:r>
        <w:rPr>
          <w:rFonts w:eastAsia="方正小标宋简体"/>
          <w:sz w:val="44"/>
          <w:szCs w:val="44"/>
        </w:rPr>
        <w:t>专业（师范类）</w:t>
      </w:r>
    </w:p>
    <w:p w14:paraId="44C5843A">
      <w:pPr>
        <w:adjustRightInd w:val="0"/>
        <w:snapToGrid w:val="0"/>
        <w:spacing w:line="560" w:lineRule="exact"/>
        <w:jc w:val="center"/>
        <w:rPr>
          <w:rFonts w:eastAsia="方正小标宋简体"/>
          <w:sz w:val="28"/>
          <w:szCs w:val="28"/>
        </w:rPr>
      </w:pPr>
      <w:r>
        <w:rPr>
          <w:rFonts w:eastAsia="方正小标宋简体"/>
          <w:sz w:val="44"/>
          <w:szCs w:val="44"/>
        </w:rPr>
        <w:t>《教师口语》课程教学大纲</w:t>
      </w:r>
    </w:p>
    <w:p w14:paraId="797E8457">
      <w:pPr>
        <w:adjustRightInd w:val="0"/>
        <w:snapToGrid w:val="0"/>
        <w:spacing w:line="560" w:lineRule="exact"/>
        <w:jc w:val="center"/>
        <w:rPr>
          <w:rFonts w:eastAsia="方正小标宋简体"/>
          <w:sz w:val="24"/>
          <w:szCs w:val="24"/>
        </w:rPr>
      </w:pPr>
    </w:p>
    <w:tbl>
      <w:tblPr>
        <w:tblStyle w:val="13"/>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985"/>
        <w:gridCol w:w="142"/>
        <w:gridCol w:w="1202"/>
        <w:gridCol w:w="1493"/>
        <w:gridCol w:w="113"/>
        <w:gridCol w:w="297"/>
        <w:gridCol w:w="555"/>
        <w:gridCol w:w="575"/>
        <w:gridCol w:w="286"/>
        <w:gridCol w:w="314"/>
        <w:gridCol w:w="600"/>
        <w:gridCol w:w="239"/>
        <w:gridCol w:w="335"/>
        <w:gridCol w:w="589"/>
      </w:tblGrid>
      <w:tr w14:paraId="5B16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0CD2E181">
            <w:pPr>
              <w:adjustRightInd w:val="0"/>
              <w:snapToGrid w:val="0"/>
              <w:spacing w:line="240" w:lineRule="atLeast"/>
              <w:jc w:val="center"/>
              <w:rPr>
                <w:rFonts w:eastAsia="仿宋"/>
                <w:sz w:val="24"/>
                <w:szCs w:val="24"/>
              </w:rPr>
            </w:pPr>
            <w:r>
              <w:rPr>
                <w:rFonts w:hAnsi="仿宋" w:eastAsia="仿宋"/>
                <w:sz w:val="24"/>
                <w:szCs w:val="24"/>
              </w:rPr>
              <w:t>课程名称</w:t>
            </w:r>
          </w:p>
        </w:tc>
        <w:tc>
          <w:tcPr>
            <w:tcW w:w="4787" w:type="dxa"/>
            <w:gridSpan w:val="7"/>
            <w:noWrap w:val="0"/>
            <w:vAlign w:val="center"/>
          </w:tcPr>
          <w:p w14:paraId="60E3F86A">
            <w:pPr>
              <w:adjustRightInd w:val="0"/>
              <w:snapToGrid w:val="0"/>
              <w:spacing w:line="240" w:lineRule="atLeast"/>
              <w:jc w:val="center"/>
              <w:rPr>
                <w:rFonts w:hint="eastAsia" w:eastAsia="仿宋"/>
                <w:sz w:val="24"/>
                <w:szCs w:val="24"/>
              </w:rPr>
            </w:pPr>
            <w:r>
              <w:rPr>
                <w:rFonts w:hAnsi="仿宋" w:eastAsia="仿宋"/>
                <w:sz w:val="24"/>
                <w:szCs w:val="24"/>
              </w:rPr>
              <w:t>教师口语</w:t>
            </w:r>
          </w:p>
        </w:tc>
        <w:tc>
          <w:tcPr>
            <w:tcW w:w="575" w:type="dxa"/>
            <w:noWrap w:val="0"/>
            <w:vAlign w:val="center"/>
          </w:tcPr>
          <w:p w14:paraId="12140487">
            <w:pPr>
              <w:adjustRightInd w:val="0"/>
              <w:snapToGrid w:val="0"/>
              <w:spacing w:line="240" w:lineRule="atLeast"/>
              <w:jc w:val="center"/>
              <w:rPr>
                <w:rFonts w:eastAsia="仿宋"/>
                <w:sz w:val="24"/>
                <w:szCs w:val="24"/>
              </w:rPr>
            </w:pPr>
            <w:r>
              <w:rPr>
                <w:rFonts w:hAnsi="仿宋" w:eastAsia="仿宋"/>
                <w:sz w:val="24"/>
                <w:szCs w:val="24"/>
              </w:rPr>
              <w:t>课程</w:t>
            </w:r>
          </w:p>
          <w:p w14:paraId="7A4C9740">
            <w:pPr>
              <w:adjustRightInd w:val="0"/>
              <w:snapToGrid w:val="0"/>
              <w:spacing w:line="240" w:lineRule="atLeast"/>
              <w:jc w:val="center"/>
              <w:rPr>
                <w:rFonts w:eastAsia="仿宋"/>
                <w:sz w:val="24"/>
                <w:szCs w:val="24"/>
              </w:rPr>
            </w:pPr>
            <w:r>
              <w:rPr>
                <w:rFonts w:hAnsi="仿宋" w:eastAsia="仿宋"/>
                <w:sz w:val="24"/>
                <w:szCs w:val="24"/>
              </w:rPr>
              <w:t>代码</w:t>
            </w:r>
          </w:p>
        </w:tc>
        <w:tc>
          <w:tcPr>
            <w:tcW w:w="2363" w:type="dxa"/>
            <w:gridSpan w:val="6"/>
            <w:noWrap w:val="0"/>
            <w:vAlign w:val="center"/>
          </w:tcPr>
          <w:p w14:paraId="0CE0B203">
            <w:pPr>
              <w:adjustRightInd w:val="0"/>
              <w:snapToGrid w:val="0"/>
              <w:spacing w:line="240" w:lineRule="atLeast"/>
              <w:jc w:val="center"/>
              <w:rPr>
                <w:rFonts w:hint="eastAsia" w:eastAsia="仿宋"/>
                <w:sz w:val="24"/>
                <w:szCs w:val="24"/>
              </w:rPr>
            </w:pPr>
            <w:r>
              <w:rPr>
                <w:rFonts w:eastAsia="仿宋"/>
                <w:sz w:val="24"/>
                <w:szCs w:val="24"/>
              </w:rPr>
              <w:t>011330100</w:t>
            </w:r>
            <w:r>
              <w:rPr>
                <w:rFonts w:hint="eastAsia" w:eastAsia="仿宋"/>
                <w:sz w:val="24"/>
                <w:szCs w:val="24"/>
              </w:rPr>
              <w:t>1</w:t>
            </w:r>
          </w:p>
          <w:p w14:paraId="79EB31B7">
            <w:pPr>
              <w:adjustRightInd w:val="0"/>
              <w:snapToGrid w:val="0"/>
              <w:spacing w:line="240" w:lineRule="atLeast"/>
              <w:jc w:val="center"/>
              <w:rPr>
                <w:rFonts w:eastAsia="仿宋"/>
                <w:color w:val="FF0000"/>
                <w:sz w:val="24"/>
                <w:szCs w:val="24"/>
              </w:rPr>
            </w:pPr>
            <w:r>
              <w:rPr>
                <w:rFonts w:eastAsia="仿宋"/>
                <w:sz w:val="24"/>
                <w:szCs w:val="24"/>
              </w:rPr>
              <w:t>0113301002</w:t>
            </w:r>
          </w:p>
        </w:tc>
      </w:tr>
      <w:tr w14:paraId="540B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0C10A3E2">
            <w:pPr>
              <w:adjustRightInd w:val="0"/>
              <w:snapToGrid w:val="0"/>
              <w:spacing w:line="240" w:lineRule="atLeast"/>
              <w:jc w:val="center"/>
              <w:rPr>
                <w:rFonts w:eastAsia="仿宋"/>
                <w:sz w:val="24"/>
                <w:szCs w:val="24"/>
              </w:rPr>
            </w:pPr>
            <w:r>
              <w:rPr>
                <w:rFonts w:hAnsi="仿宋" w:eastAsia="仿宋"/>
                <w:sz w:val="24"/>
                <w:szCs w:val="24"/>
              </w:rPr>
              <w:t>课程类型</w:t>
            </w:r>
          </w:p>
        </w:tc>
        <w:tc>
          <w:tcPr>
            <w:tcW w:w="7725" w:type="dxa"/>
            <w:gridSpan w:val="14"/>
            <w:noWrap w:val="0"/>
            <w:vAlign w:val="center"/>
          </w:tcPr>
          <w:p w14:paraId="6EE9AAEB">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通识必修</w:t>
            </w:r>
            <w:r>
              <w:rPr>
                <w:rFonts w:eastAsia="仿宋"/>
                <w:sz w:val="24"/>
                <w:szCs w:val="24"/>
              </w:rPr>
              <w:t xml:space="preserve"> </w:t>
            </w:r>
            <w:r>
              <w:rPr>
                <w:rFonts w:eastAsia="仿宋"/>
                <w:sz w:val="24"/>
                <w:szCs w:val="24"/>
              </w:rPr>
              <w:sym w:font="Wingdings" w:char="00A8"/>
            </w:r>
            <w:r>
              <w:rPr>
                <w:rFonts w:hAnsi="仿宋" w:eastAsia="仿宋"/>
                <w:sz w:val="24"/>
                <w:szCs w:val="24"/>
              </w:rPr>
              <w:t>通识选修</w:t>
            </w:r>
            <w:r>
              <w:rPr>
                <w:rFonts w:eastAsia="仿宋"/>
                <w:sz w:val="24"/>
                <w:szCs w:val="24"/>
              </w:rPr>
              <w:t xml:space="preserve"> </w:t>
            </w:r>
            <w:r>
              <w:rPr>
                <w:rFonts w:eastAsia="仿宋"/>
                <w:sz w:val="24"/>
                <w:szCs w:val="24"/>
              </w:rPr>
              <w:sym w:font="Wingdings" w:char="00A8"/>
            </w:r>
            <w:r>
              <w:rPr>
                <w:rFonts w:hAnsi="仿宋" w:eastAsia="仿宋"/>
                <w:sz w:val="24"/>
                <w:szCs w:val="24"/>
              </w:rPr>
              <w:t>专业必修</w:t>
            </w:r>
            <w:r>
              <w:rPr>
                <w:rFonts w:eastAsia="仿宋"/>
                <w:sz w:val="24"/>
                <w:szCs w:val="24"/>
              </w:rPr>
              <w:t xml:space="preserve"> </w:t>
            </w:r>
          </w:p>
          <w:p w14:paraId="4BE0A593">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专业选修</w:t>
            </w:r>
            <w:r>
              <w:rPr>
                <w:rFonts w:eastAsia="仿宋"/>
                <w:sz w:val="24"/>
                <w:szCs w:val="24"/>
                <w:lang w:eastAsia="zh-TW"/>
              </w:rPr>
              <w:t xml:space="preserve"> </w:t>
            </w:r>
            <w:r>
              <w:rPr>
                <w:rFonts w:eastAsia="仿宋"/>
                <w:sz w:val="24"/>
                <w:szCs w:val="24"/>
              </w:rPr>
              <w:sym w:font="Wingdings" w:char="00FE"/>
            </w:r>
            <w:r>
              <w:rPr>
                <w:rFonts w:hAnsi="仿宋" w:eastAsia="仿宋"/>
                <w:sz w:val="24"/>
                <w:szCs w:val="24"/>
              </w:rPr>
              <w:t>教师教育必修</w:t>
            </w:r>
            <w:r>
              <w:rPr>
                <w:rFonts w:eastAsia="仿宋"/>
                <w:sz w:val="24"/>
                <w:szCs w:val="24"/>
              </w:rPr>
              <w:t xml:space="preserve"> </w:t>
            </w:r>
            <w:r>
              <w:rPr>
                <w:rFonts w:eastAsia="仿宋"/>
                <w:sz w:val="24"/>
                <w:szCs w:val="24"/>
              </w:rPr>
              <w:sym w:font="Wingdings" w:char="00A8"/>
            </w:r>
            <w:r>
              <w:rPr>
                <w:rFonts w:hAnsi="仿宋" w:eastAsia="仿宋"/>
                <w:sz w:val="24"/>
                <w:szCs w:val="24"/>
              </w:rPr>
              <w:t>教师教育选修</w:t>
            </w:r>
          </w:p>
        </w:tc>
      </w:tr>
      <w:tr w14:paraId="02D3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423" w:type="dxa"/>
            <w:noWrap w:val="0"/>
            <w:vAlign w:val="center"/>
          </w:tcPr>
          <w:p w14:paraId="49029B6A">
            <w:pPr>
              <w:adjustRightInd w:val="0"/>
              <w:snapToGrid w:val="0"/>
              <w:spacing w:line="240" w:lineRule="atLeast"/>
              <w:jc w:val="center"/>
              <w:rPr>
                <w:rFonts w:eastAsia="仿宋"/>
                <w:sz w:val="24"/>
                <w:szCs w:val="24"/>
              </w:rPr>
            </w:pPr>
            <w:r>
              <w:rPr>
                <w:rFonts w:hAnsi="仿宋" w:eastAsia="仿宋"/>
                <w:sz w:val="24"/>
                <w:szCs w:val="24"/>
              </w:rPr>
              <w:t>开课学期</w:t>
            </w:r>
          </w:p>
        </w:tc>
        <w:tc>
          <w:tcPr>
            <w:tcW w:w="1127" w:type="dxa"/>
            <w:gridSpan w:val="2"/>
            <w:noWrap w:val="0"/>
            <w:vAlign w:val="center"/>
          </w:tcPr>
          <w:p w14:paraId="6659F28A">
            <w:pPr>
              <w:adjustRightInd w:val="0"/>
              <w:snapToGrid w:val="0"/>
              <w:spacing w:line="240" w:lineRule="atLeast"/>
              <w:jc w:val="center"/>
              <w:rPr>
                <w:rFonts w:eastAsia="仿宋"/>
                <w:sz w:val="24"/>
                <w:szCs w:val="24"/>
              </w:rPr>
            </w:pPr>
            <w:r>
              <w:rPr>
                <w:rFonts w:hAnsi="仿宋" w:eastAsia="仿宋"/>
                <w:sz w:val="24"/>
                <w:szCs w:val="24"/>
              </w:rPr>
              <w:t>第</w:t>
            </w:r>
            <w:r>
              <w:rPr>
                <w:rFonts w:eastAsia="仿宋"/>
                <w:sz w:val="24"/>
                <w:szCs w:val="24"/>
              </w:rPr>
              <w:t>1</w:t>
            </w:r>
            <w:r>
              <w:rPr>
                <w:rFonts w:hint="eastAsia" w:hAnsi="仿宋" w:eastAsia="仿宋"/>
                <w:sz w:val="24"/>
                <w:szCs w:val="24"/>
              </w:rPr>
              <w:t>/</w:t>
            </w:r>
            <w:r>
              <w:rPr>
                <w:rFonts w:eastAsia="仿宋"/>
                <w:sz w:val="24"/>
                <w:szCs w:val="24"/>
              </w:rPr>
              <w:t>2</w:t>
            </w:r>
            <w:r>
              <w:rPr>
                <w:rFonts w:hAnsi="仿宋" w:eastAsia="仿宋"/>
                <w:sz w:val="24"/>
                <w:szCs w:val="24"/>
              </w:rPr>
              <w:t>学期</w:t>
            </w:r>
          </w:p>
        </w:tc>
        <w:tc>
          <w:tcPr>
            <w:tcW w:w="1202" w:type="dxa"/>
            <w:noWrap w:val="0"/>
            <w:vAlign w:val="center"/>
          </w:tcPr>
          <w:p w14:paraId="316ACEF8">
            <w:pPr>
              <w:adjustRightInd w:val="0"/>
              <w:snapToGrid w:val="0"/>
              <w:spacing w:line="240" w:lineRule="atLeast"/>
              <w:jc w:val="center"/>
              <w:rPr>
                <w:rFonts w:eastAsia="仿宋"/>
                <w:sz w:val="24"/>
                <w:szCs w:val="24"/>
              </w:rPr>
            </w:pPr>
            <w:r>
              <w:rPr>
                <w:rFonts w:hAnsi="仿宋" w:eastAsia="仿宋"/>
                <w:sz w:val="24"/>
                <w:szCs w:val="24"/>
              </w:rPr>
              <w:t>学分</w:t>
            </w:r>
          </w:p>
        </w:tc>
        <w:tc>
          <w:tcPr>
            <w:tcW w:w="1606" w:type="dxa"/>
            <w:gridSpan w:val="2"/>
            <w:noWrap w:val="0"/>
            <w:vAlign w:val="center"/>
          </w:tcPr>
          <w:p w14:paraId="081377E2">
            <w:pPr>
              <w:adjustRightInd w:val="0"/>
              <w:snapToGrid w:val="0"/>
              <w:spacing w:line="240" w:lineRule="atLeast"/>
              <w:jc w:val="center"/>
              <w:rPr>
                <w:rFonts w:eastAsia="仿宋"/>
                <w:sz w:val="24"/>
                <w:szCs w:val="24"/>
              </w:rPr>
            </w:pPr>
            <w:r>
              <w:rPr>
                <w:rFonts w:eastAsia="仿宋"/>
                <w:sz w:val="24"/>
                <w:szCs w:val="24"/>
              </w:rPr>
              <w:t>2</w:t>
            </w:r>
          </w:p>
        </w:tc>
        <w:tc>
          <w:tcPr>
            <w:tcW w:w="1427" w:type="dxa"/>
            <w:gridSpan w:val="3"/>
            <w:noWrap w:val="0"/>
            <w:vAlign w:val="center"/>
          </w:tcPr>
          <w:p w14:paraId="6C24ADFE">
            <w:pPr>
              <w:adjustRightInd w:val="0"/>
              <w:snapToGrid w:val="0"/>
              <w:spacing w:line="240" w:lineRule="atLeast"/>
              <w:jc w:val="center"/>
              <w:rPr>
                <w:rFonts w:eastAsia="仿宋"/>
                <w:sz w:val="24"/>
                <w:szCs w:val="24"/>
              </w:rPr>
            </w:pPr>
            <w:r>
              <w:rPr>
                <w:rFonts w:hAnsi="仿宋" w:eastAsia="仿宋"/>
                <w:sz w:val="24"/>
                <w:szCs w:val="24"/>
              </w:rPr>
              <w:t>课程负责人</w:t>
            </w:r>
          </w:p>
        </w:tc>
        <w:tc>
          <w:tcPr>
            <w:tcW w:w="2363" w:type="dxa"/>
            <w:gridSpan w:val="6"/>
            <w:noWrap w:val="0"/>
            <w:vAlign w:val="center"/>
          </w:tcPr>
          <w:p w14:paraId="429C70DF">
            <w:pPr>
              <w:adjustRightInd w:val="0"/>
              <w:snapToGrid w:val="0"/>
              <w:spacing w:line="240" w:lineRule="atLeast"/>
              <w:jc w:val="center"/>
              <w:rPr>
                <w:rFonts w:eastAsia="仿宋"/>
                <w:sz w:val="24"/>
                <w:szCs w:val="24"/>
              </w:rPr>
            </w:pPr>
            <w:r>
              <w:rPr>
                <w:rFonts w:hAnsi="仿宋" w:eastAsia="仿宋"/>
                <w:sz w:val="24"/>
                <w:szCs w:val="24"/>
              </w:rPr>
              <w:t>李福颖</w:t>
            </w:r>
          </w:p>
        </w:tc>
      </w:tr>
      <w:tr w14:paraId="5712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423" w:type="dxa"/>
            <w:noWrap w:val="0"/>
            <w:vAlign w:val="center"/>
          </w:tcPr>
          <w:p w14:paraId="5DE017D4">
            <w:pPr>
              <w:adjustRightInd w:val="0"/>
              <w:snapToGrid w:val="0"/>
              <w:spacing w:line="240" w:lineRule="atLeast"/>
              <w:jc w:val="center"/>
              <w:rPr>
                <w:rFonts w:eastAsia="仿宋"/>
                <w:sz w:val="24"/>
                <w:szCs w:val="24"/>
              </w:rPr>
            </w:pPr>
            <w:r>
              <w:rPr>
                <w:rFonts w:hAnsi="仿宋" w:eastAsia="仿宋"/>
                <w:sz w:val="24"/>
                <w:szCs w:val="24"/>
              </w:rPr>
              <w:t>总学时</w:t>
            </w:r>
          </w:p>
        </w:tc>
        <w:tc>
          <w:tcPr>
            <w:tcW w:w="1127" w:type="dxa"/>
            <w:gridSpan w:val="2"/>
            <w:noWrap w:val="0"/>
            <w:vAlign w:val="center"/>
          </w:tcPr>
          <w:p w14:paraId="2E776D04">
            <w:pPr>
              <w:adjustRightInd w:val="0"/>
              <w:snapToGrid w:val="0"/>
              <w:spacing w:line="240" w:lineRule="atLeast"/>
              <w:jc w:val="center"/>
              <w:rPr>
                <w:rFonts w:eastAsia="仿宋"/>
                <w:sz w:val="24"/>
                <w:szCs w:val="24"/>
              </w:rPr>
            </w:pPr>
            <w:r>
              <w:rPr>
                <w:rFonts w:eastAsia="仿宋"/>
                <w:sz w:val="24"/>
                <w:szCs w:val="24"/>
              </w:rPr>
              <w:t>64</w:t>
            </w:r>
          </w:p>
        </w:tc>
        <w:tc>
          <w:tcPr>
            <w:tcW w:w="1202" w:type="dxa"/>
            <w:noWrap w:val="0"/>
            <w:vAlign w:val="center"/>
          </w:tcPr>
          <w:p w14:paraId="4D97BF8F">
            <w:pPr>
              <w:adjustRightInd w:val="0"/>
              <w:snapToGrid w:val="0"/>
              <w:spacing w:line="240" w:lineRule="atLeast"/>
              <w:jc w:val="center"/>
              <w:rPr>
                <w:rFonts w:eastAsia="仿宋"/>
                <w:sz w:val="24"/>
                <w:szCs w:val="24"/>
              </w:rPr>
            </w:pPr>
            <w:r>
              <w:rPr>
                <w:rFonts w:hAnsi="仿宋" w:eastAsia="仿宋"/>
                <w:sz w:val="24"/>
                <w:szCs w:val="24"/>
              </w:rPr>
              <w:t>理论学时</w:t>
            </w:r>
          </w:p>
        </w:tc>
        <w:tc>
          <w:tcPr>
            <w:tcW w:w="1606" w:type="dxa"/>
            <w:gridSpan w:val="2"/>
            <w:noWrap w:val="0"/>
            <w:vAlign w:val="center"/>
          </w:tcPr>
          <w:p w14:paraId="361F5103">
            <w:pPr>
              <w:adjustRightInd w:val="0"/>
              <w:snapToGrid w:val="0"/>
              <w:spacing w:line="240" w:lineRule="atLeast"/>
              <w:jc w:val="center"/>
              <w:rPr>
                <w:rFonts w:eastAsia="仿宋"/>
                <w:sz w:val="24"/>
                <w:szCs w:val="24"/>
              </w:rPr>
            </w:pPr>
            <w:r>
              <w:rPr>
                <w:rFonts w:hint="eastAsia" w:eastAsia="仿宋"/>
                <w:sz w:val="24"/>
                <w:szCs w:val="24"/>
              </w:rPr>
              <w:t>22</w:t>
            </w:r>
          </w:p>
        </w:tc>
        <w:tc>
          <w:tcPr>
            <w:tcW w:w="1427" w:type="dxa"/>
            <w:gridSpan w:val="3"/>
            <w:tcBorders>
              <w:right w:val="single" w:color="000000" w:sz="4" w:space="0"/>
            </w:tcBorders>
            <w:noWrap w:val="0"/>
            <w:vAlign w:val="center"/>
          </w:tcPr>
          <w:p w14:paraId="14721335">
            <w:pPr>
              <w:adjustRightInd w:val="0"/>
              <w:snapToGrid w:val="0"/>
              <w:spacing w:line="240" w:lineRule="atLeast"/>
              <w:jc w:val="center"/>
              <w:rPr>
                <w:rFonts w:eastAsia="仿宋"/>
                <w:sz w:val="24"/>
                <w:szCs w:val="24"/>
              </w:rPr>
            </w:pPr>
            <w:r>
              <w:rPr>
                <w:rFonts w:hAnsi="仿宋" w:eastAsia="仿宋"/>
                <w:sz w:val="24"/>
                <w:szCs w:val="24"/>
              </w:rPr>
              <w:t>实践学时</w:t>
            </w:r>
          </w:p>
        </w:tc>
        <w:tc>
          <w:tcPr>
            <w:tcW w:w="2363" w:type="dxa"/>
            <w:gridSpan w:val="6"/>
            <w:tcBorders>
              <w:left w:val="single" w:color="000000" w:sz="4" w:space="0"/>
            </w:tcBorders>
            <w:noWrap w:val="0"/>
            <w:vAlign w:val="center"/>
          </w:tcPr>
          <w:p w14:paraId="035FADD7">
            <w:pPr>
              <w:adjustRightInd w:val="0"/>
              <w:snapToGrid w:val="0"/>
              <w:spacing w:line="240" w:lineRule="atLeast"/>
              <w:jc w:val="center"/>
              <w:rPr>
                <w:rFonts w:eastAsia="仿宋"/>
                <w:sz w:val="24"/>
                <w:szCs w:val="24"/>
              </w:rPr>
            </w:pPr>
            <w:r>
              <w:rPr>
                <w:rFonts w:hint="eastAsia" w:eastAsia="仿宋"/>
                <w:sz w:val="24"/>
                <w:szCs w:val="24"/>
              </w:rPr>
              <w:t>42</w:t>
            </w:r>
          </w:p>
        </w:tc>
      </w:tr>
      <w:tr w14:paraId="3B19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423" w:type="dxa"/>
            <w:noWrap w:val="0"/>
            <w:vAlign w:val="center"/>
          </w:tcPr>
          <w:p w14:paraId="1E3C56D2">
            <w:pPr>
              <w:adjustRightInd w:val="0"/>
              <w:snapToGrid w:val="0"/>
              <w:spacing w:line="240" w:lineRule="atLeast"/>
              <w:jc w:val="center"/>
              <w:rPr>
                <w:rFonts w:eastAsia="仿宋"/>
                <w:sz w:val="24"/>
                <w:szCs w:val="24"/>
              </w:rPr>
            </w:pPr>
            <w:r>
              <w:rPr>
                <w:rFonts w:hAnsi="仿宋" w:eastAsia="仿宋"/>
                <w:sz w:val="24"/>
                <w:szCs w:val="24"/>
              </w:rPr>
              <w:t>先修课程与后续课程</w:t>
            </w:r>
          </w:p>
        </w:tc>
        <w:tc>
          <w:tcPr>
            <w:tcW w:w="7725" w:type="dxa"/>
            <w:gridSpan w:val="14"/>
            <w:noWrap w:val="0"/>
            <w:vAlign w:val="center"/>
          </w:tcPr>
          <w:p w14:paraId="5C2180EF">
            <w:pPr>
              <w:tabs>
                <w:tab w:val="left" w:pos="720"/>
              </w:tabs>
              <w:adjustRightInd w:val="0"/>
              <w:snapToGrid w:val="0"/>
              <w:jc w:val="left"/>
              <w:rPr>
                <w:rFonts w:eastAsia="仿宋"/>
                <w:sz w:val="24"/>
                <w:szCs w:val="24"/>
              </w:rPr>
            </w:pPr>
            <w:r>
              <w:rPr>
                <w:rFonts w:hAnsi="仿宋" w:eastAsia="仿宋"/>
                <w:sz w:val="24"/>
                <w:szCs w:val="24"/>
              </w:rPr>
              <w:t>先修课程：无</w:t>
            </w:r>
          </w:p>
          <w:p w14:paraId="220B6498">
            <w:pPr>
              <w:tabs>
                <w:tab w:val="left" w:pos="720"/>
              </w:tabs>
              <w:adjustRightInd w:val="0"/>
              <w:snapToGrid w:val="0"/>
              <w:jc w:val="left"/>
              <w:rPr>
                <w:rFonts w:eastAsia="仿宋"/>
                <w:sz w:val="24"/>
                <w:szCs w:val="24"/>
              </w:rPr>
            </w:pPr>
            <w:r>
              <w:rPr>
                <w:rFonts w:hAnsi="仿宋" w:eastAsia="仿宋"/>
                <w:sz w:val="24"/>
                <w:szCs w:val="24"/>
              </w:rPr>
              <w:t>后续课程：</w:t>
            </w:r>
            <w:r>
              <w:rPr>
                <w:rFonts w:hint="eastAsia" w:eastAsia="仿宋"/>
                <w:sz w:val="24"/>
                <w:szCs w:val="24"/>
              </w:rPr>
              <w:t>教学论，教学设计与实施</w:t>
            </w:r>
          </w:p>
        </w:tc>
      </w:tr>
      <w:tr w14:paraId="1370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5B4A8DD7">
            <w:pPr>
              <w:adjustRightInd w:val="0"/>
              <w:snapToGrid w:val="0"/>
              <w:spacing w:line="240" w:lineRule="atLeast"/>
              <w:jc w:val="center"/>
              <w:rPr>
                <w:rFonts w:eastAsia="仿宋"/>
                <w:sz w:val="24"/>
                <w:szCs w:val="24"/>
              </w:rPr>
            </w:pPr>
            <w:r>
              <w:rPr>
                <w:rFonts w:hAnsi="仿宋" w:eastAsia="仿宋"/>
                <w:sz w:val="24"/>
                <w:szCs w:val="24"/>
              </w:rPr>
              <w:t>适用专业</w:t>
            </w:r>
          </w:p>
        </w:tc>
        <w:tc>
          <w:tcPr>
            <w:tcW w:w="7725" w:type="dxa"/>
            <w:gridSpan w:val="14"/>
            <w:noWrap w:val="0"/>
            <w:vAlign w:val="center"/>
          </w:tcPr>
          <w:p w14:paraId="776F8338">
            <w:pPr>
              <w:adjustRightInd w:val="0"/>
              <w:snapToGrid w:val="0"/>
              <w:spacing w:line="240" w:lineRule="atLeast"/>
              <w:ind w:firstLine="120" w:firstLineChars="50"/>
              <w:jc w:val="left"/>
              <w:rPr>
                <w:rFonts w:hint="eastAsia" w:eastAsia="仿宋"/>
                <w:sz w:val="24"/>
                <w:szCs w:val="24"/>
              </w:rPr>
            </w:pPr>
            <w:r>
              <w:rPr>
                <w:rFonts w:hint="eastAsia" w:hAnsi="仿宋" w:eastAsia="仿宋"/>
                <w:sz w:val="24"/>
                <w:szCs w:val="24"/>
              </w:rPr>
              <w:t>物理</w:t>
            </w:r>
            <w:r>
              <w:rPr>
                <w:rFonts w:hAnsi="仿宋" w:eastAsia="仿宋"/>
                <w:sz w:val="24"/>
                <w:szCs w:val="24"/>
              </w:rPr>
              <w:t>（师范）专业</w:t>
            </w:r>
            <w:r>
              <w:rPr>
                <w:rFonts w:hint="eastAsia" w:hAnsi="仿宋" w:eastAsia="仿宋"/>
                <w:sz w:val="24"/>
                <w:szCs w:val="24"/>
              </w:rPr>
              <w:t>、化学（师范）专业</w:t>
            </w:r>
          </w:p>
        </w:tc>
      </w:tr>
      <w:tr w14:paraId="6EAC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52" w:hRule="atLeast"/>
        </w:trPr>
        <w:tc>
          <w:tcPr>
            <w:tcW w:w="1423" w:type="dxa"/>
            <w:tcBorders>
              <w:bottom w:val="single" w:color="auto" w:sz="4" w:space="0"/>
            </w:tcBorders>
            <w:noWrap w:val="0"/>
            <w:vAlign w:val="center"/>
          </w:tcPr>
          <w:p w14:paraId="2E855746">
            <w:pPr>
              <w:adjustRightInd w:val="0"/>
              <w:snapToGrid w:val="0"/>
              <w:spacing w:line="240" w:lineRule="atLeast"/>
              <w:jc w:val="center"/>
              <w:rPr>
                <w:rFonts w:eastAsia="仿宋"/>
                <w:sz w:val="24"/>
                <w:szCs w:val="24"/>
              </w:rPr>
            </w:pPr>
            <w:r>
              <w:rPr>
                <w:rFonts w:eastAsia="仿宋"/>
                <w:sz w:val="24"/>
                <w:szCs w:val="24"/>
              </w:rPr>
              <w:t>A</w:t>
            </w:r>
          </w:p>
          <w:p w14:paraId="7043C918">
            <w:pPr>
              <w:adjustRightInd w:val="0"/>
              <w:snapToGrid w:val="0"/>
              <w:spacing w:line="240" w:lineRule="atLeast"/>
              <w:jc w:val="center"/>
              <w:rPr>
                <w:rFonts w:eastAsia="仿宋"/>
                <w:sz w:val="24"/>
                <w:szCs w:val="24"/>
              </w:rPr>
            </w:pPr>
            <w:r>
              <w:rPr>
                <w:rFonts w:hAnsi="仿宋" w:eastAsia="仿宋"/>
                <w:sz w:val="24"/>
                <w:szCs w:val="24"/>
              </w:rPr>
              <w:t>参考教材</w:t>
            </w:r>
          </w:p>
        </w:tc>
        <w:tc>
          <w:tcPr>
            <w:tcW w:w="7725" w:type="dxa"/>
            <w:gridSpan w:val="14"/>
            <w:tcBorders>
              <w:bottom w:val="single" w:color="auto" w:sz="4" w:space="0"/>
            </w:tcBorders>
            <w:noWrap w:val="0"/>
            <w:vAlign w:val="center"/>
          </w:tcPr>
          <w:p w14:paraId="77E97108">
            <w:pPr>
              <w:rPr>
                <w:rFonts w:eastAsia="仿宋_GB2312"/>
                <w:sz w:val="24"/>
              </w:rPr>
            </w:pPr>
            <w:r>
              <w:rPr>
                <w:rFonts w:hAnsi="Univers Condensed" w:eastAsia="仿宋_GB2312"/>
                <w:sz w:val="24"/>
              </w:rPr>
              <w:t>《普通话水平等级测试实施纲要》，国家语委普通话培训测试中心编制，</w:t>
            </w:r>
            <w:r>
              <w:rPr>
                <w:rFonts w:hint="eastAsia" w:hAnsi="Univers Condensed" w:eastAsia="仿宋_GB2312"/>
                <w:sz w:val="24"/>
              </w:rPr>
              <w:t>语文出版社，</w:t>
            </w:r>
            <w:r>
              <w:rPr>
                <w:rFonts w:eastAsia="仿宋_GB2312"/>
                <w:sz w:val="24"/>
              </w:rPr>
              <w:t>20</w:t>
            </w:r>
            <w:r>
              <w:rPr>
                <w:rFonts w:hint="eastAsia" w:eastAsia="仿宋_GB2312"/>
                <w:sz w:val="24"/>
              </w:rPr>
              <w:t>21</w:t>
            </w:r>
            <w:r>
              <w:rPr>
                <w:rFonts w:hAnsi="Univers Condensed" w:eastAsia="仿宋_GB2312"/>
                <w:sz w:val="24"/>
              </w:rPr>
              <w:t>年</w:t>
            </w:r>
            <w:r>
              <w:rPr>
                <w:rFonts w:hint="eastAsia" w:hAnsi="Univers Condensed" w:eastAsia="仿宋_GB2312"/>
                <w:sz w:val="24"/>
              </w:rPr>
              <w:t>版</w:t>
            </w:r>
            <w:r>
              <w:rPr>
                <w:rFonts w:hAnsi="Univers Condensed" w:eastAsia="仿宋_GB2312"/>
                <w:sz w:val="24"/>
              </w:rPr>
              <w:t>。</w:t>
            </w:r>
          </w:p>
        </w:tc>
      </w:tr>
      <w:tr w14:paraId="4E18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04" w:hRule="atLeast"/>
        </w:trPr>
        <w:tc>
          <w:tcPr>
            <w:tcW w:w="1423" w:type="dxa"/>
            <w:tcBorders>
              <w:bottom w:val="single" w:color="auto" w:sz="4" w:space="0"/>
            </w:tcBorders>
            <w:noWrap w:val="0"/>
            <w:vAlign w:val="center"/>
          </w:tcPr>
          <w:p w14:paraId="21541ACD">
            <w:pPr>
              <w:adjustRightInd w:val="0"/>
              <w:snapToGrid w:val="0"/>
              <w:spacing w:line="240" w:lineRule="atLeast"/>
              <w:jc w:val="center"/>
              <w:rPr>
                <w:rFonts w:eastAsia="仿宋"/>
                <w:sz w:val="24"/>
                <w:szCs w:val="24"/>
              </w:rPr>
            </w:pPr>
            <w:r>
              <w:rPr>
                <w:rFonts w:eastAsia="仿宋"/>
                <w:sz w:val="24"/>
                <w:szCs w:val="24"/>
              </w:rPr>
              <w:t>B</w:t>
            </w:r>
          </w:p>
          <w:p w14:paraId="4808E793">
            <w:pPr>
              <w:adjustRightInd w:val="0"/>
              <w:snapToGrid w:val="0"/>
              <w:spacing w:line="240" w:lineRule="atLeast"/>
              <w:jc w:val="center"/>
              <w:rPr>
                <w:rFonts w:eastAsia="仿宋"/>
                <w:sz w:val="24"/>
                <w:szCs w:val="24"/>
              </w:rPr>
            </w:pPr>
            <w:r>
              <w:rPr>
                <w:rFonts w:hAnsi="仿宋" w:eastAsia="仿宋"/>
                <w:sz w:val="24"/>
                <w:szCs w:val="24"/>
              </w:rPr>
              <w:t>主要参考书籍</w:t>
            </w:r>
          </w:p>
        </w:tc>
        <w:tc>
          <w:tcPr>
            <w:tcW w:w="7725" w:type="dxa"/>
            <w:gridSpan w:val="14"/>
            <w:tcBorders>
              <w:bottom w:val="single" w:color="auto" w:sz="4" w:space="0"/>
            </w:tcBorders>
            <w:noWrap w:val="0"/>
            <w:vAlign w:val="center"/>
          </w:tcPr>
          <w:p w14:paraId="06935515">
            <w:pPr>
              <w:adjustRightInd w:val="0"/>
              <w:snapToGrid w:val="0"/>
              <w:rPr>
                <w:rFonts w:eastAsia="仿宋"/>
                <w:kern w:val="0"/>
                <w:sz w:val="24"/>
              </w:rPr>
            </w:pPr>
            <w:r>
              <w:rPr>
                <w:rFonts w:hAnsi="仿宋" w:eastAsia="仿宋"/>
                <w:sz w:val="24"/>
              </w:rPr>
              <w:t>《教师口语训练教程》（第三版），刘伯奎，中国人民大学出版社，</w:t>
            </w:r>
            <w:r>
              <w:rPr>
                <w:rFonts w:eastAsia="仿宋"/>
                <w:sz w:val="24"/>
              </w:rPr>
              <w:t>2017</w:t>
            </w:r>
            <w:r>
              <w:rPr>
                <w:rFonts w:hAnsi="仿宋" w:eastAsia="仿宋"/>
                <w:sz w:val="24"/>
              </w:rPr>
              <w:t>年。</w:t>
            </w:r>
          </w:p>
          <w:p w14:paraId="7E040DC4">
            <w:pPr>
              <w:adjustRightInd w:val="0"/>
              <w:snapToGrid w:val="0"/>
              <w:rPr>
                <w:rFonts w:eastAsia="仿宋"/>
                <w:sz w:val="24"/>
              </w:rPr>
            </w:pPr>
            <w:r>
              <w:rPr>
                <w:rFonts w:hAnsi="仿宋" w:eastAsia="仿宋"/>
                <w:sz w:val="24"/>
              </w:rPr>
              <w:t>《普通话训练教程》（第二版），曾志华，中国传播大学出版社，</w:t>
            </w:r>
            <w:r>
              <w:rPr>
                <w:rFonts w:eastAsia="仿宋"/>
                <w:sz w:val="24"/>
              </w:rPr>
              <w:t>2018</w:t>
            </w:r>
            <w:r>
              <w:rPr>
                <w:rFonts w:hAnsi="仿宋" w:eastAsia="仿宋"/>
                <w:sz w:val="24"/>
              </w:rPr>
              <w:t>年。</w:t>
            </w:r>
          </w:p>
          <w:p w14:paraId="494F1D1E">
            <w:pPr>
              <w:adjustRightInd w:val="0"/>
              <w:snapToGrid w:val="0"/>
              <w:rPr>
                <w:rFonts w:eastAsia="仿宋"/>
                <w:kern w:val="0"/>
                <w:sz w:val="24"/>
                <w:szCs w:val="24"/>
              </w:rPr>
            </w:pPr>
            <w:r>
              <w:rPr>
                <w:rFonts w:hAnsi="仿宋" w:eastAsia="仿宋"/>
                <w:sz w:val="24"/>
              </w:rPr>
              <w:t>《口语训练教程》，高廉平，高教出版社，</w:t>
            </w:r>
            <w:r>
              <w:rPr>
                <w:rFonts w:eastAsia="仿宋"/>
                <w:sz w:val="24"/>
              </w:rPr>
              <w:t>2011</w:t>
            </w:r>
            <w:r>
              <w:rPr>
                <w:rFonts w:hAnsi="仿宋" w:eastAsia="仿宋"/>
                <w:sz w:val="24"/>
              </w:rPr>
              <w:t>年。</w:t>
            </w:r>
          </w:p>
        </w:tc>
      </w:tr>
      <w:tr w14:paraId="4812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84" w:hRule="atLeast"/>
        </w:trPr>
        <w:tc>
          <w:tcPr>
            <w:tcW w:w="1423" w:type="dxa"/>
            <w:tcBorders>
              <w:bottom w:val="single" w:color="auto" w:sz="4" w:space="0"/>
            </w:tcBorders>
            <w:noWrap w:val="0"/>
            <w:vAlign w:val="center"/>
          </w:tcPr>
          <w:p w14:paraId="21FBDF28">
            <w:pPr>
              <w:adjustRightInd w:val="0"/>
              <w:snapToGrid w:val="0"/>
              <w:spacing w:line="240" w:lineRule="atLeast"/>
              <w:jc w:val="center"/>
              <w:rPr>
                <w:rFonts w:eastAsia="仿宋"/>
                <w:sz w:val="24"/>
                <w:szCs w:val="24"/>
              </w:rPr>
            </w:pPr>
            <w:r>
              <w:rPr>
                <w:rFonts w:eastAsia="仿宋"/>
                <w:sz w:val="24"/>
                <w:szCs w:val="24"/>
              </w:rPr>
              <w:t>C</w:t>
            </w:r>
          </w:p>
          <w:p w14:paraId="5AEF302A">
            <w:pPr>
              <w:adjustRightInd w:val="0"/>
              <w:snapToGrid w:val="0"/>
              <w:spacing w:line="240" w:lineRule="atLeast"/>
              <w:jc w:val="center"/>
              <w:rPr>
                <w:rFonts w:eastAsia="仿宋"/>
                <w:sz w:val="24"/>
                <w:szCs w:val="24"/>
              </w:rPr>
            </w:pPr>
            <w:r>
              <w:rPr>
                <w:rFonts w:hAnsi="仿宋" w:eastAsia="仿宋"/>
                <w:sz w:val="24"/>
                <w:szCs w:val="24"/>
              </w:rPr>
              <w:t>线上学习资源</w:t>
            </w:r>
          </w:p>
        </w:tc>
        <w:tc>
          <w:tcPr>
            <w:tcW w:w="7725" w:type="dxa"/>
            <w:gridSpan w:val="14"/>
            <w:tcBorders>
              <w:bottom w:val="single" w:color="auto" w:sz="4" w:space="0"/>
            </w:tcBorders>
            <w:noWrap w:val="0"/>
            <w:vAlign w:val="center"/>
          </w:tcPr>
          <w:p w14:paraId="3A7D70F4">
            <w:pPr>
              <w:adjustRightInd w:val="0"/>
              <w:snapToGrid w:val="0"/>
              <w:ind w:firstLine="480" w:firstLineChars="200"/>
              <w:rPr>
                <w:rFonts w:eastAsia="仿宋"/>
                <w:kern w:val="0"/>
                <w:sz w:val="24"/>
                <w:szCs w:val="24"/>
              </w:rPr>
            </w:pPr>
            <w:r>
              <w:rPr>
                <w:rFonts w:hAnsi="仿宋" w:eastAsia="仿宋"/>
                <w:sz w:val="24"/>
                <w:szCs w:val="24"/>
              </w:rPr>
              <w:t>本课程已经建立超星平台网络课程，同学们依据学校提供的帐号与密码登录课程网站，可查看教学大纲、授课计划、考核方法、课程</w:t>
            </w:r>
            <w:r>
              <w:rPr>
                <w:rFonts w:eastAsia="仿宋"/>
                <w:sz w:val="24"/>
                <w:szCs w:val="24"/>
              </w:rPr>
              <w:t>PPT</w:t>
            </w:r>
            <w:r>
              <w:rPr>
                <w:rFonts w:hAnsi="仿宋" w:eastAsia="仿宋"/>
                <w:sz w:val="24"/>
                <w:szCs w:val="24"/>
              </w:rPr>
              <w:t>、电子教材、音频资料、阅读资料、拓展阅读资料等教学资源，可以参与章节测验、话题讨论等线上活动。</w:t>
            </w:r>
          </w:p>
        </w:tc>
      </w:tr>
      <w:tr w14:paraId="5974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28" w:hRule="atLeast"/>
        </w:trPr>
        <w:tc>
          <w:tcPr>
            <w:tcW w:w="1423" w:type="dxa"/>
            <w:shd w:val="clear" w:color="auto" w:fill="FFFFFF"/>
            <w:noWrap w:val="0"/>
            <w:vAlign w:val="center"/>
          </w:tcPr>
          <w:p w14:paraId="7AACD15C">
            <w:pPr>
              <w:adjustRightInd w:val="0"/>
              <w:snapToGrid w:val="0"/>
              <w:spacing w:line="240" w:lineRule="atLeast"/>
              <w:jc w:val="center"/>
              <w:rPr>
                <w:rFonts w:eastAsia="仿宋"/>
                <w:sz w:val="24"/>
                <w:szCs w:val="24"/>
              </w:rPr>
            </w:pPr>
            <w:r>
              <w:rPr>
                <w:rFonts w:eastAsia="仿宋"/>
                <w:sz w:val="24"/>
                <w:szCs w:val="24"/>
              </w:rPr>
              <w:t>D</w:t>
            </w:r>
          </w:p>
          <w:p w14:paraId="0B1C473A">
            <w:pPr>
              <w:adjustRightInd w:val="0"/>
              <w:snapToGrid w:val="0"/>
              <w:spacing w:line="240" w:lineRule="atLeast"/>
              <w:jc w:val="center"/>
              <w:rPr>
                <w:rFonts w:eastAsia="仿宋"/>
                <w:sz w:val="24"/>
                <w:szCs w:val="24"/>
              </w:rPr>
            </w:pPr>
            <w:r>
              <w:rPr>
                <w:rFonts w:hAnsi="仿宋" w:eastAsia="仿宋"/>
                <w:sz w:val="24"/>
                <w:szCs w:val="24"/>
              </w:rPr>
              <w:t>课程描述</w:t>
            </w:r>
            <w:r>
              <w:rPr>
                <w:rFonts w:eastAsia="仿宋"/>
                <w:sz w:val="24"/>
                <w:szCs w:val="24"/>
              </w:rPr>
              <w:t xml:space="preserve"> </w:t>
            </w:r>
          </w:p>
          <w:p w14:paraId="7D861B62">
            <w:pPr>
              <w:adjustRightInd w:val="0"/>
              <w:snapToGrid w:val="0"/>
              <w:spacing w:line="240" w:lineRule="atLeast"/>
              <w:jc w:val="center"/>
              <w:rPr>
                <w:rFonts w:eastAsia="仿宋"/>
                <w:sz w:val="24"/>
                <w:szCs w:val="24"/>
              </w:rPr>
            </w:pPr>
            <w:r>
              <w:rPr>
                <w:rFonts w:eastAsia="仿宋"/>
                <w:sz w:val="24"/>
                <w:szCs w:val="24"/>
                <w:lang w:eastAsia="zh-TW"/>
              </w:rPr>
              <w:t>(</w:t>
            </w:r>
            <w:r>
              <w:rPr>
                <w:rFonts w:hAnsi="仿宋" w:eastAsia="仿宋"/>
                <w:sz w:val="24"/>
                <w:szCs w:val="24"/>
              </w:rPr>
              <w:t>含</w:t>
            </w:r>
            <w:r>
              <w:rPr>
                <w:rFonts w:hAnsi="仿宋" w:eastAsia="仿宋"/>
                <w:sz w:val="24"/>
                <w:szCs w:val="24"/>
                <w:lang w:eastAsia="zh-TW"/>
              </w:rPr>
              <w:t>性质、地位和任务</w:t>
            </w:r>
            <w:r>
              <w:rPr>
                <w:rFonts w:eastAsia="仿宋"/>
                <w:sz w:val="24"/>
                <w:szCs w:val="24"/>
                <w:lang w:eastAsia="zh-TW"/>
              </w:rPr>
              <w:t>)</w:t>
            </w:r>
          </w:p>
        </w:tc>
        <w:tc>
          <w:tcPr>
            <w:tcW w:w="7725" w:type="dxa"/>
            <w:gridSpan w:val="14"/>
            <w:tcBorders>
              <w:bottom w:val="single" w:color="auto" w:sz="4" w:space="0"/>
            </w:tcBorders>
            <w:shd w:val="clear" w:color="auto" w:fill="FFFFFF"/>
            <w:noWrap w:val="0"/>
            <w:vAlign w:val="center"/>
          </w:tcPr>
          <w:p w14:paraId="2EAC1050">
            <w:pPr>
              <w:adjustRightInd w:val="0"/>
              <w:snapToGrid w:val="0"/>
              <w:ind w:firstLine="480" w:firstLineChars="200"/>
              <w:rPr>
                <w:rFonts w:eastAsia="仿宋"/>
                <w:kern w:val="0"/>
                <w:sz w:val="24"/>
                <w:szCs w:val="24"/>
              </w:rPr>
            </w:pPr>
            <w:r>
              <w:rPr>
                <w:rFonts w:hAnsi="仿宋" w:eastAsia="仿宋"/>
                <w:kern w:val="0"/>
                <w:sz w:val="24"/>
                <w:szCs w:val="24"/>
              </w:rPr>
              <w:t>本课程是</w:t>
            </w:r>
            <w:r>
              <w:rPr>
                <w:rFonts w:hint="eastAsia" w:hAnsi="仿宋" w:eastAsia="仿宋"/>
                <w:kern w:val="0"/>
                <w:sz w:val="24"/>
                <w:szCs w:val="24"/>
              </w:rPr>
              <w:t>物理学</w:t>
            </w:r>
            <w:r>
              <w:rPr>
                <w:rFonts w:hAnsi="仿宋" w:eastAsia="仿宋"/>
                <w:kern w:val="0"/>
                <w:sz w:val="24"/>
                <w:szCs w:val="24"/>
              </w:rPr>
              <w:t>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14:paraId="64C7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25" w:hRule="atLeast"/>
        </w:trPr>
        <w:tc>
          <w:tcPr>
            <w:tcW w:w="1423" w:type="dxa"/>
            <w:vMerge w:val="restart"/>
            <w:shd w:val="clear" w:color="auto" w:fill="FFFFFF"/>
            <w:noWrap w:val="0"/>
            <w:vAlign w:val="center"/>
          </w:tcPr>
          <w:p w14:paraId="3B8FF914">
            <w:pPr>
              <w:adjustRightInd w:val="0"/>
              <w:snapToGrid w:val="0"/>
              <w:spacing w:line="240" w:lineRule="atLeast"/>
              <w:jc w:val="center"/>
              <w:rPr>
                <w:rFonts w:eastAsia="仿宋"/>
                <w:sz w:val="24"/>
                <w:szCs w:val="24"/>
              </w:rPr>
            </w:pPr>
            <w:r>
              <w:rPr>
                <w:rFonts w:eastAsia="仿宋"/>
                <w:sz w:val="24"/>
                <w:szCs w:val="24"/>
              </w:rPr>
              <w:t>E</w:t>
            </w:r>
          </w:p>
          <w:p w14:paraId="5707C308">
            <w:pPr>
              <w:adjustRightInd w:val="0"/>
              <w:snapToGrid w:val="0"/>
              <w:spacing w:line="240" w:lineRule="atLeast"/>
              <w:jc w:val="center"/>
              <w:rPr>
                <w:rFonts w:eastAsia="仿宋"/>
                <w:sz w:val="24"/>
                <w:szCs w:val="24"/>
              </w:rPr>
            </w:pPr>
            <w:r>
              <w:rPr>
                <w:rFonts w:hAnsi="仿宋" w:eastAsia="仿宋"/>
                <w:sz w:val="24"/>
                <w:szCs w:val="24"/>
              </w:rPr>
              <w:t>课程学习目标及其与毕业要求的对应关系</w:t>
            </w:r>
          </w:p>
        </w:tc>
        <w:tc>
          <w:tcPr>
            <w:tcW w:w="7725" w:type="dxa"/>
            <w:gridSpan w:val="14"/>
            <w:tcBorders>
              <w:bottom w:val="single" w:color="auto" w:sz="4" w:space="0"/>
            </w:tcBorders>
            <w:shd w:val="clear" w:color="auto" w:fill="FFFFFF"/>
            <w:noWrap w:val="0"/>
            <w:vAlign w:val="center"/>
          </w:tcPr>
          <w:p w14:paraId="18E6D753">
            <w:pPr>
              <w:adjustRightInd w:val="0"/>
              <w:snapToGrid w:val="0"/>
              <w:ind w:firstLine="480" w:firstLineChars="200"/>
              <w:jc w:val="left"/>
              <w:rPr>
                <w:rFonts w:eastAsia="仿宋"/>
                <w:sz w:val="24"/>
                <w:szCs w:val="24"/>
                <w:lang w:eastAsia="zh-TW"/>
              </w:rPr>
            </w:pPr>
            <w:r>
              <w:rPr>
                <w:rFonts w:hAnsi="仿宋" w:eastAsia="仿宋"/>
                <w:sz w:val="24"/>
                <w:szCs w:val="24"/>
              </w:rPr>
              <w:t>通过本课程的学习，学生具备如下知识、能力及情感态度、价值观：</w:t>
            </w:r>
          </w:p>
          <w:p w14:paraId="2C5CB487">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掌握一般口语表达和职业口语表达技巧，能够在众人面前自信大方地说话和演讲，说话清晰、流畅，语态自然；能够在教学和教育工作中表达流畅、规范、得体，有一定应变能力。（支撑毕业要求</w:t>
            </w:r>
            <w:r>
              <w:rPr>
                <w:rFonts w:eastAsia="仿宋"/>
                <w:sz w:val="24"/>
                <w:szCs w:val="24"/>
              </w:rPr>
              <w:t>4.</w:t>
            </w:r>
            <w:r>
              <w:rPr>
                <w:rFonts w:hint="eastAsia" w:eastAsia="仿宋"/>
                <w:sz w:val="24"/>
                <w:szCs w:val="24"/>
              </w:rPr>
              <w:t>1</w:t>
            </w:r>
            <w:r>
              <w:rPr>
                <w:rFonts w:hAnsi="仿宋" w:eastAsia="仿宋"/>
                <w:sz w:val="24"/>
                <w:szCs w:val="24"/>
              </w:rPr>
              <w:t>）</w:t>
            </w:r>
          </w:p>
          <w:p w14:paraId="054672F4">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hAnsi="仿宋" w:eastAsia="仿宋"/>
                <w:sz w:val="24"/>
                <w:szCs w:val="24"/>
              </w:rPr>
              <w:t>掌握教学的基本知识和技能，熟悉课程标准和教材，运用现代教育技术进行教学设计、实施、评价和研究，能够运用现代化教育技术手段和方法开展教学。</w:t>
            </w:r>
            <w:r>
              <w:rPr>
                <w:rFonts w:hAnsi="仿宋" w:eastAsia="仿宋"/>
                <w:kern w:val="0"/>
                <w:sz w:val="24"/>
                <w:szCs w:val="24"/>
              </w:rPr>
              <w:t>（支撑毕业要求</w:t>
            </w:r>
            <w:r>
              <w:rPr>
                <w:rFonts w:hint="eastAsia" w:eastAsia="仿宋"/>
                <w:sz w:val="24"/>
                <w:szCs w:val="24"/>
              </w:rPr>
              <w:t>4</w:t>
            </w:r>
            <w:r>
              <w:rPr>
                <w:rFonts w:eastAsia="仿宋"/>
                <w:sz w:val="24"/>
                <w:szCs w:val="24"/>
              </w:rPr>
              <w:t>.2</w:t>
            </w:r>
            <w:r>
              <w:rPr>
                <w:rFonts w:hAnsi="仿宋" w:eastAsia="仿宋"/>
                <w:sz w:val="24"/>
                <w:szCs w:val="24"/>
              </w:rPr>
              <w:t>）</w:t>
            </w:r>
          </w:p>
          <w:p w14:paraId="501E43EE">
            <w:pPr>
              <w:adjustRightInd w:val="0"/>
              <w:snapToGrid w:val="0"/>
              <w:ind w:firstLine="480" w:firstLineChars="200"/>
              <w:rPr>
                <w:rFonts w:eastAsia="仿宋"/>
                <w:sz w:val="24"/>
                <w:szCs w:val="24"/>
                <w:lang w:eastAsia="zh-TW"/>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具备良好的人际沟通能力和团队协作精神。（支撑毕业要求</w:t>
            </w:r>
            <w:r>
              <w:rPr>
                <w:rFonts w:hint="eastAsia" w:hAnsi="仿宋" w:eastAsia="仿宋"/>
                <w:kern w:val="0"/>
                <w:sz w:val="24"/>
                <w:szCs w:val="24"/>
              </w:rPr>
              <w:t xml:space="preserve">8.1, </w:t>
            </w:r>
            <w:r>
              <w:rPr>
                <w:rFonts w:eastAsia="仿宋"/>
                <w:kern w:val="0"/>
                <w:sz w:val="24"/>
                <w:szCs w:val="24"/>
              </w:rPr>
              <w:t>8.2</w:t>
            </w:r>
            <w:r>
              <w:rPr>
                <w:rFonts w:hAnsi="仿宋" w:eastAsia="仿宋"/>
                <w:sz w:val="24"/>
                <w:szCs w:val="24"/>
              </w:rPr>
              <w:t>）</w:t>
            </w:r>
          </w:p>
        </w:tc>
      </w:tr>
      <w:tr w14:paraId="2D75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423" w:type="dxa"/>
            <w:vMerge w:val="continue"/>
            <w:shd w:val="clear" w:color="auto" w:fill="FFFFFF"/>
            <w:noWrap w:val="0"/>
            <w:vAlign w:val="center"/>
          </w:tcPr>
          <w:p w14:paraId="09806843">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79688D3C">
            <w:pPr>
              <w:adjustRightInd w:val="0"/>
              <w:snapToGrid w:val="0"/>
              <w:spacing w:line="240" w:lineRule="atLeast"/>
              <w:jc w:val="center"/>
              <w:rPr>
                <w:rFonts w:eastAsia="仿宋"/>
                <w:sz w:val="24"/>
                <w:szCs w:val="24"/>
              </w:rPr>
            </w:pPr>
            <w:r>
              <w:rPr>
                <w:rFonts w:hAnsi="仿宋" w:eastAsia="仿宋"/>
                <w:sz w:val="24"/>
                <w:szCs w:val="24"/>
              </w:rPr>
              <w:t>课程目标</w:t>
            </w:r>
          </w:p>
        </w:tc>
        <w:tc>
          <w:tcPr>
            <w:tcW w:w="4521" w:type="dxa"/>
            <w:gridSpan w:val="7"/>
            <w:tcBorders>
              <w:bottom w:val="single" w:color="auto" w:sz="4" w:space="0"/>
            </w:tcBorders>
            <w:shd w:val="clear" w:color="auto" w:fill="FFFFFF"/>
            <w:noWrap w:val="0"/>
            <w:vAlign w:val="center"/>
          </w:tcPr>
          <w:p w14:paraId="0B24C354">
            <w:pPr>
              <w:adjustRightInd w:val="0"/>
              <w:snapToGrid w:val="0"/>
              <w:spacing w:line="240" w:lineRule="atLeast"/>
              <w:jc w:val="center"/>
              <w:rPr>
                <w:rFonts w:eastAsia="仿宋"/>
                <w:sz w:val="24"/>
                <w:szCs w:val="24"/>
              </w:rPr>
            </w:pPr>
            <w:r>
              <w:rPr>
                <w:rFonts w:hAnsi="仿宋" w:eastAsia="仿宋"/>
                <w:sz w:val="24"/>
                <w:szCs w:val="24"/>
              </w:rPr>
              <w:t>毕业要求分解指标点</w:t>
            </w:r>
          </w:p>
        </w:tc>
        <w:tc>
          <w:tcPr>
            <w:tcW w:w="2077" w:type="dxa"/>
            <w:gridSpan w:val="5"/>
            <w:tcBorders>
              <w:bottom w:val="single" w:color="auto" w:sz="4" w:space="0"/>
            </w:tcBorders>
            <w:shd w:val="clear" w:color="auto" w:fill="FFFFFF"/>
            <w:noWrap w:val="0"/>
            <w:vAlign w:val="center"/>
          </w:tcPr>
          <w:p w14:paraId="6111F033">
            <w:pPr>
              <w:adjustRightInd w:val="0"/>
              <w:snapToGrid w:val="0"/>
              <w:spacing w:line="240" w:lineRule="atLeast"/>
              <w:jc w:val="center"/>
              <w:rPr>
                <w:rFonts w:eastAsia="仿宋"/>
                <w:sz w:val="24"/>
                <w:szCs w:val="24"/>
              </w:rPr>
            </w:pPr>
            <w:r>
              <w:rPr>
                <w:rFonts w:hAnsi="仿宋" w:eastAsia="仿宋"/>
                <w:sz w:val="24"/>
                <w:szCs w:val="24"/>
              </w:rPr>
              <w:t>毕业要求</w:t>
            </w:r>
          </w:p>
        </w:tc>
      </w:tr>
      <w:tr w14:paraId="5602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17" w:hRule="atLeast"/>
        </w:trPr>
        <w:tc>
          <w:tcPr>
            <w:tcW w:w="1423" w:type="dxa"/>
            <w:vMerge w:val="continue"/>
            <w:tcBorders>
              <w:bottom w:val="single" w:color="auto" w:sz="4" w:space="0"/>
            </w:tcBorders>
            <w:shd w:val="clear" w:color="auto" w:fill="FFFFFF"/>
            <w:noWrap w:val="0"/>
            <w:vAlign w:val="center"/>
          </w:tcPr>
          <w:p w14:paraId="2EB1F34D">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38088B8A">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1</w:t>
            </w:r>
          </w:p>
        </w:tc>
        <w:tc>
          <w:tcPr>
            <w:tcW w:w="4521" w:type="dxa"/>
            <w:gridSpan w:val="7"/>
            <w:tcBorders>
              <w:bottom w:val="single" w:color="auto" w:sz="4" w:space="0"/>
            </w:tcBorders>
            <w:shd w:val="clear" w:color="auto" w:fill="FFFFFF"/>
            <w:noWrap w:val="0"/>
            <w:vAlign w:val="center"/>
          </w:tcPr>
          <w:p w14:paraId="720F3270">
            <w:pPr>
              <w:adjustRightInd w:val="0"/>
              <w:snapToGrid w:val="0"/>
              <w:spacing w:line="264" w:lineRule="auto"/>
              <w:jc w:val="left"/>
              <w:rPr>
                <w:rFonts w:eastAsia="仿宋"/>
                <w:sz w:val="24"/>
                <w:szCs w:val="24"/>
              </w:rPr>
            </w:pPr>
            <w:r>
              <w:rPr>
                <w:rFonts w:hint="eastAsia" w:eastAsia="仿宋"/>
                <w:sz w:val="24"/>
                <w:szCs w:val="24"/>
              </w:rPr>
              <w:t>4.1具备教学设计、实施、评价及研究能力：能运用教育学、心理学、学科教学论等基本理论和信息技术，依据课程标准、中学生学生身心发展和认知特点，合理利用教学资源，选择恰当教学方法，设计并编写教学方案；能根据所设计的教学方案，运用准确、规范的教学语言实施有效的教学，并能实时进行恰当的教学评价，获得积极的教学体验；能够借助信息技术整合和开发教学资源、优化物理课堂教学，能结合教学实践情况，不断改进教学方法，具备一定的教育教学研究能力。</w:t>
            </w:r>
          </w:p>
        </w:tc>
        <w:tc>
          <w:tcPr>
            <w:tcW w:w="2077" w:type="dxa"/>
            <w:gridSpan w:val="5"/>
            <w:tcBorders>
              <w:bottom w:val="single" w:color="auto" w:sz="4" w:space="0"/>
            </w:tcBorders>
            <w:shd w:val="clear" w:color="auto" w:fill="FFFFFF"/>
            <w:noWrap w:val="0"/>
            <w:vAlign w:val="center"/>
          </w:tcPr>
          <w:p w14:paraId="15EE1741">
            <w:pPr>
              <w:adjustRightInd w:val="0"/>
              <w:snapToGrid w:val="0"/>
              <w:jc w:val="center"/>
              <w:rPr>
                <w:rFonts w:eastAsia="仿宋"/>
                <w:sz w:val="24"/>
                <w:szCs w:val="24"/>
              </w:rPr>
            </w:pPr>
            <w:r>
              <w:rPr>
                <w:rFonts w:hint="eastAsia" w:eastAsia="仿宋"/>
                <w:sz w:val="24"/>
                <w:szCs w:val="24"/>
              </w:rPr>
              <w:t>教学能力</w:t>
            </w:r>
          </w:p>
        </w:tc>
      </w:tr>
      <w:tr w14:paraId="025F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04" w:hRule="atLeast"/>
        </w:trPr>
        <w:tc>
          <w:tcPr>
            <w:tcW w:w="1423" w:type="dxa"/>
            <w:vMerge w:val="continue"/>
            <w:shd w:val="clear" w:color="auto" w:fill="FFFFFF"/>
            <w:noWrap w:val="0"/>
            <w:vAlign w:val="center"/>
          </w:tcPr>
          <w:p w14:paraId="0170893A">
            <w:pPr>
              <w:adjustRightInd w:val="0"/>
              <w:snapToGrid w:val="0"/>
              <w:spacing w:line="240" w:lineRule="atLeast"/>
              <w:jc w:val="center"/>
              <w:rPr>
                <w:rFonts w:eastAsia="仿宋"/>
                <w:sz w:val="24"/>
                <w:szCs w:val="24"/>
              </w:rPr>
            </w:pPr>
          </w:p>
        </w:tc>
        <w:tc>
          <w:tcPr>
            <w:tcW w:w="1127" w:type="dxa"/>
            <w:gridSpan w:val="2"/>
            <w:shd w:val="clear" w:color="auto" w:fill="FFFFFF"/>
            <w:noWrap w:val="0"/>
            <w:vAlign w:val="center"/>
          </w:tcPr>
          <w:p w14:paraId="04F2C35B">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2</w:t>
            </w:r>
          </w:p>
        </w:tc>
        <w:tc>
          <w:tcPr>
            <w:tcW w:w="4521" w:type="dxa"/>
            <w:gridSpan w:val="7"/>
            <w:shd w:val="clear" w:color="auto" w:fill="FFFFFF"/>
            <w:noWrap w:val="0"/>
            <w:vAlign w:val="center"/>
          </w:tcPr>
          <w:p w14:paraId="402E6952">
            <w:pPr>
              <w:adjustRightInd w:val="0"/>
              <w:snapToGrid w:val="0"/>
              <w:spacing w:line="264" w:lineRule="auto"/>
              <w:rPr>
                <w:rFonts w:eastAsia="仿宋"/>
                <w:sz w:val="24"/>
                <w:szCs w:val="24"/>
              </w:rPr>
            </w:pPr>
            <w:r>
              <w:rPr>
                <w:rFonts w:hint="eastAsia" w:eastAsia="仿宋"/>
                <w:sz w:val="24"/>
                <w:szCs w:val="24"/>
              </w:rPr>
              <w:t>4.2具备学科竞赛与科技实践活动的组织与指导能力：具备指导中学物理/化学竞赛的基本技能与基本理论，具有组织与指导课外科技实践活动的能力，能够运用物理/化学教育的理论分析和解决物理竞赛与课外科技实践的问题。</w:t>
            </w:r>
          </w:p>
        </w:tc>
        <w:tc>
          <w:tcPr>
            <w:tcW w:w="2077" w:type="dxa"/>
            <w:gridSpan w:val="5"/>
            <w:shd w:val="clear" w:color="auto" w:fill="FFFFFF"/>
            <w:noWrap w:val="0"/>
            <w:vAlign w:val="center"/>
          </w:tcPr>
          <w:p w14:paraId="42456F11">
            <w:pPr>
              <w:adjustRightInd w:val="0"/>
              <w:snapToGrid w:val="0"/>
              <w:jc w:val="center"/>
              <w:rPr>
                <w:rFonts w:eastAsia="仿宋"/>
                <w:sz w:val="24"/>
                <w:szCs w:val="24"/>
              </w:rPr>
            </w:pPr>
            <w:r>
              <w:rPr>
                <w:rFonts w:hint="eastAsia" w:eastAsia="仿宋"/>
                <w:sz w:val="24"/>
                <w:szCs w:val="24"/>
              </w:rPr>
              <w:t>教学能力</w:t>
            </w:r>
          </w:p>
        </w:tc>
      </w:tr>
      <w:tr w14:paraId="171F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268" w:hRule="atLeast"/>
        </w:trPr>
        <w:tc>
          <w:tcPr>
            <w:tcW w:w="1423" w:type="dxa"/>
            <w:vMerge w:val="continue"/>
            <w:shd w:val="clear" w:color="auto" w:fill="FFFFFF"/>
            <w:noWrap w:val="0"/>
            <w:vAlign w:val="center"/>
          </w:tcPr>
          <w:p w14:paraId="385212BD">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39B7F2DC">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3</w:t>
            </w:r>
          </w:p>
        </w:tc>
        <w:tc>
          <w:tcPr>
            <w:tcW w:w="4521" w:type="dxa"/>
            <w:gridSpan w:val="7"/>
            <w:tcBorders>
              <w:bottom w:val="single" w:color="auto" w:sz="4" w:space="0"/>
            </w:tcBorders>
            <w:shd w:val="clear" w:color="auto" w:fill="FFFFFF"/>
            <w:noWrap w:val="0"/>
            <w:vAlign w:val="center"/>
          </w:tcPr>
          <w:p w14:paraId="078342B5">
            <w:pPr>
              <w:adjustRightInd w:val="0"/>
              <w:snapToGrid w:val="0"/>
              <w:spacing w:line="264" w:lineRule="auto"/>
              <w:rPr>
                <w:rFonts w:hint="eastAsia" w:eastAsia="仿宋"/>
                <w:sz w:val="24"/>
                <w:szCs w:val="24"/>
              </w:rPr>
            </w:pPr>
            <w:r>
              <w:rPr>
                <w:rFonts w:hint="eastAsia" w:eastAsia="仿宋"/>
                <w:sz w:val="24"/>
                <w:szCs w:val="24"/>
              </w:rPr>
              <w:t>8.1具备沟通合作技能：掌握基本沟通合作技能与方法，能营造良好的沟通气氛，乐于沟通，学会换位思考，学会真诚交流，能够在教育实践、社会实践中与他人进行有效沟通交流。</w:t>
            </w:r>
          </w:p>
          <w:p w14:paraId="2A85A464">
            <w:pPr>
              <w:adjustRightInd w:val="0"/>
              <w:snapToGrid w:val="0"/>
              <w:spacing w:line="264" w:lineRule="auto"/>
              <w:rPr>
                <w:rFonts w:eastAsia="仿宋"/>
                <w:sz w:val="24"/>
                <w:szCs w:val="24"/>
              </w:rPr>
            </w:pPr>
            <w:r>
              <w:rPr>
                <w:rFonts w:hint="eastAsia" w:eastAsia="仿宋"/>
                <w:sz w:val="24"/>
                <w:szCs w:val="24"/>
              </w:rPr>
              <w:t>8.2具有团队合作能力：明确学习共同体的作用，具备主动参与团队协作活动的意识与能力，在专业学习、班集体、教育实践、学科竞赛团队等活动中能团结协作，创设和谐的人际氛围，提高工作效率。</w:t>
            </w:r>
          </w:p>
        </w:tc>
        <w:tc>
          <w:tcPr>
            <w:tcW w:w="2077" w:type="dxa"/>
            <w:gridSpan w:val="5"/>
            <w:tcBorders>
              <w:bottom w:val="single" w:color="auto" w:sz="4" w:space="0"/>
            </w:tcBorders>
            <w:shd w:val="clear" w:color="auto" w:fill="FFFFFF"/>
            <w:noWrap w:val="0"/>
            <w:vAlign w:val="center"/>
          </w:tcPr>
          <w:p w14:paraId="0D28097D">
            <w:pPr>
              <w:adjustRightInd w:val="0"/>
              <w:snapToGrid w:val="0"/>
              <w:jc w:val="center"/>
              <w:rPr>
                <w:rFonts w:eastAsia="仿宋"/>
                <w:sz w:val="24"/>
                <w:szCs w:val="24"/>
              </w:rPr>
            </w:pPr>
            <w:r>
              <w:rPr>
                <w:rFonts w:hAnsi="仿宋" w:eastAsia="仿宋"/>
                <w:sz w:val="24"/>
                <w:szCs w:val="24"/>
              </w:rPr>
              <w:t>沟通合作</w:t>
            </w:r>
          </w:p>
        </w:tc>
      </w:tr>
      <w:tr w14:paraId="1C4A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423" w:type="dxa"/>
            <w:vMerge w:val="restart"/>
            <w:shd w:val="clear" w:color="auto" w:fill="FFFFFF"/>
            <w:noWrap w:val="0"/>
            <w:vAlign w:val="center"/>
          </w:tcPr>
          <w:p w14:paraId="7A138DD7">
            <w:pPr>
              <w:adjustRightInd w:val="0"/>
              <w:snapToGrid w:val="0"/>
              <w:spacing w:line="240" w:lineRule="atLeast"/>
              <w:jc w:val="center"/>
              <w:rPr>
                <w:rFonts w:eastAsia="仿宋"/>
                <w:sz w:val="24"/>
                <w:szCs w:val="24"/>
              </w:rPr>
            </w:pPr>
            <w:r>
              <w:rPr>
                <w:rFonts w:eastAsia="仿宋"/>
                <w:sz w:val="24"/>
                <w:szCs w:val="24"/>
              </w:rPr>
              <w:t>F</w:t>
            </w:r>
          </w:p>
          <w:p w14:paraId="6EC1CB06">
            <w:pPr>
              <w:adjustRightInd w:val="0"/>
              <w:snapToGrid w:val="0"/>
              <w:spacing w:line="240" w:lineRule="atLeast"/>
              <w:jc w:val="center"/>
              <w:rPr>
                <w:rFonts w:eastAsia="仿宋"/>
                <w:sz w:val="24"/>
                <w:szCs w:val="24"/>
              </w:rPr>
            </w:pPr>
            <w:r>
              <w:rPr>
                <w:rFonts w:hAnsi="仿宋" w:eastAsia="仿宋"/>
                <w:sz w:val="24"/>
                <w:szCs w:val="24"/>
              </w:rPr>
              <w:t>理论学习内容</w:t>
            </w:r>
          </w:p>
        </w:tc>
        <w:tc>
          <w:tcPr>
            <w:tcW w:w="5648" w:type="dxa"/>
            <w:gridSpan w:val="9"/>
            <w:shd w:val="clear" w:color="auto" w:fill="FFFFFF"/>
            <w:noWrap w:val="0"/>
            <w:vAlign w:val="center"/>
          </w:tcPr>
          <w:p w14:paraId="14231B81">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章节学习内容与学习要求</w:t>
            </w:r>
          </w:p>
        </w:tc>
        <w:tc>
          <w:tcPr>
            <w:tcW w:w="1153" w:type="dxa"/>
            <w:gridSpan w:val="3"/>
            <w:shd w:val="clear" w:color="auto" w:fill="FFFFFF"/>
            <w:noWrap w:val="0"/>
            <w:vAlign w:val="center"/>
          </w:tcPr>
          <w:p w14:paraId="4E7574F5">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1EE18F2A">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15419FD1">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学时</w:t>
            </w:r>
          </w:p>
          <w:p w14:paraId="77DB4F8F">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分配</w:t>
            </w:r>
          </w:p>
        </w:tc>
      </w:tr>
      <w:tr w14:paraId="44B32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96" w:hRule="atLeast"/>
        </w:trPr>
        <w:tc>
          <w:tcPr>
            <w:tcW w:w="1423" w:type="dxa"/>
            <w:vMerge w:val="continue"/>
            <w:shd w:val="clear" w:color="auto" w:fill="FFFFFF"/>
            <w:noWrap w:val="0"/>
            <w:vAlign w:val="center"/>
          </w:tcPr>
          <w:p w14:paraId="2BE381DE">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3B4E19AD">
            <w:pPr>
              <w:adjustRightInd w:val="0"/>
              <w:snapToGrid w:val="0"/>
              <w:rPr>
                <w:rFonts w:eastAsia="仿宋"/>
                <w:bCs/>
                <w:sz w:val="24"/>
                <w:szCs w:val="24"/>
              </w:rPr>
            </w:pPr>
            <w:r>
              <w:rPr>
                <w:rFonts w:hAnsi="仿宋" w:eastAsia="仿宋"/>
                <w:bCs/>
                <w:sz w:val="24"/>
                <w:szCs w:val="24"/>
              </w:rPr>
              <w:t>第一章</w:t>
            </w:r>
            <w:r>
              <w:rPr>
                <w:rFonts w:eastAsia="仿宋"/>
                <w:bCs/>
                <w:sz w:val="24"/>
                <w:szCs w:val="24"/>
              </w:rPr>
              <w:t xml:space="preserve">  </w:t>
            </w:r>
            <w:r>
              <w:rPr>
                <w:rFonts w:hAnsi="仿宋" w:eastAsia="仿宋"/>
                <w:bCs/>
                <w:sz w:val="24"/>
                <w:szCs w:val="24"/>
              </w:rPr>
              <w:t>教师口语与发声技能训练</w:t>
            </w:r>
          </w:p>
          <w:p w14:paraId="43072AFA">
            <w:pPr>
              <w:adjustRightInd w:val="0"/>
              <w:snapToGrid w:val="0"/>
              <w:ind w:firstLine="480" w:firstLineChars="200"/>
              <w:rPr>
                <w:rFonts w:eastAsia="仿宋"/>
                <w:bCs/>
                <w:sz w:val="24"/>
                <w:szCs w:val="24"/>
              </w:rPr>
            </w:pPr>
            <w:r>
              <w:rPr>
                <w:rFonts w:hAnsi="仿宋" w:eastAsia="仿宋"/>
                <w:bCs/>
                <w:sz w:val="24"/>
                <w:szCs w:val="24"/>
              </w:rPr>
              <w:t>知道层面：教师口语的内涵与特点；语音的基本概念；发声技能：气息控制、共鸣控制、吐字归音。</w:t>
            </w:r>
          </w:p>
          <w:p w14:paraId="5F697C4E">
            <w:pPr>
              <w:adjustRightInd w:val="0"/>
              <w:snapToGrid w:val="0"/>
              <w:ind w:firstLine="480" w:firstLineChars="200"/>
              <w:rPr>
                <w:rFonts w:eastAsia="仿宋"/>
                <w:bCs/>
                <w:sz w:val="24"/>
                <w:szCs w:val="24"/>
              </w:rPr>
            </w:pPr>
            <w:r>
              <w:rPr>
                <w:rFonts w:hAnsi="仿宋" w:eastAsia="仿宋"/>
                <w:bCs/>
                <w:sz w:val="24"/>
                <w:szCs w:val="24"/>
              </w:rPr>
              <w:t>领会层面：普通话发音器官和发音原理，科学的发声方法和训练步骤。</w:t>
            </w:r>
          </w:p>
          <w:p w14:paraId="21BA2FE1">
            <w:pPr>
              <w:adjustRightInd w:val="0"/>
              <w:snapToGrid w:val="0"/>
              <w:ind w:firstLine="480" w:firstLineChars="200"/>
              <w:rPr>
                <w:rFonts w:eastAsia="仿宋"/>
                <w:bCs/>
                <w:sz w:val="24"/>
                <w:szCs w:val="24"/>
              </w:rPr>
            </w:pPr>
            <w:r>
              <w:rPr>
                <w:rFonts w:hAnsi="仿宋" w:eastAsia="仿宋"/>
                <w:bCs/>
                <w:sz w:val="24"/>
                <w:szCs w:val="24"/>
              </w:rPr>
              <w:t>运用层面：口语表达中自然运用发声技能，使说话声音响亮、清晰。</w:t>
            </w:r>
          </w:p>
        </w:tc>
        <w:tc>
          <w:tcPr>
            <w:tcW w:w="1153" w:type="dxa"/>
            <w:gridSpan w:val="3"/>
            <w:shd w:val="clear" w:color="auto" w:fill="auto"/>
            <w:noWrap w:val="0"/>
            <w:vAlign w:val="center"/>
          </w:tcPr>
          <w:p w14:paraId="6D41E886">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28221AD9">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w:t>
            </w:r>
          </w:p>
        </w:tc>
      </w:tr>
      <w:tr w14:paraId="0F9A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92" w:hRule="atLeast"/>
        </w:trPr>
        <w:tc>
          <w:tcPr>
            <w:tcW w:w="1423" w:type="dxa"/>
            <w:vMerge w:val="continue"/>
            <w:shd w:val="clear" w:color="auto" w:fill="FFFFFF"/>
            <w:noWrap w:val="0"/>
            <w:vAlign w:val="center"/>
          </w:tcPr>
          <w:p w14:paraId="3B285284">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52D4F97F">
            <w:pPr>
              <w:adjustRightInd w:val="0"/>
              <w:snapToGrid w:val="0"/>
              <w:rPr>
                <w:rFonts w:eastAsia="仿宋"/>
                <w:bCs/>
                <w:sz w:val="24"/>
                <w:szCs w:val="24"/>
              </w:rPr>
            </w:pPr>
            <w:r>
              <w:rPr>
                <w:rFonts w:hAnsi="仿宋" w:eastAsia="仿宋"/>
                <w:bCs/>
                <w:sz w:val="24"/>
                <w:szCs w:val="24"/>
              </w:rPr>
              <w:t>第二章</w:t>
            </w:r>
            <w:r>
              <w:rPr>
                <w:rFonts w:eastAsia="仿宋"/>
                <w:bCs/>
                <w:sz w:val="24"/>
                <w:szCs w:val="24"/>
              </w:rPr>
              <w:t xml:space="preserve"> </w:t>
            </w:r>
            <w:r>
              <w:rPr>
                <w:rFonts w:hAnsi="仿宋" w:eastAsia="仿宋"/>
                <w:bCs/>
                <w:sz w:val="24"/>
                <w:szCs w:val="24"/>
              </w:rPr>
              <w:t>普通话训练</w:t>
            </w:r>
          </w:p>
          <w:p w14:paraId="790DA69D">
            <w:pPr>
              <w:adjustRightInd w:val="0"/>
              <w:snapToGrid w:val="0"/>
              <w:ind w:firstLine="480" w:firstLineChars="200"/>
              <w:rPr>
                <w:rFonts w:eastAsia="仿宋"/>
                <w:bCs/>
                <w:sz w:val="24"/>
                <w:szCs w:val="24"/>
              </w:rPr>
            </w:pPr>
            <w:r>
              <w:rPr>
                <w:rFonts w:hAnsi="仿宋" w:eastAsia="仿宋"/>
                <w:bCs/>
                <w:sz w:val="24"/>
                <w:szCs w:val="24"/>
              </w:rPr>
              <w:t>知道层面：普通话</w:t>
            </w:r>
            <w:r>
              <w:rPr>
                <w:rFonts w:eastAsia="仿宋"/>
                <w:bCs/>
                <w:sz w:val="24"/>
                <w:szCs w:val="24"/>
              </w:rPr>
              <w:t>21</w:t>
            </w:r>
            <w:r>
              <w:rPr>
                <w:rFonts w:hAnsi="仿宋" w:eastAsia="仿宋"/>
                <w:bCs/>
                <w:sz w:val="24"/>
                <w:szCs w:val="24"/>
              </w:rPr>
              <w:t>个声母的发音部位和发音方法；普通话</w:t>
            </w:r>
            <w:r>
              <w:rPr>
                <w:rFonts w:eastAsia="仿宋"/>
                <w:bCs/>
                <w:sz w:val="24"/>
                <w:szCs w:val="24"/>
              </w:rPr>
              <w:t>39</w:t>
            </w:r>
            <w:r>
              <w:rPr>
                <w:rFonts w:hAnsi="仿宋" w:eastAsia="仿宋"/>
                <w:bCs/>
                <w:sz w:val="24"/>
                <w:szCs w:val="24"/>
              </w:rPr>
              <w:t>个韵母的发音部位和发音方法；普通话声调的发音特点；轻声、儿化等语流音变现象；普通话水平测试的目的要求、评分细则。</w:t>
            </w:r>
          </w:p>
          <w:p w14:paraId="1FEC914A">
            <w:pPr>
              <w:adjustRightInd w:val="0"/>
              <w:snapToGrid w:val="0"/>
              <w:ind w:firstLine="480" w:firstLineChars="200"/>
              <w:rPr>
                <w:rFonts w:eastAsia="仿宋"/>
                <w:bCs/>
                <w:sz w:val="24"/>
                <w:szCs w:val="24"/>
              </w:rPr>
            </w:pPr>
            <w:r>
              <w:rPr>
                <w:rFonts w:hAnsi="仿宋" w:eastAsia="仿宋"/>
                <w:bCs/>
                <w:sz w:val="24"/>
                <w:szCs w:val="24"/>
              </w:rPr>
              <w:t>领会层面：普通话声母、韵母、声调的发音原理，平翘舌音、前后鼻音的辨正；轻声、儿化等语流音变的发音规律；普通话水平测试的应试技巧。</w:t>
            </w:r>
          </w:p>
          <w:p w14:paraId="2A321C00">
            <w:pPr>
              <w:adjustRightInd w:val="0"/>
              <w:snapToGrid w:val="0"/>
              <w:ind w:firstLine="480" w:firstLineChars="200"/>
              <w:rPr>
                <w:rFonts w:eastAsia="仿宋"/>
                <w:bCs/>
                <w:sz w:val="24"/>
                <w:szCs w:val="24"/>
              </w:rPr>
            </w:pPr>
            <w:r>
              <w:rPr>
                <w:rFonts w:hAnsi="仿宋" w:eastAsia="仿宋"/>
                <w:bCs/>
                <w:sz w:val="24"/>
                <w:szCs w:val="24"/>
              </w:rPr>
              <w:t>运用层面：能够运用标准或比较标准的普通话进行口语表达。</w:t>
            </w:r>
          </w:p>
        </w:tc>
        <w:tc>
          <w:tcPr>
            <w:tcW w:w="1153" w:type="dxa"/>
            <w:gridSpan w:val="3"/>
            <w:shd w:val="clear" w:color="auto" w:fill="auto"/>
            <w:noWrap w:val="0"/>
            <w:vAlign w:val="center"/>
          </w:tcPr>
          <w:p w14:paraId="2E02F4EE">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73838265">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14:paraId="1138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 w:hRule="atLeast"/>
        </w:trPr>
        <w:tc>
          <w:tcPr>
            <w:tcW w:w="1423" w:type="dxa"/>
            <w:vMerge w:val="continue"/>
            <w:shd w:val="clear" w:color="auto" w:fill="FFFFFF"/>
            <w:noWrap w:val="0"/>
            <w:vAlign w:val="center"/>
          </w:tcPr>
          <w:p w14:paraId="546A6DFA">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51A2D53F">
            <w:pPr>
              <w:adjustRightInd w:val="0"/>
              <w:snapToGrid w:val="0"/>
              <w:rPr>
                <w:rFonts w:eastAsia="仿宋"/>
                <w:bCs/>
                <w:sz w:val="24"/>
                <w:szCs w:val="24"/>
              </w:rPr>
            </w:pPr>
            <w:r>
              <w:rPr>
                <w:rFonts w:hAnsi="仿宋" w:eastAsia="仿宋"/>
                <w:bCs/>
                <w:sz w:val="24"/>
                <w:szCs w:val="24"/>
              </w:rPr>
              <w:t>第三章</w:t>
            </w:r>
            <w:r>
              <w:rPr>
                <w:rFonts w:eastAsia="仿宋"/>
                <w:bCs/>
                <w:sz w:val="24"/>
                <w:szCs w:val="24"/>
              </w:rPr>
              <w:t xml:space="preserve"> </w:t>
            </w:r>
            <w:r>
              <w:rPr>
                <w:rFonts w:hAnsi="仿宋" w:eastAsia="仿宋"/>
                <w:bCs/>
                <w:sz w:val="24"/>
                <w:szCs w:val="24"/>
              </w:rPr>
              <w:t>朗读技能训练</w:t>
            </w:r>
          </w:p>
          <w:p w14:paraId="11A29C90">
            <w:pPr>
              <w:adjustRightInd w:val="0"/>
              <w:snapToGrid w:val="0"/>
              <w:ind w:firstLine="480" w:firstLineChars="200"/>
              <w:rPr>
                <w:rFonts w:eastAsia="仿宋"/>
                <w:bCs/>
                <w:sz w:val="24"/>
                <w:szCs w:val="24"/>
              </w:rPr>
            </w:pPr>
            <w:r>
              <w:rPr>
                <w:rFonts w:hAnsi="仿宋" w:eastAsia="仿宋"/>
                <w:bCs/>
                <w:sz w:val="24"/>
                <w:szCs w:val="24"/>
              </w:rPr>
              <w:t>知道层面：朗读的基本要求；朗读内部技巧（情景再现与内在语）和朗读外部技巧（语调、重音、顿连、节奏）。</w:t>
            </w:r>
            <w:r>
              <w:rPr>
                <w:rFonts w:eastAsia="仿宋"/>
                <w:bCs/>
                <w:sz w:val="24"/>
                <w:szCs w:val="24"/>
              </w:rPr>
              <w:t xml:space="preserve"> </w:t>
            </w:r>
          </w:p>
          <w:p w14:paraId="7438285F">
            <w:pPr>
              <w:adjustRightInd w:val="0"/>
              <w:snapToGrid w:val="0"/>
              <w:ind w:firstLine="480" w:firstLineChars="200"/>
              <w:rPr>
                <w:rFonts w:eastAsia="仿宋"/>
                <w:bCs/>
                <w:sz w:val="24"/>
                <w:szCs w:val="24"/>
              </w:rPr>
            </w:pPr>
            <w:r>
              <w:rPr>
                <w:rFonts w:hAnsi="仿宋" w:eastAsia="仿宋"/>
                <w:bCs/>
                <w:sz w:val="24"/>
                <w:szCs w:val="24"/>
              </w:rPr>
              <w:t>领会层面：正确的朗读方式；诗歌、散文等文体的诵读技巧；准确感受和理解蕴含在作品中的家国情怀和教育情怀。</w:t>
            </w:r>
          </w:p>
          <w:p w14:paraId="5E5DF180">
            <w:pPr>
              <w:adjustRightInd w:val="0"/>
              <w:snapToGrid w:val="0"/>
              <w:ind w:firstLine="480" w:firstLineChars="200"/>
              <w:rPr>
                <w:rFonts w:eastAsia="仿宋"/>
                <w:bCs/>
                <w:sz w:val="24"/>
                <w:szCs w:val="24"/>
              </w:rPr>
            </w:pPr>
            <w:r>
              <w:rPr>
                <w:rFonts w:hAnsi="仿宋" w:eastAsia="仿宋"/>
                <w:bCs/>
                <w:sz w:val="24"/>
                <w:szCs w:val="24"/>
              </w:rPr>
              <w:t>运用层面：学会运用朗读的语调、重音、顿连、节奏等多种技能技巧，生动、有感情地朗读名篇佳作。</w:t>
            </w:r>
          </w:p>
        </w:tc>
        <w:tc>
          <w:tcPr>
            <w:tcW w:w="1153" w:type="dxa"/>
            <w:gridSpan w:val="3"/>
            <w:shd w:val="clear" w:color="auto" w:fill="auto"/>
            <w:noWrap w:val="0"/>
            <w:vAlign w:val="center"/>
          </w:tcPr>
          <w:p w14:paraId="46A70DBD">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3C2E88FE">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14:paraId="2A2BE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5" w:hRule="atLeast"/>
        </w:trPr>
        <w:tc>
          <w:tcPr>
            <w:tcW w:w="1423" w:type="dxa"/>
            <w:vMerge w:val="continue"/>
            <w:shd w:val="clear" w:color="auto" w:fill="FFFFFF"/>
            <w:noWrap w:val="0"/>
            <w:vAlign w:val="center"/>
          </w:tcPr>
          <w:p w14:paraId="3BE97F7B">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103AC581">
            <w:pPr>
              <w:adjustRightInd w:val="0"/>
              <w:snapToGrid w:val="0"/>
              <w:rPr>
                <w:rFonts w:eastAsia="仿宋"/>
                <w:bCs/>
                <w:sz w:val="24"/>
                <w:szCs w:val="24"/>
              </w:rPr>
            </w:pPr>
            <w:r>
              <w:rPr>
                <w:rFonts w:hAnsi="仿宋" w:eastAsia="仿宋"/>
                <w:bCs/>
                <w:sz w:val="24"/>
                <w:szCs w:val="24"/>
              </w:rPr>
              <w:t>第四章</w:t>
            </w:r>
            <w:r>
              <w:rPr>
                <w:rFonts w:eastAsia="仿宋"/>
                <w:bCs/>
                <w:sz w:val="24"/>
                <w:szCs w:val="24"/>
              </w:rPr>
              <w:t xml:space="preserve"> </w:t>
            </w:r>
            <w:r>
              <w:rPr>
                <w:rFonts w:hAnsi="仿宋" w:eastAsia="仿宋"/>
                <w:bCs/>
                <w:sz w:val="24"/>
                <w:szCs w:val="24"/>
              </w:rPr>
              <w:t>一般口语表达技能训练</w:t>
            </w:r>
          </w:p>
          <w:p w14:paraId="318C4BC8">
            <w:pPr>
              <w:adjustRightInd w:val="0"/>
              <w:snapToGrid w:val="0"/>
              <w:ind w:firstLine="480" w:firstLineChars="200"/>
              <w:rPr>
                <w:rFonts w:eastAsia="仿宋"/>
                <w:bCs/>
                <w:sz w:val="24"/>
                <w:szCs w:val="24"/>
              </w:rPr>
            </w:pPr>
            <w:r>
              <w:rPr>
                <w:rFonts w:hAnsi="仿宋" w:eastAsia="仿宋"/>
                <w:bCs/>
                <w:sz w:val="24"/>
                <w:szCs w:val="24"/>
              </w:rPr>
              <w:t>知道层面：复述、命题演讲、即兴演讲、人际沟通等一般口语表达活动的特点、要求；体态语的特点和作用。</w:t>
            </w:r>
          </w:p>
          <w:p w14:paraId="00DCAB0C">
            <w:pPr>
              <w:adjustRightInd w:val="0"/>
              <w:snapToGrid w:val="0"/>
              <w:ind w:firstLine="480" w:firstLineChars="200"/>
              <w:rPr>
                <w:rFonts w:eastAsia="仿宋"/>
                <w:bCs/>
                <w:sz w:val="24"/>
                <w:szCs w:val="24"/>
              </w:rPr>
            </w:pPr>
            <w:r>
              <w:rPr>
                <w:rFonts w:hAnsi="仿宋" w:eastAsia="仿宋"/>
                <w:bCs/>
                <w:sz w:val="24"/>
                <w:szCs w:val="24"/>
              </w:rPr>
              <w:t>领会层面：复述（讲故事）技巧、命题演讲和即兴演讲的结构技巧和心理控制技巧；介绍、交谈、说服等言语交际技能。</w:t>
            </w:r>
          </w:p>
          <w:p w14:paraId="4BB68B15">
            <w:pPr>
              <w:adjustRightInd w:val="0"/>
              <w:snapToGrid w:val="0"/>
              <w:ind w:firstLine="480" w:firstLineChars="200"/>
              <w:rPr>
                <w:rFonts w:eastAsia="仿宋"/>
                <w:bCs/>
                <w:sz w:val="24"/>
                <w:szCs w:val="24"/>
              </w:rPr>
            </w:pPr>
            <w:r>
              <w:rPr>
                <w:rFonts w:hAnsi="仿宋" w:eastAsia="仿宋"/>
                <w:bCs/>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auto"/>
            <w:noWrap w:val="0"/>
            <w:vAlign w:val="center"/>
          </w:tcPr>
          <w:p w14:paraId="63F39F97">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6791187D">
            <w:pPr>
              <w:adjustRightInd w:val="0"/>
              <w:snapToGrid w:val="0"/>
              <w:jc w:val="center"/>
              <w:rPr>
                <w:rFonts w:eastAsia="仿宋"/>
                <w:sz w:val="24"/>
                <w:szCs w:val="24"/>
              </w:rPr>
            </w:pPr>
            <w:r>
              <w:rPr>
                <w:rFonts w:hint="eastAsia" w:eastAsia="仿宋"/>
                <w:sz w:val="24"/>
                <w:szCs w:val="24"/>
              </w:rPr>
              <w:t>8</w:t>
            </w:r>
          </w:p>
        </w:tc>
      </w:tr>
      <w:tr w14:paraId="064A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5" w:hRule="atLeast"/>
        </w:trPr>
        <w:tc>
          <w:tcPr>
            <w:tcW w:w="1423" w:type="dxa"/>
            <w:vMerge w:val="continue"/>
            <w:shd w:val="clear" w:color="auto" w:fill="FFFFFF"/>
            <w:noWrap w:val="0"/>
            <w:vAlign w:val="center"/>
          </w:tcPr>
          <w:p w14:paraId="0D7914EE">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689DCAD2">
            <w:pPr>
              <w:adjustRightInd w:val="0"/>
              <w:snapToGrid w:val="0"/>
              <w:rPr>
                <w:rFonts w:eastAsia="仿宋"/>
                <w:bCs/>
                <w:sz w:val="24"/>
                <w:szCs w:val="24"/>
              </w:rPr>
            </w:pPr>
            <w:r>
              <w:rPr>
                <w:rFonts w:hAnsi="仿宋" w:eastAsia="仿宋"/>
                <w:bCs/>
                <w:sz w:val="24"/>
                <w:szCs w:val="24"/>
              </w:rPr>
              <w:t>第五章</w:t>
            </w:r>
            <w:r>
              <w:rPr>
                <w:rFonts w:eastAsia="仿宋"/>
                <w:bCs/>
                <w:sz w:val="24"/>
                <w:szCs w:val="24"/>
              </w:rPr>
              <w:t xml:space="preserve"> </w:t>
            </w:r>
            <w:r>
              <w:rPr>
                <w:rFonts w:hAnsi="仿宋" w:eastAsia="仿宋"/>
                <w:bCs/>
                <w:sz w:val="24"/>
                <w:szCs w:val="24"/>
              </w:rPr>
              <w:t>教师职业口语训练</w:t>
            </w:r>
          </w:p>
          <w:p w14:paraId="184C00F2">
            <w:pPr>
              <w:adjustRightInd w:val="0"/>
              <w:snapToGrid w:val="0"/>
              <w:ind w:firstLine="480" w:firstLineChars="200"/>
              <w:rPr>
                <w:rFonts w:eastAsia="仿宋"/>
                <w:bCs/>
                <w:sz w:val="24"/>
                <w:szCs w:val="24"/>
              </w:rPr>
            </w:pPr>
            <w:r>
              <w:rPr>
                <w:rFonts w:hAnsi="仿宋" w:eastAsia="仿宋"/>
                <w:bCs/>
                <w:sz w:val="24"/>
                <w:szCs w:val="24"/>
              </w:rPr>
              <w:t>知道层面：教师职业口语的内涵；教学口语（导入语、讲授语、提问语、小结语）的的特点和要求；教育口语（沟通语、启迪语、激励语、批评语等）的特点和要求。</w:t>
            </w:r>
          </w:p>
          <w:p w14:paraId="31DAE0E1">
            <w:pPr>
              <w:adjustRightInd w:val="0"/>
              <w:snapToGrid w:val="0"/>
              <w:ind w:firstLine="480" w:firstLineChars="200"/>
              <w:rPr>
                <w:rFonts w:eastAsia="仿宋"/>
                <w:bCs/>
                <w:sz w:val="24"/>
                <w:szCs w:val="24"/>
              </w:rPr>
            </w:pPr>
            <w:r>
              <w:rPr>
                <w:rFonts w:hAnsi="仿宋" w:eastAsia="仿宋"/>
                <w:bCs/>
                <w:sz w:val="24"/>
                <w:szCs w:val="24"/>
              </w:rPr>
              <w:t>领会层面：导入语等教学口语的设计和表达技巧；激励语等教育口语的表达技巧；教师与学生、家长、同事的沟通技巧。</w:t>
            </w:r>
          </w:p>
          <w:p w14:paraId="3C0A9B6C">
            <w:pPr>
              <w:adjustRightInd w:val="0"/>
              <w:snapToGrid w:val="0"/>
              <w:ind w:firstLine="480" w:firstLineChars="200"/>
              <w:rPr>
                <w:rFonts w:eastAsia="仿宋"/>
                <w:bCs/>
                <w:sz w:val="24"/>
                <w:szCs w:val="24"/>
              </w:rPr>
            </w:pPr>
            <w:r>
              <w:rPr>
                <w:rFonts w:hAnsi="仿宋" w:eastAsia="仿宋"/>
                <w:bCs/>
                <w:sz w:val="24"/>
                <w:szCs w:val="24"/>
              </w:rPr>
              <w:t>运用层面：在教学和教育工作中，做到表达流畅、规范、得体，有一定的口语表达能力和应变能力。</w:t>
            </w:r>
          </w:p>
        </w:tc>
        <w:tc>
          <w:tcPr>
            <w:tcW w:w="1153" w:type="dxa"/>
            <w:gridSpan w:val="3"/>
            <w:shd w:val="clear" w:color="auto" w:fill="auto"/>
            <w:noWrap w:val="0"/>
            <w:vAlign w:val="center"/>
          </w:tcPr>
          <w:p w14:paraId="49660F73">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4E7A336A">
            <w:pPr>
              <w:adjustRightInd w:val="0"/>
              <w:snapToGrid w:val="0"/>
              <w:jc w:val="center"/>
              <w:rPr>
                <w:rFonts w:eastAsia="仿宋"/>
                <w:sz w:val="24"/>
                <w:szCs w:val="24"/>
              </w:rPr>
            </w:pPr>
            <w:r>
              <w:rPr>
                <w:rFonts w:hint="eastAsia" w:eastAsia="仿宋"/>
                <w:sz w:val="24"/>
                <w:szCs w:val="24"/>
              </w:rPr>
              <w:t>4</w:t>
            </w:r>
          </w:p>
        </w:tc>
      </w:tr>
      <w:tr w14:paraId="1CBD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49E06999">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39160C43">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4902A670">
            <w:pPr>
              <w:adjustRightInd w:val="0"/>
              <w:snapToGrid w:val="0"/>
              <w:jc w:val="center"/>
              <w:rPr>
                <w:rFonts w:eastAsia="仿宋"/>
                <w:b/>
                <w:sz w:val="24"/>
                <w:szCs w:val="24"/>
              </w:rPr>
            </w:pPr>
            <w:r>
              <w:rPr>
                <w:rFonts w:hint="eastAsia" w:eastAsia="仿宋"/>
                <w:sz w:val="24"/>
                <w:szCs w:val="24"/>
              </w:rPr>
              <w:t>22</w:t>
            </w:r>
          </w:p>
        </w:tc>
      </w:tr>
      <w:tr w14:paraId="287D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restart"/>
            <w:shd w:val="clear" w:color="auto" w:fill="FFFFFF"/>
            <w:noWrap w:val="0"/>
            <w:vAlign w:val="center"/>
          </w:tcPr>
          <w:p w14:paraId="3088596C">
            <w:pPr>
              <w:adjustRightInd w:val="0"/>
              <w:snapToGrid w:val="0"/>
              <w:spacing w:line="240" w:lineRule="atLeast"/>
              <w:jc w:val="center"/>
              <w:rPr>
                <w:rFonts w:eastAsia="仿宋"/>
                <w:sz w:val="24"/>
                <w:szCs w:val="24"/>
              </w:rPr>
            </w:pPr>
            <w:r>
              <w:rPr>
                <w:rFonts w:eastAsia="仿宋"/>
                <w:sz w:val="24"/>
                <w:szCs w:val="24"/>
              </w:rPr>
              <w:t>G</w:t>
            </w:r>
          </w:p>
          <w:p w14:paraId="45AA4866">
            <w:pPr>
              <w:adjustRightInd w:val="0"/>
              <w:snapToGrid w:val="0"/>
              <w:spacing w:line="240" w:lineRule="atLeast"/>
              <w:jc w:val="center"/>
              <w:rPr>
                <w:rFonts w:eastAsia="仿宋"/>
                <w:sz w:val="24"/>
                <w:szCs w:val="24"/>
              </w:rPr>
            </w:pPr>
            <w:r>
              <w:rPr>
                <w:rFonts w:hAnsi="仿宋" w:eastAsia="仿宋"/>
                <w:sz w:val="24"/>
                <w:szCs w:val="24"/>
              </w:rPr>
              <w:t>实验（实训）内容</w:t>
            </w:r>
          </w:p>
        </w:tc>
        <w:tc>
          <w:tcPr>
            <w:tcW w:w="5648" w:type="dxa"/>
            <w:gridSpan w:val="9"/>
            <w:shd w:val="clear" w:color="auto" w:fill="auto"/>
            <w:noWrap w:val="0"/>
            <w:vAlign w:val="center"/>
          </w:tcPr>
          <w:p w14:paraId="30BA64F8">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项目名称、主要内容及开设要求</w:t>
            </w:r>
          </w:p>
        </w:tc>
        <w:tc>
          <w:tcPr>
            <w:tcW w:w="1153" w:type="dxa"/>
            <w:gridSpan w:val="3"/>
            <w:shd w:val="clear" w:color="auto" w:fill="auto"/>
            <w:noWrap w:val="0"/>
            <w:vAlign w:val="center"/>
          </w:tcPr>
          <w:p w14:paraId="741E256D">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64C26BBD">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3A32475A">
            <w:pPr>
              <w:adjustRightInd w:val="0"/>
              <w:snapToGrid w:val="0"/>
              <w:jc w:val="center"/>
              <w:rPr>
                <w:rFonts w:eastAsia="仿宋"/>
                <w:kern w:val="0"/>
                <w:sz w:val="24"/>
                <w:szCs w:val="24"/>
              </w:rPr>
            </w:pPr>
            <w:r>
              <w:rPr>
                <w:rFonts w:hAnsi="仿宋" w:eastAsia="仿宋"/>
                <w:kern w:val="0"/>
                <w:sz w:val="24"/>
                <w:szCs w:val="24"/>
              </w:rPr>
              <w:t>学时</w:t>
            </w:r>
            <w:r>
              <w:rPr>
                <w:rFonts w:eastAsia="仿宋"/>
                <w:kern w:val="0"/>
                <w:sz w:val="24"/>
                <w:szCs w:val="24"/>
              </w:rPr>
              <w:t xml:space="preserve"> </w:t>
            </w:r>
          </w:p>
          <w:p w14:paraId="30F7DA38">
            <w:pPr>
              <w:adjustRightInd w:val="0"/>
              <w:snapToGrid w:val="0"/>
              <w:jc w:val="center"/>
              <w:rPr>
                <w:rFonts w:eastAsia="仿宋"/>
                <w:sz w:val="24"/>
                <w:szCs w:val="24"/>
              </w:rPr>
            </w:pPr>
            <w:r>
              <w:rPr>
                <w:rFonts w:hAnsi="仿宋" w:eastAsia="仿宋"/>
                <w:kern w:val="0"/>
                <w:sz w:val="24"/>
                <w:szCs w:val="24"/>
              </w:rPr>
              <w:t>分配</w:t>
            </w:r>
          </w:p>
        </w:tc>
      </w:tr>
      <w:tr w14:paraId="4B19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19173041">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5301C1D9">
            <w:pPr>
              <w:adjustRightInd w:val="0"/>
              <w:snapToGrid w:val="0"/>
              <w:spacing w:line="264" w:lineRule="auto"/>
              <w:jc w:val="left"/>
              <w:rPr>
                <w:rFonts w:eastAsia="仿宋"/>
                <w:bCs/>
                <w:sz w:val="24"/>
                <w:szCs w:val="24"/>
              </w:rPr>
            </w:pPr>
            <w:r>
              <w:rPr>
                <w:rFonts w:hAnsi="仿宋" w:eastAsia="仿宋"/>
                <w:bCs/>
                <w:sz w:val="24"/>
                <w:szCs w:val="24"/>
              </w:rPr>
              <w:t>一、发声技能训练</w:t>
            </w:r>
          </w:p>
          <w:p w14:paraId="0539784B">
            <w:pPr>
              <w:adjustRightInd w:val="0"/>
              <w:snapToGrid w:val="0"/>
              <w:spacing w:line="264" w:lineRule="auto"/>
              <w:ind w:firstLine="480" w:firstLineChars="200"/>
              <w:jc w:val="left"/>
              <w:rPr>
                <w:rFonts w:eastAsia="仿宋"/>
                <w:bCs/>
                <w:sz w:val="24"/>
                <w:szCs w:val="24"/>
              </w:rPr>
            </w:pPr>
            <w:r>
              <w:rPr>
                <w:rFonts w:hAnsi="仿宋" w:eastAsia="仿宋"/>
                <w:bCs/>
                <w:sz w:val="24"/>
                <w:szCs w:val="24"/>
              </w:rPr>
              <w:t>主要内容：气息控制、共鸣控制、吐字归音。</w:t>
            </w:r>
          </w:p>
          <w:p w14:paraId="18707515">
            <w:pPr>
              <w:adjustRightInd w:val="0"/>
              <w:snapToGrid w:val="0"/>
              <w:spacing w:line="264" w:lineRule="auto"/>
              <w:ind w:firstLine="480" w:firstLineChars="200"/>
              <w:jc w:val="left"/>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55837FF1">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07EECFF1">
            <w:pPr>
              <w:adjustRightInd w:val="0"/>
              <w:snapToGrid w:val="0"/>
              <w:jc w:val="center"/>
              <w:rPr>
                <w:rFonts w:eastAsia="仿宋"/>
                <w:sz w:val="24"/>
                <w:szCs w:val="24"/>
              </w:rPr>
            </w:pPr>
            <w:r>
              <w:rPr>
                <w:rFonts w:eastAsia="仿宋"/>
                <w:sz w:val="24"/>
                <w:szCs w:val="24"/>
              </w:rPr>
              <w:t>1</w:t>
            </w:r>
          </w:p>
        </w:tc>
      </w:tr>
      <w:tr w14:paraId="430C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419EE100">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7F1674A7">
            <w:pPr>
              <w:adjustRightInd w:val="0"/>
              <w:snapToGrid w:val="0"/>
              <w:spacing w:line="264" w:lineRule="auto"/>
              <w:rPr>
                <w:rFonts w:eastAsia="仿宋"/>
                <w:bCs/>
                <w:sz w:val="24"/>
                <w:szCs w:val="24"/>
              </w:rPr>
            </w:pPr>
            <w:r>
              <w:rPr>
                <w:rFonts w:hAnsi="仿宋" w:eastAsia="仿宋"/>
                <w:bCs/>
                <w:sz w:val="24"/>
                <w:szCs w:val="24"/>
              </w:rPr>
              <w:t>二、普通话发音训练</w:t>
            </w:r>
          </w:p>
          <w:p w14:paraId="2D149CA5">
            <w:pPr>
              <w:adjustRightInd w:val="0"/>
              <w:snapToGrid w:val="0"/>
              <w:spacing w:line="264" w:lineRule="auto"/>
              <w:ind w:firstLine="480" w:firstLineChars="200"/>
              <w:rPr>
                <w:rFonts w:eastAsia="仿宋"/>
                <w:bCs/>
                <w:sz w:val="24"/>
                <w:szCs w:val="24"/>
              </w:rPr>
            </w:pPr>
            <w:r>
              <w:rPr>
                <w:rFonts w:hAnsi="仿宋" w:eastAsia="仿宋"/>
                <w:bCs/>
                <w:sz w:val="24"/>
                <w:szCs w:val="24"/>
              </w:rPr>
              <w:t>主要内容：声母发音训练、韵母发音训练、语流音变发音训练、普通话模拟测试。</w:t>
            </w:r>
          </w:p>
          <w:p w14:paraId="4F5977AA">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173A2655">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498C7DF9">
            <w:pPr>
              <w:adjustRightInd w:val="0"/>
              <w:snapToGrid w:val="0"/>
              <w:jc w:val="center"/>
              <w:rPr>
                <w:rFonts w:eastAsia="仿宋"/>
                <w:sz w:val="24"/>
                <w:szCs w:val="24"/>
              </w:rPr>
            </w:pPr>
            <w:r>
              <w:rPr>
                <w:rFonts w:eastAsia="仿宋"/>
                <w:sz w:val="24"/>
                <w:szCs w:val="24"/>
              </w:rPr>
              <w:t>16</w:t>
            </w:r>
          </w:p>
        </w:tc>
      </w:tr>
      <w:tr w14:paraId="1FD8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53F8D5AE">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189DBCE5">
            <w:pPr>
              <w:adjustRightInd w:val="0"/>
              <w:snapToGrid w:val="0"/>
              <w:spacing w:line="264" w:lineRule="auto"/>
              <w:rPr>
                <w:rFonts w:eastAsia="仿宋"/>
                <w:bCs/>
                <w:sz w:val="24"/>
                <w:szCs w:val="24"/>
              </w:rPr>
            </w:pPr>
            <w:r>
              <w:rPr>
                <w:rFonts w:hAnsi="仿宋" w:eastAsia="仿宋"/>
                <w:bCs/>
                <w:sz w:val="24"/>
                <w:szCs w:val="24"/>
              </w:rPr>
              <w:t>三、朗读技能训练</w:t>
            </w:r>
          </w:p>
          <w:p w14:paraId="5743803B">
            <w:pPr>
              <w:adjustRightInd w:val="0"/>
              <w:snapToGrid w:val="0"/>
              <w:spacing w:line="264" w:lineRule="auto"/>
              <w:ind w:firstLine="480" w:firstLineChars="200"/>
              <w:rPr>
                <w:rFonts w:eastAsia="仿宋"/>
                <w:bCs/>
                <w:sz w:val="24"/>
                <w:szCs w:val="24"/>
              </w:rPr>
            </w:pPr>
            <w:r>
              <w:rPr>
                <w:rFonts w:hAnsi="仿宋" w:eastAsia="仿宋"/>
                <w:bCs/>
                <w:sz w:val="24"/>
                <w:szCs w:val="24"/>
              </w:rPr>
              <w:t>主要内容：作品的感受和理解；语调、重音、顿连、节奏等朗读技巧的运用训练；诗歌、散文等文体的诵读训练。</w:t>
            </w:r>
          </w:p>
          <w:p w14:paraId="246F610D">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04A19F98">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11BEDF30">
            <w:pPr>
              <w:adjustRightInd w:val="0"/>
              <w:snapToGrid w:val="0"/>
              <w:jc w:val="center"/>
              <w:rPr>
                <w:rFonts w:eastAsia="仿宋"/>
                <w:sz w:val="24"/>
                <w:szCs w:val="24"/>
              </w:rPr>
            </w:pPr>
            <w:r>
              <w:rPr>
                <w:rFonts w:eastAsia="仿宋"/>
                <w:sz w:val="24"/>
                <w:szCs w:val="24"/>
              </w:rPr>
              <w:t>5</w:t>
            </w:r>
          </w:p>
        </w:tc>
      </w:tr>
      <w:tr w14:paraId="17F0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483F98C">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454476A2">
            <w:pPr>
              <w:adjustRightInd w:val="0"/>
              <w:snapToGrid w:val="0"/>
              <w:spacing w:line="264" w:lineRule="auto"/>
              <w:rPr>
                <w:rFonts w:eastAsia="仿宋"/>
                <w:bCs/>
                <w:sz w:val="24"/>
                <w:szCs w:val="24"/>
              </w:rPr>
            </w:pPr>
            <w:r>
              <w:rPr>
                <w:rFonts w:hAnsi="仿宋" w:eastAsia="仿宋"/>
                <w:bCs/>
                <w:sz w:val="24"/>
                <w:szCs w:val="24"/>
              </w:rPr>
              <w:t>四、一般口语表达训练</w:t>
            </w:r>
          </w:p>
          <w:p w14:paraId="3D70C997">
            <w:pPr>
              <w:adjustRightInd w:val="0"/>
              <w:snapToGrid w:val="0"/>
              <w:spacing w:line="264" w:lineRule="auto"/>
              <w:ind w:firstLine="480" w:firstLineChars="200"/>
              <w:rPr>
                <w:rFonts w:eastAsia="仿宋"/>
                <w:bCs/>
                <w:sz w:val="24"/>
                <w:szCs w:val="24"/>
              </w:rPr>
            </w:pPr>
            <w:r>
              <w:rPr>
                <w:rFonts w:hAnsi="仿宋" w:eastAsia="仿宋"/>
                <w:bCs/>
                <w:sz w:val="24"/>
                <w:szCs w:val="24"/>
              </w:rPr>
              <w:t>主要内容：讲故事训练、当众演讲训练、体态语运用训练、人际沟通技能训练。</w:t>
            </w:r>
          </w:p>
          <w:p w14:paraId="2104AF3B">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47A84C79">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5E7863E1">
            <w:pPr>
              <w:adjustRightInd w:val="0"/>
              <w:snapToGrid w:val="0"/>
              <w:jc w:val="center"/>
              <w:rPr>
                <w:rFonts w:eastAsia="仿宋"/>
                <w:bCs/>
                <w:sz w:val="24"/>
                <w:szCs w:val="24"/>
              </w:rPr>
            </w:pPr>
            <w:r>
              <w:rPr>
                <w:rFonts w:eastAsia="仿宋"/>
                <w:bCs/>
                <w:sz w:val="24"/>
                <w:szCs w:val="24"/>
              </w:rPr>
              <w:t>14</w:t>
            </w:r>
          </w:p>
        </w:tc>
      </w:tr>
      <w:tr w14:paraId="072B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4837065F">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0272D84F">
            <w:pPr>
              <w:adjustRightInd w:val="0"/>
              <w:snapToGrid w:val="0"/>
              <w:spacing w:line="264" w:lineRule="auto"/>
              <w:rPr>
                <w:rFonts w:eastAsia="仿宋"/>
                <w:bCs/>
                <w:sz w:val="24"/>
                <w:szCs w:val="24"/>
              </w:rPr>
            </w:pPr>
            <w:r>
              <w:rPr>
                <w:rFonts w:hAnsi="仿宋" w:eastAsia="仿宋"/>
                <w:bCs/>
                <w:sz w:val="24"/>
                <w:szCs w:val="24"/>
              </w:rPr>
              <w:t>五、教师职业口语训练</w:t>
            </w:r>
          </w:p>
          <w:p w14:paraId="49CDF384">
            <w:pPr>
              <w:adjustRightInd w:val="0"/>
              <w:snapToGrid w:val="0"/>
              <w:spacing w:line="264" w:lineRule="auto"/>
              <w:ind w:firstLine="480" w:firstLineChars="200"/>
              <w:rPr>
                <w:rFonts w:eastAsia="仿宋"/>
                <w:bCs/>
                <w:sz w:val="24"/>
                <w:szCs w:val="24"/>
              </w:rPr>
            </w:pPr>
            <w:r>
              <w:rPr>
                <w:rFonts w:hAnsi="仿宋" w:eastAsia="仿宋"/>
                <w:bCs/>
                <w:sz w:val="24"/>
                <w:szCs w:val="24"/>
              </w:rPr>
              <w:t>主要内容：导入语、讲授语等教学口语表达训练、激励语、批评语等教育口语表达训练。</w:t>
            </w:r>
          </w:p>
          <w:p w14:paraId="5AE1CAE2">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74286B6D">
            <w:pPr>
              <w:widowControl/>
              <w:adjustRightInd w:val="0"/>
              <w:snapToGrid w:val="0"/>
              <w:spacing w:line="264" w:lineRule="auto"/>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0CDFE7F1">
            <w:pPr>
              <w:adjustRightInd w:val="0"/>
              <w:snapToGrid w:val="0"/>
              <w:spacing w:line="264" w:lineRule="auto"/>
              <w:jc w:val="center"/>
              <w:rPr>
                <w:rFonts w:eastAsia="仿宋"/>
                <w:bCs/>
                <w:sz w:val="24"/>
                <w:szCs w:val="24"/>
              </w:rPr>
            </w:pPr>
            <w:r>
              <w:rPr>
                <w:rFonts w:eastAsia="仿宋"/>
                <w:bCs/>
                <w:sz w:val="24"/>
                <w:szCs w:val="24"/>
              </w:rPr>
              <w:t>6</w:t>
            </w:r>
          </w:p>
        </w:tc>
      </w:tr>
      <w:tr w14:paraId="6827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C00872F">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3119BD75">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2B1D75E3">
            <w:pPr>
              <w:adjustRightInd w:val="0"/>
              <w:snapToGrid w:val="0"/>
              <w:jc w:val="center"/>
              <w:rPr>
                <w:rFonts w:eastAsia="仿宋"/>
                <w:sz w:val="24"/>
                <w:szCs w:val="24"/>
              </w:rPr>
            </w:pPr>
            <w:r>
              <w:rPr>
                <w:rFonts w:hint="eastAsia" w:eastAsia="仿宋"/>
                <w:sz w:val="24"/>
                <w:szCs w:val="24"/>
              </w:rPr>
              <w:t>42</w:t>
            </w:r>
          </w:p>
        </w:tc>
      </w:tr>
      <w:tr w14:paraId="0F3A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541" w:hRule="atLeast"/>
        </w:trPr>
        <w:tc>
          <w:tcPr>
            <w:tcW w:w="1423" w:type="dxa"/>
            <w:noWrap w:val="0"/>
            <w:vAlign w:val="center"/>
          </w:tcPr>
          <w:p w14:paraId="609343C6">
            <w:pPr>
              <w:adjustRightInd w:val="0"/>
              <w:snapToGrid w:val="0"/>
              <w:spacing w:line="240" w:lineRule="atLeast"/>
              <w:jc w:val="center"/>
              <w:rPr>
                <w:rFonts w:eastAsia="仿宋"/>
                <w:sz w:val="24"/>
                <w:szCs w:val="24"/>
              </w:rPr>
            </w:pPr>
            <w:r>
              <w:rPr>
                <w:rFonts w:eastAsia="仿宋"/>
                <w:sz w:val="24"/>
                <w:szCs w:val="24"/>
              </w:rPr>
              <w:t>I</w:t>
            </w:r>
          </w:p>
          <w:p w14:paraId="64E598C0">
            <w:pPr>
              <w:adjustRightInd w:val="0"/>
              <w:snapToGrid w:val="0"/>
              <w:spacing w:line="240" w:lineRule="atLeast"/>
              <w:jc w:val="center"/>
              <w:rPr>
                <w:rFonts w:eastAsia="仿宋"/>
                <w:sz w:val="24"/>
                <w:szCs w:val="24"/>
                <w:lang w:eastAsia="zh-TW"/>
              </w:rPr>
            </w:pPr>
            <w:r>
              <w:rPr>
                <w:rFonts w:hAnsi="仿宋" w:eastAsia="仿宋"/>
                <w:sz w:val="24"/>
                <w:szCs w:val="24"/>
              </w:rPr>
              <w:t>教学方法与教学方式</w:t>
            </w:r>
          </w:p>
        </w:tc>
        <w:tc>
          <w:tcPr>
            <w:tcW w:w="7725" w:type="dxa"/>
            <w:gridSpan w:val="14"/>
            <w:tcBorders>
              <w:bottom w:val="single" w:color="auto" w:sz="4" w:space="0"/>
            </w:tcBorders>
            <w:noWrap w:val="0"/>
            <w:vAlign w:val="center"/>
          </w:tcPr>
          <w:p w14:paraId="47CC5DEB">
            <w:pPr>
              <w:numPr>
                <w:ilvl w:val="0"/>
                <w:numId w:val="3"/>
              </w:numPr>
              <w:adjustRightInd w:val="0"/>
              <w:snapToGrid w:val="0"/>
              <w:rPr>
                <w:rFonts w:eastAsia="仿宋"/>
                <w:sz w:val="24"/>
                <w:szCs w:val="24"/>
              </w:rPr>
            </w:pPr>
            <w:r>
              <w:rPr>
                <w:rFonts w:hAnsi="仿宋" w:eastAsia="仿宋"/>
                <w:sz w:val="24"/>
                <w:szCs w:val="24"/>
              </w:rPr>
              <w:t>本课程坚持</w:t>
            </w:r>
            <w:r>
              <w:rPr>
                <w:rFonts w:eastAsia="仿宋"/>
                <w:sz w:val="24"/>
                <w:szCs w:val="24"/>
              </w:rPr>
              <w:t>“</w:t>
            </w:r>
            <w:r>
              <w:rPr>
                <w:rFonts w:hAnsi="仿宋" w:eastAsia="仿宋"/>
                <w:sz w:val="24"/>
                <w:szCs w:val="24"/>
              </w:rPr>
              <w:t>理论为辅，注重实践</w:t>
            </w:r>
            <w:r>
              <w:rPr>
                <w:rFonts w:eastAsia="仿宋"/>
                <w:sz w:val="24"/>
                <w:szCs w:val="24"/>
              </w:rPr>
              <w:t>”</w:t>
            </w:r>
            <w:r>
              <w:rPr>
                <w:rFonts w:hAnsi="仿宋" w:eastAsia="仿宋"/>
                <w:sz w:val="24"/>
                <w:szCs w:val="24"/>
              </w:rPr>
              <w:t>的教学原则，采用技能训练为主、理论讲授为辅的教学方法。</w:t>
            </w:r>
          </w:p>
          <w:p w14:paraId="64118055">
            <w:pPr>
              <w:numPr>
                <w:ilvl w:val="0"/>
                <w:numId w:val="3"/>
              </w:numPr>
              <w:adjustRightInd w:val="0"/>
              <w:snapToGrid w:val="0"/>
              <w:rPr>
                <w:rFonts w:eastAsia="仿宋"/>
                <w:sz w:val="24"/>
                <w:szCs w:val="24"/>
              </w:rPr>
            </w:pPr>
            <w:r>
              <w:rPr>
                <w:rFonts w:hAnsi="仿宋" w:eastAsia="仿宋"/>
                <w:sz w:val="24"/>
                <w:szCs w:val="24"/>
              </w:rPr>
              <w:t>利用多媒体手段、网络课程资源辅助教学，进行线上线下混合教学。</w:t>
            </w:r>
          </w:p>
          <w:p w14:paraId="5E475FAD">
            <w:pPr>
              <w:numPr>
                <w:ilvl w:val="0"/>
                <w:numId w:val="3"/>
              </w:numPr>
              <w:adjustRightInd w:val="0"/>
              <w:snapToGrid w:val="0"/>
              <w:rPr>
                <w:rFonts w:eastAsia="仿宋"/>
                <w:sz w:val="24"/>
                <w:szCs w:val="24"/>
              </w:rPr>
            </w:pPr>
            <w:r>
              <w:rPr>
                <w:rFonts w:hAnsi="仿宋" w:eastAsia="仿宋"/>
                <w:sz w:val="24"/>
                <w:szCs w:val="24"/>
              </w:rPr>
              <w:t>主要方式：</w:t>
            </w:r>
          </w:p>
          <w:p w14:paraId="26FD3BEB">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讲授</w:t>
            </w:r>
            <w:r>
              <w:rPr>
                <w:rFonts w:eastAsia="仿宋"/>
                <w:sz w:val="24"/>
                <w:szCs w:val="24"/>
              </w:rPr>
              <w:t xml:space="preserve">  </w:t>
            </w:r>
            <w:r>
              <w:rPr>
                <w:rFonts w:eastAsia="仿宋"/>
                <w:sz w:val="24"/>
                <w:szCs w:val="24"/>
              </w:rPr>
              <w:sym w:font="Wingdings" w:char="00FE"/>
            </w:r>
            <w:r>
              <w:rPr>
                <w:rFonts w:hAnsi="仿宋" w:eastAsia="仿宋"/>
                <w:sz w:val="24"/>
                <w:szCs w:val="24"/>
              </w:rPr>
              <w:t>网络学习</w:t>
            </w:r>
            <w:r>
              <w:rPr>
                <w:rFonts w:eastAsia="仿宋"/>
                <w:sz w:val="24"/>
                <w:szCs w:val="24"/>
              </w:rPr>
              <w:t xml:space="preserve">  </w:t>
            </w:r>
            <w:r>
              <w:rPr>
                <w:rFonts w:eastAsia="仿宋"/>
                <w:sz w:val="24"/>
                <w:szCs w:val="24"/>
              </w:rPr>
              <w:sym w:font="Wingdings" w:char="00FE"/>
            </w:r>
            <w:r>
              <w:rPr>
                <w:rFonts w:hAnsi="仿宋" w:eastAsia="仿宋"/>
                <w:sz w:val="24"/>
                <w:szCs w:val="24"/>
              </w:rPr>
              <w:t>讨论或座谈</w:t>
            </w:r>
            <w:r>
              <w:rPr>
                <w:rFonts w:eastAsia="仿宋"/>
                <w:sz w:val="24"/>
                <w:szCs w:val="24"/>
              </w:rPr>
              <w:t xml:space="preserve">  </w:t>
            </w:r>
            <w:r>
              <w:rPr>
                <w:rFonts w:eastAsia="仿宋"/>
                <w:sz w:val="24"/>
                <w:szCs w:val="24"/>
              </w:rPr>
              <w:sym w:font="Wingdings" w:char="00FE"/>
            </w:r>
            <w:r>
              <w:rPr>
                <w:rFonts w:hAnsi="仿宋" w:eastAsia="仿宋"/>
                <w:sz w:val="24"/>
                <w:szCs w:val="24"/>
              </w:rPr>
              <w:t>问题导向学习</w:t>
            </w:r>
          </w:p>
          <w:p w14:paraId="54E63391">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分组合作学习</w:t>
            </w:r>
            <w:r>
              <w:rPr>
                <w:rFonts w:eastAsia="仿宋"/>
                <w:sz w:val="24"/>
                <w:szCs w:val="24"/>
              </w:rPr>
              <w:t xml:space="preserve">  </w:t>
            </w:r>
            <w:r>
              <w:rPr>
                <w:rFonts w:eastAsia="仿宋"/>
                <w:sz w:val="24"/>
                <w:szCs w:val="24"/>
              </w:rPr>
              <w:sym w:font="Wingdings" w:char="00A8"/>
            </w:r>
            <w:r>
              <w:rPr>
                <w:rFonts w:hAnsi="仿宋" w:eastAsia="仿宋"/>
                <w:sz w:val="24"/>
                <w:szCs w:val="24"/>
              </w:rPr>
              <w:t>专题学习</w:t>
            </w:r>
            <w:r>
              <w:rPr>
                <w:rFonts w:eastAsia="仿宋"/>
                <w:sz w:val="24"/>
                <w:szCs w:val="24"/>
              </w:rPr>
              <w:t xml:space="preserve"> </w:t>
            </w:r>
            <w:r>
              <w:rPr>
                <w:rFonts w:eastAsia="仿宋"/>
                <w:sz w:val="24"/>
                <w:szCs w:val="24"/>
              </w:rPr>
              <w:sym w:font="Wingdings" w:char="00A8"/>
            </w:r>
            <w:r>
              <w:rPr>
                <w:rFonts w:hAnsi="仿宋" w:eastAsia="仿宋"/>
                <w:sz w:val="24"/>
                <w:szCs w:val="24"/>
              </w:rPr>
              <w:t>实作学习</w:t>
            </w:r>
            <w:r>
              <w:rPr>
                <w:rFonts w:eastAsia="仿宋"/>
                <w:sz w:val="24"/>
                <w:szCs w:val="24"/>
              </w:rPr>
              <w:t xml:space="preserve">  </w:t>
            </w:r>
            <w:r>
              <w:rPr>
                <w:rFonts w:eastAsia="仿宋"/>
                <w:sz w:val="24"/>
                <w:szCs w:val="24"/>
              </w:rPr>
              <w:sym w:font="Wingdings" w:char="00A8"/>
            </w:r>
            <w:r>
              <w:rPr>
                <w:rFonts w:hAnsi="仿宋" w:eastAsia="仿宋"/>
                <w:sz w:val="24"/>
                <w:szCs w:val="24"/>
              </w:rPr>
              <w:t>发表学习</w:t>
            </w:r>
            <w:r>
              <w:rPr>
                <w:rFonts w:eastAsia="仿宋"/>
                <w:sz w:val="24"/>
                <w:szCs w:val="24"/>
              </w:rPr>
              <w:t xml:space="preserve">  </w:t>
            </w:r>
          </w:p>
          <w:p w14:paraId="12B4CC9B">
            <w:pPr>
              <w:adjustRightInd w:val="0"/>
              <w:snapToGrid w:val="0"/>
              <w:ind w:firstLine="480" w:firstLineChars="200"/>
              <w:rPr>
                <w:rFonts w:eastAsia="仿宋"/>
                <w:sz w:val="24"/>
                <w:szCs w:val="24"/>
              </w:rPr>
            </w:pPr>
            <w:r>
              <w:rPr>
                <w:rFonts w:eastAsia="仿宋"/>
                <w:sz w:val="24"/>
                <w:szCs w:val="24"/>
              </w:rPr>
              <w:sym w:font="Wingdings" w:char="00A8"/>
            </w:r>
            <w:r>
              <w:rPr>
                <w:rFonts w:hAnsi="仿宋" w:eastAsia="仿宋"/>
                <w:sz w:val="24"/>
                <w:szCs w:val="24"/>
              </w:rPr>
              <w:t>实习</w:t>
            </w:r>
            <w:r>
              <w:rPr>
                <w:rFonts w:eastAsia="仿宋"/>
                <w:sz w:val="24"/>
                <w:szCs w:val="24"/>
              </w:rPr>
              <w:t xml:space="preserve">  </w:t>
            </w:r>
            <w:r>
              <w:rPr>
                <w:rFonts w:eastAsia="仿宋"/>
                <w:sz w:val="24"/>
                <w:szCs w:val="24"/>
              </w:rPr>
              <w:sym w:font="Wingdings" w:char="00A8"/>
            </w:r>
            <w:r>
              <w:rPr>
                <w:rFonts w:hAnsi="仿宋" w:eastAsia="仿宋"/>
                <w:sz w:val="24"/>
                <w:szCs w:val="24"/>
              </w:rPr>
              <w:t>参观访问</w:t>
            </w:r>
            <w:r>
              <w:rPr>
                <w:rFonts w:eastAsia="仿宋"/>
                <w:sz w:val="24"/>
                <w:szCs w:val="24"/>
              </w:rPr>
              <w:t xml:space="preserve">  </w:t>
            </w:r>
            <w:r>
              <w:rPr>
                <w:rFonts w:eastAsia="仿宋"/>
                <w:sz w:val="24"/>
                <w:szCs w:val="24"/>
              </w:rPr>
              <w:sym w:font="Wingdings" w:char="00FE"/>
            </w:r>
            <w:r>
              <w:rPr>
                <w:rFonts w:hAnsi="仿宋" w:eastAsia="仿宋"/>
                <w:sz w:val="24"/>
                <w:szCs w:val="24"/>
              </w:rPr>
              <w:t>其它：</w:t>
            </w:r>
            <w:r>
              <w:rPr>
                <w:rFonts w:eastAsia="仿宋"/>
                <w:sz w:val="24"/>
                <w:szCs w:val="24"/>
                <w:u w:val="single"/>
              </w:rPr>
              <w:t xml:space="preserve"> </w:t>
            </w:r>
            <w:r>
              <w:rPr>
                <w:rFonts w:hint="eastAsia" w:eastAsia="仿宋"/>
                <w:sz w:val="24"/>
                <w:szCs w:val="24"/>
                <w:u w:val="single"/>
              </w:rPr>
              <w:t xml:space="preserve"> </w:t>
            </w:r>
            <w:r>
              <w:rPr>
                <w:rFonts w:hAnsi="仿宋" w:eastAsia="仿宋"/>
                <w:sz w:val="24"/>
                <w:szCs w:val="24"/>
                <w:u w:val="single"/>
              </w:rPr>
              <w:t>口头训练</w:t>
            </w:r>
            <w:r>
              <w:rPr>
                <w:rFonts w:eastAsia="仿宋"/>
                <w:sz w:val="24"/>
                <w:szCs w:val="24"/>
                <w:u w:val="single"/>
              </w:rPr>
              <w:t xml:space="preserve">     </w:t>
            </w:r>
          </w:p>
        </w:tc>
      </w:tr>
      <w:tr w14:paraId="623D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0" w:hRule="atLeast"/>
        </w:trPr>
        <w:tc>
          <w:tcPr>
            <w:tcW w:w="1423" w:type="dxa"/>
            <w:noWrap w:val="0"/>
            <w:vAlign w:val="center"/>
          </w:tcPr>
          <w:p w14:paraId="2FCC0D0E">
            <w:pPr>
              <w:adjustRightInd w:val="0"/>
              <w:snapToGrid w:val="0"/>
              <w:spacing w:line="240" w:lineRule="atLeast"/>
              <w:jc w:val="center"/>
              <w:rPr>
                <w:rFonts w:eastAsia="仿宋"/>
                <w:sz w:val="24"/>
                <w:szCs w:val="24"/>
              </w:rPr>
            </w:pPr>
            <w:r>
              <w:rPr>
                <w:rFonts w:eastAsia="仿宋"/>
                <w:sz w:val="24"/>
                <w:szCs w:val="24"/>
              </w:rPr>
              <w:t>J</w:t>
            </w:r>
          </w:p>
          <w:p w14:paraId="0361B6E9">
            <w:pPr>
              <w:adjustRightInd w:val="0"/>
              <w:snapToGrid w:val="0"/>
              <w:spacing w:line="240" w:lineRule="atLeast"/>
              <w:jc w:val="center"/>
              <w:rPr>
                <w:rFonts w:eastAsia="仿宋"/>
                <w:sz w:val="24"/>
                <w:szCs w:val="24"/>
              </w:rPr>
            </w:pPr>
            <w:r>
              <w:rPr>
                <w:rFonts w:hAnsi="仿宋" w:eastAsia="仿宋"/>
                <w:sz w:val="24"/>
                <w:szCs w:val="24"/>
              </w:rPr>
              <w:t>教学条件</w:t>
            </w:r>
          </w:p>
          <w:p w14:paraId="1C3D2152">
            <w:pPr>
              <w:adjustRightInd w:val="0"/>
              <w:snapToGrid w:val="0"/>
              <w:spacing w:line="240" w:lineRule="atLeast"/>
              <w:jc w:val="center"/>
              <w:rPr>
                <w:rFonts w:eastAsia="仿宋"/>
                <w:sz w:val="24"/>
                <w:szCs w:val="24"/>
              </w:rPr>
            </w:pPr>
            <w:r>
              <w:rPr>
                <w:rFonts w:hAnsi="仿宋" w:eastAsia="仿宋"/>
                <w:sz w:val="24"/>
                <w:szCs w:val="24"/>
              </w:rPr>
              <w:t>需求</w:t>
            </w:r>
          </w:p>
        </w:tc>
        <w:tc>
          <w:tcPr>
            <w:tcW w:w="7725" w:type="dxa"/>
            <w:gridSpan w:val="14"/>
            <w:tcBorders>
              <w:bottom w:val="single" w:color="auto" w:sz="4" w:space="0"/>
            </w:tcBorders>
            <w:noWrap w:val="0"/>
            <w:vAlign w:val="center"/>
          </w:tcPr>
          <w:p w14:paraId="4EB903F1">
            <w:pPr>
              <w:tabs>
                <w:tab w:val="left" w:pos="720"/>
              </w:tabs>
              <w:adjustRightInd w:val="0"/>
              <w:snapToGrid w:val="0"/>
              <w:spacing w:line="240" w:lineRule="atLeast"/>
              <w:rPr>
                <w:rFonts w:eastAsia="仿宋"/>
                <w:kern w:val="0"/>
                <w:sz w:val="24"/>
                <w:szCs w:val="24"/>
              </w:rPr>
            </w:pPr>
            <w:r>
              <w:rPr>
                <w:rFonts w:hAnsi="仿宋" w:eastAsia="仿宋"/>
                <w:kern w:val="0"/>
                <w:sz w:val="24"/>
                <w:szCs w:val="24"/>
              </w:rPr>
              <w:t>（如时间、地点安排与</w:t>
            </w:r>
            <w:r>
              <w:rPr>
                <w:rFonts w:eastAsia="仿宋"/>
                <w:kern w:val="0"/>
                <w:sz w:val="24"/>
                <w:szCs w:val="24"/>
              </w:rPr>
              <w:t>“</w:t>
            </w:r>
            <w:r>
              <w:rPr>
                <w:rFonts w:hAnsi="仿宋" w:eastAsia="仿宋"/>
                <w:kern w:val="0"/>
                <w:sz w:val="24"/>
                <w:szCs w:val="24"/>
              </w:rPr>
              <w:t>一课双师</w:t>
            </w:r>
            <w:r>
              <w:rPr>
                <w:rFonts w:eastAsia="仿宋"/>
                <w:kern w:val="0"/>
                <w:sz w:val="24"/>
                <w:szCs w:val="24"/>
              </w:rPr>
              <w:t>”</w:t>
            </w:r>
            <w:r>
              <w:rPr>
                <w:rFonts w:hAnsi="仿宋" w:eastAsia="仿宋"/>
                <w:kern w:val="0"/>
                <w:sz w:val="24"/>
                <w:szCs w:val="24"/>
              </w:rPr>
              <w:t>等教师配备需求等）</w:t>
            </w:r>
          </w:p>
          <w:p w14:paraId="05A54E4F">
            <w:pPr>
              <w:tabs>
                <w:tab w:val="left" w:pos="720"/>
              </w:tabs>
              <w:adjustRightInd w:val="0"/>
              <w:snapToGrid w:val="0"/>
              <w:ind w:firstLine="240" w:firstLineChars="100"/>
              <w:rPr>
                <w:rFonts w:eastAsia="仿宋"/>
                <w:sz w:val="24"/>
                <w:szCs w:val="24"/>
              </w:rPr>
            </w:pPr>
            <w:r>
              <w:rPr>
                <w:rFonts w:hAnsi="仿宋" w:eastAsia="仿宋"/>
                <w:sz w:val="24"/>
                <w:szCs w:val="24"/>
              </w:rPr>
              <w:t>语音室（或多媒体教室）。</w:t>
            </w:r>
          </w:p>
        </w:tc>
      </w:tr>
      <w:tr w14:paraId="0E9B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3" w:hRule="atLeast"/>
        </w:trPr>
        <w:tc>
          <w:tcPr>
            <w:tcW w:w="1423" w:type="dxa"/>
            <w:vMerge w:val="restart"/>
            <w:noWrap w:val="0"/>
            <w:vAlign w:val="center"/>
          </w:tcPr>
          <w:p w14:paraId="5E3ACB68">
            <w:pPr>
              <w:adjustRightInd w:val="0"/>
              <w:snapToGrid w:val="0"/>
              <w:spacing w:line="240" w:lineRule="atLeast"/>
              <w:jc w:val="center"/>
              <w:rPr>
                <w:rFonts w:eastAsia="仿宋"/>
                <w:sz w:val="24"/>
                <w:szCs w:val="24"/>
              </w:rPr>
            </w:pPr>
            <w:r>
              <w:rPr>
                <w:rFonts w:eastAsia="仿宋"/>
                <w:sz w:val="24"/>
                <w:szCs w:val="24"/>
              </w:rPr>
              <w:t>K</w:t>
            </w:r>
          </w:p>
          <w:p w14:paraId="4266C7FB">
            <w:pPr>
              <w:adjustRightInd w:val="0"/>
              <w:snapToGrid w:val="0"/>
              <w:spacing w:line="240" w:lineRule="atLeast"/>
              <w:jc w:val="center"/>
              <w:rPr>
                <w:rFonts w:eastAsia="仿宋"/>
                <w:sz w:val="24"/>
                <w:szCs w:val="24"/>
              </w:rPr>
            </w:pPr>
            <w:r>
              <w:rPr>
                <w:rFonts w:hAnsi="仿宋" w:eastAsia="仿宋"/>
                <w:sz w:val="24"/>
                <w:szCs w:val="24"/>
              </w:rPr>
              <w:t>课程目标及其考核内容、考核方式及评分占比</w:t>
            </w:r>
          </w:p>
        </w:tc>
        <w:tc>
          <w:tcPr>
            <w:tcW w:w="985" w:type="dxa"/>
            <w:vMerge w:val="restart"/>
            <w:noWrap w:val="0"/>
            <w:vAlign w:val="center"/>
          </w:tcPr>
          <w:p w14:paraId="3B6D064A">
            <w:pPr>
              <w:adjustRightInd w:val="0"/>
              <w:snapToGrid w:val="0"/>
              <w:rPr>
                <w:rFonts w:eastAsia="仿宋"/>
                <w:sz w:val="24"/>
                <w:szCs w:val="24"/>
              </w:rPr>
            </w:pPr>
            <w:r>
              <w:rPr>
                <w:rFonts w:hAnsi="仿宋" w:eastAsia="仿宋"/>
                <w:sz w:val="24"/>
                <w:szCs w:val="24"/>
              </w:rPr>
              <w:t>课程目标及评分占比</w:t>
            </w:r>
          </w:p>
        </w:tc>
        <w:tc>
          <w:tcPr>
            <w:tcW w:w="3247" w:type="dxa"/>
            <w:gridSpan w:val="5"/>
            <w:vMerge w:val="restart"/>
            <w:tcBorders>
              <w:right w:val="single" w:color="000000" w:sz="4" w:space="0"/>
            </w:tcBorders>
            <w:noWrap w:val="0"/>
            <w:vAlign w:val="center"/>
          </w:tcPr>
          <w:p w14:paraId="7BC72C44">
            <w:pPr>
              <w:tabs>
                <w:tab w:val="left" w:pos="720"/>
              </w:tabs>
              <w:adjustRightInd w:val="0"/>
              <w:snapToGrid w:val="0"/>
              <w:jc w:val="center"/>
              <w:rPr>
                <w:rFonts w:eastAsia="仿宋"/>
                <w:kern w:val="0"/>
                <w:sz w:val="24"/>
                <w:szCs w:val="24"/>
              </w:rPr>
            </w:pPr>
            <w:r>
              <w:rPr>
                <w:rFonts w:hAnsi="仿宋" w:eastAsia="仿宋"/>
                <w:kern w:val="0"/>
                <w:sz w:val="24"/>
                <w:szCs w:val="24"/>
              </w:rPr>
              <w:t>考核内容</w:t>
            </w:r>
          </w:p>
        </w:tc>
        <w:tc>
          <w:tcPr>
            <w:tcW w:w="2904" w:type="dxa"/>
            <w:gridSpan w:val="7"/>
            <w:tcBorders>
              <w:left w:val="single" w:color="000000" w:sz="4" w:space="0"/>
              <w:right w:val="single" w:color="000000" w:sz="4" w:space="0"/>
            </w:tcBorders>
            <w:noWrap w:val="0"/>
            <w:vAlign w:val="center"/>
          </w:tcPr>
          <w:p w14:paraId="78135725">
            <w:pPr>
              <w:adjustRightInd w:val="0"/>
              <w:snapToGrid w:val="0"/>
              <w:jc w:val="center"/>
              <w:rPr>
                <w:rFonts w:eastAsia="仿宋"/>
                <w:sz w:val="24"/>
                <w:szCs w:val="24"/>
              </w:rPr>
            </w:pPr>
            <w:r>
              <w:rPr>
                <w:rFonts w:hAnsi="仿宋" w:eastAsia="仿宋"/>
                <w:sz w:val="24"/>
                <w:szCs w:val="24"/>
              </w:rPr>
              <w:t>考核方式（口试为主）</w:t>
            </w:r>
          </w:p>
        </w:tc>
        <w:tc>
          <w:tcPr>
            <w:tcW w:w="589" w:type="dxa"/>
            <w:vMerge w:val="restart"/>
            <w:tcBorders>
              <w:left w:val="single" w:color="000000" w:sz="4" w:space="0"/>
            </w:tcBorders>
            <w:noWrap w:val="0"/>
            <w:vAlign w:val="center"/>
          </w:tcPr>
          <w:p w14:paraId="137104B5">
            <w:pPr>
              <w:tabs>
                <w:tab w:val="left" w:pos="720"/>
              </w:tabs>
              <w:adjustRightInd w:val="0"/>
              <w:snapToGrid w:val="0"/>
              <w:jc w:val="center"/>
              <w:rPr>
                <w:rFonts w:eastAsia="仿宋"/>
                <w:kern w:val="0"/>
                <w:sz w:val="24"/>
                <w:szCs w:val="24"/>
              </w:rPr>
            </w:pPr>
            <w:r>
              <w:rPr>
                <w:rFonts w:hAnsi="仿宋" w:eastAsia="仿宋"/>
                <w:sz w:val="24"/>
                <w:szCs w:val="24"/>
              </w:rPr>
              <w:t>课程分目标的达成度</w:t>
            </w:r>
          </w:p>
        </w:tc>
      </w:tr>
      <w:tr w14:paraId="6E79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87" w:hRule="atLeast"/>
        </w:trPr>
        <w:tc>
          <w:tcPr>
            <w:tcW w:w="1423" w:type="dxa"/>
            <w:vMerge w:val="continue"/>
            <w:noWrap w:val="0"/>
            <w:vAlign w:val="center"/>
          </w:tcPr>
          <w:p w14:paraId="0861E8D1">
            <w:pPr>
              <w:adjustRightInd w:val="0"/>
              <w:snapToGrid w:val="0"/>
              <w:spacing w:line="240" w:lineRule="atLeast"/>
              <w:jc w:val="center"/>
              <w:rPr>
                <w:rFonts w:eastAsia="仿宋"/>
                <w:sz w:val="24"/>
                <w:szCs w:val="24"/>
              </w:rPr>
            </w:pPr>
          </w:p>
        </w:tc>
        <w:tc>
          <w:tcPr>
            <w:tcW w:w="985" w:type="dxa"/>
            <w:vMerge w:val="continue"/>
            <w:tcBorders>
              <w:tl2br w:val="single" w:color="auto" w:sz="4" w:space="0"/>
            </w:tcBorders>
            <w:noWrap w:val="0"/>
            <w:vAlign w:val="center"/>
          </w:tcPr>
          <w:p w14:paraId="042421D9">
            <w:pPr>
              <w:adjustRightInd w:val="0"/>
              <w:snapToGrid w:val="0"/>
              <w:jc w:val="right"/>
              <w:rPr>
                <w:rFonts w:eastAsia="仿宋"/>
                <w:sz w:val="24"/>
                <w:szCs w:val="24"/>
              </w:rPr>
            </w:pPr>
          </w:p>
        </w:tc>
        <w:tc>
          <w:tcPr>
            <w:tcW w:w="3247" w:type="dxa"/>
            <w:gridSpan w:val="5"/>
            <w:vMerge w:val="continue"/>
            <w:tcBorders>
              <w:right w:val="single" w:color="000000" w:sz="4" w:space="0"/>
            </w:tcBorders>
            <w:noWrap w:val="0"/>
            <w:vAlign w:val="center"/>
          </w:tcPr>
          <w:p w14:paraId="676A2AB6">
            <w:pPr>
              <w:tabs>
                <w:tab w:val="left" w:pos="720"/>
              </w:tabs>
              <w:adjustRightInd w:val="0"/>
              <w:snapToGrid w:val="0"/>
              <w:jc w:val="center"/>
              <w:rPr>
                <w:rFonts w:eastAsia="仿宋"/>
                <w:kern w:val="0"/>
                <w:sz w:val="24"/>
                <w:szCs w:val="24"/>
              </w:rPr>
            </w:pPr>
          </w:p>
        </w:tc>
        <w:tc>
          <w:tcPr>
            <w:tcW w:w="555" w:type="dxa"/>
            <w:tcBorders>
              <w:left w:val="single" w:color="000000" w:sz="4" w:space="0"/>
            </w:tcBorders>
            <w:noWrap w:val="0"/>
            <w:vAlign w:val="center"/>
          </w:tcPr>
          <w:p w14:paraId="2CF5D25C">
            <w:pPr>
              <w:tabs>
                <w:tab w:val="left" w:pos="720"/>
              </w:tabs>
              <w:adjustRightInd w:val="0"/>
              <w:snapToGrid w:val="0"/>
              <w:jc w:val="center"/>
              <w:rPr>
                <w:rFonts w:eastAsia="仿宋"/>
                <w:sz w:val="24"/>
                <w:szCs w:val="24"/>
              </w:rPr>
            </w:pPr>
            <w:r>
              <w:rPr>
                <w:rFonts w:hAnsi="仿宋" w:eastAsia="仿宋"/>
                <w:sz w:val="24"/>
                <w:szCs w:val="24"/>
              </w:rPr>
              <w:t>作业评分占比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5" w:type="dxa"/>
            <w:tcBorders>
              <w:bottom w:val="single" w:color="auto" w:sz="4" w:space="0"/>
              <w:right w:val="single" w:color="000000" w:sz="4" w:space="0"/>
            </w:tcBorders>
            <w:noWrap w:val="0"/>
            <w:vAlign w:val="center"/>
          </w:tcPr>
          <w:p w14:paraId="471F2F0B">
            <w:pPr>
              <w:adjustRightInd w:val="0"/>
              <w:snapToGrid w:val="0"/>
              <w:jc w:val="center"/>
              <w:rPr>
                <w:rFonts w:eastAsia="仿宋"/>
                <w:sz w:val="24"/>
                <w:szCs w:val="24"/>
              </w:rPr>
            </w:pPr>
            <w:r>
              <w:rPr>
                <w:rFonts w:hAnsi="仿宋" w:eastAsia="仿宋"/>
                <w:sz w:val="24"/>
                <w:szCs w:val="24"/>
              </w:rPr>
              <w:t>实训评分占比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gridSpan w:val="2"/>
            <w:tcBorders>
              <w:left w:val="single" w:color="000000" w:sz="4" w:space="0"/>
              <w:bottom w:val="single" w:color="auto" w:sz="4" w:space="0"/>
            </w:tcBorders>
            <w:noWrap w:val="0"/>
            <w:vAlign w:val="center"/>
          </w:tcPr>
          <w:p w14:paraId="16AA305D">
            <w:pPr>
              <w:adjustRightInd w:val="0"/>
              <w:snapToGrid w:val="0"/>
              <w:jc w:val="center"/>
              <w:rPr>
                <w:rFonts w:eastAsia="仿宋"/>
                <w:kern w:val="0"/>
                <w:sz w:val="24"/>
                <w:szCs w:val="24"/>
              </w:rPr>
            </w:pPr>
            <w:r>
              <w:rPr>
                <w:rFonts w:hAnsi="仿宋" w:eastAsia="仿宋"/>
                <w:kern w:val="0"/>
                <w:sz w:val="24"/>
                <w:szCs w:val="24"/>
              </w:rPr>
              <w:t>期中考试评分占比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tcBorders>
              <w:left w:val="single" w:color="000000" w:sz="4" w:space="0"/>
              <w:bottom w:val="single" w:color="auto" w:sz="4" w:space="0"/>
            </w:tcBorders>
            <w:noWrap w:val="0"/>
            <w:vAlign w:val="center"/>
          </w:tcPr>
          <w:p w14:paraId="421C04F8">
            <w:pPr>
              <w:adjustRightInd w:val="0"/>
              <w:snapToGrid w:val="0"/>
              <w:jc w:val="center"/>
              <w:rPr>
                <w:rFonts w:eastAsia="仿宋"/>
                <w:sz w:val="24"/>
                <w:szCs w:val="24"/>
              </w:rPr>
            </w:pPr>
            <w:r>
              <w:rPr>
                <w:rFonts w:hAnsi="仿宋" w:eastAsia="仿宋"/>
                <w:sz w:val="24"/>
                <w:szCs w:val="24"/>
              </w:rPr>
              <w:t>课堂表现评分占比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4" w:type="dxa"/>
            <w:gridSpan w:val="2"/>
            <w:tcBorders>
              <w:bottom w:val="single" w:color="auto" w:sz="4" w:space="0"/>
              <w:right w:val="single" w:color="000000" w:sz="4" w:space="0"/>
            </w:tcBorders>
            <w:noWrap w:val="0"/>
            <w:vAlign w:val="center"/>
          </w:tcPr>
          <w:p w14:paraId="1EB528E0">
            <w:pPr>
              <w:adjustRightInd w:val="0"/>
              <w:snapToGrid w:val="0"/>
              <w:jc w:val="center"/>
              <w:rPr>
                <w:rFonts w:eastAsia="仿宋"/>
                <w:sz w:val="24"/>
                <w:szCs w:val="24"/>
              </w:rPr>
            </w:pPr>
            <w:r>
              <w:rPr>
                <w:rFonts w:hAnsi="仿宋" w:eastAsia="仿宋"/>
                <w:sz w:val="24"/>
                <w:szCs w:val="24"/>
              </w:rPr>
              <w:t>期末考试评分占比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89" w:type="dxa"/>
            <w:vMerge w:val="continue"/>
            <w:tcBorders>
              <w:left w:val="single" w:color="000000" w:sz="4" w:space="0"/>
              <w:bottom w:val="single" w:color="auto" w:sz="4" w:space="0"/>
            </w:tcBorders>
            <w:noWrap w:val="0"/>
            <w:vAlign w:val="center"/>
          </w:tcPr>
          <w:p w14:paraId="363DBBFC">
            <w:pPr>
              <w:tabs>
                <w:tab w:val="left" w:pos="720"/>
              </w:tabs>
              <w:adjustRightInd w:val="0"/>
              <w:snapToGrid w:val="0"/>
              <w:jc w:val="center"/>
              <w:rPr>
                <w:rFonts w:eastAsia="仿宋"/>
                <w:sz w:val="24"/>
                <w:szCs w:val="24"/>
              </w:rPr>
            </w:pPr>
          </w:p>
        </w:tc>
      </w:tr>
      <w:tr w14:paraId="48FF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47" w:hRule="atLeast"/>
        </w:trPr>
        <w:tc>
          <w:tcPr>
            <w:tcW w:w="1423" w:type="dxa"/>
            <w:vMerge w:val="continue"/>
            <w:noWrap w:val="0"/>
            <w:vAlign w:val="center"/>
          </w:tcPr>
          <w:p w14:paraId="3DF58BCF">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4C305A56">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3A5E04C4">
            <w:pPr>
              <w:adjustRightInd w:val="0"/>
              <w:snapToGrid w:val="0"/>
              <w:spacing w:line="240" w:lineRule="atLeast"/>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14:paraId="019902C7">
            <w:pPr>
              <w:adjustRightInd w:val="0"/>
              <w:snapToGrid w:val="0"/>
              <w:spacing w:line="240" w:lineRule="atLeast"/>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14:paraId="58807705">
            <w:pPr>
              <w:adjustRightInd w:val="0"/>
              <w:snapToGrid w:val="0"/>
              <w:spacing w:line="240" w:lineRule="atLeast"/>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14:paraId="076628F9">
            <w:pPr>
              <w:adjustRightInd w:val="0"/>
              <w:snapToGrid w:val="0"/>
              <w:spacing w:line="240" w:lineRule="atLeast"/>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14:paraId="2609DF6B">
            <w:pPr>
              <w:adjustRightInd w:val="0"/>
              <w:snapToGrid w:val="0"/>
              <w:jc w:val="center"/>
              <w:rPr>
                <w:rFonts w:eastAsia="仿宋"/>
                <w:kern w:val="0"/>
                <w:sz w:val="24"/>
                <w:szCs w:val="24"/>
              </w:rPr>
            </w:pPr>
            <w:r>
              <w:rPr>
                <w:rFonts w:eastAsia="仿宋"/>
                <w:kern w:val="0"/>
                <w:sz w:val="24"/>
                <w:szCs w:val="24"/>
              </w:rPr>
              <w:t>12</w:t>
            </w:r>
          </w:p>
        </w:tc>
        <w:tc>
          <w:tcPr>
            <w:tcW w:w="575" w:type="dxa"/>
            <w:tcBorders>
              <w:left w:val="single" w:color="000000" w:sz="4" w:space="0"/>
              <w:bottom w:val="single" w:color="auto" w:sz="4" w:space="0"/>
              <w:right w:val="single" w:color="auto" w:sz="4" w:space="0"/>
            </w:tcBorders>
            <w:noWrap w:val="0"/>
            <w:vAlign w:val="center"/>
          </w:tcPr>
          <w:p w14:paraId="467769E2">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14:paraId="7AB479AC">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auto" w:sz="4" w:space="0"/>
              <w:right w:val="single" w:color="auto" w:sz="4" w:space="0"/>
            </w:tcBorders>
            <w:noWrap w:val="0"/>
            <w:vAlign w:val="center"/>
          </w:tcPr>
          <w:p w14:paraId="7C935228">
            <w:pPr>
              <w:tabs>
                <w:tab w:val="left" w:pos="720"/>
              </w:tabs>
              <w:adjustRightInd w:val="0"/>
              <w:snapToGrid w:val="0"/>
              <w:jc w:val="center"/>
              <w:rPr>
                <w:rFonts w:eastAsia="仿宋"/>
                <w:kern w:val="0"/>
                <w:sz w:val="24"/>
                <w:szCs w:val="24"/>
              </w:rPr>
            </w:pPr>
            <w:r>
              <w:rPr>
                <w:rFonts w:eastAsia="仿宋"/>
                <w:kern w:val="0"/>
                <w:sz w:val="24"/>
                <w:szCs w:val="24"/>
              </w:rPr>
              <w:t>6</w:t>
            </w:r>
          </w:p>
        </w:tc>
        <w:tc>
          <w:tcPr>
            <w:tcW w:w="574" w:type="dxa"/>
            <w:gridSpan w:val="2"/>
            <w:tcBorders>
              <w:left w:val="single" w:color="auto" w:sz="4" w:space="0"/>
              <w:bottom w:val="single" w:color="auto" w:sz="4" w:space="0"/>
              <w:right w:val="single" w:color="auto" w:sz="4" w:space="0"/>
            </w:tcBorders>
            <w:noWrap w:val="0"/>
            <w:vAlign w:val="center"/>
          </w:tcPr>
          <w:p w14:paraId="140FF3E0">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14:paraId="436713C4">
            <w:pPr>
              <w:tabs>
                <w:tab w:val="left" w:pos="720"/>
              </w:tabs>
              <w:adjustRightInd w:val="0"/>
              <w:snapToGrid w:val="0"/>
              <w:jc w:val="center"/>
              <w:rPr>
                <w:rFonts w:eastAsia="仿宋"/>
                <w:kern w:val="0"/>
                <w:sz w:val="24"/>
                <w:szCs w:val="24"/>
              </w:rPr>
            </w:pPr>
            <w:r>
              <w:rPr>
                <w:rFonts w:hint="eastAsia" w:eastAsia="仿宋"/>
                <w:kern w:val="0"/>
                <w:sz w:val="24"/>
                <w:szCs w:val="24"/>
              </w:rPr>
              <w:t>60</w:t>
            </w:r>
          </w:p>
        </w:tc>
      </w:tr>
      <w:tr w14:paraId="2AB3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3" w:hRule="atLeast"/>
        </w:trPr>
        <w:tc>
          <w:tcPr>
            <w:tcW w:w="1423" w:type="dxa"/>
            <w:vMerge w:val="continue"/>
            <w:noWrap w:val="0"/>
            <w:vAlign w:val="center"/>
          </w:tcPr>
          <w:p w14:paraId="40F81FC6">
            <w:pPr>
              <w:adjustRightInd w:val="0"/>
              <w:snapToGrid w:val="0"/>
              <w:spacing w:line="240" w:lineRule="atLeast"/>
              <w:jc w:val="center"/>
              <w:rPr>
                <w:rFonts w:eastAsia="仿宋"/>
                <w:sz w:val="24"/>
                <w:szCs w:val="24"/>
                <w:lang w:eastAsia="zh-TW"/>
              </w:rPr>
            </w:pPr>
          </w:p>
        </w:tc>
        <w:tc>
          <w:tcPr>
            <w:tcW w:w="985" w:type="dxa"/>
            <w:noWrap w:val="0"/>
            <w:vAlign w:val="center"/>
          </w:tcPr>
          <w:p w14:paraId="3A70DF8F">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right w:val="single" w:color="000000" w:sz="4" w:space="0"/>
            </w:tcBorders>
            <w:noWrap w:val="0"/>
            <w:vAlign w:val="center"/>
          </w:tcPr>
          <w:p w14:paraId="09B84C43">
            <w:pPr>
              <w:numPr>
                <w:ilvl w:val="0"/>
                <w:numId w:val="4"/>
              </w:numPr>
              <w:adjustRightInd w:val="0"/>
              <w:snapToGrid w:val="0"/>
              <w:spacing w:line="240" w:lineRule="atLeast"/>
              <w:jc w:val="left"/>
              <w:rPr>
                <w:rFonts w:eastAsia="仿宋"/>
                <w:sz w:val="24"/>
                <w:szCs w:val="24"/>
              </w:rPr>
            </w:pPr>
            <w:r>
              <w:rPr>
                <w:rFonts w:hAnsi="仿宋" w:eastAsia="仿宋"/>
                <w:sz w:val="24"/>
                <w:szCs w:val="24"/>
              </w:rPr>
              <w:t>演讲、朗读和教师口语表达具有积极的情感、端正的态度</w:t>
            </w:r>
          </w:p>
          <w:p w14:paraId="1DD63037">
            <w:pPr>
              <w:numPr>
                <w:ilvl w:val="0"/>
                <w:numId w:val="4"/>
              </w:numPr>
              <w:adjustRightInd w:val="0"/>
              <w:snapToGrid w:val="0"/>
              <w:spacing w:line="240" w:lineRule="atLeast"/>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tcBorders>
            <w:noWrap w:val="0"/>
            <w:vAlign w:val="center"/>
          </w:tcPr>
          <w:p w14:paraId="15A4C7DA">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left w:val="single" w:color="000000" w:sz="4" w:space="0"/>
              <w:bottom w:val="single" w:color="000000" w:sz="4" w:space="0"/>
            </w:tcBorders>
            <w:noWrap w:val="0"/>
            <w:vAlign w:val="center"/>
          </w:tcPr>
          <w:p w14:paraId="1ECA9639">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left w:val="single" w:color="000000" w:sz="4" w:space="0"/>
              <w:bottom w:val="single" w:color="000000" w:sz="4" w:space="0"/>
            </w:tcBorders>
            <w:noWrap w:val="0"/>
            <w:vAlign w:val="center"/>
          </w:tcPr>
          <w:p w14:paraId="222BED73">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600" w:type="dxa"/>
            <w:tcBorders>
              <w:left w:val="single" w:color="000000" w:sz="4" w:space="0"/>
              <w:bottom w:val="single" w:color="000000" w:sz="4" w:space="0"/>
            </w:tcBorders>
            <w:noWrap w:val="0"/>
            <w:vAlign w:val="center"/>
          </w:tcPr>
          <w:p w14:paraId="476E938B">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574" w:type="dxa"/>
            <w:gridSpan w:val="2"/>
            <w:tcBorders>
              <w:bottom w:val="single" w:color="000000" w:sz="4" w:space="0"/>
              <w:right w:val="single" w:color="000000" w:sz="4" w:space="0"/>
            </w:tcBorders>
            <w:noWrap w:val="0"/>
            <w:vAlign w:val="center"/>
          </w:tcPr>
          <w:p w14:paraId="1BA1E8C2">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left w:val="single" w:color="000000" w:sz="4" w:space="0"/>
              <w:bottom w:val="single" w:color="000000" w:sz="4" w:space="0"/>
            </w:tcBorders>
            <w:noWrap w:val="0"/>
            <w:vAlign w:val="center"/>
          </w:tcPr>
          <w:p w14:paraId="1C0AA070">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14:paraId="11F8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6" w:hRule="atLeast"/>
        </w:trPr>
        <w:tc>
          <w:tcPr>
            <w:tcW w:w="1423" w:type="dxa"/>
            <w:vMerge w:val="continue"/>
            <w:noWrap w:val="0"/>
            <w:vAlign w:val="center"/>
          </w:tcPr>
          <w:p w14:paraId="0606923C">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735AEE7C">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4E5E4F85">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14:paraId="1974E116">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14:paraId="5A9A8B74">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top w:val="single" w:color="000000" w:sz="4" w:space="0"/>
              <w:left w:val="single" w:color="000000" w:sz="4" w:space="0"/>
              <w:bottom w:val="single" w:color="auto" w:sz="4" w:space="0"/>
            </w:tcBorders>
            <w:noWrap w:val="0"/>
            <w:vAlign w:val="center"/>
          </w:tcPr>
          <w:p w14:paraId="787B68DF">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top w:val="single" w:color="000000" w:sz="4" w:space="0"/>
              <w:left w:val="single" w:color="000000" w:sz="4" w:space="0"/>
              <w:bottom w:val="single" w:color="auto" w:sz="4" w:space="0"/>
            </w:tcBorders>
            <w:noWrap w:val="0"/>
            <w:vAlign w:val="center"/>
          </w:tcPr>
          <w:p w14:paraId="3CACF019">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67191CEB">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574" w:type="dxa"/>
            <w:gridSpan w:val="2"/>
            <w:tcBorders>
              <w:top w:val="single" w:color="000000" w:sz="4" w:space="0"/>
              <w:bottom w:val="single" w:color="auto" w:sz="4" w:space="0"/>
              <w:right w:val="single" w:color="000000" w:sz="4" w:space="0"/>
            </w:tcBorders>
            <w:noWrap w:val="0"/>
            <w:vAlign w:val="center"/>
          </w:tcPr>
          <w:p w14:paraId="1EB02359">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top w:val="single" w:color="000000" w:sz="4" w:space="0"/>
              <w:left w:val="single" w:color="000000" w:sz="4" w:space="0"/>
              <w:bottom w:val="single" w:color="auto" w:sz="4" w:space="0"/>
            </w:tcBorders>
            <w:noWrap w:val="0"/>
            <w:vAlign w:val="center"/>
          </w:tcPr>
          <w:p w14:paraId="63BE1B52">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14:paraId="6B09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423" w:type="dxa"/>
            <w:vMerge w:val="continue"/>
            <w:noWrap w:val="0"/>
            <w:vAlign w:val="center"/>
          </w:tcPr>
          <w:p w14:paraId="5234B33F">
            <w:pPr>
              <w:adjustRightInd w:val="0"/>
              <w:snapToGrid w:val="0"/>
              <w:spacing w:line="240" w:lineRule="atLeast"/>
              <w:jc w:val="center"/>
              <w:rPr>
                <w:rFonts w:eastAsia="仿宋"/>
                <w:sz w:val="24"/>
                <w:szCs w:val="24"/>
                <w:lang w:eastAsia="zh-TW"/>
              </w:rPr>
            </w:pPr>
          </w:p>
        </w:tc>
        <w:tc>
          <w:tcPr>
            <w:tcW w:w="4232" w:type="dxa"/>
            <w:gridSpan w:val="6"/>
            <w:tcBorders>
              <w:bottom w:val="single" w:color="auto" w:sz="4" w:space="0"/>
              <w:right w:val="single" w:color="000000" w:sz="4" w:space="0"/>
            </w:tcBorders>
            <w:noWrap w:val="0"/>
            <w:vAlign w:val="center"/>
          </w:tcPr>
          <w:p w14:paraId="792A6C88">
            <w:pPr>
              <w:widowControl/>
              <w:autoSpaceDE w:val="0"/>
              <w:autoSpaceDN w:val="0"/>
              <w:adjustRightInd w:val="0"/>
              <w:snapToGrid w:val="0"/>
              <w:jc w:val="center"/>
              <w:textAlignment w:val="bottom"/>
              <w:rPr>
                <w:rFonts w:eastAsia="仿宋"/>
                <w:sz w:val="24"/>
                <w:szCs w:val="24"/>
              </w:rPr>
            </w:pPr>
            <w:r>
              <w:rPr>
                <w:rFonts w:hAnsi="仿宋" w:eastAsia="仿宋"/>
                <w:sz w:val="24"/>
                <w:szCs w:val="24"/>
              </w:rPr>
              <w:t>总分</w:t>
            </w:r>
          </w:p>
        </w:tc>
        <w:tc>
          <w:tcPr>
            <w:tcW w:w="555" w:type="dxa"/>
            <w:tcBorders>
              <w:left w:val="single" w:color="000000" w:sz="4" w:space="0"/>
              <w:bottom w:val="single" w:color="auto" w:sz="4" w:space="0"/>
            </w:tcBorders>
            <w:noWrap w:val="0"/>
            <w:vAlign w:val="center"/>
          </w:tcPr>
          <w:p w14:paraId="0F116567">
            <w:pPr>
              <w:adjustRightInd w:val="0"/>
              <w:snapToGrid w:val="0"/>
              <w:jc w:val="center"/>
              <w:rPr>
                <w:rFonts w:eastAsia="仿宋"/>
                <w:kern w:val="0"/>
                <w:sz w:val="24"/>
                <w:szCs w:val="24"/>
              </w:rPr>
            </w:pPr>
            <w:r>
              <w:rPr>
                <w:rFonts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14:paraId="66021FC9">
            <w:pPr>
              <w:adjustRightInd w:val="0"/>
              <w:snapToGrid w:val="0"/>
              <w:jc w:val="center"/>
              <w:rPr>
                <w:rFonts w:eastAsia="仿宋"/>
                <w:kern w:val="0"/>
                <w:sz w:val="24"/>
                <w:szCs w:val="24"/>
              </w:rPr>
            </w:pPr>
            <w:r>
              <w:rPr>
                <w:rFonts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14:paraId="3EF13851">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536DAA15">
            <w:pPr>
              <w:tabs>
                <w:tab w:val="left" w:pos="720"/>
              </w:tabs>
              <w:adjustRightInd w:val="0"/>
              <w:snapToGrid w:val="0"/>
              <w:jc w:val="center"/>
              <w:rPr>
                <w:rFonts w:eastAsia="仿宋"/>
                <w:kern w:val="0"/>
                <w:sz w:val="24"/>
                <w:szCs w:val="24"/>
              </w:rPr>
            </w:pPr>
            <w:r>
              <w:rPr>
                <w:rFonts w:eastAsia="仿宋"/>
                <w:kern w:val="0"/>
                <w:sz w:val="24"/>
                <w:szCs w:val="24"/>
              </w:rPr>
              <w:t>10</w:t>
            </w:r>
          </w:p>
        </w:tc>
        <w:tc>
          <w:tcPr>
            <w:tcW w:w="574" w:type="dxa"/>
            <w:gridSpan w:val="2"/>
            <w:tcBorders>
              <w:top w:val="single" w:color="000000" w:sz="4" w:space="0"/>
              <w:bottom w:val="single" w:color="auto" w:sz="4" w:space="0"/>
              <w:right w:val="single" w:color="000000" w:sz="4" w:space="0"/>
            </w:tcBorders>
            <w:noWrap w:val="0"/>
            <w:vAlign w:val="center"/>
          </w:tcPr>
          <w:p w14:paraId="71A0A491">
            <w:pPr>
              <w:tabs>
                <w:tab w:val="left" w:pos="720"/>
              </w:tabs>
              <w:adjustRightInd w:val="0"/>
              <w:snapToGrid w:val="0"/>
              <w:jc w:val="center"/>
              <w:rPr>
                <w:rFonts w:eastAsia="仿宋"/>
                <w:kern w:val="0"/>
                <w:sz w:val="24"/>
                <w:szCs w:val="24"/>
              </w:rPr>
            </w:pPr>
            <w:r>
              <w:rPr>
                <w:rFonts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14:paraId="34EBFAB2">
            <w:pPr>
              <w:tabs>
                <w:tab w:val="left" w:pos="720"/>
              </w:tabs>
              <w:adjustRightInd w:val="0"/>
              <w:snapToGrid w:val="0"/>
              <w:jc w:val="center"/>
              <w:rPr>
                <w:rFonts w:eastAsia="仿宋"/>
                <w:kern w:val="0"/>
                <w:sz w:val="24"/>
                <w:szCs w:val="24"/>
              </w:rPr>
            </w:pPr>
            <w:r>
              <w:rPr>
                <w:rFonts w:hint="eastAsia" w:eastAsia="仿宋"/>
                <w:kern w:val="0"/>
                <w:sz w:val="24"/>
                <w:szCs w:val="24"/>
              </w:rPr>
              <w:t>100</w:t>
            </w:r>
          </w:p>
        </w:tc>
      </w:tr>
      <w:tr w14:paraId="7350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noWrap w:val="0"/>
            <w:vAlign w:val="center"/>
          </w:tcPr>
          <w:p w14:paraId="2C46ED75">
            <w:pPr>
              <w:adjustRightInd w:val="0"/>
              <w:snapToGrid w:val="0"/>
              <w:spacing w:line="240" w:lineRule="atLeast"/>
              <w:jc w:val="center"/>
              <w:rPr>
                <w:rFonts w:eastAsia="仿宋"/>
                <w:sz w:val="24"/>
                <w:szCs w:val="24"/>
              </w:rPr>
            </w:pPr>
            <w:r>
              <w:rPr>
                <w:rFonts w:eastAsia="仿宋"/>
                <w:sz w:val="24"/>
                <w:szCs w:val="24"/>
              </w:rPr>
              <w:t>L</w:t>
            </w:r>
          </w:p>
          <w:p w14:paraId="717793AE">
            <w:pPr>
              <w:adjustRightInd w:val="0"/>
              <w:snapToGrid w:val="0"/>
              <w:spacing w:line="240" w:lineRule="atLeast"/>
              <w:jc w:val="center"/>
              <w:rPr>
                <w:rFonts w:eastAsia="仿宋"/>
                <w:sz w:val="24"/>
                <w:szCs w:val="24"/>
              </w:rPr>
            </w:pPr>
            <w:r>
              <w:rPr>
                <w:rFonts w:hAnsi="仿宋" w:eastAsia="仿宋"/>
                <w:sz w:val="24"/>
                <w:szCs w:val="24"/>
              </w:rPr>
              <w:t>学习建议</w:t>
            </w:r>
          </w:p>
        </w:tc>
        <w:tc>
          <w:tcPr>
            <w:tcW w:w="7725" w:type="dxa"/>
            <w:gridSpan w:val="14"/>
            <w:tcBorders>
              <w:bottom w:val="single" w:color="auto" w:sz="4" w:space="0"/>
            </w:tcBorders>
            <w:noWrap w:val="0"/>
            <w:vAlign w:val="center"/>
          </w:tcPr>
          <w:p w14:paraId="0A97C183">
            <w:pPr>
              <w:adjustRightInd w:val="0"/>
              <w:snapToGrid w:val="0"/>
              <w:ind w:firstLine="480" w:firstLineChars="200"/>
              <w:rPr>
                <w:rFonts w:eastAsia="仿宋"/>
                <w:bCs/>
                <w:sz w:val="24"/>
                <w:szCs w:val="24"/>
              </w:rPr>
            </w:pPr>
            <w:r>
              <w:rPr>
                <w:rFonts w:eastAsia="仿宋"/>
                <w:bCs/>
                <w:sz w:val="24"/>
                <w:szCs w:val="24"/>
              </w:rPr>
              <w:t>1.</w:t>
            </w:r>
            <w:r>
              <w:rPr>
                <w:rFonts w:hAnsi="仿宋" w:eastAsia="仿宋"/>
                <w:bCs/>
                <w:sz w:val="24"/>
                <w:szCs w:val="24"/>
              </w:rPr>
              <w:t>自主学习。建议学生通过线上课程资源进行自主学习，充分发挥自身的学习能动性。</w:t>
            </w:r>
          </w:p>
          <w:p w14:paraId="22DC9FE6">
            <w:pPr>
              <w:adjustRightInd w:val="0"/>
              <w:snapToGrid w:val="0"/>
              <w:ind w:firstLine="480" w:firstLineChars="200"/>
              <w:rPr>
                <w:rFonts w:eastAsia="仿宋"/>
                <w:bCs/>
                <w:sz w:val="24"/>
                <w:szCs w:val="24"/>
              </w:rPr>
            </w:pPr>
            <w:r>
              <w:rPr>
                <w:rFonts w:eastAsia="仿宋"/>
                <w:bCs/>
                <w:sz w:val="24"/>
                <w:szCs w:val="24"/>
              </w:rPr>
              <w:t>2.</w:t>
            </w:r>
            <w:r>
              <w:rPr>
                <w:rFonts w:hAnsi="仿宋" w:eastAsia="仿宋"/>
                <w:bCs/>
                <w:sz w:val="24"/>
                <w:szCs w:val="24"/>
              </w:rPr>
              <w:t>注重实践。建议学生多进行口头训练，能够持之以恒地进行发音训练和口语表达训练。</w:t>
            </w:r>
          </w:p>
          <w:p w14:paraId="560AB667">
            <w:pPr>
              <w:adjustRightInd w:val="0"/>
              <w:snapToGrid w:val="0"/>
              <w:ind w:firstLine="480" w:firstLineChars="200"/>
              <w:rPr>
                <w:rFonts w:eastAsia="仿宋"/>
                <w:kern w:val="0"/>
                <w:sz w:val="24"/>
                <w:szCs w:val="24"/>
              </w:rPr>
            </w:pPr>
            <w:r>
              <w:rPr>
                <w:rFonts w:eastAsia="仿宋"/>
                <w:bCs/>
                <w:sz w:val="24"/>
                <w:szCs w:val="24"/>
              </w:rPr>
              <w:t>3.</w:t>
            </w:r>
            <w:r>
              <w:rPr>
                <w:rFonts w:hAnsi="仿宋" w:eastAsia="仿宋"/>
                <w:bCs/>
                <w:sz w:val="24"/>
                <w:szCs w:val="24"/>
              </w:rPr>
              <w:t>课内课外相结合。建议学生把课程学习拓展到日常生活的口语表达中，要求学生生活中能够有意识地注意普通话发音，运用标准或比较标准的普通话进行一般口语表达和职业口语表达训练。</w:t>
            </w:r>
          </w:p>
        </w:tc>
      </w:tr>
      <w:tr w14:paraId="3E6A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795ADD94">
            <w:pPr>
              <w:adjustRightInd w:val="0"/>
              <w:snapToGrid w:val="0"/>
              <w:spacing w:line="240" w:lineRule="atLeast"/>
              <w:jc w:val="center"/>
              <w:rPr>
                <w:rFonts w:eastAsia="仿宋"/>
                <w:sz w:val="24"/>
                <w:szCs w:val="24"/>
              </w:rPr>
            </w:pPr>
            <w:r>
              <w:rPr>
                <w:rFonts w:eastAsia="仿宋"/>
                <w:sz w:val="24"/>
                <w:szCs w:val="24"/>
              </w:rPr>
              <w:t>M</w:t>
            </w:r>
          </w:p>
          <w:p w14:paraId="3779AFC9">
            <w:pPr>
              <w:adjustRightInd w:val="0"/>
              <w:snapToGrid w:val="0"/>
              <w:spacing w:line="240" w:lineRule="atLeast"/>
              <w:jc w:val="center"/>
              <w:rPr>
                <w:rFonts w:eastAsia="仿宋"/>
                <w:sz w:val="24"/>
                <w:szCs w:val="24"/>
              </w:rPr>
            </w:pPr>
            <w:r>
              <w:rPr>
                <w:rFonts w:hAnsi="仿宋" w:eastAsia="仿宋"/>
                <w:sz w:val="24"/>
                <w:szCs w:val="24"/>
              </w:rPr>
              <w:t>评分量表</w:t>
            </w:r>
          </w:p>
        </w:tc>
        <w:tc>
          <w:tcPr>
            <w:tcW w:w="7725" w:type="dxa"/>
            <w:gridSpan w:val="14"/>
            <w:noWrap w:val="0"/>
            <w:vAlign w:val="center"/>
          </w:tcPr>
          <w:p w14:paraId="2F299038">
            <w:pPr>
              <w:tabs>
                <w:tab w:val="left" w:pos="720"/>
              </w:tabs>
              <w:adjustRightInd w:val="0"/>
              <w:snapToGrid w:val="0"/>
              <w:rPr>
                <w:rFonts w:eastAsia="仿宋"/>
                <w:kern w:val="0"/>
                <w:sz w:val="24"/>
                <w:szCs w:val="24"/>
              </w:rPr>
            </w:pPr>
            <w:r>
              <w:rPr>
                <w:rFonts w:hAnsi="仿宋" w:eastAsia="仿宋"/>
                <w:kern w:val="0"/>
                <w:sz w:val="24"/>
                <w:szCs w:val="24"/>
              </w:rPr>
              <w:t>《教师口语》课程目标评分量表见附表。</w:t>
            </w:r>
          </w:p>
        </w:tc>
      </w:tr>
      <w:tr w14:paraId="6A77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248F3C58">
            <w:pPr>
              <w:adjustRightInd w:val="0"/>
              <w:snapToGrid w:val="0"/>
              <w:spacing w:line="240" w:lineRule="atLeast"/>
              <w:jc w:val="center"/>
              <w:rPr>
                <w:rFonts w:eastAsia="仿宋"/>
                <w:sz w:val="24"/>
                <w:szCs w:val="24"/>
              </w:rPr>
            </w:pPr>
            <w:r>
              <w:rPr>
                <w:rFonts w:hAnsi="仿宋" w:eastAsia="仿宋"/>
                <w:sz w:val="24"/>
                <w:szCs w:val="24"/>
              </w:rPr>
              <w:t>备注</w:t>
            </w:r>
          </w:p>
        </w:tc>
        <w:tc>
          <w:tcPr>
            <w:tcW w:w="7725" w:type="dxa"/>
            <w:gridSpan w:val="14"/>
            <w:noWrap w:val="0"/>
            <w:vAlign w:val="center"/>
          </w:tcPr>
          <w:p w14:paraId="47A11BCC">
            <w:pPr>
              <w:adjustRightInd w:val="0"/>
              <w:snapToGrid w:val="0"/>
              <w:rPr>
                <w:rFonts w:eastAsia="仿宋"/>
                <w:sz w:val="24"/>
                <w:szCs w:val="24"/>
              </w:rPr>
            </w:pPr>
            <w:r>
              <w:rPr>
                <w:rFonts w:hAnsi="仿宋" w:eastAsia="仿宋"/>
                <w:sz w:val="24"/>
                <w:szCs w:val="24"/>
              </w:rPr>
              <w:t>课程大纲</w:t>
            </w:r>
            <w:r>
              <w:rPr>
                <w:rFonts w:eastAsia="仿宋"/>
                <w:sz w:val="24"/>
                <w:szCs w:val="24"/>
              </w:rPr>
              <w:t>A—M</w:t>
            </w:r>
            <w:r>
              <w:rPr>
                <w:rFonts w:hAnsi="仿宋" w:eastAsia="仿宋"/>
                <w:sz w:val="24"/>
                <w:szCs w:val="24"/>
              </w:rPr>
              <w:t>项由开课学院审批通过，任课教师不能自行更改。</w:t>
            </w:r>
          </w:p>
        </w:tc>
      </w:tr>
      <w:tr w14:paraId="58E8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423" w:type="dxa"/>
            <w:vMerge w:val="restart"/>
            <w:noWrap w:val="0"/>
            <w:vAlign w:val="center"/>
          </w:tcPr>
          <w:p w14:paraId="551A0E66">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审批</w:t>
            </w:r>
          </w:p>
          <w:p w14:paraId="75CE97F0">
            <w:pPr>
              <w:adjustRightInd w:val="0"/>
              <w:snapToGrid w:val="0"/>
              <w:spacing w:line="240" w:lineRule="atLeast"/>
              <w:jc w:val="center"/>
              <w:rPr>
                <w:rFonts w:eastAsia="仿宋"/>
                <w:sz w:val="24"/>
                <w:szCs w:val="24"/>
              </w:rPr>
            </w:pPr>
            <w:r>
              <w:rPr>
                <w:rFonts w:hint="eastAsia" w:ascii="仿宋" w:hAnsi="仿宋" w:eastAsia="仿宋" w:cs="仿宋"/>
                <w:color w:val="000000"/>
                <w:sz w:val="24"/>
                <w:szCs w:val="24"/>
              </w:rPr>
              <w:t>意见</w:t>
            </w:r>
          </w:p>
        </w:tc>
        <w:tc>
          <w:tcPr>
            <w:tcW w:w="3822" w:type="dxa"/>
            <w:gridSpan w:val="4"/>
            <w:noWrap w:val="0"/>
            <w:vAlign w:val="center"/>
          </w:tcPr>
          <w:p w14:paraId="3C8CC241">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r>
              <w:rPr>
                <w:rFonts w:ascii="仿宋" w:hAnsi="仿宋" w:eastAsia="仿宋" w:cs="仿宋"/>
                <w:kern w:val="0"/>
                <w:sz w:val="24"/>
                <w:szCs w:val="24"/>
              </w:rPr>
              <w:pict>
                <v:shape id="_x0000_i1030" o:spt="75" alt="2efdd6a3165ee11b1108a9638deca70" type="#_x0000_t75" style="height:35.95pt;width:87.75pt;" filled="f" o:preferrelative="t" stroked="f" coordsize="21600,21600">
                  <v:path/>
                  <v:fill on="f" focussize="0,0"/>
                  <v:stroke on="f"/>
                  <v:imagedata r:id="rId23" o:title=""/>
                  <o:lock v:ext="edit" aspectratio="t"/>
                  <w10:wrap type="none"/>
                  <w10:anchorlock/>
                </v:shape>
              </w:pict>
            </w:r>
          </w:p>
          <w:p w14:paraId="5A8CEA80">
            <w:pPr>
              <w:widowControl/>
              <w:adjustRightInd w:val="0"/>
              <w:snapToGrid w:val="0"/>
              <w:jc w:val="left"/>
              <w:rPr>
                <w:rFonts w:ascii="仿宋" w:hAnsi="仿宋" w:eastAsia="仿宋" w:cs="仿宋"/>
                <w:kern w:val="0"/>
                <w:sz w:val="24"/>
                <w:szCs w:val="24"/>
              </w:rPr>
            </w:pPr>
            <w:r>
              <w:rPr>
                <w:rFonts w:eastAsia="仿宋"/>
                <w:kern w:val="0"/>
                <w:sz w:val="24"/>
                <w:szCs w:val="24"/>
              </w:rPr>
              <w:pict>
                <v:shape id="_x0000_i1031" o:spt="75" alt="ca5f5e6e7ade1fa371df504cd9da034" type="#_x0000_t75" style="height:29pt;width:72.9pt;" filled="f" o:preferrelative="t" stroked="f" coordsize="21600,21600">
                  <v:path/>
                  <v:fill on="f" focussize="0,0"/>
                  <v:stroke on="f"/>
                  <v:imagedata r:id="rId24" o:title=""/>
                  <o:lock v:ext="edit" aspectratio="t"/>
                  <w10:wrap type="none"/>
                  <w10:anchorlock/>
                </v:shape>
              </w:pict>
            </w:r>
            <w:r>
              <w:pict>
                <v:shape id="_x0000_i1032" o:spt="75" type="#_x0000_t75" style="height:24.25pt;width:47.35pt;" filled="f" o:preferrelative="t" stroked="f" coordsize="21600,21600">
                  <v:path/>
                  <v:fill on="f" focussize="0,0"/>
                  <v:stroke on="f"/>
                  <v:imagedata r:id="rId25" o:title=""/>
                  <o:lock v:ext="edit" aspectratio="t"/>
                  <w10:wrap type="none"/>
                  <w10:anchorlock/>
                </v:shape>
              </w:pict>
            </w:r>
            <w:r>
              <w:rPr>
                <w:rFonts w:hint="eastAsia" w:ascii="仿宋" w:hAnsi="仿宋" w:eastAsia="仿宋" w:cs="仿宋"/>
                <w:kern w:val="0"/>
                <w:sz w:val="24"/>
                <w:szCs w:val="24"/>
                <w:lang w:eastAsia="zh-CN"/>
              </w:rPr>
              <w:pict>
                <v:shape id="_x0000_i1033" o:spt="75" alt="2435b0606f215b1d592c3140590ed6f" type="#_x0000_t75" style="height:37.2pt;width:65.1pt;" filled="f" o:preferrelative="t" stroked="f" coordsize="21600,21600">
                  <v:path/>
                  <v:fill on="f" focussize="0,0"/>
                  <v:stroke on="f"/>
                  <v:imagedata r:id="rId26" o:title=""/>
                  <o:lock v:ext="edit" aspectratio="t"/>
                  <w10:wrap type="none"/>
                  <w10:anchorlock/>
                </v:shape>
              </w:pict>
            </w:r>
          </w:p>
          <w:p w14:paraId="1D2D358F">
            <w:pPr>
              <w:widowControl/>
              <w:adjustRightInd w:val="0"/>
              <w:snapToGrid w:val="0"/>
              <w:jc w:val="left"/>
              <w:rPr>
                <w:rFonts w:ascii="仿宋" w:hAnsi="仿宋" w:eastAsia="仿宋" w:cs="仿宋"/>
                <w:kern w:val="0"/>
                <w:sz w:val="24"/>
                <w:szCs w:val="24"/>
              </w:rPr>
            </w:pPr>
            <w:r>
              <w:rPr>
                <w:rFonts w:eastAsia="仿宋"/>
                <w:kern w:val="0"/>
                <w:sz w:val="24"/>
                <w:szCs w:val="24"/>
              </w:rPr>
              <w:pict>
                <v:shape id="_x0000_i1034" o:spt="75" alt="86d83f63846ea9fd459d44fb3cf5d2fc" type="#_x0000_t75" style="height:28.9pt;width:54.55pt;" filled="f" o:preferrelative="t" stroked="f" coordsize="21600,21600">
                  <v:path/>
                  <v:fill on="f" focussize="0,0"/>
                  <v:stroke on="f"/>
                  <v:imagedata r:id="rId27" o:title=""/>
                  <o:lock v:ext="edit" aspectratio="t"/>
                  <w10:wrap type="none"/>
                  <w10:anchorlock/>
                </v:shape>
              </w:pict>
            </w:r>
          </w:p>
          <w:p w14:paraId="59BA3417">
            <w:pPr>
              <w:widowControl/>
              <w:adjustRightInd w:val="0"/>
              <w:snapToGrid w:val="0"/>
              <w:jc w:val="right"/>
              <w:rPr>
                <w:rFonts w:eastAsia="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 xml:space="preserve"> 月</w:t>
            </w:r>
            <w:r>
              <w:rPr>
                <w:rFonts w:hint="eastAsia" w:ascii="仿宋" w:hAnsi="仿宋" w:eastAsia="仿宋" w:cs="仿宋"/>
                <w:kern w:val="0"/>
                <w:sz w:val="24"/>
                <w:szCs w:val="24"/>
                <w:lang w:val="en-US" w:eastAsia="zh-CN"/>
              </w:rPr>
              <w:t>29</w:t>
            </w:r>
            <w:r>
              <w:rPr>
                <w:rFonts w:hint="eastAsia" w:ascii="仿宋" w:hAnsi="仿宋" w:eastAsia="仿宋" w:cs="仿宋"/>
                <w:kern w:val="0"/>
                <w:sz w:val="24"/>
                <w:szCs w:val="24"/>
              </w:rPr>
              <w:t xml:space="preserve"> 日 </w:t>
            </w:r>
          </w:p>
        </w:tc>
        <w:tc>
          <w:tcPr>
            <w:tcW w:w="3903" w:type="dxa"/>
            <w:gridSpan w:val="10"/>
            <w:noWrap w:val="0"/>
            <w:vAlign w:val="center"/>
          </w:tcPr>
          <w:p w14:paraId="28C46276">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60875FB1">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同意。</w:t>
            </w:r>
          </w:p>
          <w:p w14:paraId="47F6150B">
            <w:pPr>
              <w:widowControl/>
              <w:adjustRightInd w:val="0"/>
              <w:snapToGrid w:val="0"/>
              <w:jc w:val="left"/>
              <w:rPr>
                <w:rFonts w:ascii="仿宋" w:hAnsi="仿宋" w:eastAsia="仿宋" w:cs="仿宋"/>
                <w:kern w:val="0"/>
                <w:sz w:val="24"/>
                <w:szCs w:val="24"/>
              </w:rPr>
            </w:pPr>
          </w:p>
          <w:p w14:paraId="19637C4F">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rPr>
                <w:rFonts w:hint="eastAsia" w:ascii="仿宋" w:hAnsi="仿宋" w:eastAsia="仿宋" w:cs="仿宋"/>
                <w:kern w:val="0"/>
                <w:sz w:val="24"/>
                <w:szCs w:val="24"/>
                <w:lang w:eastAsia="zh-CN"/>
              </w:rPr>
              <w:pict>
                <v:shape id="_x0000_s2051" o:spid="_x0000_s2051" o:spt="75" alt="7cd536e738a428da35b94cf6eb744e4" type="#_x0000_t75" style="position:absolute;left:0pt;margin-left:60pt;margin-top:-26.1pt;height:55.25pt;width:107.95pt;z-index:251672576;mso-width-relative:page;mso-height-relative:page;" filled="f" o:preferrelative="t" stroked="f" coordsize="21600,21600">
                  <v:path/>
                  <v:fill on="f" focussize="0,0"/>
                  <v:stroke on="f"/>
                  <v:imagedata r:id="rId28" o:title=""/>
                  <o:lock v:ext="edit" aspectratio="t"/>
                </v:shape>
              </w:pict>
            </w:r>
          </w:p>
          <w:p w14:paraId="7C4B63D4">
            <w:pPr>
              <w:widowControl/>
              <w:adjustRightInd w:val="0"/>
              <w:snapToGrid w:val="0"/>
              <w:rPr>
                <w:rFonts w:ascii="仿宋" w:hAnsi="仿宋" w:eastAsia="仿宋" w:cs="仿宋"/>
                <w:kern w:val="0"/>
                <w:sz w:val="24"/>
                <w:szCs w:val="24"/>
              </w:rPr>
            </w:pPr>
          </w:p>
          <w:p w14:paraId="0D37785D">
            <w:pPr>
              <w:widowControl/>
              <w:adjustRightInd w:val="0"/>
              <w:snapToGrid w:val="0"/>
              <w:jc w:val="right"/>
              <w:rPr>
                <w:rFonts w:eastAsia="仿宋"/>
                <w:kern w:val="0"/>
                <w:sz w:val="24"/>
                <w:szCs w:val="24"/>
              </w:rPr>
            </w:pP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 月 </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日</w:t>
            </w:r>
          </w:p>
        </w:tc>
      </w:tr>
      <w:tr w14:paraId="0AF9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423" w:type="dxa"/>
            <w:vMerge w:val="continue"/>
            <w:noWrap w:val="0"/>
            <w:vAlign w:val="center"/>
          </w:tcPr>
          <w:p w14:paraId="4A4F34B2">
            <w:pPr>
              <w:adjustRightInd w:val="0"/>
              <w:snapToGrid w:val="0"/>
              <w:spacing w:line="240" w:lineRule="atLeast"/>
              <w:jc w:val="center"/>
              <w:rPr>
                <w:rFonts w:hAnsi="仿宋" w:eastAsia="仿宋"/>
                <w:sz w:val="24"/>
                <w:szCs w:val="24"/>
              </w:rPr>
            </w:pPr>
          </w:p>
        </w:tc>
        <w:tc>
          <w:tcPr>
            <w:tcW w:w="7725" w:type="dxa"/>
            <w:gridSpan w:val="14"/>
            <w:noWrap w:val="0"/>
            <w:vAlign w:val="center"/>
          </w:tcPr>
          <w:p w14:paraId="78310156">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176CF3D4">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108EBCDC">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3615B83E">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55"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0EDE22BB">
            <w:pPr>
              <w:widowControl/>
              <w:adjustRightInd w:val="0"/>
              <w:snapToGrid w:val="0"/>
              <w:jc w:val="right"/>
              <w:rPr>
                <w:rFonts w:eastAsia="仿宋"/>
                <w:kern w:val="0"/>
                <w:sz w:val="24"/>
                <w:szCs w:val="24"/>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056AB878">
      <w:pPr>
        <w:widowControl/>
        <w:spacing w:line="360" w:lineRule="auto"/>
        <w:ind w:right="480" w:firstLine="440" w:firstLineChars="200"/>
        <w:rPr>
          <w:rFonts w:eastAsia="PMingLiU"/>
          <w:lang w:eastAsia="zh-TW"/>
        </w:rPr>
      </w:pPr>
    </w:p>
    <w:p w14:paraId="0A2A8EE2">
      <w:pPr>
        <w:widowControl/>
        <w:spacing w:line="360" w:lineRule="auto"/>
        <w:ind w:right="480" w:firstLine="440" w:firstLineChars="200"/>
        <w:rPr>
          <w:rFonts w:eastAsia="PMingLiU"/>
          <w:lang w:eastAsia="zh-TW"/>
        </w:rPr>
        <w:sectPr>
          <w:pgSz w:w="11906" w:h="16838"/>
          <w:pgMar w:top="1440" w:right="1800" w:bottom="1440" w:left="1800" w:header="851" w:footer="992" w:gutter="0"/>
          <w:cols w:space="425" w:num="1"/>
          <w:docGrid w:type="lines" w:linePitch="312" w:charSpace="0"/>
        </w:sectPr>
      </w:pPr>
    </w:p>
    <w:p w14:paraId="6AFA8DB6">
      <w:pPr>
        <w:adjustRightInd w:val="0"/>
        <w:snapToGrid w:val="0"/>
        <w:jc w:val="center"/>
      </w:pPr>
      <w:r>
        <w:rPr>
          <w:rFonts w:eastAsia="方正小标宋简体"/>
          <w:sz w:val="44"/>
          <w:szCs w:val="44"/>
        </w:rPr>
        <w:t>《教师口语》课程目标评分量表</w:t>
      </w:r>
    </w:p>
    <w:tbl>
      <w:tblPr>
        <w:tblStyle w:val="13"/>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2B78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4E8FB45C">
            <w:pPr>
              <w:adjustRightInd w:val="0"/>
              <w:snapToGrid w:val="0"/>
              <w:spacing w:line="240" w:lineRule="atLeast"/>
              <w:jc w:val="center"/>
              <w:rPr>
                <w:rFonts w:eastAsia="仿宋"/>
                <w:sz w:val="24"/>
                <w:szCs w:val="24"/>
              </w:rPr>
            </w:pPr>
            <w:r>
              <w:rPr>
                <w:rFonts w:eastAsia="仿宋"/>
                <w:sz w:val="24"/>
                <w:szCs w:val="24"/>
              </w:rPr>
              <w:t>M</w:t>
            </w:r>
          </w:p>
          <w:p w14:paraId="022FDC49">
            <w:pPr>
              <w:adjustRightInd w:val="0"/>
              <w:snapToGrid w:val="0"/>
              <w:spacing w:line="240" w:lineRule="atLeast"/>
              <w:jc w:val="center"/>
              <w:rPr>
                <w:sz w:val="24"/>
                <w:szCs w:val="24"/>
              </w:rPr>
            </w:pPr>
            <w:r>
              <w:rPr>
                <w:rFonts w:hAnsi="仿宋" w:eastAsia="仿宋"/>
                <w:sz w:val="24"/>
                <w:szCs w:val="24"/>
              </w:rPr>
              <w:t>评分量表</w:t>
            </w:r>
          </w:p>
        </w:tc>
        <w:tc>
          <w:tcPr>
            <w:tcW w:w="1856" w:type="dxa"/>
            <w:noWrap w:val="0"/>
            <w:vAlign w:val="center"/>
          </w:tcPr>
          <w:p w14:paraId="1E0F3E88">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课程目标</w:t>
            </w:r>
          </w:p>
        </w:tc>
        <w:tc>
          <w:tcPr>
            <w:tcW w:w="2426" w:type="dxa"/>
            <w:noWrap w:val="0"/>
            <w:vAlign w:val="center"/>
          </w:tcPr>
          <w:p w14:paraId="5F5E08FE">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优（</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4307EFE7">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良（</w:t>
            </w:r>
            <w:r>
              <w:rPr>
                <w:rFonts w:eastAsia="仿宋"/>
                <w:kern w:val="0"/>
                <w:sz w:val="24"/>
                <w:szCs w:val="24"/>
              </w:rPr>
              <w:t>80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2472B317">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中（</w:t>
            </w:r>
            <w:r>
              <w:rPr>
                <w:rFonts w:eastAsia="仿宋"/>
                <w:kern w:val="0"/>
                <w:sz w:val="24"/>
                <w:szCs w:val="24"/>
              </w:rPr>
              <w:t>70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80</w:t>
            </w:r>
            <w:r>
              <w:rPr>
                <w:rFonts w:hAnsi="仿宋" w:eastAsia="仿宋"/>
                <w:kern w:val="0"/>
                <w:sz w:val="24"/>
                <w:szCs w:val="24"/>
              </w:rPr>
              <w:t>）</w:t>
            </w:r>
          </w:p>
        </w:tc>
        <w:tc>
          <w:tcPr>
            <w:tcW w:w="2234" w:type="dxa"/>
            <w:noWrap w:val="0"/>
            <w:vAlign w:val="center"/>
          </w:tcPr>
          <w:p w14:paraId="01132878">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及格（</w:t>
            </w:r>
            <w:r>
              <w:rPr>
                <w:rFonts w:eastAsia="仿宋"/>
                <w:kern w:val="0"/>
                <w:sz w:val="24"/>
                <w:szCs w:val="24"/>
              </w:rPr>
              <w:t>60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70</w:t>
            </w:r>
            <w:r>
              <w:rPr>
                <w:rFonts w:hAnsi="仿宋" w:eastAsia="仿宋"/>
                <w:kern w:val="0"/>
                <w:sz w:val="24"/>
                <w:szCs w:val="24"/>
              </w:rPr>
              <w:t>）</w:t>
            </w:r>
          </w:p>
        </w:tc>
        <w:tc>
          <w:tcPr>
            <w:tcW w:w="2235" w:type="dxa"/>
            <w:noWrap w:val="0"/>
            <w:vAlign w:val="center"/>
          </w:tcPr>
          <w:p w14:paraId="509D323F">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不及格（＜</w:t>
            </w:r>
            <w:r>
              <w:rPr>
                <w:rFonts w:eastAsia="仿宋"/>
                <w:kern w:val="0"/>
                <w:sz w:val="24"/>
                <w:szCs w:val="24"/>
              </w:rPr>
              <w:t>60</w:t>
            </w:r>
            <w:r>
              <w:rPr>
                <w:rFonts w:hAnsi="仿宋" w:eastAsia="仿宋"/>
                <w:kern w:val="0"/>
                <w:sz w:val="24"/>
                <w:szCs w:val="24"/>
              </w:rPr>
              <w:t>）</w:t>
            </w:r>
          </w:p>
        </w:tc>
      </w:tr>
      <w:tr w14:paraId="45C8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816" w:hRule="atLeast"/>
          <w:jc w:val="center"/>
        </w:trPr>
        <w:tc>
          <w:tcPr>
            <w:tcW w:w="1459" w:type="dxa"/>
            <w:vMerge w:val="continue"/>
            <w:noWrap w:val="0"/>
            <w:vAlign w:val="center"/>
          </w:tcPr>
          <w:p w14:paraId="68B5BE52">
            <w:pPr>
              <w:adjustRightInd w:val="0"/>
              <w:snapToGrid w:val="0"/>
              <w:spacing w:line="240" w:lineRule="atLeast"/>
              <w:jc w:val="center"/>
              <w:rPr>
                <w:sz w:val="24"/>
                <w:szCs w:val="24"/>
              </w:rPr>
            </w:pPr>
          </w:p>
        </w:tc>
        <w:tc>
          <w:tcPr>
            <w:tcW w:w="1856" w:type="dxa"/>
            <w:noWrap w:val="0"/>
            <w:vAlign w:val="top"/>
          </w:tcPr>
          <w:p w14:paraId="56100B23">
            <w:pPr>
              <w:widowControl/>
              <w:adjustRightInd w:val="0"/>
              <w:snapToGrid w:val="0"/>
              <w:rPr>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w:t>
            </w:r>
          </w:p>
        </w:tc>
        <w:tc>
          <w:tcPr>
            <w:tcW w:w="2426" w:type="dxa"/>
            <w:noWrap w:val="0"/>
            <w:vAlign w:val="top"/>
          </w:tcPr>
          <w:p w14:paraId="23AEFDE0">
            <w:pPr>
              <w:widowControl/>
              <w:adjustRightInd w:val="0"/>
              <w:snapToGrid w:val="0"/>
              <w:ind w:firstLine="480" w:firstLineChars="200"/>
              <w:rPr>
                <w:bCs/>
                <w:szCs w:val="21"/>
              </w:rPr>
            </w:pPr>
            <w:r>
              <w:rPr>
                <w:rFonts w:hAnsi="仿宋" w:eastAsia="仿宋"/>
                <w:bCs/>
                <w:sz w:val="24"/>
                <w:szCs w:val="24"/>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2234" w:type="dxa"/>
            <w:noWrap w:val="0"/>
            <w:vAlign w:val="top"/>
          </w:tcPr>
          <w:p w14:paraId="4CDA3E77">
            <w:pPr>
              <w:widowControl/>
              <w:adjustRightInd w:val="0"/>
              <w:snapToGrid w:val="0"/>
              <w:ind w:firstLine="480" w:firstLineChars="200"/>
              <w:rPr>
                <w:bCs/>
                <w:szCs w:val="21"/>
              </w:rPr>
            </w:pPr>
            <w:r>
              <w:rPr>
                <w:rFonts w:hAnsi="仿宋" w:eastAsia="仿宋"/>
                <w:bCs/>
                <w:sz w:val="24"/>
                <w:szCs w:val="24"/>
              </w:rPr>
              <w:t>能够较好地掌握科学的发声方法和训练步骤、普通话语音知识，普通话发音较为规范；能够熟练运用比较标准的普通话进行口语表达。</w:t>
            </w:r>
            <w:r>
              <w:rPr>
                <w:rFonts w:eastAsia="仿宋"/>
                <w:bCs/>
                <w:sz w:val="24"/>
                <w:szCs w:val="24"/>
              </w:rPr>
              <w:t xml:space="preserve"> </w:t>
            </w:r>
            <w:r>
              <w:rPr>
                <w:rFonts w:hAnsi="仿宋" w:eastAsia="仿宋"/>
                <w:bCs/>
                <w:sz w:val="24"/>
                <w:szCs w:val="24"/>
              </w:rPr>
              <w:t>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2234" w:type="dxa"/>
            <w:noWrap w:val="0"/>
            <w:vAlign w:val="top"/>
          </w:tcPr>
          <w:p w14:paraId="36E9E4BE">
            <w:pPr>
              <w:widowControl/>
              <w:adjustRightInd w:val="0"/>
              <w:snapToGrid w:val="0"/>
              <w:ind w:firstLine="480" w:firstLineChars="200"/>
              <w:rPr>
                <w:szCs w:val="24"/>
              </w:rPr>
            </w:pPr>
            <w:r>
              <w:rPr>
                <w:rFonts w:hAnsi="仿宋" w:eastAsia="仿宋"/>
                <w:sz w:val="24"/>
                <w:szCs w:val="24"/>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w:t>
            </w:r>
            <w:r>
              <w:rPr>
                <w:rFonts w:hAnsi="仿宋" w:eastAsia="仿宋"/>
                <w:bCs/>
                <w:sz w:val="24"/>
                <w:szCs w:val="24"/>
              </w:rPr>
              <w:t>朗读作品较为生动；</w:t>
            </w:r>
            <w:r>
              <w:rPr>
                <w:rFonts w:hAnsi="仿宋" w:eastAsia="仿宋"/>
                <w:sz w:val="24"/>
                <w:szCs w:val="24"/>
              </w:rPr>
              <w:t>在教学和教育工作中表达较为规范得体，有一定的表达能力和应变能力。</w:t>
            </w:r>
          </w:p>
        </w:tc>
        <w:tc>
          <w:tcPr>
            <w:tcW w:w="2234" w:type="dxa"/>
            <w:noWrap w:val="0"/>
            <w:vAlign w:val="top"/>
          </w:tcPr>
          <w:p w14:paraId="49726C21">
            <w:pPr>
              <w:widowControl/>
              <w:adjustRightInd w:val="0"/>
              <w:snapToGrid w:val="0"/>
              <w:ind w:firstLine="480" w:firstLineChars="200"/>
              <w:rPr>
                <w:szCs w:val="24"/>
              </w:rPr>
            </w:pPr>
            <w:r>
              <w:rPr>
                <w:rFonts w:hAnsi="仿宋" w:eastAsia="仿宋"/>
                <w:sz w:val="24"/>
                <w:szCs w:val="24"/>
              </w:rPr>
              <w:t>能够掌握发声方法和普通话语音知识，能够运用普通话进行口语表达，有系统性的语音缺陷，有方言语调。了解日常口语表达和职业口语表达技巧，心理调控能力尚可，能够在众人面前说话和演讲，语态还算自然；</w:t>
            </w:r>
            <w:r>
              <w:rPr>
                <w:rFonts w:hAnsi="仿宋" w:eastAsia="仿宋"/>
                <w:bCs/>
                <w:sz w:val="24"/>
                <w:szCs w:val="24"/>
              </w:rPr>
              <w:t>能够流畅地朗读作品；</w:t>
            </w:r>
            <w:r>
              <w:rPr>
                <w:rFonts w:hAnsi="仿宋" w:eastAsia="仿宋"/>
                <w:sz w:val="24"/>
                <w:szCs w:val="24"/>
              </w:rPr>
              <w:t>在教学和教育工作中表达流畅、用语规范。</w:t>
            </w:r>
            <w:r>
              <w:rPr>
                <w:szCs w:val="24"/>
              </w:rPr>
              <w:t xml:space="preserve"> </w:t>
            </w:r>
          </w:p>
        </w:tc>
        <w:tc>
          <w:tcPr>
            <w:tcW w:w="2235" w:type="dxa"/>
            <w:noWrap w:val="0"/>
            <w:vAlign w:val="top"/>
          </w:tcPr>
          <w:p w14:paraId="19E0E3F7">
            <w:pPr>
              <w:widowControl/>
              <w:adjustRightInd w:val="0"/>
              <w:snapToGrid w:val="0"/>
              <w:ind w:firstLine="480" w:firstLineChars="200"/>
              <w:rPr>
                <w:b/>
                <w:kern w:val="0"/>
                <w:szCs w:val="21"/>
              </w:rPr>
            </w:pPr>
            <w:r>
              <w:rPr>
                <w:rFonts w:hAnsi="仿宋" w:eastAsia="仿宋"/>
                <w:sz w:val="24"/>
                <w:szCs w:val="24"/>
              </w:rPr>
              <w:t>未能掌握发声方法和普通话语音知识，未能运用普通话进行口语表达，有较多的系统性语音缺陷，方言语调严重。</w:t>
            </w:r>
            <w:r>
              <w:t xml:space="preserve"> </w:t>
            </w:r>
            <w:r>
              <w:rPr>
                <w:rFonts w:hAnsi="仿宋" w:eastAsia="仿宋"/>
                <w:sz w:val="24"/>
                <w:szCs w:val="24"/>
              </w:rPr>
              <w:t>不了解日常口语表达和职业口语表达技巧，在教学和教育工作中表达不流畅、用语不够规范；</w:t>
            </w:r>
            <w:r>
              <w:rPr>
                <w:rFonts w:hAnsi="仿宋" w:eastAsia="仿宋"/>
                <w:bCs/>
                <w:sz w:val="24"/>
                <w:szCs w:val="24"/>
              </w:rPr>
              <w:t>朗读作品不够流畅，语调平淡，没有感情；</w:t>
            </w:r>
            <w:r>
              <w:rPr>
                <w:rFonts w:hAnsi="仿宋" w:eastAsia="仿宋"/>
                <w:sz w:val="24"/>
                <w:szCs w:val="24"/>
              </w:rPr>
              <w:t>不敢在众人面前演讲，口语交流能力较弱。</w:t>
            </w:r>
          </w:p>
        </w:tc>
      </w:tr>
      <w:tr w14:paraId="24AE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39087A8E">
            <w:pPr>
              <w:adjustRightInd w:val="0"/>
              <w:snapToGrid w:val="0"/>
              <w:spacing w:line="240" w:lineRule="atLeast"/>
              <w:jc w:val="center"/>
              <w:rPr>
                <w:sz w:val="24"/>
                <w:szCs w:val="24"/>
              </w:rPr>
            </w:pPr>
          </w:p>
        </w:tc>
        <w:tc>
          <w:tcPr>
            <w:tcW w:w="1856" w:type="dxa"/>
            <w:noWrap w:val="0"/>
            <w:vAlign w:val="top"/>
          </w:tcPr>
          <w:p w14:paraId="08A693A6">
            <w:pPr>
              <w:widowControl/>
              <w:adjustRightInd w:val="0"/>
              <w:snapToGrid w:val="0"/>
              <w:rPr>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Ansi="仿宋" w:eastAsia="仿宋"/>
                <w:sz w:val="24"/>
                <w:szCs w:val="24"/>
              </w:rPr>
              <w:t>具有良好的教育情怀。</w:t>
            </w:r>
            <w:r>
              <w:rPr>
                <w:rFonts w:hAnsi="仿宋" w:eastAsia="仿宋"/>
                <w:kern w:val="0"/>
                <w:sz w:val="24"/>
                <w:szCs w:val="24"/>
              </w:rPr>
              <w:t>以学生为本，尊重学生人格，关心学生成长。</w:t>
            </w:r>
          </w:p>
        </w:tc>
        <w:tc>
          <w:tcPr>
            <w:tcW w:w="2426" w:type="dxa"/>
            <w:noWrap w:val="0"/>
            <w:vAlign w:val="top"/>
          </w:tcPr>
          <w:p w14:paraId="707CA9B2">
            <w:pPr>
              <w:widowControl/>
              <w:adjustRightInd w:val="0"/>
              <w:snapToGrid w:val="0"/>
              <w:ind w:firstLine="480" w:firstLineChars="200"/>
              <w:rPr>
                <w:bCs/>
                <w:szCs w:val="21"/>
              </w:rPr>
            </w:pPr>
            <w:r>
              <w:rPr>
                <w:rFonts w:hAnsi="仿宋" w:eastAsia="仿宋"/>
                <w:bCs/>
                <w:sz w:val="24"/>
                <w:szCs w:val="24"/>
              </w:rPr>
              <w:t>演讲、朗读和教育教学口语表达具有积极的情感、端正的态度。师生沟通中非常尊重学生人格，关心学生成长。</w:t>
            </w:r>
          </w:p>
        </w:tc>
        <w:tc>
          <w:tcPr>
            <w:tcW w:w="2234" w:type="dxa"/>
            <w:noWrap w:val="0"/>
            <w:vAlign w:val="top"/>
          </w:tcPr>
          <w:p w14:paraId="1F5A4696">
            <w:pPr>
              <w:widowControl/>
              <w:adjustRightInd w:val="0"/>
              <w:snapToGrid w:val="0"/>
              <w:ind w:firstLine="480" w:firstLineChars="200"/>
              <w:rPr>
                <w:bCs/>
                <w:szCs w:val="21"/>
              </w:rPr>
            </w:pPr>
            <w:r>
              <w:rPr>
                <w:rFonts w:hAnsi="仿宋" w:eastAsia="仿宋"/>
                <w:bCs/>
                <w:sz w:val="24"/>
                <w:szCs w:val="24"/>
              </w:rPr>
              <w:t>演讲、朗读和教育教学口语表达具有较为积极的情感和态度。师生沟通中能够尊重学生人格，关心学生成长。</w:t>
            </w:r>
          </w:p>
        </w:tc>
        <w:tc>
          <w:tcPr>
            <w:tcW w:w="2234" w:type="dxa"/>
            <w:noWrap w:val="0"/>
            <w:vAlign w:val="top"/>
          </w:tcPr>
          <w:p w14:paraId="6C5958B8">
            <w:pPr>
              <w:widowControl/>
              <w:adjustRightInd w:val="0"/>
              <w:snapToGrid w:val="0"/>
              <w:ind w:firstLine="480" w:firstLineChars="200"/>
              <w:rPr>
                <w:b/>
                <w:kern w:val="0"/>
                <w:szCs w:val="21"/>
              </w:rPr>
            </w:pPr>
            <w:r>
              <w:rPr>
                <w:rFonts w:hAnsi="仿宋" w:eastAsia="仿宋"/>
                <w:bCs/>
                <w:sz w:val="24"/>
                <w:szCs w:val="24"/>
              </w:rPr>
              <w:t>演讲、朗读和教育教学口语表达中情感积极健康，态度端正，价值观正确；能够尊重学生人格，关心学生成长。</w:t>
            </w:r>
          </w:p>
        </w:tc>
        <w:tc>
          <w:tcPr>
            <w:tcW w:w="2234" w:type="dxa"/>
            <w:noWrap w:val="0"/>
            <w:vAlign w:val="top"/>
          </w:tcPr>
          <w:p w14:paraId="17D6BAD8">
            <w:pPr>
              <w:widowControl/>
              <w:adjustRightInd w:val="0"/>
              <w:snapToGrid w:val="0"/>
              <w:ind w:firstLine="480" w:firstLineChars="200"/>
              <w:rPr>
                <w:b/>
                <w:kern w:val="0"/>
                <w:szCs w:val="21"/>
              </w:rPr>
            </w:pPr>
            <w:r>
              <w:rPr>
                <w:rFonts w:hAnsi="仿宋" w:eastAsia="仿宋"/>
                <w:bCs/>
                <w:sz w:val="24"/>
                <w:szCs w:val="24"/>
              </w:rPr>
              <w:t>演讲和教育教学口语表达中体现一定的教师职业认同，态度端正，价值观正确，能尊重学生人格。</w:t>
            </w:r>
          </w:p>
        </w:tc>
        <w:tc>
          <w:tcPr>
            <w:tcW w:w="2235" w:type="dxa"/>
            <w:noWrap w:val="0"/>
            <w:vAlign w:val="top"/>
          </w:tcPr>
          <w:p w14:paraId="7C68D07B">
            <w:pPr>
              <w:widowControl/>
              <w:adjustRightInd w:val="0"/>
              <w:snapToGrid w:val="0"/>
              <w:ind w:firstLine="480" w:firstLineChars="200"/>
              <w:rPr>
                <w:b/>
                <w:kern w:val="0"/>
                <w:szCs w:val="21"/>
              </w:rPr>
            </w:pPr>
            <w:r>
              <w:rPr>
                <w:rFonts w:hAnsi="仿宋" w:eastAsia="仿宋"/>
                <w:bCs/>
                <w:sz w:val="24"/>
                <w:szCs w:val="24"/>
              </w:rPr>
              <w:t>演讲和教育教学口语表达中未能</w:t>
            </w:r>
            <w:r>
              <w:rPr>
                <w:rFonts w:hAnsi="仿宋" w:eastAsia="仿宋"/>
                <w:sz w:val="24"/>
                <w:szCs w:val="24"/>
              </w:rPr>
              <w:t>认同教师工作的意义和专业性，</w:t>
            </w:r>
            <w:r>
              <w:rPr>
                <w:rFonts w:hAnsi="仿宋" w:eastAsia="仿宋"/>
                <w:bCs/>
                <w:sz w:val="24"/>
                <w:szCs w:val="24"/>
              </w:rPr>
              <w:t>未能尊重学生，未能与学生有效沟通。</w:t>
            </w:r>
          </w:p>
        </w:tc>
      </w:tr>
      <w:tr w14:paraId="079C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9" w:hRule="atLeast"/>
          <w:jc w:val="center"/>
        </w:trPr>
        <w:tc>
          <w:tcPr>
            <w:tcW w:w="1459" w:type="dxa"/>
            <w:vMerge w:val="continue"/>
            <w:noWrap w:val="0"/>
            <w:vAlign w:val="center"/>
          </w:tcPr>
          <w:p w14:paraId="10AF07C3">
            <w:pPr>
              <w:adjustRightInd w:val="0"/>
              <w:snapToGrid w:val="0"/>
              <w:spacing w:line="240" w:lineRule="atLeast"/>
              <w:jc w:val="center"/>
              <w:rPr>
                <w:sz w:val="24"/>
                <w:szCs w:val="24"/>
              </w:rPr>
            </w:pPr>
          </w:p>
        </w:tc>
        <w:tc>
          <w:tcPr>
            <w:tcW w:w="1856" w:type="dxa"/>
            <w:noWrap w:val="0"/>
            <w:vAlign w:val="top"/>
          </w:tcPr>
          <w:p w14:paraId="56DA9CE8">
            <w:pPr>
              <w:widowControl/>
              <w:adjustRightInd w:val="0"/>
              <w:snapToGrid w:val="0"/>
              <w:rPr>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w:t>
            </w:r>
          </w:p>
        </w:tc>
        <w:tc>
          <w:tcPr>
            <w:tcW w:w="2426" w:type="dxa"/>
            <w:noWrap w:val="0"/>
            <w:vAlign w:val="top"/>
          </w:tcPr>
          <w:p w14:paraId="2F1667B0">
            <w:pPr>
              <w:widowControl/>
              <w:adjustRightInd w:val="0"/>
              <w:snapToGrid w:val="0"/>
              <w:ind w:firstLine="480" w:firstLineChars="200"/>
              <w:rPr>
                <w:bCs/>
                <w:szCs w:val="21"/>
              </w:rPr>
            </w:pPr>
            <w:r>
              <w:rPr>
                <w:rFonts w:hAnsi="仿宋" w:eastAsia="仿宋"/>
                <w:kern w:val="0"/>
                <w:sz w:val="24"/>
                <w:szCs w:val="24"/>
              </w:rPr>
              <w:t>能够积极主动与他人进行交流和沟通，善于沟通合作。在演讲和模拟教学等教育教学活动中体现优秀的人际沟通能力和团队协作意识。</w:t>
            </w:r>
          </w:p>
        </w:tc>
        <w:tc>
          <w:tcPr>
            <w:tcW w:w="2234" w:type="dxa"/>
            <w:noWrap w:val="0"/>
            <w:vAlign w:val="top"/>
          </w:tcPr>
          <w:p w14:paraId="0AA8450C">
            <w:pPr>
              <w:widowControl/>
              <w:adjustRightInd w:val="0"/>
              <w:snapToGrid w:val="0"/>
              <w:ind w:firstLine="480" w:firstLineChars="200"/>
              <w:rPr>
                <w:b/>
                <w:kern w:val="0"/>
                <w:szCs w:val="21"/>
              </w:rPr>
            </w:pPr>
            <w:r>
              <w:rPr>
                <w:rFonts w:hAnsi="仿宋" w:eastAsia="仿宋"/>
                <w:kern w:val="0"/>
                <w:sz w:val="24"/>
                <w:szCs w:val="24"/>
              </w:rPr>
              <w:t>能够积极主动与他人进行交流和沟通，在演讲和模拟教学等教育教学活动中体现良好的人际沟通能力和团队协作精神。</w:t>
            </w:r>
          </w:p>
        </w:tc>
        <w:tc>
          <w:tcPr>
            <w:tcW w:w="2234" w:type="dxa"/>
            <w:noWrap w:val="0"/>
            <w:vAlign w:val="top"/>
          </w:tcPr>
          <w:p w14:paraId="21737F7A">
            <w:pPr>
              <w:widowControl/>
              <w:adjustRightInd w:val="0"/>
              <w:snapToGrid w:val="0"/>
              <w:ind w:firstLine="480" w:firstLineChars="200"/>
              <w:rPr>
                <w:b/>
                <w:kern w:val="0"/>
                <w:szCs w:val="21"/>
              </w:rPr>
            </w:pPr>
            <w:r>
              <w:rPr>
                <w:rFonts w:hAnsi="仿宋" w:eastAsia="仿宋"/>
                <w:kern w:val="0"/>
                <w:sz w:val="24"/>
                <w:szCs w:val="24"/>
              </w:rPr>
              <w:t>能够较好地与他人进行交流和沟通，在演讲和和模拟教学等教育教学活动中体现一定的人际沟通和团队协作能力。</w:t>
            </w:r>
          </w:p>
        </w:tc>
        <w:tc>
          <w:tcPr>
            <w:tcW w:w="2234" w:type="dxa"/>
            <w:noWrap w:val="0"/>
            <w:vAlign w:val="top"/>
          </w:tcPr>
          <w:p w14:paraId="6BD64F19">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在演讲和和模拟教学等教育教学活动中，能够与同学和老师进行人际沟通，有一定的团队协作能力。</w:t>
            </w:r>
          </w:p>
        </w:tc>
        <w:tc>
          <w:tcPr>
            <w:tcW w:w="2235" w:type="dxa"/>
            <w:noWrap w:val="0"/>
            <w:vAlign w:val="top"/>
          </w:tcPr>
          <w:p w14:paraId="4F96B1D9">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在演讲和和模拟教学等教育教学活动中，未能与同学和老师进行有效沟通，人际关系紧张，协作能力差。</w:t>
            </w:r>
          </w:p>
        </w:tc>
      </w:tr>
    </w:tbl>
    <w:p w14:paraId="5BE21871">
      <w:pPr>
        <w:rPr>
          <w:rFonts w:hint="eastAsia"/>
        </w:rPr>
        <w:sectPr>
          <w:pgSz w:w="16838" w:h="11906" w:orient="landscape"/>
          <w:pgMar w:top="1800" w:right="1440" w:bottom="1800" w:left="1440" w:header="851" w:footer="992" w:gutter="0"/>
          <w:cols w:space="425" w:num="1"/>
          <w:docGrid w:type="lines" w:linePitch="312" w:charSpace="0"/>
        </w:sectPr>
      </w:pPr>
      <w:r>
        <w:rPr>
          <w:rFonts w:hint="eastAsia"/>
        </w:rPr>
        <w:br w:type="page"/>
      </w:r>
    </w:p>
    <w:p w14:paraId="3B0BF573">
      <w:pPr>
        <w:rPr>
          <w:rFonts w:hint="eastAsia"/>
        </w:rPr>
      </w:pPr>
    </w:p>
    <w:p w14:paraId="5A0ABCFA">
      <w:pPr>
        <w:adjustRightInd w:val="0"/>
        <w:snapToGrid w:val="0"/>
        <w:spacing w:line="560" w:lineRule="exact"/>
        <w:jc w:val="center"/>
        <w:rPr>
          <w:rFonts w:eastAsia="方正小标宋简体"/>
          <w:sz w:val="44"/>
          <w:szCs w:val="44"/>
        </w:rPr>
      </w:pPr>
      <w:r>
        <w:rPr>
          <w:rFonts w:eastAsia="方正小标宋简体"/>
          <w:sz w:val="44"/>
          <w:szCs w:val="44"/>
        </w:rPr>
        <w:t>三明学院</w:t>
      </w:r>
      <w:r>
        <w:rPr>
          <w:rFonts w:hint="eastAsia" w:eastAsia="方正小标宋简体"/>
          <w:sz w:val="44"/>
          <w:szCs w:val="44"/>
        </w:rPr>
        <w:t>物理</w:t>
      </w:r>
      <w:r>
        <w:rPr>
          <w:rFonts w:eastAsia="方正小标宋简体"/>
          <w:sz w:val="44"/>
          <w:szCs w:val="44"/>
        </w:rPr>
        <w:t>专业（师范类）</w:t>
      </w:r>
    </w:p>
    <w:p w14:paraId="721F39DC">
      <w:pPr>
        <w:adjustRightInd w:val="0"/>
        <w:snapToGrid w:val="0"/>
        <w:spacing w:line="560" w:lineRule="exact"/>
        <w:jc w:val="center"/>
        <w:rPr>
          <w:rFonts w:eastAsia="方正小标宋简体"/>
          <w:sz w:val="28"/>
          <w:szCs w:val="28"/>
        </w:rPr>
      </w:pPr>
      <w:r>
        <w:rPr>
          <w:rFonts w:eastAsia="方正小标宋简体"/>
          <w:sz w:val="44"/>
          <w:szCs w:val="44"/>
        </w:rPr>
        <w:t>《教师口语》课程教学大纲</w:t>
      </w:r>
    </w:p>
    <w:p w14:paraId="15C2A70F">
      <w:pPr>
        <w:adjustRightInd w:val="0"/>
        <w:snapToGrid w:val="0"/>
        <w:spacing w:line="560" w:lineRule="exact"/>
        <w:jc w:val="center"/>
        <w:rPr>
          <w:rFonts w:eastAsia="方正小标宋简体"/>
          <w:sz w:val="24"/>
          <w:szCs w:val="24"/>
        </w:rPr>
      </w:pPr>
    </w:p>
    <w:tbl>
      <w:tblPr>
        <w:tblStyle w:val="13"/>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23"/>
        <w:gridCol w:w="985"/>
        <w:gridCol w:w="142"/>
        <w:gridCol w:w="1202"/>
        <w:gridCol w:w="1493"/>
        <w:gridCol w:w="113"/>
        <w:gridCol w:w="297"/>
        <w:gridCol w:w="555"/>
        <w:gridCol w:w="575"/>
        <w:gridCol w:w="286"/>
        <w:gridCol w:w="314"/>
        <w:gridCol w:w="600"/>
        <w:gridCol w:w="239"/>
        <w:gridCol w:w="335"/>
        <w:gridCol w:w="589"/>
      </w:tblGrid>
      <w:tr w14:paraId="3CBB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16205E7A">
            <w:pPr>
              <w:adjustRightInd w:val="0"/>
              <w:snapToGrid w:val="0"/>
              <w:spacing w:line="240" w:lineRule="atLeast"/>
              <w:jc w:val="center"/>
              <w:rPr>
                <w:rFonts w:eastAsia="仿宋"/>
                <w:sz w:val="24"/>
                <w:szCs w:val="24"/>
              </w:rPr>
            </w:pPr>
            <w:r>
              <w:rPr>
                <w:rFonts w:hAnsi="仿宋" w:eastAsia="仿宋"/>
                <w:sz w:val="24"/>
                <w:szCs w:val="24"/>
              </w:rPr>
              <w:t>课程名称</w:t>
            </w:r>
          </w:p>
        </w:tc>
        <w:tc>
          <w:tcPr>
            <w:tcW w:w="4787" w:type="dxa"/>
            <w:gridSpan w:val="7"/>
            <w:noWrap w:val="0"/>
            <w:vAlign w:val="center"/>
          </w:tcPr>
          <w:p w14:paraId="55AF5DBD">
            <w:pPr>
              <w:adjustRightInd w:val="0"/>
              <w:snapToGrid w:val="0"/>
              <w:spacing w:line="240" w:lineRule="atLeast"/>
              <w:jc w:val="center"/>
              <w:rPr>
                <w:rFonts w:hint="eastAsia" w:eastAsia="仿宋"/>
                <w:sz w:val="24"/>
                <w:szCs w:val="24"/>
              </w:rPr>
            </w:pPr>
            <w:r>
              <w:rPr>
                <w:rFonts w:hAnsi="仿宋" w:eastAsia="仿宋"/>
                <w:sz w:val="24"/>
                <w:szCs w:val="24"/>
              </w:rPr>
              <w:t>教师口语</w:t>
            </w:r>
          </w:p>
        </w:tc>
        <w:tc>
          <w:tcPr>
            <w:tcW w:w="575" w:type="dxa"/>
            <w:noWrap w:val="0"/>
            <w:vAlign w:val="center"/>
          </w:tcPr>
          <w:p w14:paraId="3B9A123D">
            <w:pPr>
              <w:adjustRightInd w:val="0"/>
              <w:snapToGrid w:val="0"/>
              <w:spacing w:line="240" w:lineRule="atLeast"/>
              <w:jc w:val="center"/>
              <w:rPr>
                <w:rFonts w:eastAsia="仿宋"/>
                <w:sz w:val="24"/>
                <w:szCs w:val="24"/>
              </w:rPr>
            </w:pPr>
            <w:r>
              <w:rPr>
                <w:rFonts w:hAnsi="仿宋" w:eastAsia="仿宋"/>
                <w:sz w:val="24"/>
                <w:szCs w:val="24"/>
              </w:rPr>
              <w:t>课程</w:t>
            </w:r>
          </w:p>
          <w:p w14:paraId="1473A0FC">
            <w:pPr>
              <w:adjustRightInd w:val="0"/>
              <w:snapToGrid w:val="0"/>
              <w:spacing w:line="240" w:lineRule="atLeast"/>
              <w:jc w:val="center"/>
              <w:rPr>
                <w:rFonts w:eastAsia="仿宋"/>
                <w:sz w:val="24"/>
                <w:szCs w:val="24"/>
              </w:rPr>
            </w:pPr>
            <w:r>
              <w:rPr>
                <w:rFonts w:hAnsi="仿宋" w:eastAsia="仿宋"/>
                <w:sz w:val="24"/>
                <w:szCs w:val="24"/>
              </w:rPr>
              <w:t>代码</w:t>
            </w:r>
          </w:p>
        </w:tc>
        <w:tc>
          <w:tcPr>
            <w:tcW w:w="2363" w:type="dxa"/>
            <w:gridSpan w:val="6"/>
            <w:noWrap w:val="0"/>
            <w:vAlign w:val="center"/>
          </w:tcPr>
          <w:p w14:paraId="1D8D1A42">
            <w:pPr>
              <w:adjustRightInd w:val="0"/>
              <w:snapToGrid w:val="0"/>
              <w:spacing w:line="240" w:lineRule="atLeast"/>
              <w:jc w:val="center"/>
              <w:rPr>
                <w:rFonts w:hint="eastAsia" w:eastAsia="仿宋"/>
                <w:sz w:val="24"/>
                <w:szCs w:val="24"/>
              </w:rPr>
            </w:pPr>
            <w:r>
              <w:rPr>
                <w:rFonts w:eastAsia="仿宋"/>
                <w:sz w:val="24"/>
                <w:szCs w:val="24"/>
              </w:rPr>
              <w:t>011330100</w:t>
            </w:r>
            <w:r>
              <w:rPr>
                <w:rFonts w:hint="eastAsia" w:eastAsia="仿宋"/>
                <w:sz w:val="24"/>
                <w:szCs w:val="24"/>
              </w:rPr>
              <w:t>1</w:t>
            </w:r>
          </w:p>
          <w:p w14:paraId="33C2AFB9">
            <w:pPr>
              <w:adjustRightInd w:val="0"/>
              <w:snapToGrid w:val="0"/>
              <w:spacing w:line="240" w:lineRule="atLeast"/>
              <w:jc w:val="center"/>
              <w:rPr>
                <w:rFonts w:eastAsia="仿宋"/>
                <w:color w:val="FF0000"/>
                <w:sz w:val="24"/>
                <w:szCs w:val="24"/>
              </w:rPr>
            </w:pPr>
            <w:r>
              <w:rPr>
                <w:rFonts w:eastAsia="仿宋"/>
                <w:sz w:val="24"/>
                <w:szCs w:val="24"/>
              </w:rPr>
              <w:t>0113301002</w:t>
            </w:r>
          </w:p>
        </w:tc>
      </w:tr>
      <w:tr w14:paraId="4A76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75A9E501">
            <w:pPr>
              <w:adjustRightInd w:val="0"/>
              <w:snapToGrid w:val="0"/>
              <w:spacing w:line="240" w:lineRule="atLeast"/>
              <w:jc w:val="center"/>
              <w:rPr>
                <w:rFonts w:eastAsia="仿宋"/>
                <w:sz w:val="24"/>
                <w:szCs w:val="24"/>
              </w:rPr>
            </w:pPr>
            <w:r>
              <w:rPr>
                <w:rFonts w:hAnsi="仿宋" w:eastAsia="仿宋"/>
                <w:sz w:val="24"/>
                <w:szCs w:val="24"/>
              </w:rPr>
              <w:t>课程类型</w:t>
            </w:r>
          </w:p>
        </w:tc>
        <w:tc>
          <w:tcPr>
            <w:tcW w:w="7725" w:type="dxa"/>
            <w:gridSpan w:val="14"/>
            <w:noWrap w:val="0"/>
            <w:vAlign w:val="center"/>
          </w:tcPr>
          <w:p w14:paraId="591C691A">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通识必修</w:t>
            </w:r>
            <w:r>
              <w:rPr>
                <w:rFonts w:eastAsia="仿宋"/>
                <w:sz w:val="24"/>
                <w:szCs w:val="24"/>
              </w:rPr>
              <w:t xml:space="preserve"> </w:t>
            </w:r>
            <w:r>
              <w:rPr>
                <w:rFonts w:eastAsia="仿宋"/>
                <w:sz w:val="24"/>
                <w:szCs w:val="24"/>
              </w:rPr>
              <w:sym w:font="Wingdings" w:char="00A8"/>
            </w:r>
            <w:r>
              <w:rPr>
                <w:rFonts w:hAnsi="仿宋" w:eastAsia="仿宋"/>
                <w:sz w:val="24"/>
                <w:szCs w:val="24"/>
              </w:rPr>
              <w:t>通识选修</w:t>
            </w:r>
            <w:r>
              <w:rPr>
                <w:rFonts w:eastAsia="仿宋"/>
                <w:sz w:val="24"/>
                <w:szCs w:val="24"/>
              </w:rPr>
              <w:t xml:space="preserve"> </w:t>
            </w:r>
            <w:r>
              <w:rPr>
                <w:rFonts w:eastAsia="仿宋"/>
                <w:sz w:val="24"/>
                <w:szCs w:val="24"/>
              </w:rPr>
              <w:sym w:font="Wingdings" w:char="00A8"/>
            </w:r>
            <w:r>
              <w:rPr>
                <w:rFonts w:hAnsi="仿宋" w:eastAsia="仿宋"/>
                <w:sz w:val="24"/>
                <w:szCs w:val="24"/>
              </w:rPr>
              <w:t>专业必修</w:t>
            </w:r>
            <w:r>
              <w:rPr>
                <w:rFonts w:eastAsia="仿宋"/>
                <w:sz w:val="24"/>
                <w:szCs w:val="24"/>
              </w:rPr>
              <w:t xml:space="preserve"> </w:t>
            </w:r>
          </w:p>
          <w:p w14:paraId="4D21E4C5">
            <w:pPr>
              <w:adjustRightInd w:val="0"/>
              <w:snapToGrid w:val="0"/>
              <w:spacing w:line="240" w:lineRule="atLeast"/>
              <w:rPr>
                <w:rFonts w:eastAsia="仿宋"/>
                <w:sz w:val="24"/>
                <w:szCs w:val="24"/>
              </w:rPr>
            </w:pPr>
            <w:r>
              <w:rPr>
                <w:rFonts w:eastAsia="仿宋"/>
                <w:sz w:val="24"/>
                <w:szCs w:val="24"/>
              </w:rPr>
              <w:sym w:font="Wingdings" w:char="00A8"/>
            </w:r>
            <w:r>
              <w:rPr>
                <w:rFonts w:hAnsi="仿宋" w:eastAsia="仿宋"/>
                <w:sz w:val="24"/>
                <w:szCs w:val="24"/>
              </w:rPr>
              <w:t>专业选修</w:t>
            </w:r>
            <w:r>
              <w:rPr>
                <w:rFonts w:eastAsia="仿宋"/>
                <w:sz w:val="24"/>
                <w:szCs w:val="24"/>
                <w:lang w:eastAsia="zh-TW"/>
              </w:rPr>
              <w:t xml:space="preserve"> </w:t>
            </w:r>
            <w:r>
              <w:rPr>
                <w:rFonts w:eastAsia="仿宋"/>
                <w:sz w:val="24"/>
                <w:szCs w:val="24"/>
              </w:rPr>
              <w:sym w:font="Wingdings" w:char="00FE"/>
            </w:r>
            <w:r>
              <w:rPr>
                <w:rFonts w:hAnsi="仿宋" w:eastAsia="仿宋"/>
                <w:sz w:val="24"/>
                <w:szCs w:val="24"/>
              </w:rPr>
              <w:t>教师教育必修</w:t>
            </w:r>
            <w:r>
              <w:rPr>
                <w:rFonts w:eastAsia="仿宋"/>
                <w:sz w:val="24"/>
                <w:szCs w:val="24"/>
              </w:rPr>
              <w:t xml:space="preserve"> </w:t>
            </w:r>
            <w:r>
              <w:rPr>
                <w:rFonts w:eastAsia="仿宋"/>
                <w:sz w:val="24"/>
                <w:szCs w:val="24"/>
              </w:rPr>
              <w:sym w:font="Wingdings" w:char="00A8"/>
            </w:r>
            <w:r>
              <w:rPr>
                <w:rFonts w:hAnsi="仿宋" w:eastAsia="仿宋"/>
                <w:sz w:val="24"/>
                <w:szCs w:val="24"/>
              </w:rPr>
              <w:t>教师教育选修</w:t>
            </w:r>
          </w:p>
        </w:tc>
      </w:tr>
      <w:tr w14:paraId="0E84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423" w:type="dxa"/>
            <w:noWrap w:val="0"/>
            <w:vAlign w:val="center"/>
          </w:tcPr>
          <w:p w14:paraId="613FA190">
            <w:pPr>
              <w:adjustRightInd w:val="0"/>
              <w:snapToGrid w:val="0"/>
              <w:spacing w:line="240" w:lineRule="atLeast"/>
              <w:jc w:val="center"/>
              <w:rPr>
                <w:rFonts w:eastAsia="仿宋"/>
                <w:sz w:val="24"/>
                <w:szCs w:val="24"/>
              </w:rPr>
            </w:pPr>
            <w:r>
              <w:rPr>
                <w:rFonts w:hAnsi="仿宋" w:eastAsia="仿宋"/>
                <w:sz w:val="24"/>
                <w:szCs w:val="24"/>
              </w:rPr>
              <w:t>开课学期</w:t>
            </w:r>
          </w:p>
        </w:tc>
        <w:tc>
          <w:tcPr>
            <w:tcW w:w="1127" w:type="dxa"/>
            <w:gridSpan w:val="2"/>
            <w:noWrap w:val="0"/>
            <w:vAlign w:val="center"/>
          </w:tcPr>
          <w:p w14:paraId="007E23F6">
            <w:pPr>
              <w:adjustRightInd w:val="0"/>
              <w:snapToGrid w:val="0"/>
              <w:spacing w:line="240" w:lineRule="atLeast"/>
              <w:jc w:val="center"/>
              <w:rPr>
                <w:rFonts w:eastAsia="仿宋"/>
                <w:sz w:val="24"/>
                <w:szCs w:val="24"/>
              </w:rPr>
            </w:pPr>
            <w:r>
              <w:rPr>
                <w:rFonts w:hAnsi="仿宋" w:eastAsia="仿宋"/>
                <w:sz w:val="24"/>
                <w:szCs w:val="24"/>
              </w:rPr>
              <w:t>第</w:t>
            </w:r>
            <w:r>
              <w:rPr>
                <w:rFonts w:eastAsia="仿宋"/>
                <w:sz w:val="24"/>
                <w:szCs w:val="24"/>
              </w:rPr>
              <w:t>1</w:t>
            </w:r>
            <w:r>
              <w:rPr>
                <w:rFonts w:hint="eastAsia" w:hAnsi="仿宋" w:eastAsia="仿宋"/>
                <w:sz w:val="24"/>
                <w:szCs w:val="24"/>
              </w:rPr>
              <w:t>/</w:t>
            </w:r>
            <w:r>
              <w:rPr>
                <w:rFonts w:eastAsia="仿宋"/>
                <w:sz w:val="24"/>
                <w:szCs w:val="24"/>
              </w:rPr>
              <w:t>2</w:t>
            </w:r>
            <w:r>
              <w:rPr>
                <w:rFonts w:hAnsi="仿宋" w:eastAsia="仿宋"/>
                <w:sz w:val="24"/>
                <w:szCs w:val="24"/>
              </w:rPr>
              <w:t>学期</w:t>
            </w:r>
          </w:p>
        </w:tc>
        <w:tc>
          <w:tcPr>
            <w:tcW w:w="1202" w:type="dxa"/>
            <w:noWrap w:val="0"/>
            <w:vAlign w:val="center"/>
          </w:tcPr>
          <w:p w14:paraId="5B658CF4">
            <w:pPr>
              <w:adjustRightInd w:val="0"/>
              <w:snapToGrid w:val="0"/>
              <w:spacing w:line="240" w:lineRule="atLeast"/>
              <w:jc w:val="center"/>
              <w:rPr>
                <w:rFonts w:eastAsia="仿宋"/>
                <w:sz w:val="24"/>
                <w:szCs w:val="24"/>
              </w:rPr>
            </w:pPr>
            <w:r>
              <w:rPr>
                <w:rFonts w:hAnsi="仿宋" w:eastAsia="仿宋"/>
                <w:sz w:val="24"/>
                <w:szCs w:val="24"/>
              </w:rPr>
              <w:t>学分</w:t>
            </w:r>
          </w:p>
        </w:tc>
        <w:tc>
          <w:tcPr>
            <w:tcW w:w="1606" w:type="dxa"/>
            <w:gridSpan w:val="2"/>
            <w:noWrap w:val="0"/>
            <w:vAlign w:val="center"/>
          </w:tcPr>
          <w:p w14:paraId="32BCDE52">
            <w:pPr>
              <w:adjustRightInd w:val="0"/>
              <w:snapToGrid w:val="0"/>
              <w:spacing w:line="240" w:lineRule="atLeast"/>
              <w:jc w:val="center"/>
              <w:rPr>
                <w:rFonts w:eastAsia="仿宋"/>
                <w:sz w:val="24"/>
                <w:szCs w:val="24"/>
              </w:rPr>
            </w:pPr>
            <w:r>
              <w:rPr>
                <w:rFonts w:hint="eastAsia" w:eastAsia="仿宋"/>
                <w:sz w:val="24"/>
                <w:szCs w:val="24"/>
              </w:rPr>
              <w:t>1/1</w:t>
            </w:r>
          </w:p>
        </w:tc>
        <w:tc>
          <w:tcPr>
            <w:tcW w:w="1427" w:type="dxa"/>
            <w:gridSpan w:val="3"/>
            <w:noWrap w:val="0"/>
            <w:vAlign w:val="center"/>
          </w:tcPr>
          <w:p w14:paraId="75BD6876">
            <w:pPr>
              <w:adjustRightInd w:val="0"/>
              <w:snapToGrid w:val="0"/>
              <w:spacing w:line="240" w:lineRule="atLeast"/>
              <w:jc w:val="center"/>
              <w:rPr>
                <w:rFonts w:eastAsia="仿宋"/>
                <w:sz w:val="24"/>
                <w:szCs w:val="24"/>
              </w:rPr>
            </w:pPr>
            <w:r>
              <w:rPr>
                <w:rFonts w:hAnsi="仿宋" w:eastAsia="仿宋"/>
                <w:sz w:val="24"/>
                <w:szCs w:val="24"/>
              </w:rPr>
              <w:t>课程负责人</w:t>
            </w:r>
          </w:p>
        </w:tc>
        <w:tc>
          <w:tcPr>
            <w:tcW w:w="2363" w:type="dxa"/>
            <w:gridSpan w:val="6"/>
            <w:noWrap w:val="0"/>
            <w:vAlign w:val="center"/>
          </w:tcPr>
          <w:p w14:paraId="6C5C84DE">
            <w:pPr>
              <w:adjustRightInd w:val="0"/>
              <w:snapToGrid w:val="0"/>
              <w:spacing w:line="240" w:lineRule="atLeast"/>
              <w:jc w:val="center"/>
              <w:rPr>
                <w:rFonts w:eastAsia="仿宋"/>
                <w:sz w:val="24"/>
                <w:szCs w:val="24"/>
              </w:rPr>
            </w:pPr>
            <w:r>
              <w:rPr>
                <w:rFonts w:hAnsi="仿宋" w:eastAsia="仿宋"/>
                <w:sz w:val="24"/>
                <w:szCs w:val="24"/>
              </w:rPr>
              <w:t>李福颖</w:t>
            </w:r>
            <w:r>
              <w:rPr>
                <w:rFonts w:hint="eastAsia" w:hAnsi="仿宋" w:eastAsia="仿宋"/>
                <w:sz w:val="24"/>
                <w:szCs w:val="24"/>
              </w:rPr>
              <w:t xml:space="preserve"> 牛玉</w:t>
            </w:r>
          </w:p>
        </w:tc>
      </w:tr>
      <w:tr w14:paraId="5535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423" w:type="dxa"/>
            <w:noWrap w:val="0"/>
            <w:vAlign w:val="center"/>
          </w:tcPr>
          <w:p w14:paraId="6B604E94">
            <w:pPr>
              <w:adjustRightInd w:val="0"/>
              <w:snapToGrid w:val="0"/>
              <w:spacing w:line="240" w:lineRule="atLeast"/>
              <w:jc w:val="center"/>
              <w:rPr>
                <w:rFonts w:eastAsia="仿宋"/>
                <w:sz w:val="24"/>
                <w:szCs w:val="24"/>
              </w:rPr>
            </w:pPr>
            <w:r>
              <w:rPr>
                <w:rFonts w:hAnsi="仿宋" w:eastAsia="仿宋"/>
                <w:sz w:val="24"/>
                <w:szCs w:val="24"/>
              </w:rPr>
              <w:t>总学时</w:t>
            </w:r>
          </w:p>
        </w:tc>
        <w:tc>
          <w:tcPr>
            <w:tcW w:w="1127" w:type="dxa"/>
            <w:gridSpan w:val="2"/>
            <w:noWrap w:val="0"/>
            <w:vAlign w:val="center"/>
          </w:tcPr>
          <w:p w14:paraId="3643DA8E">
            <w:pPr>
              <w:adjustRightInd w:val="0"/>
              <w:snapToGrid w:val="0"/>
              <w:spacing w:line="240" w:lineRule="atLeast"/>
              <w:jc w:val="center"/>
              <w:rPr>
                <w:rFonts w:eastAsia="仿宋"/>
                <w:sz w:val="24"/>
                <w:szCs w:val="24"/>
              </w:rPr>
            </w:pPr>
            <w:r>
              <w:rPr>
                <w:rFonts w:eastAsia="仿宋"/>
                <w:sz w:val="24"/>
                <w:szCs w:val="24"/>
              </w:rPr>
              <w:t>64</w:t>
            </w:r>
          </w:p>
        </w:tc>
        <w:tc>
          <w:tcPr>
            <w:tcW w:w="1202" w:type="dxa"/>
            <w:noWrap w:val="0"/>
            <w:vAlign w:val="center"/>
          </w:tcPr>
          <w:p w14:paraId="352F9219">
            <w:pPr>
              <w:adjustRightInd w:val="0"/>
              <w:snapToGrid w:val="0"/>
              <w:spacing w:line="240" w:lineRule="atLeast"/>
              <w:jc w:val="center"/>
              <w:rPr>
                <w:rFonts w:eastAsia="仿宋"/>
                <w:sz w:val="24"/>
                <w:szCs w:val="24"/>
              </w:rPr>
            </w:pPr>
            <w:r>
              <w:rPr>
                <w:rFonts w:hAnsi="仿宋" w:eastAsia="仿宋"/>
                <w:sz w:val="24"/>
                <w:szCs w:val="24"/>
              </w:rPr>
              <w:t>理论学时</w:t>
            </w:r>
          </w:p>
        </w:tc>
        <w:tc>
          <w:tcPr>
            <w:tcW w:w="1606" w:type="dxa"/>
            <w:gridSpan w:val="2"/>
            <w:noWrap w:val="0"/>
            <w:vAlign w:val="center"/>
          </w:tcPr>
          <w:p w14:paraId="4E29067A">
            <w:pPr>
              <w:adjustRightInd w:val="0"/>
              <w:snapToGrid w:val="0"/>
              <w:spacing w:line="240" w:lineRule="atLeast"/>
              <w:jc w:val="center"/>
              <w:rPr>
                <w:rFonts w:eastAsia="仿宋"/>
                <w:sz w:val="24"/>
                <w:szCs w:val="24"/>
              </w:rPr>
            </w:pPr>
            <w:r>
              <w:rPr>
                <w:rFonts w:hint="eastAsia" w:eastAsia="仿宋"/>
                <w:sz w:val="24"/>
                <w:szCs w:val="24"/>
              </w:rPr>
              <w:t>22</w:t>
            </w:r>
          </w:p>
        </w:tc>
        <w:tc>
          <w:tcPr>
            <w:tcW w:w="1427" w:type="dxa"/>
            <w:gridSpan w:val="3"/>
            <w:tcBorders>
              <w:right w:val="single" w:color="000000" w:sz="4" w:space="0"/>
            </w:tcBorders>
            <w:noWrap w:val="0"/>
            <w:vAlign w:val="center"/>
          </w:tcPr>
          <w:p w14:paraId="4DD62D11">
            <w:pPr>
              <w:adjustRightInd w:val="0"/>
              <w:snapToGrid w:val="0"/>
              <w:spacing w:line="240" w:lineRule="atLeast"/>
              <w:jc w:val="center"/>
              <w:rPr>
                <w:rFonts w:eastAsia="仿宋"/>
                <w:sz w:val="24"/>
                <w:szCs w:val="24"/>
              </w:rPr>
            </w:pPr>
            <w:r>
              <w:rPr>
                <w:rFonts w:hAnsi="仿宋" w:eastAsia="仿宋"/>
                <w:sz w:val="24"/>
                <w:szCs w:val="24"/>
              </w:rPr>
              <w:t>实践学时</w:t>
            </w:r>
          </w:p>
        </w:tc>
        <w:tc>
          <w:tcPr>
            <w:tcW w:w="2363" w:type="dxa"/>
            <w:gridSpan w:val="6"/>
            <w:tcBorders>
              <w:left w:val="single" w:color="000000" w:sz="4" w:space="0"/>
            </w:tcBorders>
            <w:noWrap w:val="0"/>
            <w:vAlign w:val="center"/>
          </w:tcPr>
          <w:p w14:paraId="072CBEF2">
            <w:pPr>
              <w:adjustRightInd w:val="0"/>
              <w:snapToGrid w:val="0"/>
              <w:spacing w:line="240" w:lineRule="atLeast"/>
              <w:jc w:val="center"/>
              <w:rPr>
                <w:rFonts w:eastAsia="仿宋"/>
                <w:sz w:val="24"/>
                <w:szCs w:val="24"/>
              </w:rPr>
            </w:pPr>
            <w:r>
              <w:rPr>
                <w:rFonts w:hint="eastAsia" w:eastAsia="仿宋"/>
                <w:sz w:val="24"/>
                <w:szCs w:val="24"/>
              </w:rPr>
              <w:t>42</w:t>
            </w:r>
          </w:p>
        </w:tc>
      </w:tr>
      <w:tr w14:paraId="2B46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2A47F70F">
            <w:pPr>
              <w:adjustRightInd w:val="0"/>
              <w:snapToGrid w:val="0"/>
              <w:spacing w:line="240" w:lineRule="atLeast"/>
              <w:jc w:val="center"/>
              <w:rPr>
                <w:rFonts w:eastAsia="仿宋"/>
                <w:sz w:val="24"/>
                <w:szCs w:val="24"/>
              </w:rPr>
            </w:pPr>
            <w:r>
              <w:rPr>
                <w:rFonts w:hAnsi="仿宋" w:eastAsia="仿宋"/>
                <w:sz w:val="24"/>
                <w:szCs w:val="24"/>
              </w:rPr>
              <w:t>先修课程与后续课程</w:t>
            </w:r>
          </w:p>
        </w:tc>
        <w:tc>
          <w:tcPr>
            <w:tcW w:w="7725" w:type="dxa"/>
            <w:gridSpan w:val="14"/>
            <w:noWrap w:val="0"/>
            <w:vAlign w:val="center"/>
          </w:tcPr>
          <w:p w14:paraId="16C91CAA">
            <w:pPr>
              <w:tabs>
                <w:tab w:val="left" w:pos="720"/>
              </w:tabs>
              <w:adjustRightInd w:val="0"/>
              <w:snapToGrid w:val="0"/>
              <w:jc w:val="left"/>
              <w:rPr>
                <w:rFonts w:eastAsia="仿宋"/>
                <w:sz w:val="24"/>
                <w:szCs w:val="24"/>
              </w:rPr>
            </w:pPr>
            <w:r>
              <w:rPr>
                <w:rFonts w:hAnsi="仿宋" w:eastAsia="仿宋"/>
                <w:sz w:val="24"/>
                <w:szCs w:val="24"/>
              </w:rPr>
              <w:t>先修课程：无</w:t>
            </w:r>
          </w:p>
          <w:p w14:paraId="0B4BCF6A">
            <w:pPr>
              <w:tabs>
                <w:tab w:val="left" w:pos="720"/>
              </w:tabs>
              <w:adjustRightInd w:val="0"/>
              <w:snapToGrid w:val="0"/>
              <w:jc w:val="left"/>
              <w:rPr>
                <w:rFonts w:eastAsia="仿宋"/>
                <w:sz w:val="24"/>
                <w:szCs w:val="24"/>
              </w:rPr>
            </w:pPr>
            <w:r>
              <w:rPr>
                <w:rFonts w:hAnsi="仿宋" w:eastAsia="仿宋"/>
                <w:sz w:val="24"/>
                <w:szCs w:val="24"/>
              </w:rPr>
              <w:t>后续课程：</w:t>
            </w:r>
            <w:r>
              <w:rPr>
                <w:rFonts w:hint="eastAsia" w:eastAsia="仿宋"/>
                <w:sz w:val="24"/>
                <w:szCs w:val="24"/>
              </w:rPr>
              <w:t>教学论，教学设计与实施</w:t>
            </w:r>
          </w:p>
        </w:tc>
      </w:tr>
      <w:tr w14:paraId="67A4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2F683E70">
            <w:pPr>
              <w:adjustRightInd w:val="0"/>
              <w:snapToGrid w:val="0"/>
              <w:spacing w:line="240" w:lineRule="atLeast"/>
              <w:jc w:val="center"/>
              <w:rPr>
                <w:rFonts w:eastAsia="仿宋"/>
                <w:sz w:val="24"/>
                <w:szCs w:val="24"/>
              </w:rPr>
            </w:pPr>
            <w:r>
              <w:rPr>
                <w:rFonts w:hAnsi="仿宋" w:eastAsia="仿宋"/>
                <w:sz w:val="24"/>
                <w:szCs w:val="24"/>
              </w:rPr>
              <w:t>适用专业</w:t>
            </w:r>
          </w:p>
        </w:tc>
        <w:tc>
          <w:tcPr>
            <w:tcW w:w="7725" w:type="dxa"/>
            <w:gridSpan w:val="14"/>
            <w:noWrap w:val="0"/>
            <w:vAlign w:val="center"/>
          </w:tcPr>
          <w:p w14:paraId="56384668">
            <w:pPr>
              <w:adjustRightInd w:val="0"/>
              <w:snapToGrid w:val="0"/>
              <w:spacing w:line="240" w:lineRule="atLeast"/>
              <w:ind w:firstLine="120" w:firstLineChars="50"/>
              <w:jc w:val="left"/>
              <w:rPr>
                <w:rFonts w:eastAsia="仿宋"/>
                <w:sz w:val="24"/>
                <w:szCs w:val="24"/>
              </w:rPr>
            </w:pPr>
            <w:r>
              <w:rPr>
                <w:rFonts w:hint="eastAsia" w:hAnsi="仿宋" w:eastAsia="仿宋"/>
                <w:sz w:val="24"/>
                <w:szCs w:val="24"/>
              </w:rPr>
              <w:t>化学/物理</w:t>
            </w:r>
            <w:r>
              <w:rPr>
                <w:rFonts w:hAnsi="仿宋" w:eastAsia="仿宋"/>
                <w:sz w:val="24"/>
                <w:szCs w:val="24"/>
              </w:rPr>
              <w:t>（师范）专业</w:t>
            </w:r>
          </w:p>
        </w:tc>
      </w:tr>
      <w:tr w14:paraId="1E37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52" w:hRule="atLeast"/>
        </w:trPr>
        <w:tc>
          <w:tcPr>
            <w:tcW w:w="1423" w:type="dxa"/>
            <w:tcBorders>
              <w:bottom w:val="single" w:color="auto" w:sz="4" w:space="0"/>
            </w:tcBorders>
            <w:noWrap w:val="0"/>
            <w:vAlign w:val="center"/>
          </w:tcPr>
          <w:p w14:paraId="130AD435">
            <w:pPr>
              <w:adjustRightInd w:val="0"/>
              <w:snapToGrid w:val="0"/>
              <w:spacing w:line="240" w:lineRule="atLeast"/>
              <w:jc w:val="center"/>
              <w:rPr>
                <w:rFonts w:eastAsia="仿宋"/>
                <w:sz w:val="24"/>
                <w:szCs w:val="24"/>
              </w:rPr>
            </w:pPr>
            <w:r>
              <w:rPr>
                <w:rFonts w:eastAsia="仿宋"/>
                <w:sz w:val="24"/>
                <w:szCs w:val="24"/>
              </w:rPr>
              <w:t>A</w:t>
            </w:r>
          </w:p>
          <w:p w14:paraId="532A8490">
            <w:pPr>
              <w:adjustRightInd w:val="0"/>
              <w:snapToGrid w:val="0"/>
              <w:spacing w:line="240" w:lineRule="atLeast"/>
              <w:jc w:val="center"/>
              <w:rPr>
                <w:rFonts w:eastAsia="仿宋"/>
                <w:sz w:val="24"/>
                <w:szCs w:val="24"/>
              </w:rPr>
            </w:pPr>
            <w:r>
              <w:rPr>
                <w:rFonts w:hAnsi="仿宋" w:eastAsia="仿宋"/>
                <w:sz w:val="24"/>
                <w:szCs w:val="24"/>
              </w:rPr>
              <w:t>参考教材</w:t>
            </w:r>
          </w:p>
        </w:tc>
        <w:tc>
          <w:tcPr>
            <w:tcW w:w="7725" w:type="dxa"/>
            <w:gridSpan w:val="14"/>
            <w:tcBorders>
              <w:bottom w:val="single" w:color="auto" w:sz="4" w:space="0"/>
            </w:tcBorders>
            <w:noWrap w:val="0"/>
            <w:vAlign w:val="center"/>
          </w:tcPr>
          <w:p w14:paraId="12CF964A">
            <w:pPr>
              <w:rPr>
                <w:rFonts w:eastAsia="仿宋_GB2312"/>
                <w:sz w:val="24"/>
              </w:rPr>
            </w:pPr>
            <w:r>
              <w:rPr>
                <w:rFonts w:hAnsi="Univers Condensed" w:eastAsia="仿宋_GB2312"/>
                <w:sz w:val="24"/>
              </w:rPr>
              <w:t>《普通话水平等级测试实施纲要》，国家语委普通话培训测试中心编制，</w:t>
            </w:r>
            <w:r>
              <w:rPr>
                <w:rFonts w:hint="eastAsia" w:hAnsi="Univers Condensed" w:eastAsia="仿宋_GB2312"/>
                <w:sz w:val="24"/>
              </w:rPr>
              <w:t>语文出版社，</w:t>
            </w:r>
            <w:r>
              <w:rPr>
                <w:rFonts w:eastAsia="仿宋_GB2312"/>
                <w:sz w:val="24"/>
              </w:rPr>
              <w:t>20</w:t>
            </w:r>
            <w:r>
              <w:rPr>
                <w:rFonts w:hint="eastAsia" w:eastAsia="仿宋_GB2312"/>
                <w:sz w:val="24"/>
              </w:rPr>
              <w:t>21</w:t>
            </w:r>
            <w:r>
              <w:rPr>
                <w:rFonts w:hAnsi="Univers Condensed" w:eastAsia="仿宋_GB2312"/>
                <w:sz w:val="24"/>
              </w:rPr>
              <w:t>年</w:t>
            </w:r>
            <w:r>
              <w:rPr>
                <w:rFonts w:hint="eastAsia" w:hAnsi="Univers Condensed" w:eastAsia="仿宋_GB2312"/>
                <w:sz w:val="24"/>
              </w:rPr>
              <w:t>版</w:t>
            </w:r>
            <w:r>
              <w:rPr>
                <w:rFonts w:hAnsi="Univers Condensed" w:eastAsia="仿宋_GB2312"/>
                <w:sz w:val="24"/>
              </w:rPr>
              <w:t>。</w:t>
            </w:r>
          </w:p>
        </w:tc>
      </w:tr>
      <w:tr w14:paraId="67E5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04" w:hRule="atLeast"/>
        </w:trPr>
        <w:tc>
          <w:tcPr>
            <w:tcW w:w="1423" w:type="dxa"/>
            <w:tcBorders>
              <w:bottom w:val="single" w:color="auto" w:sz="4" w:space="0"/>
            </w:tcBorders>
            <w:noWrap w:val="0"/>
            <w:vAlign w:val="center"/>
          </w:tcPr>
          <w:p w14:paraId="62281105">
            <w:pPr>
              <w:adjustRightInd w:val="0"/>
              <w:snapToGrid w:val="0"/>
              <w:spacing w:line="240" w:lineRule="atLeast"/>
              <w:jc w:val="center"/>
              <w:rPr>
                <w:rFonts w:eastAsia="仿宋"/>
                <w:sz w:val="24"/>
                <w:szCs w:val="24"/>
              </w:rPr>
            </w:pPr>
            <w:r>
              <w:rPr>
                <w:rFonts w:eastAsia="仿宋"/>
                <w:sz w:val="24"/>
                <w:szCs w:val="24"/>
              </w:rPr>
              <w:t>B</w:t>
            </w:r>
          </w:p>
          <w:p w14:paraId="572CC1A4">
            <w:pPr>
              <w:adjustRightInd w:val="0"/>
              <w:snapToGrid w:val="0"/>
              <w:spacing w:line="240" w:lineRule="atLeast"/>
              <w:jc w:val="center"/>
              <w:rPr>
                <w:rFonts w:eastAsia="仿宋"/>
                <w:sz w:val="24"/>
                <w:szCs w:val="24"/>
              </w:rPr>
            </w:pPr>
            <w:r>
              <w:rPr>
                <w:rFonts w:hAnsi="仿宋" w:eastAsia="仿宋"/>
                <w:sz w:val="24"/>
                <w:szCs w:val="24"/>
              </w:rPr>
              <w:t>主要参考书籍</w:t>
            </w:r>
          </w:p>
        </w:tc>
        <w:tc>
          <w:tcPr>
            <w:tcW w:w="7725" w:type="dxa"/>
            <w:gridSpan w:val="14"/>
            <w:tcBorders>
              <w:bottom w:val="single" w:color="auto" w:sz="4" w:space="0"/>
            </w:tcBorders>
            <w:noWrap w:val="0"/>
            <w:vAlign w:val="center"/>
          </w:tcPr>
          <w:p w14:paraId="3AA6773B">
            <w:pPr>
              <w:adjustRightInd w:val="0"/>
              <w:snapToGrid w:val="0"/>
              <w:rPr>
                <w:rFonts w:eastAsia="仿宋"/>
                <w:kern w:val="0"/>
                <w:sz w:val="24"/>
              </w:rPr>
            </w:pPr>
            <w:r>
              <w:rPr>
                <w:rFonts w:hAnsi="仿宋" w:eastAsia="仿宋"/>
                <w:sz w:val="24"/>
              </w:rPr>
              <w:t>《教师口语训练教程》（第三版），刘伯奎，中国人民大学出版社，</w:t>
            </w:r>
            <w:r>
              <w:rPr>
                <w:rFonts w:eastAsia="仿宋"/>
                <w:sz w:val="24"/>
              </w:rPr>
              <w:t>2017</w:t>
            </w:r>
            <w:r>
              <w:rPr>
                <w:rFonts w:hAnsi="仿宋" w:eastAsia="仿宋"/>
                <w:sz w:val="24"/>
              </w:rPr>
              <w:t>年。</w:t>
            </w:r>
          </w:p>
          <w:p w14:paraId="6922DF42">
            <w:pPr>
              <w:adjustRightInd w:val="0"/>
              <w:snapToGrid w:val="0"/>
              <w:rPr>
                <w:rFonts w:eastAsia="仿宋"/>
                <w:sz w:val="24"/>
              </w:rPr>
            </w:pPr>
            <w:r>
              <w:rPr>
                <w:rFonts w:hAnsi="仿宋" w:eastAsia="仿宋"/>
                <w:sz w:val="24"/>
              </w:rPr>
              <w:t>《普通话训练教程》（第二版），曾志华，中国传播大学出版社，</w:t>
            </w:r>
            <w:r>
              <w:rPr>
                <w:rFonts w:eastAsia="仿宋"/>
                <w:sz w:val="24"/>
              </w:rPr>
              <w:t>2018</w:t>
            </w:r>
            <w:r>
              <w:rPr>
                <w:rFonts w:hAnsi="仿宋" w:eastAsia="仿宋"/>
                <w:sz w:val="24"/>
              </w:rPr>
              <w:t>年。</w:t>
            </w:r>
          </w:p>
          <w:p w14:paraId="1A118F1F">
            <w:pPr>
              <w:adjustRightInd w:val="0"/>
              <w:snapToGrid w:val="0"/>
              <w:rPr>
                <w:rFonts w:eastAsia="仿宋"/>
                <w:kern w:val="0"/>
                <w:sz w:val="24"/>
                <w:szCs w:val="24"/>
              </w:rPr>
            </w:pPr>
            <w:r>
              <w:rPr>
                <w:rFonts w:hAnsi="仿宋" w:eastAsia="仿宋"/>
                <w:sz w:val="24"/>
              </w:rPr>
              <w:t>《口语训练教程》，高廉平，高教出版社，</w:t>
            </w:r>
            <w:r>
              <w:rPr>
                <w:rFonts w:eastAsia="仿宋"/>
                <w:sz w:val="24"/>
              </w:rPr>
              <w:t>2011</w:t>
            </w:r>
            <w:r>
              <w:rPr>
                <w:rFonts w:hAnsi="仿宋" w:eastAsia="仿宋"/>
                <w:sz w:val="24"/>
              </w:rPr>
              <w:t>年。</w:t>
            </w:r>
          </w:p>
        </w:tc>
      </w:tr>
      <w:tr w14:paraId="56BD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84" w:hRule="atLeast"/>
        </w:trPr>
        <w:tc>
          <w:tcPr>
            <w:tcW w:w="1423" w:type="dxa"/>
            <w:tcBorders>
              <w:bottom w:val="single" w:color="auto" w:sz="4" w:space="0"/>
            </w:tcBorders>
            <w:noWrap w:val="0"/>
            <w:vAlign w:val="center"/>
          </w:tcPr>
          <w:p w14:paraId="22740031">
            <w:pPr>
              <w:adjustRightInd w:val="0"/>
              <w:snapToGrid w:val="0"/>
              <w:spacing w:line="240" w:lineRule="atLeast"/>
              <w:jc w:val="center"/>
              <w:rPr>
                <w:rFonts w:eastAsia="仿宋"/>
                <w:sz w:val="24"/>
                <w:szCs w:val="24"/>
              </w:rPr>
            </w:pPr>
            <w:r>
              <w:rPr>
                <w:rFonts w:eastAsia="仿宋"/>
                <w:sz w:val="24"/>
                <w:szCs w:val="24"/>
              </w:rPr>
              <w:t>C</w:t>
            </w:r>
          </w:p>
          <w:p w14:paraId="1C75057F">
            <w:pPr>
              <w:adjustRightInd w:val="0"/>
              <w:snapToGrid w:val="0"/>
              <w:spacing w:line="240" w:lineRule="atLeast"/>
              <w:jc w:val="center"/>
              <w:rPr>
                <w:rFonts w:eastAsia="仿宋"/>
                <w:sz w:val="24"/>
                <w:szCs w:val="24"/>
              </w:rPr>
            </w:pPr>
            <w:r>
              <w:rPr>
                <w:rFonts w:hAnsi="仿宋" w:eastAsia="仿宋"/>
                <w:sz w:val="24"/>
                <w:szCs w:val="24"/>
              </w:rPr>
              <w:t>线上学习资源</w:t>
            </w:r>
          </w:p>
        </w:tc>
        <w:tc>
          <w:tcPr>
            <w:tcW w:w="7725" w:type="dxa"/>
            <w:gridSpan w:val="14"/>
            <w:tcBorders>
              <w:bottom w:val="single" w:color="auto" w:sz="4" w:space="0"/>
            </w:tcBorders>
            <w:noWrap w:val="0"/>
            <w:vAlign w:val="center"/>
          </w:tcPr>
          <w:p w14:paraId="10C3643F">
            <w:pPr>
              <w:adjustRightInd w:val="0"/>
              <w:snapToGrid w:val="0"/>
              <w:ind w:firstLine="480" w:firstLineChars="200"/>
              <w:rPr>
                <w:rFonts w:eastAsia="仿宋"/>
                <w:kern w:val="0"/>
                <w:sz w:val="24"/>
                <w:szCs w:val="24"/>
              </w:rPr>
            </w:pPr>
            <w:r>
              <w:rPr>
                <w:rFonts w:hAnsi="仿宋" w:eastAsia="仿宋"/>
                <w:sz w:val="24"/>
                <w:szCs w:val="24"/>
              </w:rPr>
              <w:t>本课程已经建立超星平台网络课程，同学们依据学校提供的帐号与密码登录课程网站，可查看教学大纲、授课计划、考核方法、课程</w:t>
            </w:r>
            <w:r>
              <w:rPr>
                <w:rFonts w:eastAsia="仿宋"/>
                <w:sz w:val="24"/>
                <w:szCs w:val="24"/>
              </w:rPr>
              <w:t>PPT</w:t>
            </w:r>
            <w:r>
              <w:rPr>
                <w:rFonts w:hAnsi="仿宋" w:eastAsia="仿宋"/>
                <w:sz w:val="24"/>
                <w:szCs w:val="24"/>
              </w:rPr>
              <w:t>、电子教材、音频资料、阅读资料、拓展阅读资料等教学资源，可以参与章节测验、话题讨论等线上活动。</w:t>
            </w:r>
          </w:p>
        </w:tc>
      </w:tr>
      <w:tr w14:paraId="50CD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28" w:hRule="atLeast"/>
        </w:trPr>
        <w:tc>
          <w:tcPr>
            <w:tcW w:w="1423" w:type="dxa"/>
            <w:shd w:val="clear" w:color="auto" w:fill="FFFFFF"/>
            <w:noWrap w:val="0"/>
            <w:vAlign w:val="center"/>
          </w:tcPr>
          <w:p w14:paraId="1D511ABF">
            <w:pPr>
              <w:adjustRightInd w:val="0"/>
              <w:snapToGrid w:val="0"/>
              <w:spacing w:line="240" w:lineRule="atLeast"/>
              <w:jc w:val="center"/>
              <w:rPr>
                <w:rFonts w:eastAsia="仿宋"/>
                <w:sz w:val="24"/>
                <w:szCs w:val="24"/>
              </w:rPr>
            </w:pPr>
            <w:r>
              <w:rPr>
                <w:rFonts w:eastAsia="仿宋"/>
                <w:sz w:val="24"/>
                <w:szCs w:val="24"/>
              </w:rPr>
              <w:t>D</w:t>
            </w:r>
          </w:p>
          <w:p w14:paraId="360513BE">
            <w:pPr>
              <w:adjustRightInd w:val="0"/>
              <w:snapToGrid w:val="0"/>
              <w:spacing w:line="240" w:lineRule="atLeast"/>
              <w:jc w:val="center"/>
              <w:rPr>
                <w:rFonts w:eastAsia="仿宋"/>
                <w:sz w:val="24"/>
                <w:szCs w:val="24"/>
              </w:rPr>
            </w:pPr>
            <w:r>
              <w:rPr>
                <w:rFonts w:hAnsi="仿宋" w:eastAsia="仿宋"/>
                <w:sz w:val="24"/>
                <w:szCs w:val="24"/>
              </w:rPr>
              <w:t>课程描述</w:t>
            </w:r>
            <w:r>
              <w:rPr>
                <w:rFonts w:eastAsia="仿宋"/>
                <w:sz w:val="24"/>
                <w:szCs w:val="24"/>
              </w:rPr>
              <w:t xml:space="preserve"> </w:t>
            </w:r>
          </w:p>
          <w:p w14:paraId="2D70EF0E">
            <w:pPr>
              <w:adjustRightInd w:val="0"/>
              <w:snapToGrid w:val="0"/>
              <w:spacing w:line="240" w:lineRule="atLeast"/>
              <w:jc w:val="center"/>
              <w:rPr>
                <w:rFonts w:eastAsia="仿宋"/>
                <w:sz w:val="24"/>
                <w:szCs w:val="24"/>
              </w:rPr>
            </w:pPr>
            <w:r>
              <w:rPr>
                <w:rFonts w:eastAsia="仿宋"/>
                <w:sz w:val="24"/>
                <w:szCs w:val="24"/>
                <w:lang w:eastAsia="zh-TW"/>
              </w:rPr>
              <w:t>(</w:t>
            </w:r>
            <w:r>
              <w:rPr>
                <w:rFonts w:hAnsi="仿宋" w:eastAsia="仿宋"/>
                <w:sz w:val="24"/>
                <w:szCs w:val="24"/>
              </w:rPr>
              <w:t>含</w:t>
            </w:r>
            <w:r>
              <w:rPr>
                <w:rFonts w:hAnsi="仿宋" w:eastAsia="仿宋"/>
                <w:sz w:val="24"/>
                <w:szCs w:val="24"/>
                <w:lang w:eastAsia="zh-TW"/>
              </w:rPr>
              <w:t>性质、地位和任务</w:t>
            </w:r>
            <w:r>
              <w:rPr>
                <w:rFonts w:eastAsia="仿宋"/>
                <w:sz w:val="24"/>
                <w:szCs w:val="24"/>
                <w:lang w:eastAsia="zh-TW"/>
              </w:rPr>
              <w:t>)</w:t>
            </w:r>
          </w:p>
        </w:tc>
        <w:tc>
          <w:tcPr>
            <w:tcW w:w="7725" w:type="dxa"/>
            <w:gridSpan w:val="14"/>
            <w:tcBorders>
              <w:bottom w:val="single" w:color="auto" w:sz="4" w:space="0"/>
            </w:tcBorders>
            <w:shd w:val="clear" w:color="auto" w:fill="FFFFFF"/>
            <w:noWrap w:val="0"/>
            <w:vAlign w:val="center"/>
          </w:tcPr>
          <w:p w14:paraId="569E7D6D">
            <w:pPr>
              <w:adjustRightInd w:val="0"/>
              <w:snapToGrid w:val="0"/>
              <w:ind w:firstLine="480" w:firstLineChars="200"/>
              <w:rPr>
                <w:rFonts w:eastAsia="仿宋"/>
                <w:kern w:val="0"/>
                <w:sz w:val="24"/>
                <w:szCs w:val="24"/>
              </w:rPr>
            </w:pPr>
            <w:r>
              <w:rPr>
                <w:rFonts w:hAnsi="仿宋" w:eastAsia="仿宋"/>
                <w:kern w:val="0"/>
                <w:sz w:val="24"/>
                <w:szCs w:val="24"/>
              </w:rPr>
              <w:t>本课程是</w:t>
            </w:r>
            <w:r>
              <w:rPr>
                <w:rFonts w:hint="eastAsia" w:hAnsi="仿宋" w:eastAsia="仿宋"/>
                <w:kern w:val="0"/>
                <w:sz w:val="24"/>
                <w:szCs w:val="24"/>
              </w:rPr>
              <w:t>物理学</w:t>
            </w:r>
            <w:r>
              <w:rPr>
                <w:rFonts w:hAnsi="仿宋" w:eastAsia="仿宋"/>
                <w:kern w:val="0"/>
                <w:sz w:val="24"/>
                <w:szCs w:val="24"/>
              </w:rPr>
              <w:t>专业（师范类）的必修课程，是培养师范学生在教育、教学过程中口语表达能力的实践性课程。课程以训练为手段，培养学生的普通话发音能力和口语表达能力。通过本课程的学习，学生能够运用标准或比较标准的普通话进行教师口语表达，能够顺利通过普通话水平等级测试；能够在一般口语交际中做到说话清晰、流畅，语态自然大方；在教师职业口语表达中做到规范、得体，有一定应变能力。</w:t>
            </w:r>
          </w:p>
        </w:tc>
      </w:tr>
      <w:tr w14:paraId="7898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25" w:hRule="atLeast"/>
        </w:trPr>
        <w:tc>
          <w:tcPr>
            <w:tcW w:w="1423" w:type="dxa"/>
            <w:vMerge w:val="restart"/>
            <w:shd w:val="clear" w:color="auto" w:fill="FFFFFF"/>
            <w:noWrap w:val="0"/>
            <w:vAlign w:val="center"/>
          </w:tcPr>
          <w:p w14:paraId="23E30CC7">
            <w:pPr>
              <w:adjustRightInd w:val="0"/>
              <w:snapToGrid w:val="0"/>
              <w:spacing w:line="240" w:lineRule="atLeast"/>
              <w:jc w:val="center"/>
              <w:rPr>
                <w:rFonts w:eastAsia="仿宋"/>
                <w:sz w:val="24"/>
                <w:szCs w:val="24"/>
              </w:rPr>
            </w:pPr>
            <w:r>
              <w:rPr>
                <w:rFonts w:eastAsia="仿宋"/>
                <w:sz w:val="24"/>
                <w:szCs w:val="24"/>
              </w:rPr>
              <w:t>E</w:t>
            </w:r>
          </w:p>
          <w:p w14:paraId="26D3483F">
            <w:pPr>
              <w:adjustRightInd w:val="0"/>
              <w:snapToGrid w:val="0"/>
              <w:spacing w:line="240" w:lineRule="atLeast"/>
              <w:jc w:val="center"/>
              <w:rPr>
                <w:rFonts w:eastAsia="仿宋"/>
                <w:sz w:val="24"/>
                <w:szCs w:val="24"/>
              </w:rPr>
            </w:pPr>
            <w:r>
              <w:rPr>
                <w:rFonts w:hAnsi="仿宋" w:eastAsia="仿宋"/>
                <w:sz w:val="24"/>
                <w:szCs w:val="24"/>
              </w:rPr>
              <w:t>课程学习目标及其与毕业要求的对应关系</w:t>
            </w:r>
          </w:p>
        </w:tc>
        <w:tc>
          <w:tcPr>
            <w:tcW w:w="7725" w:type="dxa"/>
            <w:gridSpan w:val="14"/>
            <w:tcBorders>
              <w:bottom w:val="single" w:color="auto" w:sz="4" w:space="0"/>
            </w:tcBorders>
            <w:shd w:val="clear" w:color="auto" w:fill="FFFFFF"/>
            <w:noWrap w:val="0"/>
            <w:vAlign w:val="center"/>
          </w:tcPr>
          <w:p w14:paraId="4B5D7462">
            <w:pPr>
              <w:adjustRightInd w:val="0"/>
              <w:snapToGrid w:val="0"/>
              <w:ind w:firstLine="480" w:firstLineChars="200"/>
              <w:jc w:val="left"/>
              <w:rPr>
                <w:rFonts w:eastAsia="仿宋"/>
                <w:sz w:val="24"/>
                <w:szCs w:val="24"/>
                <w:lang w:eastAsia="zh-TW"/>
              </w:rPr>
            </w:pPr>
            <w:r>
              <w:rPr>
                <w:rFonts w:hAnsi="仿宋" w:eastAsia="仿宋"/>
                <w:sz w:val="24"/>
                <w:szCs w:val="24"/>
              </w:rPr>
              <w:t>通过本课程的学习，学生具备如下知识、能力及情感态度、价值观：</w:t>
            </w:r>
          </w:p>
          <w:p w14:paraId="7A7B7546">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掌握一般口语表达和职业口语表达技巧，能够在众人面前自信大方地说话和演讲，说话清晰、流畅，语态自然；能够在教学和教育工作中表达流畅、规范、得体，有一定应变能力。（支撑毕业要求</w:t>
            </w:r>
            <w:r>
              <w:rPr>
                <w:rFonts w:eastAsia="仿宋"/>
                <w:sz w:val="24"/>
                <w:szCs w:val="24"/>
              </w:rPr>
              <w:t>4.</w:t>
            </w:r>
            <w:r>
              <w:rPr>
                <w:rFonts w:hint="eastAsia" w:eastAsia="仿宋"/>
                <w:sz w:val="24"/>
                <w:szCs w:val="24"/>
              </w:rPr>
              <w:t>1</w:t>
            </w:r>
            <w:r>
              <w:rPr>
                <w:rFonts w:hAnsi="仿宋" w:eastAsia="仿宋"/>
                <w:sz w:val="24"/>
                <w:szCs w:val="24"/>
              </w:rPr>
              <w:t>）</w:t>
            </w:r>
          </w:p>
          <w:p w14:paraId="4F15DB04">
            <w:pPr>
              <w:adjustRightInd w:val="0"/>
              <w:snapToGrid w:val="0"/>
              <w:ind w:firstLine="480" w:firstLineChars="200"/>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hAnsi="仿宋" w:eastAsia="仿宋"/>
                <w:sz w:val="24"/>
                <w:szCs w:val="24"/>
              </w:rPr>
              <w:t>掌握教学的基本知识和技能，熟悉课程标准和教材，运用现代教育技术进行教学设计、实施、评价和研究，能够运用现代化教育技术手段和方法开展教学。</w:t>
            </w:r>
            <w:r>
              <w:rPr>
                <w:rFonts w:hAnsi="仿宋" w:eastAsia="仿宋"/>
                <w:kern w:val="0"/>
                <w:sz w:val="24"/>
                <w:szCs w:val="24"/>
              </w:rPr>
              <w:t>（支撑毕业要求</w:t>
            </w:r>
            <w:r>
              <w:rPr>
                <w:rFonts w:hint="eastAsia" w:eastAsia="仿宋"/>
                <w:sz w:val="24"/>
                <w:szCs w:val="24"/>
              </w:rPr>
              <w:t>4</w:t>
            </w:r>
            <w:r>
              <w:rPr>
                <w:rFonts w:eastAsia="仿宋"/>
                <w:sz w:val="24"/>
                <w:szCs w:val="24"/>
              </w:rPr>
              <w:t>.2</w:t>
            </w:r>
            <w:r>
              <w:rPr>
                <w:rFonts w:hAnsi="仿宋" w:eastAsia="仿宋"/>
                <w:sz w:val="24"/>
                <w:szCs w:val="24"/>
              </w:rPr>
              <w:t>）</w:t>
            </w:r>
          </w:p>
          <w:p w14:paraId="12CBC25D">
            <w:pPr>
              <w:adjustRightInd w:val="0"/>
              <w:snapToGrid w:val="0"/>
              <w:ind w:firstLine="480" w:firstLineChars="200"/>
              <w:rPr>
                <w:rFonts w:eastAsia="仿宋"/>
                <w:sz w:val="24"/>
                <w:szCs w:val="24"/>
                <w:lang w:eastAsia="zh-TW"/>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具备良好的人际沟通能力和团队协作精神。（支撑毕业要求</w:t>
            </w:r>
            <w:r>
              <w:rPr>
                <w:rFonts w:hint="eastAsia" w:hAnsi="仿宋" w:eastAsia="仿宋"/>
                <w:kern w:val="0"/>
                <w:sz w:val="24"/>
                <w:szCs w:val="24"/>
              </w:rPr>
              <w:t xml:space="preserve">8.1, </w:t>
            </w:r>
            <w:r>
              <w:rPr>
                <w:rFonts w:eastAsia="仿宋"/>
                <w:kern w:val="0"/>
                <w:sz w:val="24"/>
                <w:szCs w:val="24"/>
              </w:rPr>
              <w:t>8.2</w:t>
            </w:r>
            <w:r>
              <w:rPr>
                <w:rFonts w:hAnsi="仿宋" w:eastAsia="仿宋"/>
                <w:sz w:val="24"/>
                <w:szCs w:val="24"/>
              </w:rPr>
              <w:t>）</w:t>
            </w:r>
          </w:p>
        </w:tc>
      </w:tr>
      <w:tr w14:paraId="3AFD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423" w:type="dxa"/>
            <w:vMerge w:val="continue"/>
            <w:shd w:val="clear" w:color="auto" w:fill="FFFFFF"/>
            <w:noWrap w:val="0"/>
            <w:vAlign w:val="center"/>
          </w:tcPr>
          <w:p w14:paraId="08FD1DFC">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2EF9996C">
            <w:pPr>
              <w:adjustRightInd w:val="0"/>
              <w:snapToGrid w:val="0"/>
              <w:spacing w:line="240" w:lineRule="atLeast"/>
              <w:jc w:val="center"/>
              <w:rPr>
                <w:rFonts w:eastAsia="仿宋"/>
                <w:sz w:val="24"/>
                <w:szCs w:val="24"/>
              </w:rPr>
            </w:pPr>
            <w:r>
              <w:rPr>
                <w:rFonts w:hAnsi="仿宋" w:eastAsia="仿宋"/>
                <w:sz w:val="24"/>
                <w:szCs w:val="24"/>
              </w:rPr>
              <w:t>课程目标</w:t>
            </w:r>
          </w:p>
        </w:tc>
        <w:tc>
          <w:tcPr>
            <w:tcW w:w="4521" w:type="dxa"/>
            <w:gridSpan w:val="7"/>
            <w:tcBorders>
              <w:bottom w:val="single" w:color="auto" w:sz="4" w:space="0"/>
            </w:tcBorders>
            <w:shd w:val="clear" w:color="auto" w:fill="FFFFFF"/>
            <w:noWrap w:val="0"/>
            <w:vAlign w:val="center"/>
          </w:tcPr>
          <w:p w14:paraId="7F37D698">
            <w:pPr>
              <w:adjustRightInd w:val="0"/>
              <w:snapToGrid w:val="0"/>
              <w:spacing w:line="240" w:lineRule="atLeast"/>
              <w:jc w:val="center"/>
              <w:rPr>
                <w:rFonts w:eastAsia="仿宋"/>
                <w:sz w:val="24"/>
                <w:szCs w:val="24"/>
              </w:rPr>
            </w:pPr>
            <w:r>
              <w:rPr>
                <w:rFonts w:hAnsi="仿宋" w:eastAsia="仿宋"/>
                <w:sz w:val="24"/>
                <w:szCs w:val="24"/>
              </w:rPr>
              <w:t>毕业要求分解指标点</w:t>
            </w:r>
          </w:p>
        </w:tc>
        <w:tc>
          <w:tcPr>
            <w:tcW w:w="2077" w:type="dxa"/>
            <w:gridSpan w:val="5"/>
            <w:tcBorders>
              <w:bottom w:val="single" w:color="auto" w:sz="4" w:space="0"/>
            </w:tcBorders>
            <w:shd w:val="clear" w:color="auto" w:fill="FFFFFF"/>
            <w:noWrap w:val="0"/>
            <w:vAlign w:val="center"/>
          </w:tcPr>
          <w:p w14:paraId="21D96882">
            <w:pPr>
              <w:adjustRightInd w:val="0"/>
              <w:snapToGrid w:val="0"/>
              <w:spacing w:line="240" w:lineRule="atLeast"/>
              <w:jc w:val="center"/>
              <w:rPr>
                <w:rFonts w:eastAsia="仿宋"/>
                <w:sz w:val="24"/>
                <w:szCs w:val="24"/>
              </w:rPr>
            </w:pPr>
            <w:r>
              <w:rPr>
                <w:rFonts w:hAnsi="仿宋" w:eastAsia="仿宋"/>
                <w:sz w:val="24"/>
                <w:szCs w:val="24"/>
              </w:rPr>
              <w:t>毕业要求</w:t>
            </w:r>
          </w:p>
        </w:tc>
      </w:tr>
      <w:tr w14:paraId="378F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17" w:hRule="atLeast"/>
        </w:trPr>
        <w:tc>
          <w:tcPr>
            <w:tcW w:w="1423" w:type="dxa"/>
            <w:vMerge w:val="continue"/>
            <w:tcBorders>
              <w:bottom w:val="single" w:color="auto" w:sz="4" w:space="0"/>
            </w:tcBorders>
            <w:shd w:val="clear" w:color="auto" w:fill="FFFFFF"/>
            <w:noWrap w:val="0"/>
            <w:vAlign w:val="center"/>
          </w:tcPr>
          <w:p w14:paraId="1563EAD7">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0E64EC21">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1</w:t>
            </w:r>
          </w:p>
        </w:tc>
        <w:tc>
          <w:tcPr>
            <w:tcW w:w="4521" w:type="dxa"/>
            <w:gridSpan w:val="7"/>
            <w:tcBorders>
              <w:bottom w:val="single" w:color="auto" w:sz="4" w:space="0"/>
            </w:tcBorders>
            <w:shd w:val="clear" w:color="auto" w:fill="FFFFFF"/>
            <w:noWrap w:val="0"/>
            <w:vAlign w:val="center"/>
          </w:tcPr>
          <w:p w14:paraId="2E4EB868">
            <w:pPr>
              <w:adjustRightInd w:val="0"/>
              <w:snapToGrid w:val="0"/>
              <w:spacing w:line="264" w:lineRule="auto"/>
              <w:jc w:val="left"/>
              <w:rPr>
                <w:rFonts w:eastAsia="仿宋"/>
                <w:sz w:val="24"/>
                <w:szCs w:val="24"/>
              </w:rPr>
            </w:pPr>
            <w:r>
              <w:rPr>
                <w:rFonts w:hint="eastAsia" w:eastAsia="仿宋"/>
                <w:sz w:val="24"/>
                <w:szCs w:val="24"/>
              </w:rPr>
              <w:t>4.1教学设计与实施能力：能运用教育学、心理学、化学教学论等基本理论和信息技术，依据课程标准、中学生身心发展和认知特点，合理利用教学资源，选择恰当教学方法，设计并编写教学方案；能根据所设计的教学方案，运用准确、规范的教学语言实施有效的教学，并获得积极的教学体验。</w:t>
            </w:r>
          </w:p>
        </w:tc>
        <w:tc>
          <w:tcPr>
            <w:tcW w:w="2077" w:type="dxa"/>
            <w:gridSpan w:val="5"/>
            <w:tcBorders>
              <w:bottom w:val="single" w:color="auto" w:sz="4" w:space="0"/>
            </w:tcBorders>
            <w:shd w:val="clear" w:color="auto" w:fill="FFFFFF"/>
            <w:noWrap w:val="0"/>
            <w:vAlign w:val="center"/>
          </w:tcPr>
          <w:p w14:paraId="0B12C02E">
            <w:pPr>
              <w:adjustRightInd w:val="0"/>
              <w:snapToGrid w:val="0"/>
              <w:jc w:val="center"/>
              <w:rPr>
                <w:rFonts w:eastAsia="仿宋"/>
                <w:sz w:val="24"/>
                <w:szCs w:val="24"/>
              </w:rPr>
            </w:pPr>
            <w:r>
              <w:rPr>
                <w:rFonts w:hint="eastAsia" w:eastAsia="仿宋"/>
                <w:sz w:val="24"/>
                <w:szCs w:val="24"/>
              </w:rPr>
              <w:t>教学能力</w:t>
            </w:r>
          </w:p>
        </w:tc>
      </w:tr>
      <w:tr w14:paraId="5E48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404" w:hRule="atLeast"/>
        </w:trPr>
        <w:tc>
          <w:tcPr>
            <w:tcW w:w="1423" w:type="dxa"/>
            <w:vMerge w:val="continue"/>
            <w:shd w:val="clear" w:color="auto" w:fill="FFFFFF"/>
            <w:noWrap w:val="0"/>
            <w:vAlign w:val="center"/>
          </w:tcPr>
          <w:p w14:paraId="463D1E0A">
            <w:pPr>
              <w:adjustRightInd w:val="0"/>
              <w:snapToGrid w:val="0"/>
              <w:spacing w:line="240" w:lineRule="atLeast"/>
              <w:jc w:val="center"/>
              <w:rPr>
                <w:rFonts w:eastAsia="仿宋"/>
                <w:sz w:val="24"/>
                <w:szCs w:val="24"/>
              </w:rPr>
            </w:pPr>
          </w:p>
        </w:tc>
        <w:tc>
          <w:tcPr>
            <w:tcW w:w="1127" w:type="dxa"/>
            <w:gridSpan w:val="2"/>
            <w:shd w:val="clear" w:color="auto" w:fill="FFFFFF"/>
            <w:noWrap w:val="0"/>
            <w:vAlign w:val="center"/>
          </w:tcPr>
          <w:p w14:paraId="754E7C00">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2</w:t>
            </w:r>
          </w:p>
        </w:tc>
        <w:tc>
          <w:tcPr>
            <w:tcW w:w="4521" w:type="dxa"/>
            <w:gridSpan w:val="7"/>
            <w:shd w:val="clear" w:color="auto" w:fill="FFFFFF"/>
            <w:noWrap w:val="0"/>
            <w:vAlign w:val="center"/>
          </w:tcPr>
          <w:p w14:paraId="15761DB9">
            <w:pPr>
              <w:adjustRightInd w:val="0"/>
              <w:snapToGrid w:val="0"/>
              <w:spacing w:line="264" w:lineRule="auto"/>
              <w:rPr>
                <w:rFonts w:eastAsia="仿宋"/>
                <w:sz w:val="24"/>
                <w:szCs w:val="24"/>
              </w:rPr>
            </w:pPr>
            <w:r>
              <w:rPr>
                <w:rFonts w:hint="eastAsia" w:eastAsia="仿宋"/>
                <w:sz w:val="24"/>
                <w:szCs w:val="24"/>
              </w:rPr>
              <w:t>4.2教学评价与研究能力：树立促进学生学习的评价理念，了解教育评价原理，能初步运用评价工具评价学习活动和学习成果；能描述并运用教育研究的一般方法，参与各种类型的科研活动，获得科学地研究学生的经历与体验，能基于自身实践有效开展教育教学研究。</w:t>
            </w:r>
          </w:p>
        </w:tc>
        <w:tc>
          <w:tcPr>
            <w:tcW w:w="2077" w:type="dxa"/>
            <w:gridSpan w:val="5"/>
            <w:shd w:val="clear" w:color="auto" w:fill="FFFFFF"/>
            <w:noWrap w:val="0"/>
            <w:vAlign w:val="center"/>
          </w:tcPr>
          <w:p w14:paraId="4656AA00">
            <w:pPr>
              <w:adjustRightInd w:val="0"/>
              <w:snapToGrid w:val="0"/>
              <w:jc w:val="center"/>
              <w:rPr>
                <w:rFonts w:eastAsia="仿宋"/>
                <w:sz w:val="24"/>
                <w:szCs w:val="24"/>
              </w:rPr>
            </w:pPr>
            <w:r>
              <w:rPr>
                <w:rFonts w:hint="eastAsia" w:eastAsia="仿宋"/>
                <w:sz w:val="24"/>
                <w:szCs w:val="24"/>
              </w:rPr>
              <w:t>教学能力</w:t>
            </w:r>
          </w:p>
        </w:tc>
      </w:tr>
      <w:tr w14:paraId="2B76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268" w:hRule="atLeast"/>
        </w:trPr>
        <w:tc>
          <w:tcPr>
            <w:tcW w:w="1423" w:type="dxa"/>
            <w:vMerge w:val="continue"/>
            <w:shd w:val="clear" w:color="auto" w:fill="FFFFFF"/>
            <w:noWrap w:val="0"/>
            <w:vAlign w:val="center"/>
          </w:tcPr>
          <w:p w14:paraId="02DE2B51">
            <w:pPr>
              <w:adjustRightInd w:val="0"/>
              <w:snapToGrid w:val="0"/>
              <w:spacing w:line="240" w:lineRule="atLeast"/>
              <w:jc w:val="center"/>
              <w:rPr>
                <w:rFonts w:eastAsia="仿宋"/>
                <w:sz w:val="24"/>
                <w:szCs w:val="24"/>
              </w:rPr>
            </w:pPr>
          </w:p>
        </w:tc>
        <w:tc>
          <w:tcPr>
            <w:tcW w:w="1127" w:type="dxa"/>
            <w:gridSpan w:val="2"/>
            <w:tcBorders>
              <w:bottom w:val="single" w:color="auto" w:sz="4" w:space="0"/>
            </w:tcBorders>
            <w:shd w:val="clear" w:color="auto" w:fill="FFFFFF"/>
            <w:noWrap w:val="0"/>
            <w:vAlign w:val="center"/>
          </w:tcPr>
          <w:p w14:paraId="7C5DE8A3">
            <w:pPr>
              <w:adjustRightInd w:val="0"/>
              <w:snapToGrid w:val="0"/>
              <w:jc w:val="center"/>
              <w:rPr>
                <w:rFonts w:eastAsia="仿宋"/>
                <w:sz w:val="24"/>
                <w:szCs w:val="24"/>
              </w:rPr>
            </w:pPr>
            <w:r>
              <w:rPr>
                <w:rFonts w:hAnsi="仿宋" w:eastAsia="仿宋"/>
                <w:sz w:val="24"/>
                <w:szCs w:val="24"/>
              </w:rPr>
              <w:t>课程目标</w:t>
            </w:r>
            <w:r>
              <w:rPr>
                <w:rFonts w:eastAsia="仿宋"/>
                <w:sz w:val="24"/>
                <w:szCs w:val="24"/>
              </w:rPr>
              <w:t>3</w:t>
            </w:r>
          </w:p>
        </w:tc>
        <w:tc>
          <w:tcPr>
            <w:tcW w:w="4521" w:type="dxa"/>
            <w:gridSpan w:val="7"/>
            <w:tcBorders>
              <w:bottom w:val="single" w:color="auto" w:sz="4" w:space="0"/>
            </w:tcBorders>
            <w:shd w:val="clear" w:color="auto" w:fill="FFFFFF"/>
            <w:noWrap w:val="0"/>
            <w:vAlign w:val="center"/>
          </w:tcPr>
          <w:p w14:paraId="7301A8CD">
            <w:pPr>
              <w:adjustRightInd w:val="0"/>
              <w:snapToGrid w:val="0"/>
              <w:spacing w:line="264" w:lineRule="auto"/>
              <w:rPr>
                <w:rFonts w:hint="eastAsia" w:eastAsia="仿宋"/>
                <w:sz w:val="24"/>
                <w:szCs w:val="24"/>
              </w:rPr>
            </w:pPr>
            <w:r>
              <w:rPr>
                <w:rFonts w:hint="eastAsia" w:eastAsia="仿宋"/>
                <w:sz w:val="24"/>
                <w:szCs w:val="24"/>
              </w:rPr>
              <w:t>8.1团队协作：初步理解学习共同体的特点和价值，具有团队协作精神，能够在团队中做好自己承担的角色，并能与其他成员团结合作，将合作学习作为中学化学教学的重要途径。</w:t>
            </w:r>
          </w:p>
          <w:p w14:paraId="4D3252D5">
            <w:pPr>
              <w:adjustRightInd w:val="0"/>
              <w:snapToGrid w:val="0"/>
              <w:spacing w:line="264" w:lineRule="auto"/>
              <w:rPr>
                <w:rFonts w:eastAsia="仿宋"/>
                <w:sz w:val="24"/>
                <w:szCs w:val="24"/>
              </w:rPr>
            </w:pPr>
            <w:r>
              <w:rPr>
                <w:rFonts w:hint="eastAsia" w:eastAsia="仿宋"/>
                <w:sz w:val="24"/>
                <w:szCs w:val="24"/>
              </w:rPr>
              <w:t>8.2沟通交流：掌握沟通合作的基本知识和基本技能，学会倾听他人的意见，以合适的方式准确表达自己的观点，乐于分享交流学习经验。</w:t>
            </w:r>
          </w:p>
        </w:tc>
        <w:tc>
          <w:tcPr>
            <w:tcW w:w="2077" w:type="dxa"/>
            <w:gridSpan w:val="5"/>
            <w:tcBorders>
              <w:bottom w:val="single" w:color="auto" w:sz="4" w:space="0"/>
            </w:tcBorders>
            <w:shd w:val="clear" w:color="auto" w:fill="FFFFFF"/>
            <w:noWrap w:val="0"/>
            <w:vAlign w:val="center"/>
          </w:tcPr>
          <w:p w14:paraId="68ED63D0">
            <w:pPr>
              <w:adjustRightInd w:val="0"/>
              <w:snapToGrid w:val="0"/>
              <w:jc w:val="center"/>
              <w:rPr>
                <w:rFonts w:eastAsia="仿宋"/>
                <w:sz w:val="24"/>
                <w:szCs w:val="24"/>
              </w:rPr>
            </w:pPr>
            <w:r>
              <w:rPr>
                <w:rFonts w:hAnsi="仿宋" w:eastAsia="仿宋"/>
                <w:sz w:val="24"/>
                <w:szCs w:val="24"/>
              </w:rPr>
              <w:t>沟通合作</w:t>
            </w:r>
          </w:p>
        </w:tc>
      </w:tr>
      <w:tr w14:paraId="3470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423" w:type="dxa"/>
            <w:vMerge w:val="restart"/>
            <w:shd w:val="clear" w:color="auto" w:fill="FFFFFF"/>
            <w:noWrap w:val="0"/>
            <w:vAlign w:val="center"/>
          </w:tcPr>
          <w:p w14:paraId="7042C228">
            <w:pPr>
              <w:adjustRightInd w:val="0"/>
              <w:snapToGrid w:val="0"/>
              <w:spacing w:line="240" w:lineRule="atLeast"/>
              <w:jc w:val="center"/>
              <w:rPr>
                <w:rFonts w:eastAsia="仿宋"/>
                <w:sz w:val="24"/>
                <w:szCs w:val="24"/>
              </w:rPr>
            </w:pPr>
            <w:r>
              <w:rPr>
                <w:rFonts w:eastAsia="仿宋"/>
                <w:sz w:val="24"/>
                <w:szCs w:val="24"/>
              </w:rPr>
              <w:t>F</w:t>
            </w:r>
          </w:p>
          <w:p w14:paraId="3BC76019">
            <w:pPr>
              <w:adjustRightInd w:val="0"/>
              <w:snapToGrid w:val="0"/>
              <w:spacing w:line="240" w:lineRule="atLeast"/>
              <w:jc w:val="center"/>
              <w:rPr>
                <w:rFonts w:eastAsia="仿宋"/>
                <w:sz w:val="24"/>
                <w:szCs w:val="24"/>
              </w:rPr>
            </w:pPr>
            <w:r>
              <w:rPr>
                <w:rFonts w:hAnsi="仿宋" w:eastAsia="仿宋"/>
                <w:sz w:val="24"/>
                <w:szCs w:val="24"/>
              </w:rPr>
              <w:t>理论学习内容</w:t>
            </w:r>
          </w:p>
        </w:tc>
        <w:tc>
          <w:tcPr>
            <w:tcW w:w="5648" w:type="dxa"/>
            <w:gridSpan w:val="9"/>
            <w:shd w:val="clear" w:color="auto" w:fill="FFFFFF"/>
            <w:noWrap w:val="0"/>
            <w:vAlign w:val="center"/>
          </w:tcPr>
          <w:p w14:paraId="45FAE13A">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章节学习内容与学习要求</w:t>
            </w:r>
          </w:p>
        </w:tc>
        <w:tc>
          <w:tcPr>
            <w:tcW w:w="1153" w:type="dxa"/>
            <w:gridSpan w:val="3"/>
            <w:shd w:val="clear" w:color="auto" w:fill="FFFFFF"/>
            <w:noWrap w:val="0"/>
            <w:vAlign w:val="center"/>
          </w:tcPr>
          <w:p w14:paraId="6559FABC">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4A4711D9">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5FF051E5">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学时</w:t>
            </w:r>
          </w:p>
          <w:p w14:paraId="27E30D05">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分配</w:t>
            </w:r>
          </w:p>
        </w:tc>
      </w:tr>
      <w:tr w14:paraId="231C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196" w:hRule="atLeast"/>
        </w:trPr>
        <w:tc>
          <w:tcPr>
            <w:tcW w:w="1423" w:type="dxa"/>
            <w:vMerge w:val="continue"/>
            <w:shd w:val="clear" w:color="auto" w:fill="FFFFFF"/>
            <w:noWrap w:val="0"/>
            <w:vAlign w:val="center"/>
          </w:tcPr>
          <w:p w14:paraId="5539AB30">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5083851F">
            <w:pPr>
              <w:adjustRightInd w:val="0"/>
              <w:snapToGrid w:val="0"/>
              <w:rPr>
                <w:rFonts w:eastAsia="仿宋"/>
                <w:bCs/>
                <w:sz w:val="24"/>
                <w:szCs w:val="24"/>
              </w:rPr>
            </w:pPr>
            <w:r>
              <w:rPr>
                <w:rFonts w:hAnsi="仿宋" w:eastAsia="仿宋"/>
                <w:bCs/>
                <w:sz w:val="24"/>
                <w:szCs w:val="24"/>
              </w:rPr>
              <w:t>第一章</w:t>
            </w:r>
            <w:r>
              <w:rPr>
                <w:rFonts w:eastAsia="仿宋"/>
                <w:bCs/>
                <w:sz w:val="24"/>
                <w:szCs w:val="24"/>
              </w:rPr>
              <w:t xml:space="preserve">  </w:t>
            </w:r>
            <w:r>
              <w:rPr>
                <w:rFonts w:hAnsi="仿宋" w:eastAsia="仿宋"/>
                <w:bCs/>
                <w:sz w:val="24"/>
                <w:szCs w:val="24"/>
              </w:rPr>
              <w:t>教师口语与发声技能训练</w:t>
            </w:r>
          </w:p>
          <w:p w14:paraId="1A43EF88">
            <w:pPr>
              <w:adjustRightInd w:val="0"/>
              <w:snapToGrid w:val="0"/>
              <w:ind w:firstLine="480" w:firstLineChars="200"/>
              <w:rPr>
                <w:rFonts w:eastAsia="仿宋"/>
                <w:bCs/>
                <w:sz w:val="24"/>
                <w:szCs w:val="24"/>
              </w:rPr>
            </w:pPr>
            <w:r>
              <w:rPr>
                <w:rFonts w:hAnsi="仿宋" w:eastAsia="仿宋"/>
                <w:bCs/>
                <w:sz w:val="24"/>
                <w:szCs w:val="24"/>
              </w:rPr>
              <w:t>知道层面：教师口语的内涵与特点；语音的基本概念；发声技能：气息控制、共鸣控制、吐字归音。</w:t>
            </w:r>
          </w:p>
          <w:p w14:paraId="38B804BA">
            <w:pPr>
              <w:adjustRightInd w:val="0"/>
              <w:snapToGrid w:val="0"/>
              <w:ind w:firstLine="480" w:firstLineChars="200"/>
              <w:rPr>
                <w:rFonts w:eastAsia="仿宋"/>
                <w:bCs/>
                <w:sz w:val="24"/>
                <w:szCs w:val="24"/>
              </w:rPr>
            </w:pPr>
            <w:r>
              <w:rPr>
                <w:rFonts w:hAnsi="仿宋" w:eastAsia="仿宋"/>
                <w:bCs/>
                <w:sz w:val="24"/>
                <w:szCs w:val="24"/>
              </w:rPr>
              <w:t>领会层面：普通话发音器官和发音原理，科学的发声方法和训练步骤。</w:t>
            </w:r>
          </w:p>
          <w:p w14:paraId="1A151B7C">
            <w:pPr>
              <w:adjustRightInd w:val="0"/>
              <w:snapToGrid w:val="0"/>
              <w:ind w:firstLine="480" w:firstLineChars="200"/>
              <w:rPr>
                <w:rFonts w:eastAsia="仿宋"/>
                <w:bCs/>
                <w:sz w:val="24"/>
                <w:szCs w:val="24"/>
              </w:rPr>
            </w:pPr>
            <w:r>
              <w:rPr>
                <w:rFonts w:hAnsi="仿宋" w:eastAsia="仿宋"/>
                <w:bCs/>
                <w:sz w:val="24"/>
                <w:szCs w:val="24"/>
              </w:rPr>
              <w:t>运用层面：口语表达中自然运用发声技能，使说话声音响亮、清晰。</w:t>
            </w:r>
          </w:p>
        </w:tc>
        <w:tc>
          <w:tcPr>
            <w:tcW w:w="1153" w:type="dxa"/>
            <w:gridSpan w:val="3"/>
            <w:shd w:val="clear" w:color="auto" w:fill="auto"/>
            <w:noWrap w:val="0"/>
            <w:vAlign w:val="center"/>
          </w:tcPr>
          <w:p w14:paraId="3F6C56BF">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7EDA5F7D">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1</w:t>
            </w:r>
          </w:p>
        </w:tc>
      </w:tr>
      <w:tr w14:paraId="26ED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92" w:hRule="atLeast"/>
        </w:trPr>
        <w:tc>
          <w:tcPr>
            <w:tcW w:w="1423" w:type="dxa"/>
            <w:vMerge w:val="continue"/>
            <w:shd w:val="clear" w:color="auto" w:fill="FFFFFF"/>
            <w:noWrap w:val="0"/>
            <w:vAlign w:val="center"/>
          </w:tcPr>
          <w:p w14:paraId="5D7F364B">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5F86B1D6">
            <w:pPr>
              <w:adjustRightInd w:val="0"/>
              <w:snapToGrid w:val="0"/>
              <w:rPr>
                <w:rFonts w:eastAsia="仿宋"/>
                <w:bCs/>
                <w:sz w:val="24"/>
                <w:szCs w:val="24"/>
              </w:rPr>
            </w:pPr>
            <w:r>
              <w:rPr>
                <w:rFonts w:hAnsi="仿宋" w:eastAsia="仿宋"/>
                <w:bCs/>
                <w:sz w:val="24"/>
                <w:szCs w:val="24"/>
              </w:rPr>
              <w:t>第二章</w:t>
            </w:r>
            <w:r>
              <w:rPr>
                <w:rFonts w:eastAsia="仿宋"/>
                <w:bCs/>
                <w:sz w:val="24"/>
                <w:szCs w:val="24"/>
              </w:rPr>
              <w:t xml:space="preserve"> </w:t>
            </w:r>
            <w:r>
              <w:rPr>
                <w:rFonts w:hAnsi="仿宋" w:eastAsia="仿宋"/>
                <w:bCs/>
                <w:sz w:val="24"/>
                <w:szCs w:val="24"/>
              </w:rPr>
              <w:t>普通话训练</w:t>
            </w:r>
          </w:p>
          <w:p w14:paraId="2F06CDA5">
            <w:pPr>
              <w:adjustRightInd w:val="0"/>
              <w:snapToGrid w:val="0"/>
              <w:ind w:firstLine="480" w:firstLineChars="200"/>
              <w:rPr>
                <w:rFonts w:eastAsia="仿宋"/>
                <w:bCs/>
                <w:sz w:val="24"/>
                <w:szCs w:val="24"/>
              </w:rPr>
            </w:pPr>
            <w:r>
              <w:rPr>
                <w:rFonts w:hAnsi="仿宋" w:eastAsia="仿宋"/>
                <w:bCs/>
                <w:sz w:val="24"/>
                <w:szCs w:val="24"/>
              </w:rPr>
              <w:t>知道层面：普通话</w:t>
            </w:r>
            <w:r>
              <w:rPr>
                <w:rFonts w:eastAsia="仿宋"/>
                <w:bCs/>
                <w:sz w:val="24"/>
                <w:szCs w:val="24"/>
              </w:rPr>
              <w:t>21</w:t>
            </w:r>
            <w:r>
              <w:rPr>
                <w:rFonts w:hAnsi="仿宋" w:eastAsia="仿宋"/>
                <w:bCs/>
                <w:sz w:val="24"/>
                <w:szCs w:val="24"/>
              </w:rPr>
              <w:t>个声母的发音部位和发音方法；普通话</w:t>
            </w:r>
            <w:r>
              <w:rPr>
                <w:rFonts w:eastAsia="仿宋"/>
                <w:bCs/>
                <w:sz w:val="24"/>
                <w:szCs w:val="24"/>
              </w:rPr>
              <w:t>39</w:t>
            </w:r>
            <w:r>
              <w:rPr>
                <w:rFonts w:hAnsi="仿宋" w:eastAsia="仿宋"/>
                <w:bCs/>
                <w:sz w:val="24"/>
                <w:szCs w:val="24"/>
              </w:rPr>
              <w:t>个韵母的发音部位和发音方法；普通话声调的发音特点；轻声、儿化等语流音变现象；普通话水平测试的目的要求、评分细则。</w:t>
            </w:r>
          </w:p>
          <w:p w14:paraId="05405747">
            <w:pPr>
              <w:adjustRightInd w:val="0"/>
              <w:snapToGrid w:val="0"/>
              <w:ind w:firstLine="480" w:firstLineChars="200"/>
              <w:rPr>
                <w:rFonts w:eastAsia="仿宋"/>
                <w:bCs/>
                <w:sz w:val="24"/>
                <w:szCs w:val="24"/>
              </w:rPr>
            </w:pPr>
            <w:r>
              <w:rPr>
                <w:rFonts w:hAnsi="仿宋" w:eastAsia="仿宋"/>
                <w:bCs/>
                <w:sz w:val="24"/>
                <w:szCs w:val="24"/>
              </w:rPr>
              <w:t>领会层面：普通话声母、韵母、声调的发音原理，平翘舌音、前后鼻音的辨正；轻声、儿化等语流音变的发音规律；普通话水平测试的应试技巧。</w:t>
            </w:r>
          </w:p>
          <w:p w14:paraId="395F810E">
            <w:pPr>
              <w:adjustRightInd w:val="0"/>
              <w:snapToGrid w:val="0"/>
              <w:ind w:firstLine="480" w:firstLineChars="200"/>
              <w:rPr>
                <w:rFonts w:eastAsia="仿宋"/>
                <w:bCs/>
                <w:sz w:val="24"/>
                <w:szCs w:val="24"/>
              </w:rPr>
            </w:pPr>
            <w:r>
              <w:rPr>
                <w:rFonts w:hAnsi="仿宋" w:eastAsia="仿宋"/>
                <w:bCs/>
                <w:sz w:val="24"/>
                <w:szCs w:val="24"/>
              </w:rPr>
              <w:t>运用层面：能够运用标准或比较标准的普通话进行口语表达。</w:t>
            </w:r>
          </w:p>
        </w:tc>
        <w:tc>
          <w:tcPr>
            <w:tcW w:w="1153" w:type="dxa"/>
            <w:gridSpan w:val="3"/>
            <w:shd w:val="clear" w:color="auto" w:fill="auto"/>
            <w:noWrap w:val="0"/>
            <w:vAlign w:val="center"/>
          </w:tcPr>
          <w:p w14:paraId="6B36845C">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038733F3">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7</w:t>
            </w:r>
          </w:p>
        </w:tc>
      </w:tr>
      <w:tr w14:paraId="48DC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 w:hRule="atLeast"/>
        </w:trPr>
        <w:tc>
          <w:tcPr>
            <w:tcW w:w="1423" w:type="dxa"/>
            <w:vMerge w:val="continue"/>
            <w:shd w:val="clear" w:color="auto" w:fill="FFFFFF"/>
            <w:noWrap w:val="0"/>
            <w:vAlign w:val="center"/>
          </w:tcPr>
          <w:p w14:paraId="487B85C0">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16EAE0D1">
            <w:pPr>
              <w:adjustRightInd w:val="0"/>
              <w:snapToGrid w:val="0"/>
              <w:rPr>
                <w:rFonts w:eastAsia="仿宋"/>
                <w:bCs/>
                <w:sz w:val="24"/>
                <w:szCs w:val="24"/>
              </w:rPr>
            </w:pPr>
            <w:r>
              <w:rPr>
                <w:rFonts w:hAnsi="仿宋" w:eastAsia="仿宋"/>
                <w:bCs/>
                <w:sz w:val="24"/>
                <w:szCs w:val="24"/>
              </w:rPr>
              <w:t>第三章</w:t>
            </w:r>
            <w:r>
              <w:rPr>
                <w:rFonts w:eastAsia="仿宋"/>
                <w:bCs/>
                <w:sz w:val="24"/>
                <w:szCs w:val="24"/>
              </w:rPr>
              <w:t xml:space="preserve"> </w:t>
            </w:r>
            <w:r>
              <w:rPr>
                <w:rFonts w:hAnsi="仿宋" w:eastAsia="仿宋"/>
                <w:bCs/>
                <w:sz w:val="24"/>
                <w:szCs w:val="24"/>
              </w:rPr>
              <w:t>朗读技能训练</w:t>
            </w:r>
          </w:p>
          <w:p w14:paraId="0380490B">
            <w:pPr>
              <w:adjustRightInd w:val="0"/>
              <w:snapToGrid w:val="0"/>
              <w:ind w:firstLine="480" w:firstLineChars="200"/>
              <w:rPr>
                <w:rFonts w:eastAsia="仿宋"/>
                <w:bCs/>
                <w:sz w:val="24"/>
                <w:szCs w:val="24"/>
              </w:rPr>
            </w:pPr>
            <w:r>
              <w:rPr>
                <w:rFonts w:hAnsi="仿宋" w:eastAsia="仿宋"/>
                <w:bCs/>
                <w:sz w:val="24"/>
                <w:szCs w:val="24"/>
              </w:rPr>
              <w:t>知道层面：朗读的基本要求；朗读内部技巧（情景再现与内在语）和朗读外部技巧（语调、重音、顿连、节奏）。</w:t>
            </w:r>
            <w:r>
              <w:rPr>
                <w:rFonts w:eastAsia="仿宋"/>
                <w:bCs/>
                <w:sz w:val="24"/>
                <w:szCs w:val="24"/>
              </w:rPr>
              <w:t xml:space="preserve"> </w:t>
            </w:r>
          </w:p>
          <w:p w14:paraId="39DC02EC">
            <w:pPr>
              <w:adjustRightInd w:val="0"/>
              <w:snapToGrid w:val="0"/>
              <w:ind w:firstLine="480" w:firstLineChars="200"/>
              <w:rPr>
                <w:rFonts w:eastAsia="仿宋"/>
                <w:bCs/>
                <w:sz w:val="24"/>
                <w:szCs w:val="24"/>
              </w:rPr>
            </w:pPr>
            <w:r>
              <w:rPr>
                <w:rFonts w:hAnsi="仿宋" w:eastAsia="仿宋"/>
                <w:bCs/>
                <w:sz w:val="24"/>
                <w:szCs w:val="24"/>
              </w:rPr>
              <w:t>领会层面：正确的朗读方式；诗歌、散文等文体的诵读技巧；准确感受和理解蕴含在作品中的家国情怀和教育情怀。</w:t>
            </w:r>
          </w:p>
          <w:p w14:paraId="296E4105">
            <w:pPr>
              <w:adjustRightInd w:val="0"/>
              <w:snapToGrid w:val="0"/>
              <w:ind w:firstLine="480" w:firstLineChars="200"/>
              <w:rPr>
                <w:rFonts w:eastAsia="仿宋"/>
                <w:bCs/>
                <w:sz w:val="24"/>
                <w:szCs w:val="24"/>
              </w:rPr>
            </w:pPr>
            <w:r>
              <w:rPr>
                <w:rFonts w:hAnsi="仿宋" w:eastAsia="仿宋"/>
                <w:bCs/>
                <w:sz w:val="24"/>
                <w:szCs w:val="24"/>
              </w:rPr>
              <w:t>运用层面：学会运用朗读的语调、重音、顿连、节奏等多种技能技巧，生动、有感情地朗读名篇佳作。</w:t>
            </w:r>
          </w:p>
        </w:tc>
        <w:tc>
          <w:tcPr>
            <w:tcW w:w="1153" w:type="dxa"/>
            <w:gridSpan w:val="3"/>
            <w:shd w:val="clear" w:color="auto" w:fill="auto"/>
            <w:noWrap w:val="0"/>
            <w:vAlign w:val="center"/>
          </w:tcPr>
          <w:p w14:paraId="6AD8AACD">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31639922">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2</w:t>
            </w:r>
          </w:p>
        </w:tc>
      </w:tr>
      <w:tr w14:paraId="57A1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05" w:hRule="atLeast"/>
        </w:trPr>
        <w:tc>
          <w:tcPr>
            <w:tcW w:w="1423" w:type="dxa"/>
            <w:vMerge w:val="continue"/>
            <w:shd w:val="clear" w:color="auto" w:fill="FFFFFF"/>
            <w:noWrap w:val="0"/>
            <w:vAlign w:val="center"/>
          </w:tcPr>
          <w:p w14:paraId="64D1CF2A">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4C6A7A96">
            <w:pPr>
              <w:adjustRightInd w:val="0"/>
              <w:snapToGrid w:val="0"/>
              <w:rPr>
                <w:rFonts w:eastAsia="仿宋"/>
                <w:bCs/>
                <w:sz w:val="24"/>
                <w:szCs w:val="24"/>
              </w:rPr>
            </w:pPr>
            <w:r>
              <w:rPr>
                <w:rFonts w:hAnsi="仿宋" w:eastAsia="仿宋"/>
                <w:bCs/>
                <w:sz w:val="24"/>
                <w:szCs w:val="24"/>
              </w:rPr>
              <w:t>第四章</w:t>
            </w:r>
            <w:r>
              <w:rPr>
                <w:rFonts w:eastAsia="仿宋"/>
                <w:bCs/>
                <w:sz w:val="24"/>
                <w:szCs w:val="24"/>
              </w:rPr>
              <w:t xml:space="preserve"> </w:t>
            </w:r>
            <w:r>
              <w:rPr>
                <w:rFonts w:hAnsi="仿宋" w:eastAsia="仿宋"/>
                <w:bCs/>
                <w:sz w:val="24"/>
                <w:szCs w:val="24"/>
              </w:rPr>
              <w:t>一般口语表达技能训练</w:t>
            </w:r>
          </w:p>
          <w:p w14:paraId="3257E21F">
            <w:pPr>
              <w:adjustRightInd w:val="0"/>
              <w:snapToGrid w:val="0"/>
              <w:ind w:firstLine="480" w:firstLineChars="200"/>
              <w:rPr>
                <w:rFonts w:eastAsia="仿宋"/>
                <w:bCs/>
                <w:sz w:val="24"/>
                <w:szCs w:val="24"/>
              </w:rPr>
            </w:pPr>
            <w:r>
              <w:rPr>
                <w:rFonts w:hAnsi="仿宋" w:eastAsia="仿宋"/>
                <w:bCs/>
                <w:sz w:val="24"/>
                <w:szCs w:val="24"/>
              </w:rPr>
              <w:t>知道层面：复述、命题演讲、即兴演讲、人际沟通等一般口语表达活动的特点、要求；体态语的特点和作用。</w:t>
            </w:r>
          </w:p>
          <w:p w14:paraId="2238338D">
            <w:pPr>
              <w:adjustRightInd w:val="0"/>
              <w:snapToGrid w:val="0"/>
              <w:ind w:firstLine="480" w:firstLineChars="200"/>
              <w:rPr>
                <w:rFonts w:eastAsia="仿宋"/>
                <w:bCs/>
                <w:sz w:val="24"/>
                <w:szCs w:val="24"/>
              </w:rPr>
            </w:pPr>
            <w:r>
              <w:rPr>
                <w:rFonts w:hAnsi="仿宋" w:eastAsia="仿宋"/>
                <w:bCs/>
                <w:sz w:val="24"/>
                <w:szCs w:val="24"/>
              </w:rPr>
              <w:t>领会层面：复述（讲故事）技巧、命题演讲和即兴演讲的结构技巧和心理控制技巧；介绍、交谈、说服等言语交际技能。</w:t>
            </w:r>
          </w:p>
          <w:p w14:paraId="23DD84A3">
            <w:pPr>
              <w:adjustRightInd w:val="0"/>
              <w:snapToGrid w:val="0"/>
              <w:ind w:firstLine="480" w:firstLineChars="200"/>
              <w:rPr>
                <w:rFonts w:eastAsia="仿宋"/>
                <w:bCs/>
                <w:sz w:val="24"/>
                <w:szCs w:val="24"/>
              </w:rPr>
            </w:pPr>
            <w:r>
              <w:rPr>
                <w:rFonts w:hAnsi="仿宋" w:eastAsia="仿宋"/>
                <w:bCs/>
                <w:sz w:val="24"/>
                <w:szCs w:val="24"/>
              </w:rPr>
              <w:t>运用层面：适当运用体态语和有声语言表达技巧，做到在众人面前敢于表达，在一般口语交际中说话清晰、流畅，语态自然大方、得体，有一定应变能力。</w:t>
            </w:r>
          </w:p>
        </w:tc>
        <w:tc>
          <w:tcPr>
            <w:tcW w:w="1153" w:type="dxa"/>
            <w:gridSpan w:val="3"/>
            <w:shd w:val="clear" w:color="auto" w:fill="auto"/>
            <w:noWrap w:val="0"/>
            <w:vAlign w:val="center"/>
          </w:tcPr>
          <w:p w14:paraId="03B07310">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4976017D">
            <w:pPr>
              <w:adjustRightInd w:val="0"/>
              <w:snapToGrid w:val="0"/>
              <w:jc w:val="center"/>
              <w:rPr>
                <w:rFonts w:eastAsia="仿宋"/>
                <w:sz w:val="24"/>
                <w:szCs w:val="24"/>
              </w:rPr>
            </w:pPr>
            <w:r>
              <w:rPr>
                <w:rFonts w:hint="eastAsia" w:eastAsia="仿宋"/>
                <w:sz w:val="24"/>
                <w:szCs w:val="24"/>
              </w:rPr>
              <w:t>8</w:t>
            </w:r>
          </w:p>
        </w:tc>
      </w:tr>
      <w:tr w14:paraId="49AB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35" w:hRule="atLeast"/>
        </w:trPr>
        <w:tc>
          <w:tcPr>
            <w:tcW w:w="1423" w:type="dxa"/>
            <w:vMerge w:val="continue"/>
            <w:shd w:val="clear" w:color="auto" w:fill="FFFFFF"/>
            <w:noWrap w:val="0"/>
            <w:vAlign w:val="center"/>
          </w:tcPr>
          <w:p w14:paraId="37AA4B3B">
            <w:pPr>
              <w:adjustRightInd w:val="0"/>
              <w:snapToGrid w:val="0"/>
              <w:spacing w:line="240" w:lineRule="atLeast"/>
              <w:jc w:val="right"/>
              <w:rPr>
                <w:rFonts w:eastAsia="仿宋"/>
                <w:sz w:val="24"/>
                <w:szCs w:val="24"/>
              </w:rPr>
            </w:pPr>
          </w:p>
        </w:tc>
        <w:tc>
          <w:tcPr>
            <w:tcW w:w="5648" w:type="dxa"/>
            <w:gridSpan w:val="9"/>
            <w:shd w:val="clear" w:color="auto" w:fill="auto"/>
            <w:noWrap w:val="0"/>
            <w:vAlign w:val="center"/>
          </w:tcPr>
          <w:p w14:paraId="33233A38">
            <w:pPr>
              <w:adjustRightInd w:val="0"/>
              <w:snapToGrid w:val="0"/>
              <w:rPr>
                <w:rFonts w:eastAsia="仿宋"/>
                <w:bCs/>
                <w:sz w:val="24"/>
                <w:szCs w:val="24"/>
              </w:rPr>
            </w:pPr>
            <w:r>
              <w:rPr>
                <w:rFonts w:hAnsi="仿宋" w:eastAsia="仿宋"/>
                <w:bCs/>
                <w:sz w:val="24"/>
                <w:szCs w:val="24"/>
              </w:rPr>
              <w:t>第五章</w:t>
            </w:r>
            <w:r>
              <w:rPr>
                <w:rFonts w:eastAsia="仿宋"/>
                <w:bCs/>
                <w:sz w:val="24"/>
                <w:szCs w:val="24"/>
              </w:rPr>
              <w:t xml:space="preserve"> </w:t>
            </w:r>
            <w:r>
              <w:rPr>
                <w:rFonts w:hAnsi="仿宋" w:eastAsia="仿宋"/>
                <w:bCs/>
                <w:sz w:val="24"/>
                <w:szCs w:val="24"/>
              </w:rPr>
              <w:t>教师职业口语训练</w:t>
            </w:r>
          </w:p>
          <w:p w14:paraId="1E4174AA">
            <w:pPr>
              <w:adjustRightInd w:val="0"/>
              <w:snapToGrid w:val="0"/>
              <w:ind w:firstLine="480" w:firstLineChars="200"/>
              <w:rPr>
                <w:rFonts w:eastAsia="仿宋"/>
                <w:bCs/>
                <w:sz w:val="24"/>
                <w:szCs w:val="24"/>
              </w:rPr>
            </w:pPr>
            <w:r>
              <w:rPr>
                <w:rFonts w:hAnsi="仿宋" w:eastAsia="仿宋"/>
                <w:bCs/>
                <w:sz w:val="24"/>
                <w:szCs w:val="24"/>
              </w:rPr>
              <w:t>知道层面：教师职业口语的内涵；教学口语（导入语、讲授语、提问语、小结语）的的特点和要求；教育口语（沟通语、启迪语、激励语、批评语等）的特点和要求。</w:t>
            </w:r>
          </w:p>
          <w:p w14:paraId="57A77D69">
            <w:pPr>
              <w:adjustRightInd w:val="0"/>
              <w:snapToGrid w:val="0"/>
              <w:ind w:firstLine="480" w:firstLineChars="200"/>
              <w:rPr>
                <w:rFonts w:eastAsia="仿宋"/>
                <w:bCs/>
                <w:sz w:val="24"/>
                <w:szCs w:val="24"/>
              </w:rPr>
            </w:pPr>
            <w:r>
              <w:rPr>
                <w:rFonts w:hAnsi="仿宋" w:eastAsia="仿宋"/>
                <w:bCs/>
                <w:sz w:val="24"/>
                <w:szCs w:val="24"/>
              </w:rPr>
              <w:t>领会层面：导入语等教学口语的设计和表达技巧；激励语等教育口语的表达技巧；教师与学生、家长、同事的沟通技巧。</w:t>
            </w:r>
          </w:p>
          <w:p w14:paraId="1D8D4868">
            <w:pPr>
              <w:adjustRightInd w:val="0"/>
              <w:snapToGrid w:val="0"/>
              <w:ind w:firstLine="480" w:firstLineChars="200"/>
              <w:rPr>
                <w:rFonts w:eastAsia="仿宋"/>
                <w:bCs/>
                <w:sz w:val="24"/>
                <w:szCs w:val="24"/>
              </w:rPr>
            </w:pPr>
            <w:r>
              <w:rPr>
                <w:rFonts w:hAnsi="仿宋" w:eastAsia="仿宋"/>
                <w:bCs/>
                <w:sz w:val="24"/>
                <w:szCs w:val="24"/>
              </w:rPr>
              <w:t>运用层面：在教学和教育工作中，做到表达流畅、规范、得体，有一定的口语表达能力和应变能力。</w:t>
            </w:r>
          </w:p>
        </w:tc>
        <w:tc>
          <w:tcPr>
            <w:tcW w:w="1153" w:type="dxa"/>
            <w:gridSpan w:val="3"/>
            <w:shd w:val="clear" w:color="auto" w:fill="auto"/>
            <w:noWrap w:val="0"/>
            <w:vAlign w:val="center"/>
          </w:tcPr>
          <w:p w14:paraId="0CB8C798">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550E0673">
            <w:pPr>
              <w:adjustRightInd w:val="0"/>
              <w:snapToGrid w:val="0"/>
              <w:jc w:val="center"/>
              <w:rPr>
                <w:rFonts w:eastAsia="仿宋"/>
                <w:sz w:val="24"/>
                <w:szCs w:val="24"/>
              </w:rPr>
            </w:pPr>
            <w:r>
              <w:rPr>
                <w:rFonts w:hint="eastAsia" w:eastAsia="仿宋"/>
                <w:sz w:val="24"/>
                <w:szCs w:val="24"/>
              </w:rPr>
              <w:t>4</w:t>
            </w:r>
          </w:p>
        </w:tc>
      </w:tr>
      <w:tr w14:paraId="3798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3E0C0A64">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366BE10F">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3E555F15">
            <w:pPr>
              <w:adjustRightInd w:val="0"/>
              <w:snapToGrid w:val="0"/>
              <w:jc w:val="center"/>
              <w:rPr>
                <w:rFonts w:eastAsia="仿宋"/>
                <w:b/>
                <w:sz w:val="24"/>
                <w:szCs w:val="24"/>
              </w:rPr>
            </w:pPr>
            <w:r>
              <w:rPr>
                <w:rFonts w:hint="eastAsia" w:eastAsia="仿宋"/>
                <w:sz w:val="24"/>
                <w:szCs w:val="24"/>
              </w:rPr>
              <w:t>22</w:t>
            </w:r>
          </w:p>
        </w:tc>
      </w:tr>
      <w:tr w14:paraId="69D6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restart"/>
            <w:shd w:val="clear" w:color="auto" w:fill="FFFFFF"/>
            <w:noWrap w:val="0"/>
            <w:vAlign w:val="center"/>
          </w:tcPr>
          <w:p w14:paraId="1DCF0722">
            <w:pPr>
              <w:adjustRightInd w:val="0"/>
              <w:snapToGrid w:val="0"/>
              <w:spacing w:line="240" w:lineRule="atLeast"/>
              <w:jc w:val="center"/>
              <w:rPr>
                <w:rFonts w:eastAsia="仿宋"/>
                <w:sz w:val="24"/>
                <w:szCs w:val="24"/>
              </w:rPr>
            </w:pPr>
            <w:r>
              <w:rPr>
                <w:rFonts w:eastAsia="仿宋"/>
                <w:sz w:val="24"/>
                <w:szCs w:val="24"/>
              </w:rPr>
              <w:t>G</w:t>
            </w:r>
          </w:p>
          <w:p w14:paraId="5ACA8B14">
            <w:pPr>
              <w:adjustRightInd w:val="0"/>
              <w:snapToGrid w:val="0"/>
              <w:spacing w:line="240" w:lineRule="atLeast"/>
              <w:jc w:val="center"/>
              <w:rPr>
                <w:rFonts w:eastAsia="仿宋"/>
                <w:sz w:val="24"/>
                <w:szCs w:val="24"/>
              </w:rPr>
            </w:pPr>
            <w:r>
              <w:rPr>
                <w:rFonts w:hAnsi="仿宋" w:eastAsia="仿宋"/>
                <w:sz w:val="24"/>
                <w:szCs w:val="24"/>
              </w:rPr>
              <w:t>实验（实训）内容</w:t>
            </w:r>
          </w:p>
        </w:tc>
        <w:tc>
          <w:tcPr>
            <w:tcW w:w="5648" w:type="dxa"/>
            <w:gridSpan w:val="9"/>
            <w:shd w:val="clear" w:color="auto" w:fill="auto"/>
            <w:noWrap w:val="0"/>
            <w:vAlign w:val="center"/>
          </w:tcPr>
          <w:p w14:paraId="4D4A6453">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项目名称、主要内容及开设要求</w:t>
            </w:r>
          </w:p>
        </w:tc>
        <w:tc>
          <w:tcPr>
            <w:tcW w:w="1153" w:type="dxa"/>
            <w:gridSpan w:val="3"/>
            <w:shd w:val="clear" w:color="auto" w:fill="auto"/>
            <w:noWrap w:val="0"/>
            <w:vAlign w:val="center"/>
          </w:tcPr>
          <w:p w14:paraId="4F24328D">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支撑课程</w:t>
            </w:r>
          </w:p>
          <w:p w14:paraId="1C097CAF">
            <w:pPr>
              <w:adjustRightInd w:val="0"/>
              <w:snapToGrid w:val="0"/>
              <w:spacing w:line="240" w:lineRule="atLeast"/>
              <w:jc w:val="center"/>
              <w:textAlignment w:val="baseline"/>
              <w:rPr>
                <w:rFonts w:eastAsia="仿宋"/>
                <w:kern w:val="0"/>
                <w:sz w:val="24"/>
                <w:szCs w:val="24"/>
              </w:rPr>
            </w:pPr>
            <w:r>
              <w:rPr>
                <w:rFonts w:hAnsi="仿宋" w:eastAsia="仿宋"/>
                <w:kern w:val="0"/>
                <w:sz w:val="24"/>
                <w:szCs w:val="24"/>
              </w:rPr>
              <w:t>目标</w:t>
            </w:r>
          </w:p>
        </w:tc>
        <w:tc>
          <w:tcPr>
            <w:tcW w:w="924" w:type="dxa"/>
            <w:gridSpan w:val="2"/>
            <w:shd w:val="clear" w:color="auto" w:fill="FFFFFF"/>
            <w:noWrap w:val="0"/>
            <w:vAlign w:val="center"/>
          </w:tcPr>
          <w:p w14:paraId="2DE81A74">
            <w:pPr>
              <w:adjustRightInd w:val="0"/>
              <w:snapToGrid w:val="0"/>
              <w:jc w:val="center"/>
              <w:rPr>
                <w:rFonts w:eastAsia="仿宋"/>
                <w:kern w:val="0"/>
                <w:sz w:val="24"/>
                <w:szCs w:val="24"/>
              </w:rPr>
            </w:pPr>
            <w:r>
              <w:rPr>
                <w:rFonts w:hAnsi="仿宋" w:eastAsia="仿宋"/>
                <w:kern w:val="0"/>
                <w:sz w:val="24"/>
                <w:szCs w:val="24"/>
              </w:rPr>
              <w:t>学时</w:t>
            </w:r>
            <w:r>
              <w:rPr>
                <w:rFonts w:eastAsia="仿宋"/>
                <w:kern w:val="0"/>
                <w:sz w:val="24"/>
                <w:szCs w:val="24"/>
              </w:rPr>
              <w:t xml:space="preserve"> </w:t>
            </w:r>
          </w:p>
          <w:p w14:paraId="2FF761DE">
            <w:pPr>
              <w:adjustRightInd w:val="0"/>
              <w:snapToGrid w:val="0"/>
              <w:jc w:val="center"/>
              <w:rPr>
                <w:rFonts w:eastAsia="仿宋"/>
                <w:sz w:val="24"/>
                <w:szCs w:val="24"/>
              </w:rPr>
            </w:pPr>
            <w:r>
              <w:rPr>
                <w:rFonts w:hAnsi="仿宋" w:eastAsia="仿宋"/>
                <w:kern w:val="0"/>
                <w:sz w:val="24"/>
                <w:szCs w:val="24"/>
              </w:rPr>
              <w:t>分配</w:t>
            </w:r>
          </w:p>
        </w:tc>
      </w:tr>
      <w:tr w14:paraId="14BC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D4ECB11">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1C8C8765">
            <w:pPr>
              <w:adjustRightInd w:val="0"/>
              <w:snapToGrid w:val="0"/>
              <w:spacing w:line="264" w:lineRule="auto"/>
              <w:jc w:val="left"/>
              <w:rPr>
                <w:rFonts w:eastAsia="仿宋"/>
                <w:bCs/>
                <w:sz w:val="24"/>
                <w:szCs w:val="24"/>
              </w:rPr>
            </w:pPr>
            <w:r>
              <w:rPr>
                <w:rFonts w:hAnsi="仿宋" w:eastAsia="仿宋"/>
                <w:bCs/>
                <w:sz w:val="24"/>
                <w:szCs w:val="24"/>
              </w:rPr>
              <w:t>一、发声技能训练</w:t>
            </w:r>
          </w:p>
          <w:p w14:paraId="67F7F88F">
            <w:pPr>
              <w:adjustRightInd w:val="0"/>
              <w:snapToGrid w:val="0"/>
              <w:spacing w:line="264" w:lineRule="auto"/>
              <w:ind w:firstLine="480" w:firstLineChars="200"/>
              <w:jc w:val="left"/>
              <w:rPr>
                <w:rFonts w:eastAsia="仿宋"/>
                <w:bCs/>
                <w:sz w:val="24"/>
                <w:szCs w:val="24"/>
              </w:rPr>
            </w:pPr>
            <w:r>
              <w:rPr>
                <w:rFonts w:hAnsi="仿宋" w:eastAsia="仿宋"/>
                <w:bCs/>
                <w:sz w:val="24"/>
                <w:szCs w:val="24"/>
              </w:rPr>
              <w:t>主要内容：气息控制、共鸣控制、吐字归音。</w:t>
            </w:r>
          </w:p>
          <w:p w14:paraId="246E08A7">
            <w:pPr>
              <w:adjustRightInd w:val="0"/>
              <w:snapToGrid w:val="0"/>
              <w:spacing w:line="264" w:lineRule="auto"/>
              <w:ind w:firstLine="480" w:firstLineChars="200"/>
              <w:jc w:val="left"/>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7BB1F175">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356C3CD5">
            <w:pPr>
              <w:adjustRightInd w:val="0"/>
              <w:snapToGrid w:val="0"/>
              <w:jc w:val="center"/>
              <w:rPr>
                <w:rFonts w:eastAsia="仿宋"/>
                <w:sz w:val="24"/>
                <w:szCs w:val="24"/>
              </w:rPr>
            </w:pPr>
            <w:r>
              <w:rPr>
                <w:rFonts w:eastAsia="仿宋"/>
                <w:sz w:val="24"/>
                <w:szCs w:val="24"/>
              </w:rPr>
              <w:t>1</w:t>
            </w:r>
          </w:p>
        </w:tc>
      </w:tr>
      <w:tr w14:paraId="20CD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9E9B8C6">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60DD65FA">
            <w:pPr>
              <w:adjustRightInd w:val="0"/>
              <w:snapToGrid w:val="0"/>
              <w:spacing w:line="264" w:lineRule="auto"/>
              <w:rPr>
                <w:rFonts w:eastAsia="仿宋"/>
                <w:bCs/>
                <w:sz w:val="24"/>
                <w:szCs w:val="24"/>
              </w:rPr>
            </w:pPr>
            <w:r>
              <w:rPr>
                <w:rFonts w:hAnsi="仿宋" w:eastAsia="仿宋"/>
                <w:bCs/>
                <w:sz w:val="24"/>
                <w:szCs w:val="24"/>
              </w:rPr>
              <w:t>二、普通话发音训练</w:t>
            </w:r>
          </w:p>
          <w:p w14:paraId="5A5127EE">
            <w:pPr>
              <w:adjustRightInd w:val="0"/>
              <w:snapToGrid w:val="0"/>
              <w:spacing w:line="264" w:lineRule="auto"/>
              <w:ind w:firstLine="480" w:firstLineChars="200"/>
              <w:rPr>
                <w:rFonts w:eastAsia="仿宋"/>
                <w:bCs/>
                <w:sz w:val="24"/>
                <w:szCs w:val="24"/>
              </w:rPr>
            </w:pPr>
            <w:r>
              <w:rPr>
                <w:rFonts w:hAnsi="仿宋" w:eastAsia="仿宋"/>
                <w:bCs/>
                <w:sz w:val="24"/>
                <w:szCs w:val="24"/>
              </w:rPr>
              <w:t>主要内容：声母发音训练、韵母发音训练、语流音变发音训练、普通话模拟测试。</w:t>
            </w:r>
          </w:p>
          <w:p w14:paraId="3032DBC0">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55B4F998">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4150D54F">
            <w:pPr>
              <w:adjustRightInd w:val="0"/>
              <w:snapToGrid w:val="0"/>
              <w:jc w:val="center"/>
              <w:rPr>
                <w:rFonts w:eastAsia="仿宋"/>
                <w:sz w:val="24"/>
                <w:szCs w:val="24"/>
              </w:rPr>
            </w:pPr>
            <w:r>
              <w:rPr>
                <w:rFonts w:eastAsia="仿宋"/>
                <w:sz w:val="24"/>
                <w:szCs w:val="24"/>
              </w:rPr>
              <w:t>16</w:t>
            </w:r>
          </w:p>
        </w:tc>
      </w:tr>
      <w:tr w14:paraId="34E2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5480C865">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7212C528">
            <w:pPr>
              <w:adjustRightInd w:val="0"/>
              <w:snapToGrid w:val="0"/>
              <w:spacing w:line="264" w:lineRule="auto"/>
              <w:rPr>
                <w:rFonts w:eastAsia="仿宋"/>
                <w:bCs/>
                <w:sz w:val="24"/>
                <w:szCs w:val="24"/>
              </w:rPr>
            </w:pPr>
            <w:r>
              <w:rPr>
                <w:rFonts w:hAnsi="仿宋" w:eastAsia="仿宋"/>
                <w:bCs/>
                <w:sz w:val="24"/>
                <w:szCs w:val="24"/>
              </w:rPr>
              <w:t>三、朗读技能训练</w:t>
            </w:r>
          </w:p>
          <w:p w14:paraId="57EA5B14">
            <w:pPr>
              <w:adjustRightInd w:val="0"/>
              <w:snapToGrid w:val="0"/>
              <w:spacing w:line="264" w:lineRule="auto"/>
              <w:ind w:firstLine="480" w:firstLineChars="200"/>
              <w:rPr>
                <w:rFonts w:eastAsia="仿宋"/>
                <w:bCs/>
                <w:sz w:val="24"/>
                <w:szCs w:val="24"/>
              </w:rPr>
            </w:pPr>
            <w:r>
              <w:rPr>
                <w:rFonts w:hAnsi="仿宋" w:eastAsia="仿宋"/>
                <w:bCs/>
                <w:sz w:val="24"/>
                <w:szCs w:val="24"/>
              </w:rPr>
              <w:t>主要内容：作品的感受和理解；语调、重音、顿连、节奏等朗读技巧的运用训练；诗歌、散文等文体的诵读训练。</w:t>
            </w:r>
          </w:p>
          <w:p w14:paraId="77EC36D3">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207681BD">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p>
        </w:tc>
        <w:tc>
          <w:tcPr>
            <w:tcW w:w="924" w:type="dxa"/>
            <w:gridSpan w:val="2"/>
            <w:shd w:val="clear" w:color="auto" w:fill="FFFFFF"/>
            <w:noWrap w:val="0"/>
            <w:vAlign w:val="center"/>
          </w:tcPr>
          <w:p w14:paraId="443C1495">
            <w:pPr>
              <w:adjustRightInd w:val="0"/>
              <w:snapToGrid w:val="0"/>
              <w:jc w:val="center"/>
              <w:rPr>
                <w:rFonts w:eastAsia="仿宋"/>
                <w:sz w:val="24"/>
                <w:szCs w:val="24"/>
              </w:rPr>
            </w:pPr>
            <w:r>
              <w:rPr>
                <w:rFonts w:eastAsia="仿宋"/>
                <w:sz w:val="24"/>
                <w:szCs w:val="24"/>
              </w:rPr>
              <w:t>5</w:t>
            </w:r>
          </w:p>
        </w:tc>
      </w:tr>
      <w:tr w14:paraId="361D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3D80EEE7">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7F161C61">
            <w:pPr>
              <w:adjustRightInd w:val="0"/>
              <w:snapToGrid w:val="0"/>
              <w:spacing w:line="264" w:lineRule="auto"/>
              <w:rPr>
                <w:rFonts w:eastAsia="仿宋"/>
                <w:bCs/>
                <w:sz w:val="24"/>
                <w:szCs w:val="24"/>
              </w:rPr>
            </w:pPr>
            <w:r>
              <w:rPr>
                <w:rFonts w:hAnsi="仿宋" w:eastAsia="仿宋"/>
                <w:bCs/>
                <w:sz w:val="24"/>
                <w:szCs w:val="24"/>
              </w:rPr>
              <w:t>四、一般口语表达训练</w:t>
            </w:r>
          </w:p>
          <w:p w14:paraId="3601C3E6">
            <w:pPr>
              <w:adjustRightInd w:val="0"/>
              <w:snapToGrid w:val="0"/>
              <w:spacing w:line="264" w:lineRule="auto"/>
              <w:ind w:firstLine="480" w:firstLineChars="200"/>
              <w:rPr>
                <w:rFonts w:eastAsia="仿宋"/>
                <w:bCs/>
                <w:sz w:val="24"/>
                <w:szCs w:val="24"/>
              </w:rPr>
            </w:pPr>
            <w:r>
              <w:rPr>
                <w:rFonts w:hAnsi="仿宋" w:eastAsia="仿宋"/>
                <w:bCs/>
                <w:sz w:val="24"/>
                <w:szCs w:val="24"/>
              </w:rPr>
              <w:t>主要内容：讲故事训练、当众演讲训练、体态语运用训练、人际沟通技能训练。</w:t>
            </w:r>
          </w:p>
          <w:p w14:paraId="25F6C9A6">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6D47F312">
            <w:pPr>
              <w:widowControl/>
              <w:adjustRightInd w:val="0"/>
              <w:snapToGrid w:val="0"/>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11ABAD46">
            <w:pPr>
              <w:adjustRightInd w:val="0"/>
              <w:snapToGrid w:val="0"/>
              <w:jc w:val="center"/>
              <w:rPr>
                <w:rFonts w:eastAsia="仿宋"/>
                <w:bCs/>
                <w:sz w:val="24"/>
                <w:szCs w:val="24"/>
              </w:rPr>
            </w:pPr>
            <w:r>
              <w:rPr>
                <w:rFonts w:eastAsia="仿宋"/>
                <w:bCs/>
                <w:sz w:val="24"/>
                <w:szCs w:val="24"/>
              </w:rPr>
              <w:t>14</w:t>
            </w:r>
          </w:p>
        </w:tc>
      </w:tr>
      <w:tr w14:paraId="531A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7D447EC5">
            <w:pPr>
              <w:adjustRightInd w:val="0"/>
              <w:snapToGrid w:val="0"/>
              <w:spacing w:line="240" w:lineRule="atLeast"/>
              <w:jc w:val="center"/>
              <w:rPr>
                <w:rFonts w:eastAsia="仿宋"/>
                <w:sz w:val="24"/>
                <w:szCs w:val="24"/>
              </w:rPr>
            </w:pPr>
          </w:p>
        </w:tc>
        <w:tc>
          <w:tcPr>
            <w:tcW w:w="5648" w:type="dxa"/>
            <w:gridSpan w:val="9"/>
            <w:shd w:val="clear" w:color="auto" w:fill="auto"/>
            <w:noWrap w:val="0"/>
            <w:vAlign w:val="center"/>
          </w:tcPr>
          <w:p w14:paraId="099CED4E">
            <w:pPr>
              <w:adjustRightInd w:val="0"/>
              <w:snapToGrid w:val="0"/>
              <w:spacing w:line="264" w:lineRule="auto"/>
              <w:rPr>
                <w:rFonts w:eastAsia="仿宋"/>
                <w:bCs/>
                <w:sz w:val="24"/>
                <w:szCs w:val="24"/>
              </w:rPr>
            </w:pPr>
            <w:r>
              <w:rPr>
                <w:rFonts w:hAnsi="仿宋" w:eastAsia="仿宋"/>
                <w:bCs/>
                <w:sz w:val="24"/>
                <w:szCs w:val="24"/>
              </w:rPr>
              <w:t>五、教师职业口语训练</w:t>
            </w:r>
          </w:p>
          <w:p w14:paraId="75305609">
            <w:pPr>
              <w:adjustRightInd w:val="0"/>
              <w:snapToGrid w:val="0"/>
              <w:spacing w:line="264" w:lineRule="auto"/>
              <w:ind w:firstLine="480" w:firstLineChars="200"/>
              <w:rPr>
                <w:rFonts w:eastAsia="仿宋"/>
                <w:bCs/>
                <w:sz w:val="24"/>
                <w:szCs w:val="24"/>
              </w:rPr>
            </w:pPr>
            <w:r>
              <w:rPr>
                <w:rFonts w:hAnsi="仿宋" w:eastAsia="仿宋"/>
                <w:bCs/>
                <w:sz w:val="24"/>
                <w:szCs w:val="24"/>
              </w:rPr>
              <w:t>主要内容：导入语、讲授语等教学口语表达训练、激励语、批评语等教育口语表达训练。</w:t>
            </w:r>
          </w:p>
          <w:p w14:paraId="241AC39F">
            <w:pPr>
              <w:adjustRightInd w:val="0"/>
              <w:snapToGrid w:val="0"/>
              <w:spacing w:line="264" w:lineRule="auto"/>
              <w:ind w:firstLine="480" w:firstLineChars="200"/>
              <w:rPr>
                <w:rFonts w:eastAsia="仿宋"/>
                <w:bCs/>
                <w:sz w:val="24"/>
                <w:szCs w:val="24"/>
              </w:rPr>
            </w:pPr>
            <w:r>
              <w:rPr>
                <w:rFonts w:hAnsi="仿宋" w:eastAsia="仿宋"/>
                <w:bCs/>
                <w:sz w:val="24"/>
                <w:szCs w:val="24"/>
              </w:rPr>
              <w:t>开设条件：语音室或多媒体教室。</w:t>
            </w:r>
          </w:p>
        </w:tc>
        <w:tc>
          <w:tcPr>
            <w:tcW w:w="1153" w:type="dxa"/>
            <w:gridSpan w:val="3"/>
            <w:shd w:val="clear" w:color="auto" w:fill="auto"/>
            <w:noWrap w:val="0"/>
            <w:vAlign w:val="center"/>
          </w:tcPr>
          <w:p w14:paraId="019C2C27">
            <w:pPr>
              <w:widowControl/>
              <w:adjustRightInd w:val="0"/>
              <w:snapToGrid w:val="0"/>
              <w:spacing w:line="264" w:lineRule="auto"/>
              <w:jc w:val="center"/>
              <w:rPr>
                <w:rFonts w:eastAsia="仿宋"/>
                <w:bCs/>
                <w:sz w:val="24"/>
                <w:szCs w:val="24"/>
              </w:rPr>
            </w:pPr>
            <w:r>
              <w:rPr>
                <w:rFonts w:hAnsi="仿宋" w:eastAsia="仿宋"/>
                <w:bCs/>
                <w:sz w:val="24"/>
                <w:szCs w:val="24"/>
              </w:rPr>
              <w:t>支撑课程目标</w:t>
            </w:r>
            <w:r>
              <w:rPr>
                <w:rFonts w:eastAsia="仿宋"/>
                <w:bCs/>
                <w:sz w:val="24"/>
                <w:szCs w:val="24"/>
              </w:rPr>
              <w:t>1</w:t>
            </w:r>
            <w:r>
              <w:rPr>
                <w:rFonts w:hAnsi="仿宋" w:eastAsia="仿宋"/>
                <w:bCs/>
                <w:sz w:val="24"/>
                <w:szCs w:val="24"/>
              </w:rPr>
              <w:t>、</w:t>
            </w:r>
            <w:r>
              <w:rPr>
                <w:rFonts w:eastAsia="仿宋"/>
                <w:bCs/>
                <w:sz w:val="24"/>
                <w:szCs w:val="24"/>
              </w:rPr>
              <w:t>2</w:t>
            </w:r>
            <w:r>
              <w:rPr>
                <w:rFonts w:hAnsi="仿宋" w:eastAsia="仿宋"/>
                <w:bCs/>
                <w:sz w:val="24"/>
                <w:szCs w:val="24"/>
              </w:rPr>
              <w:t>、</w:t>
            </w:r>
            <w:r>
              <w:rPr>
                <w:rFonts w:eastAsia="仿宋"/>
                <w:bCs/>
                <w:sz w:val="24"/>
                <w:szCs w:val="24"/>
              </w:rPr>
              <w:t>3</w:t>
            </w:r>
          </w:p>
        </w:tc>
        <w:tc>
          <w:tcPr>
            <w:tcW w:w="924" w:type="dxa"/>
            <w:gridSpan w:val="2"/>
            <w:shd w:val="clear" w:color="auto" w:fill="FFFFFF"/>
            <w:noWrap w:val="0"/>
            <w:vAlign w:val="center"/>
          </w:tcPr>
          <w:p w14:paraId="105756BB">
            <w:pPr>
              <w:adjustRightInd w:val="0"/>
              <w:snapToGrid w:val="0"/>
              <w:spacing w:line="264" w:lineRule="auto"/>
              <w:jc w:val="center"/>
              <w:rPr>
                <w:rFonts w:eastAsia="仿宋"/>
                <w:bCs/>
                <w:sz w:val="24"/>
                <w:szCs w:val="24"/>
              </w:rPr>
            </w:pPr>
            <w:r>
              <w:rPr>
                <w:rFonts w:eastAsia="仿宋"/>
                <w:bCs/>
                <w:sz w:val="24"/>
                <w:szCs w:val="24"/>
              </w:rPr>
              <w:t>6</w:t>
            </w:r>
          </w:p>
        </w:tc>
      </w:tr>
      <w:tr w14:paraId="4326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vMerge w:val="continue"/>
            <w:shd w:val="clear" w:color="auto" w:fill="FFFFFF"/>
            <w:noWrap w:val="0"/>
            <w:vAlign w:val="center"/>
          </w:tcPr>
          <w:p w14:paraId="186065BE">
            <w:pPr>
              <w:adjustRightInd w:val="0"/>
              <w:snapToGrid w:val="0"/>
              <w:spacing w:line="240" w:lineRule="atLeast"/>
              <w:jc w:val="center"/>
              <w:rPr>
                <w:rFonts w:eastAsia="仿宋"/>
                <w:sz w:val="24"/>
                <w:szCs w:val="24"/>
              </w:rPr>
            </w:pPr>
          </w:p>
        </w:tc>
        <w:tc>
          <w:tcPr>
            <w:tcW w:w="6801" w:type="dxa"/>
            <w:gridSpan w:val="12"/>
            <w:shd w:val="clear" w:color="auto" w:fill="auto"/>
            <w:noWrap w:val="0"/>
            <w:vAlign w:val="center"/>
          </w:tcPr>
          <w:p w14:paraId="5C701761">
            <w:pPr>
              <w:adjustRightInd w:val="0"/>
              <w:snapToGrid w:val="0"/>
              <w:jc w:val="center"/>
              <w:rPr>
                <w:rFonts w:eastAsia="仿宋"/>
                <w:bCs/>
                <w:sz w:val="24"/>
                <w:szCs w:val="24"/>
              </w:rPr>
            </w:pPr>
            <w:r>
              <w:rPr>
                <w:rFonts w:hAnsi="仿宋" w:eastAsia="仿宋"/>
                <w:bCs/>
                <w:sz w:val="24"/>
                <w:szCs w:val="24"/>
              </w:rPr>
              <w:t>合计</w:t>
            </w:r>
          </w:p>
        </w:tc>
        <w:tc>
          <w:tcPr>
            <w:tcW w:w="924" w:type="dxa"/>
            <w:gridSpan w:val="2"/>
            <w:shd w:val="clear" w:color="auto" w:fill="FFFFFF"/>
            <w:noWrap w:val="0"/>
            <w:vAlign w:val="center"/>
          </w:tcPr>
          <w:p w14:paraId="1F7BCCD2">
            <w:pPr>
              <w:adjustRightInd w:val="0"/>
              <w:snapToGrid w:val="0"/>
              <w:jc w:val="center"/>
              <w:rPr>
                <w:rFonts w:eastAsia="仿宋"/>
                <w:sz w:val="24"/>
                <w:szCs w:val="24"/>
              </w:rPr>
            </w:pPr>
            <w:r>
              <w:rPr>
                <w:rFonts w:hint="eastAsia" w:eastAsia="仿宋"/>
                <w:sz w:val="24"/>
                <w:szCs w:val="24"/>
              </w:rPr>
              <w:t>42</w:t>
            </w:r>
          </w:p>
        </w:tc>
      </w:tr>
      <w:tr w14:paraId="5D4A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541" w:hRule="atLeast"/>
        </w:trPr>
        <w:tc>
          <w:tcPr>
            <w:tcW w:w="1423" w:type="dxa"/>
            <w:noWrap w:val="0"/>
            <w:vAlign w:val="center"/>
          </w:tcPr>
          <w:p w14:paraId="7A8B51E2">
            <w:pPr>
              <w:adjustRightInd w:val="0"/>
              <w:snapToGrid w:val="0"/>
              <w:spacing w:line="240" w:lineRule="atLeast"/>
              <w:jc w:val="center"/>
              <w:rPr>
                <w:rFonts w:eastAsia="仿宋"/>
                <w:sz w:val="24"/>
                <w:szCs w:val="24"/>
              </w:rPr>
            </w:pPr>
            <w:r>
              <w:rPr>
                <w:rFonts w:eastAsia="仿宋"/>
                <w:sz w:val="24"/>
                <w:szCs w:val="24"/>
              </w:rPr>
              <w:t>I</w:t>
            </w:r>
          </w:p>
          <w:p w14:paraId="2250158E">
            <w:pPr>
              <w:adjustRightInd w:val="0"/>
              <w:snapToGrid w:val="0"/>
              <w:spacing w:line="240" w:lineRule="atLeast"/>
              <w:jc w:val="center"/>
              <w:rPr>
                <w:rFonts w:eastAsia="仿宋"/>
                <w:sz w:val="24"/>
                <w:szCs w:val="24"/>
                <w:lang w:eastAsia="zh-TW"/>
              </w:rPr>
            </w:pPr>
            <w:r>
              <w:rPr>
                <w:rFonts w:hAnsi="仿宋" w:eastAsia="仿宋"/>
                <w:sz w:val="24"/>
                <w:szCs w:val="24"/>
              </w:rPr>
              <w:t>教学方法与教学方式</w:t>
            </w:r>
          </w:p>
        </w:tc>
        <w:tc>
          <w:tcPr>
            <w:tcW w:w="7725" w:type="dxa"/>
            <w:gridSpan w:val="14"/>
            <w:tcBorders>
              <w:bottom w:val="single" w:color="auto" w:sz="4" w:space="0"/>
            </w:tcBorders>
            <w:noWrap w:val="0"/>
            <w:vAlign w:val="center"/>
          </w:tcPr>
          <w:p w14:paraId="1662C201">
            <w:pPr>
              <w:numPr>
                <w:ilvl w:val="0"/>
                <w:numId w:val="3"/>
              </w:numPr>
              <w:adjustRightInd w:val="0"/>
              <w:snapToGrid w:val="0"/>
              <w:rPr>
                <w:rFonts w:eastAsia="仿宋"/>
                <w:sz w:val="24"/>
                <w:szCs w:val="24"/>
              </w:rPr>
            </w:pPr>
            <w:r>
              <w:rPr>
                <w:rFonts w:hAnsi="仿宋" w:eastAsia="仿宋"/>
                <w:sz w:val="24"/>
                <w:szCs w:val="24"/>
              </w:rPr>
              <w:t>本课程坚持</w:t>
            </w:r>
            <w:r>
              <w:rPr>
                <w:rFonts w:eastAsia="仿宋"/>
                <w:sz w:val="24"/>
                <w:szCs w:val="24"/>
              </w:rPr>
              <w:t>“</w:t>
            </w:r>
            <w:r>
              <w:rPr>
                <w:rFonts w:hAnsi="仿宋" w:eastAsia="仿宋"/>
                <w:sz w:val="24"/>
                <w:szCs w:val="24"/>
              </w:rPr>
              <w:t>理论为辅，注重实践</w:t>
            </w:r>
            <w:r>
              <w:rPr>
                <w:rFonts w:eastAsia="仿宋"/>
                <w:sz w:val="24"/>
                <w:szCs w:val="24"/>
              </w:rPr>
              <w:t>”</w:t>
            </w:r>
            <w:r>
              <w:rPr>
                <w:rFonts w:hAnsi="仿宋" w:eastAsia="仿宋"/>
                <w:sz w:val="24"/>
                <w:szCs w:val="24"/>
              </w:rPr>
              <w:t>的教学原则，采用技能训练为主、理论讲授为辅的教学方法。</w:t>
            </w:r>
          </w:p>
          <w:p w14:paraId="35BA95A4">
            <w:pPr>
              <w:numPr>
                <w:ilvl w:val="0"/>
                <w:numId w:val="3"/>
              </w:numPr>
              <w:adjustRightInd w:val="0"/>
              <w:snapToGrid w:val="0"/>
              <w:rPr>
                <w:rFonts w:eastAsia="仿宋"/>
                <w:sz w:val="24"/>
                <w:szCs w:val="24"/>
              </w:rPr>
            </w:pPr>
            <w:r>
              <w:rPr>
                <w:rFonts w:hAnsi="仿宋" w:eastAsia="仿宋"/>
                <w:sz w:val="24"/>
                <w:szCs w:val="24"/>
              </w:rPr>
              <w:t>利用多媒体手段、网络课程资源辅助教学，进行线上线下混合教学。</w:t>
            </w:r>
          </w:p>
          <w:p w14:paraId="7153937F">
            <w:pPr>
              <w:numPr>
                <w:ilvl w:val="0"/>
                <w:numId w:val="3"/>
              </w:numPr>
              <w:adjustRightInd w:val="0"/>
              <w:snapToGrid w:val="0"/>
              <w:rPr>
                <w:rFonts w:eastAsia="仿宋"/>
                <w:sz w:val="24"/>
                <w:szCs w:val="24"/>
              </w:rPr>
            </w:pPr>
            <w:r>
              <w:rPr>
                <w:rFonts w:hAnsi="仿宋" w:eastAsia="仿宋"/>
                <w:sz w:val="24"/>
                <w:szCs w:val="24"/>
              </w:rPr>
              <w:t>主要方式：</w:t>
            </w:r>
          </w:p>
          <w:p w14:paraId="5004D8CE">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讲授</w:t>
            </w:r>
            <w:r>
              <w:rPr>
                <w:rFonts w:eastAsia="仿宋"/>
                <w:sz w:val="24"/>
                <w:szCs w:val="24"/>
              </w:rPr>
              <w:t xml:space="preserve">  </w:t>
            </w:r>
            <w:r>
              <w:rPr>
                <w:rFonts w:eastAsia="仿宋"/>
                <w:sz w:val="24"/>
                <w:szCs w:val="24"/>
              </w:rPr>
              <w:sym w:font="Wingdings" w:char="00FE"/>
            </w:r>
            <w:r>
              <w:rPr>
                <w:rFonts w:hAnsi="仿宋" w:eastAsia="仿宋"/>
                <w:sz w:val="24"/>
                <w:szCs w:val="24"/>
              </w:rPr>
              <w:t>网络学习</w:t>
            </w:r>
            <w:r>
              <w:rPr>
                <w:rFonts w:eastAsia="仿宋"/>
                <w:sz w:val="24"/>
                <w:szCs w:val="24"/>
              </w:rPr>
              <w:t xml:space="preserve">  </w:t>
            </w:r>
            <w:r>
              <w:rPr>
                <w:rFonts w:eastAsia="仿宋"/>
                <w:sz w:val="24"/>
                <w:szCs w:val="24"/>
              </w:rPr>
              <w:sym w:font="Wingdings" w:char="00FE"/>
            </w:r>
            <w:r>
              <w:rPr>
                <w:rFonts w:hAnsi="仿宋" w:eastAsia="仿宋"/>
                <w:sz w:val="24"/>
                <w:szCs w:val="24"/>
              </w:rPr>
              <w:t>讨论或座谈</w:t>
            </w:r>
            <w:r>
              <w:rPr>
                <w:rFonts w:eastAsia="仿宋"/>
                <w:sz w:val="24"/>
                <w:szCs w:val="24"/>
              </w:rPr>
              <w:t xml:space="preserve">  </w:t>
            </w:r>
            <w:r>
              <w:rPr>
                <w:rFonts w:eastAsia="仿宋"/>
                <w:sz w:val="24"/>
                <w:szCs w:val="24"/>
              </w:rPr>
              <w:sym w:font="Wingdings" w:char="00FE"/>
            </w:r>
            <w:r>
              <w:rPr>
                <w:rFonts w:hAnsi="仿宋" w:eastAsia="仿宋"/>
                <w:sz w:val="24"/>
                <w:szCs w:val="24"/>
              </w:rPr>
              <w:t>问题导向学习</w:t>
            </w:r>
          </w:p>
          <w:p w14:paraId="7EFF6716">
            <w:pPr>
              <w:adjustRightInd w:val="0"/>
              <w:snapToGrid w:val="0"/>
              <w:ind w:firstLine="480" w:firstLineChars="200"/>
              <w:rPr>
                <w:rFonts w:eastAsia="仿宋"/>
                <w:sz w:val="24"/>
                <w:szCs w:val="24"/>
              </w:rPr>
            </w:pPr>
            <w:r>
              <w:rPr>
                <w:rFonts w:eastAsia="仿宋"/>
                <w:sz w:val="24"/>
                <w:szCs w:val="24"/>
              </w:rPr>
              <w:sym w:font="Wingdings" w:char="00FE"/>
            </w:r>
            <w:r>
              <w:rPr>
                <w:rFonts w:hAnsi="仿宋" w:eastAsia="仿宋"/>
                <w:sz w:val="24"/>
                <w:szCs w:val="24"/>
              </w:rPr>
              <w:t>分组合作学习</w:t>
            </w:r>
            <w:r>
              <w:rPr>
                <w:rFonts w:eastAsia="仿宋"/>
                <w:sz w:val="24"/>
                <w:szCs w:val="24"/>
              </w:rPr>
              <w:t xml:space="preserve">  </w:t>
            </w:r>
            <w:r>
              <w:rPr>
                <w:rFonts w:eastAsia="仿宋"/>
                <w:sz w:val="24"/>
                <w:szCs w:val="24"/>
              </w:rPr>
              <w:sym w:font="Wingdings" w:char="00A8"/>
            </w:r>
            <w:r>
              <w:rPr>
                <w:rFonts w:hAnsi="仿宋" w:eastAsia="仿宋"/>
                <w:sz w:val="24"/>
                <w:szCs w:val="24"/>
              </w:rPr>
              <w:t>专题学习</w:t>
            </w:r>
            <w:r>
              <w:rPr>
                <w:rFonts w:eastAsia="仿宋"/>
                <w:sz w:val="24"/>
                <w:szCs w:val="24"/>
              </w:rPr>
              <w:t xml:space="preserve"> </w:t>
            </w:r>
            <w:r>
              <w:rPr>
                <w:rFonts w:eastAsia="仿宋"/>
                <w:sz w:val="24"/>
                <w:szCs w:val="24"/>
              </w:rPr>
              <w:sym w:font="Wingdings" w:char="00A8"/>
            </w:r>
            <w:r>
              <w:rPr>
                <w:rFonts w:hAnsi="仿宋" w:eastAsia="仿宋"/>
                <w:sz w:val="24"/>
                <w:szCs w:val="24"/>
              </w:rPr>
              <w:t>实作学习</w:t>
            </w:r>
            <w:r>
              <w:rPr>
                <w:rFonts w:eastAsia="仿宋"/>
                <w:sz w:val="24"/>
                <w:szCs w:val="24"/>
              </w:rPr>
              <w:t xml:space="preserve">  </w:t>
            </w:r>
            <w:r>
              <w:rPr>
                <w:rFonts w:eastAsia="仿宋"/>
                <w:sz w:val="24"/>
                <w:szCs w:val="24"/>
              </w:rPr>
              <w:sym w:font="Wingdings" w:char="00A8"/>
            </w:r>
            <w:r>
              <w:rPr>
                <w:rFonts w:hAnsi="仿宋" w:eastAsia="仿宋"/>
                <w:sz w:val="24"/>
                <w:szCs w:val="24"/>
              </w:rPr>
              <w:t>发表学习</w:t>
            </w:r>
            <w:r>
              <w:rPr>
                <w:rFonts w:eastAsia="仿宋"/>
                <w:sz w:val="24"/>
                <w:szCs w:val="24"/>
              </w:rPr>
              <w:t xml:space="preserve">  </w:t>
            </w:r>
          </w:p>
          <w:p w14:paraId="6AEC2CA3">
            <w:pPr>
              <w:adjustRightInd w:val="0"/>
              <w:snapToGrid w:val="0"/>
              <w:ind w:firstLine="480" w:firstLineChars="200"/>
              <w:rPr>
                <w:rFonts w:eastAsia="仿宋"/>
                <w:sz w:val="24"/>
                <w:szCs w:val="24"/>
              </w:rPr>
            </w:pPr>
            <w:r>
              <w:rPr>
                <w:rFonts w:eastAsia="仿宋"/>
                <w:sz w:val="24"/>
                <w:szCs w:val="24"/>
              </w:rPr>
              <w:sym w:font="Wingdings" w:char="00A8"/>
            </w:r>
            <w:r>
              <w:rPr>
                <w:rFonts w:hAnsi="仿宋" w:eastAsia="仿宋"/>
                <w:sz w:val="24"/>
                <w:szCs w:val="24"/>
              </w:rPr>
              <w:t>实习</w:t>
            </w:r>
            <w:r>
              <w:rPr>
                <w:rFonts w:eastAsia="仿宋"/>
                <w:sz w:val="24"/>
                <w:szCs w:val="24"/>
              </w:rPr>
              <w:t xml:space="preserve">  </w:t>
            </w:r>
            <w:r>
              <w:rPr>
                <w:rFonts w:eastAsia="仿宋"/>
                <w:sz w:val="24"/>
                <w:szCs w:val="24"/>
              </w:rPr>
              <w:sym w:font="Wingdings" w:char="00A8"/>
            </w:r>
            <w:r>
              <w:rPr>
                <w:rFonts w:hAnsi="仿宋" w:eastAsia="仿宋"/>
                <w:sz w:val="24"/>
                <w:szCs w:val="24"/>
              </w:rPr>
              <w:t>参观访问</w:t>
            </w:r>
            <w:r>
              <w:rPr>
                <w:rFonts w:eastAsia="仿宋"/>
                <w:sz w:val="24"/>
                <w:szCs w:val="24"/>
              </w:rPr>
              <w:t xml:space="preserve">  </w:t>
            </w:r>
            <w:r>
              <w:rPr>
                <w:rFonts w:eastAsia="仿宋"/>
                <w:sz w:val="24"/>
                <w:szCs w:val="24"/>
              </w:rPr>
              <w:sym w:font="Wingdings" w:char="00FE"/>
            </w:r>
            <w:r>
              <w:rPr>
                <w:rFonts w:hAnsi="仿宋" w:eastAsia="仿宋"/>
                <w:sz w:val="24"/>
                <w:szCs w:val="24"/>
              </w:rPr>
              <w:t>其它：</w:t>
            </w:r>
            <w:r>
              <w:rPr>
                <w:rFonts w:eastAsia="仿宋"/>
                <w:sz w:val="24"/>
                <w:szCs w:val="24"/>
                <w:u w:val="single"/>
              </w:rPr>
              <w:t xml:space="preserve"> </w:t>
            </w:r>
            <w:r>
              <w:rPr>
                <w:rFonts w:hint="eastAsia" w:eastAsia="仿宋"/>
                <w:sz w:val="24"/>
                <w:szCs w:val="24"/>
                <w:u w:val="single"/>
              </w:rPr>
              <w:t xml:space="preserve"> </w:t>
            </w:r>
            <w:r>
              <w:rPr>
                <w:rFonts w:hAnsi="仿宋" w:eastAsia="仿宋"/>
                <w:sz w:val="24"/>
                <w:szCs w:val="24"/>
                <w:u w:val="single"/>
              </w:rPr>
              <w:t>口头训练</w:t>
            </w:r>
            <w:r>
              <w:rPr>
                <w:rFonts w:eastAsia="仿宋"/>
                <w:sz w:val="24"/>
                <w:szCs w:val="24"/>
                <w:u w:val="single"/>
              </w:rPr>
              <w:t xml:space="preserve">     </w:t>
            </w:r>
          </w:p>
        </w:tc>
      </w:tr>
      <w:tr w14:paraId="0305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0" w:hRule="atLeast"/>
        </w:trPr>
        <w:tc>
          <w:tcPr>
            <w:tcW w:w="1423" w:type="dxa"/>
            <w:noWrap w:val="0"/>
            <w:vAlign w:val="center"/>
          </w:tcPr>
          <w:p w14:paraId="7AF2CFCA">
            <w:pPr>
              <w:adjustRightInd w:val="0"/>
              <w:snapToGrid w:val="0"/>
              <w:spacing w:line="240" w:lineRule="atLeast"/>
              <w:jc w:val="center"/>
              <w:rPr>
                <w:rFonts w:eastAsia="仿宋"/>
                <w:sz w:val="24"/>
                <w:szCs w:val="24"/>
              </w:rPr>
            </w:pPr>
            <w:r>
              <w:rPr>
                <w:rFonts w:eastAsia="仿宋"/>
                <w:sz w:val="24"/>
                <w:szCs w:val="24"/>
              </w:rPr>
              <w:t>J</w:t>
            </w:r>
          </w:p>
          <w:p w14:paraId="16E5F1E8">
            <w:pPr>
              <w:adjustRightInd w:val="0"/>
              <w:snapToGrid w:val="0"/>
              <w:spacing w:line="240" w:lineRule="atLeast"/>
              <w:jc w:val="center"/>
              <w:rPr>
                <w:rFonts w:eastAsia="仿宋"/>
                <w:sz w:val="24"/>
                <w:szCs w:val="24"/>
              </w:rPr>
            </w:pPr>
            <w:r>
              <w:rPr>
                <w:rFonts w:hAnsi="仿宋" w:eastAsia="仿宋"/>
                <w:sz w:val="24"/>
                <w:szCs w:val="24"/>
              </w:rPr>
              <w:t>教学条件</w:t>
            </w:r>
          </w:p>
          <w:p w14:paraId="207422A1">
            <w:pPr>
              <w:adjustRightInd w:val="0"/>
              <w:snapToGrid w:val="0"/>
              <w:spacing w:line="240" w:lineRule="atLeast"/>
              <w:jc w:val="center"/>
              <w:rPr>
                <w:rFonts w:eastAsia="仿宋"/>
                <w:sz w:val="24"/>
                <w:szCs w:val="24"/>
              </w:rPr>
            </w:pPr>
            <w:r>
              <w:rPr>
                <w:rFonts w:hAnsi="仿宋" w:eastAsia="仿宋"/>
                <w:sz w:val="24"/>
                <w:szCs w:val="24"/>
              </w:rPr>
              <w:t>需求</w:t>
            </w:r>
          </w:p>
        </w:tc>
        <w:tc>
          <w:tcPr>
            <w:tcW w:w="7725" w:type="dxa"/>
            <w:gridSpan w:val="14"/>
            <w:tcBorders>
              <w:bottom w:val="single" w:color="auto" w:sz="4" w:space="0"/>
            </w:tcBorders>
            <w:noWrap w:val="0"/>
            <w:vAlign w:val="center"/>
          </w:tcPr>
          <w:p w14:paraId="7EC86C14">
            <w:pPr>
              <w:tabs>
                <w:tab w:val="left" w:pos="720"/>
              </w:tabs>
              <w:adjustRightInd w:val="0"/>
              <w:snapToGrid w:val="0"/>
              <w:spacing w:line="240" w:lineRule="atLeast"/>
              <w:rPr>
                <w:rFonts w:eastAsia="仿宋"/>
                <w:kern w:val="0"/>
                <w:sz w:val="24"/>
                <w:szCs w:val="24"/>
              </w:rPr>
            </w:pPr>
            <w:r>
              <w:rPr>
                <w:rFonts w:hAnsi="仿宋" w:eastAsia="仿宋"/>
                <w:kern w:val="0"/>
                <w:sz w:val="24"/>
                <w:szCs w:val="24"/>
              </w:rPr>
              <w:t>（如时间、地点安排与</w:t>
            </w:r>
            <w:r>
              <w:rPr>
                <w:rFonts w:eastAsia="仿宋"/>
                <w:kern w:val="0"/>
                <w:sz w:val="24"/>
                <w:szCs w:val="24"/>
              </w:rPr>
              <w:t>“</w:t>
            </w:r>
            <w:r>
              <w:rPr>
                <w:rFonts w:hAnsi="仿宋" w:eastAsia="仿宋"/>
                <w:kern w:val="0"/>
                <w:sz w:val="24"/>
                <w:szCs w:val="24"/>
              </w:rPr>
              <w:t>一课双师</w:t>
            </w:r>
            <w:r>
              <w:rPr>
                <w:rFonts w:eastAsia="仿宋"/>
                <w:kern w:val="0"/>
                <w:sz w:val="24"/>
                <w:szCs w:val="24"/>
              </w:rPr>
              <w:t>”</w:t>
            </w:r>
            <w:r>
              <w:rPr>
                <w:rFonts w:hAnsi="仿宋" w:eastAsia="仿宋"/>
                <w:kern w:val="0"/>
                <w:sz w:val="24"/>
                <w:szCs w:val="24"/>
              </w:rPr>
              <w:t>等教师配备需求等）</w:t>
            </w:r>
          </w:p>
          <w:p w14:paraId="050C8734">
            <w:pPr>
              <w:tabs>
                <w:tab w:val="left" w:pos="720"/>
              </w:tabs>
              <w:adjustRightInd w:val="0"/>
              <w:snapToGrid w:val="0"/>
              <w:ind w:firstLine="240" w:firstLineChars="100"/>
              <w:rPr>
                <w:rFonts w:eastAsia="仿宋"/>
                <w:sz w:val="24"/>
                <w:szCs w:val="24"/>
              </w:rPr>
            </w:pPr>
            <w:r>
              <w:rPr>
                <w:rFonts w:hAnsi="仿宋" w:eastAsia="仿宋"/>
                <w:sz w:val="24"/>
                <w:szCs w:val="24"/>
              </w:rPr>
              <w:t>语音室（或多媒体教室）。</w:t>
            </w:r>
          </w:p>
        </w:tc>
      </w:tr>
      <w:tr w14:paraId="17DB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3" w:hRule="atLeast"/>
        </w:trPr>
        <w:tc>
          <w:tcPr>
            <w:tcW w:w="1423" w:type="dxa"/>
            <w:vMerge w:val="restart"/>
            <w:noWrap w:val="0"/>
            <w:vAlign w:val="center"/>
          </w:tcPr>
          <w:p w14:paraId="52B46D67">
            <w:pPr>
              <w:adjustRightInd w:val="0"/>
              <w:snapToGrid w:val="0"/>
              <w:spacing w:line="240" w:lineRule="atLeast"/>
              <w:jc w:val="center"/>
              <w:rPr>
                <w:rFonts w:eastAsia="仿宋"/>
                <w:sz w:val="24"/>
                <w:szCs w:val="24"/>
              </w:rPr>
            </w:pPr>
            <w:r>
              <w:rPr>
                <w:rFonts w:eastAsia="仿宋"/>
                <w:sz w:val="24"/>
                <w:szCs w:val="24"/>
              </w:rPr>
              <w:t>K</w:t>
            </w:r>
          </w:p>
          <w:p w14:paraId="6FB9BB17">
            <w:pPr>
              <w:adjustRightInd w:val="0"/>
              <w:snapToGrid w:val="0"/>
              <w:spacing w:line="240" w:lineRule="atLeast"/>
              <w:jc w:val="center"/>
              <w:rPr>
                <w:rFonts w:eastAsia="仿宋"/>
                <w:sz w:val="24"/>
                <w:szCs w:val="24"/>
              </w:rPr>
            </w:pPr>
            <w:r>
              <w:rPr>
                <w:rFonts w:hAnsi="仿宋" w:eastAsia="仿宋"/>
                <w:sz w:val="24"/>
                <w:szCs w:val="24"/>
              </w:rPr>
              <w:t>课程目标及其考核内容、考核方式及评分占比</w:t>
            </w:r>
          </w:p>
        </w:tc>
        <w:tc>
          <w:tcPr>
            <w:tcW w:w="985" w:type="dxa"/>
            <w:vMerge w:val="restart"/>
            <w:noWrap w:val="0"/>
            <w:vAlign w:val="center"/>
          </w:tcPr>
          <w:p w14:paraId="3C6203FA">
            <w:pPr>
              <w:adjustRightInd w:val="0"/>
              <w:snapToGrid w:val="0"/>
              <w:rPr>
                <w:rFonts w:eastAsia="仿宋"/>
                <w:sz w:val="24"/>
                <w:szCs w:val="24"/>
              </w:rPr>
            </w:pPr>
            <w:r>
              <w:rPr>
                <w:rFonts w:hAnsi="仿宋" w:eastAsia="仿宋"/>
                <w:sz w:val="24"/>
                <w:szCs w:val="24"/>
              </w:rPr>
              <w:t>课程目标及评分占比</w:t>
            </w:r>
          </w:p>
        </w:tc>
        <w:tc>
          <w:tcPr>
            <w:tcW w:w="3247" w:type="dxa"/>
            <w:gridSpan w:val="5"/>
            <w:vMerge w:val="restart"/>
            <w:tcBorders>
              <w:right w:val="single" w:color="000000" w:sz="4" w:space="0"/>
            </w:tcBorders>
            <w:noWrap w:val="0"/>
            <w:vAlign w:val="center"/>
          </w:tcPr>
          <w:p w14:paraId="23E87E44">
            <w:pPr>
              <w:tabs>
                <w:tab w:val="left" w:pos="720"/>
              </w:tabs>
              <w:adjustRightInd w:val="0"/>
              <w:snapToGrid w:val="0"/>
              <w:jc w:val="center"/>
              <w:rPr>
                <w:rFonts w:eastAsia="仿宋"/>
                <w:kern w:val="0"/>
                <w:sz w:val="24"/>
                <w:szCs w:val="24"/>
              </w:rPr>
            </w:pPr>
            <w:r>
              <w:rPr>
                <w:rFonts w:hAnsi="仿宋" w:eastAsia="仿宋"/>
                <w:kern w:val="0"/>
                <w:sz w:val="24"/>
                <w:szCs w:val="24"/>
              </w:rPr>
              <w:t>考核内容</w:t>
            </w:r>
          </w:p>
        </w:tc>
        <w:tc>
          <w:tcPr>
            <w:tcW w:w="2904" w:type="dxa"/>
            <w:gridSpan w:val="7"/>
            <w:tcBorders>
              <w:left w:val="single" w:color="000000" w:sz="4" w:space="0"/>
              <w:right w:val="single" w:color="000000" w:sz="4" w:space="0"/>
            </w:tcBorders>
            <w:noWrap w:val="0"/>
            <w:vAlign w:val="center"/>
          </w:tcPr>
          <w:p w14:paraId="66825621">
            <w:pPr>
              <w:adjustRightInd w:val="0"/>
              <w:snapToGrid w:val="0"/>
              <w:jc w:val="center"/>
              <w:rPr>
                <w:rFonts w:eastAsia="仿宋"/>
                <w:sz w:val="24"/>
                <w:szCs w:val="24"/>
              </w:rPr>
            </w:pPr>
            <w:r>
              <w:rPr>
                <w:rFonts w:hAnsi="仿宋" w:eastAsia="仿宋"/>
                <w:sz w:val="24"/>
                <w:szCs w:val="24"/>
              </w:rPr>
              <w:t>考核方式（口试为主）</w:t>
            </w:r>
          </w:p>
        </w:tc>
        <w:tc>
          <w:tcPr>
            <w:tcW w:w="589" w:type="dxa"/>
            <w:vMerge w:val="restart"/>
            <w:tcBorders>
              <w:left w:val="single" w:color="000000" w:sz="4" w:space="0"/>
            </w:tcBorders>
            <w:noWrap w:val="0"/>
            <w:vAlign w:val="center"/>
          </w:tcPr>
          <w:p w14:paraId="4FEE7BE9">
            <w:pPr>
              <w:tabs>
                <w:tab w:val="left" w:pos="720"/>
              </w:tabs>
              <w:adjustRightInd w:val="0"/>
              <w:snapToGrid w:val="0"/>
              <w:jc w:val="center"/>
              <w:rPr>
                <w:rFonts w:eastAsia="仿宋"/>
                <w:kern w:val="0"/>
                <w:sz w:val="24"/>
                <w:szCs w:val="24"/>
              </w:rPr>
            </w:pPr>
            <w:r>
              <w:rPr>
                <w:rFonts w:hAnsi="仿宋" w:eastAsia="仿宋"/>
                <w:sz w:val="24"/>
                <w:szCs w:val="24"/>
              </w:rPr>
              <w:t>课程分目标的达成度</w:t>
            </w:r>
          </w:p>
        </w:tc>
      </w:tr>
      <w:tr w14:paraId="5F44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787" w:hRule="atLeast"/>
        </w:trPr>
        <w:tc>
          <w:tcPr>
            <w:tcW w:w="1423" w:type="dxa"/>
            <w:vMerge w:val="continue"/>
            <w:noWrap w:val="0"/>
            <w:vAlign w:val="center"/>
          </w:tcPr>
          <w:p w14:paraId="4792E3EB">
            <w:pPr>
              <w:adjustRightInd w:val="0"/>
              <w:snapToGrid w:val="0"/>
              <w:spacing w:line="240" w:lineRule="atLeast"/>
              <w:jc w:val="center"/>
              <w:rPr>
                <w:rFonts w:eastAsia="仿宋"/>
                <w:sz w:val="24"/>
                <w:szCs w:val="24"/>
              </w:rPr>
            </w:pPr>
          </w:p>
        </w:tc>
        <w:tc>
          <w:tcPr>
            <w:tcW w:w="985" w:type="dxa"/>
            <w:vMerge w:val="continue"/>
            <w:tcBorders>
              <w:tl2br w:val="single" w:color="auto" w:sz="4" w:space="0"/>
            </w:tcBorders>
            <w:noWrap w:val="0"/>
            <w:vAlign w:val="center"/>
          </w:tcPr>
          <w:p w14:paraId="22C756A7">
            <w:pPr>
              <w:adjustRightInd w:val="0"/>
              <w:snapToGrid w:val="0"/>
              <w:jc w:val="right"/>
              <w:rPr>
                <w:rFonts w:eastAsia="仿宋"/>
                <w:sz w:val="24"/>
                <w:szCs w:val="24"/>
              </w:rPr>
            </w:pPr>
          </w:p>
        </w:tc>
        <w:tc>
          <w:tcPr>
            <w:tcW w:w="3247" w:type="dxa"/>
            <w:gridSpan w:val="5"/>
            <w:vMerge w:val="continue"/>
            <w:tcBorders>
              <w:right w:val="single" w:color="000000" w:sz="4" w:space="0"/>
            </w:tcBorders>
            <w:noWrap w:val="0"/>
            <w:vAlign w:val="center"/>
          </w:tcPr>
          <w:p w14:paraId="77984A87">
            <w:pPr>
              <w:tabs>
                <w:tab w:val="left" w:pos="720"/>
              </w:tabs>
              <w:adjustRightInd w:val="0"/>
              <w:snapToGrid w:val="0"/>
              <w:jc w:val="center"/>
              <w:rPr>
                <w:rFonts w:eastAsia="仿宋"/>
                <w:kern w:val="0"/>
                <w:sz w:val="24"/>
                <w:szCs w:val="24"/>
              </w:rPr>
            </w:pPr>
          </w:p>
        </w:tc>
        <w:tc>
          <w:tcPr>
            <w:tcW w:w="555" w:type="dxa"/>
            <w:tcBorders>
              <w:left w:val="single" w:color="000000" w:sz="4" w:space="0"/>
            </w:tcBorders>
            <w:noWrap w:val="0"/>
            <w:vAlign w:val="center"/>
          </w:tcPr>
          <w:p w14:paraId="147143C2">
            <w:pPr>
              <w:tabs>
                <w:tab w:val="left" w:pos="720"/>
              </w:tabs>
              <w:adjustRightInd w:val="0"/>
              <w:snapToGrid w:val="0"/>
              <w:jc w:val="center"/>
              <w:rPr>
                <w:rFonts w:eastAsia="仿宋"/>
                <w:sz w:val="24"/>
                <w:szCs w:val="24"/>
              </w:rPr>
            </w:pPr>
            <w:r>
              <w:rPr>
                <w:rFonts w:hAnsi="仿宋" w:eastAsia="仿宋"/>
                <w:sz w:val="24"/>
                <w:szCs w:val="24"/>
              </w:rPr>
              <w:t>作业评分占比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5" w:type="dxa"/>
            <w:tcBorders>
              <w:bottom w:val="single" w:color="auto" w:sz="4" w:space="0"/>
              <w:right w:val="single" w:color="000000" w:sz="4" w:space="0"/>
            </w:tcBorders>
            <w:noWrap w:val="0"/>
            <w:vAlign w:val="center"/>
          </w:tcPr>
          <w:p w14:paraId="6EDA484E">
            <w:pPr>
              <w:adjustRightInd w:val="0"/>
              <w:snapToGrid w:val="0"/>
              <w:jc w:val="center"/>
              <w:rPr>
                <w:rFonts w:eastAsia="仿宋"/>
                <w:sz w:val="24"/>
                <w:szCs w:val="24"/>
              </w:rPr>
            </w:pPr>
            <w:r>
              <w:rPr>
                <w:rFonts w:hAnsi="仿宋" w:eastAsia="仿宋"/>
                <w:sz w:val="24"/>
                <w:szCs w:val="24"/>
              </w:rPr>
              <w:t>实训评分占比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gridSpan w:val="2"/>
            <w:tcBorders>
              <w:left w:val="single" w:color="000000" w:sz="4" w:space="0"/>
              <w:bottom w:val="single" w:color="auto" w:sz="4" w:space="0"/>
            </w:tcBorders>
            <w:noWrap w:val="0"/>
            <w:vAlign w:val="center"/>
          </w:tcPr>
          <w:p w14:paraId="6A87E05B">
            <w:pPr>
              <w:adjustRightInd w:val="0"/>
              <w:snapToGrid w:val="0"/>
              <w:jc w:val="center"/>
              <w:rPr>
                <w:rFonts w:eastAsia="仿宋"/>
                <w:kern w:val="0"/>
                <w:sz w:val="24"/>
                <w:szCs w:val="24"/>
              </w:rPr>
            </w:pPr>
            <w:r>
              <w:rPr>
                <w:rFonts w:hAnsi="仿宋" w:eastAsia="仿宋"/>
                <w:kern w:val="0"/>
                <w:sz w:val="24"/>
                <w:szCs w:val="24"/>
              </w:rPr>
              <w:t>期中考试评分占比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600" w:type="dxa"/>
            <w:tcBorders>
              <w:left w:val="single" w:color="000000" w:sz="4" w:space="0"/>
              <w:bottom w:val="single" w:color="auto" w:sz="4" w:space="0"/>
            </w:tcBorders>
            <w:noWrap w:val="0"/>
            <w:vAlign w:val="center"/>
          </w:tcPr>
          <w:p w14:paraId="702A5EB6">
            <w:pPr>
              <w:adjustRightInd w:val="0"/>
              <w:snapToGrid w:val="0"/>
              <w:jc w:val="center"/>
              <w:rPr>
                <w:rFonts w:eastAsia="仿宋"/>
                <w:sz w:val="24"/>
                <w:szCs w:val="24"/>
              </w:rPr>
            </w:pPr>
            <w:r>
              <w:rPr>
                <w:rFonts w:hAnsi="仿宋" w:eastAsia="仿宋"/>
                <w:sz w:val="24"/>
                <w:szCs w:val="24"/>
              </w:rPr>
              <w:t>课堂表现评分占比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74" w:type="dxa"/>
            <w:gridSpan w:val="2"/>
            <w:tcBorders>
              <w:bottom w:val="single" w:color="auto" w:sz="4" w:space="0"/>
              <w:right w:val="single" w:color="000000" w:sz="4" w:space="0"/>
            </w:tcBorders>
            <w:noWrap w:val="0"/>
            <w:vAlign w:val="center"/>
          </w:tcPr>
          <w:p w14:paraId="3D10B9D3">
            <w:pPr>
              <w:adjustRightInd w:val="0"/>
              <w:snapToGrid w:val="0"/>
              <w:jc w:val="center"/>
              <w:rPr>
                <w:rFonts w:eastAsia="仿宋"/>
                <w:sz w:val="24"/>
                <w:szCs w:val="24"/>
              </w:rPr>
            </w:pPr>
            <w:r>
              <w:rPr>
                <w:rFonts w:hAnsi="仿宋" w:eastAsia="仿宋"/>
                <w:sz w:val="24"/>
                <w:szCs w:val="24"/>
              </w:rPr>
              <w:t>期末考试评分占比</w:t>
            </w:r>
            <w:r>
              <w:rPr>
                <w:rFonts w:hint="eastAsia" w:hAnsi="仿宋" w:eastAsia="仿宋"/>
                <w:sz w:val="24"/>
                <w:szCs w:val="24"/>
              </w:rPr>
              <w:t>(</w:t>
            </w:r>
            <w:r>
              <w:rPr>
                <w:rFonts w:eastAsia="仿宋"/>
                <w:sz w:val="24"/>
                <w:szCs w:val="24"/>
              </w:rPr>
              <w:t>%</w:t>
            </w:r>
            <w:r>
              <w:rPr>
                <w:rFonts w:hint="eastAsia" w:hAnsi="仿宋" w:eastAsia="仿宋"/>
                <w:sz w:val="24"/>
                <w:szCs w:val="24"/>
              </w:rPr>
              <w:t>)</w:t>
            </w:r>
          </w:p>
        </w:tc>
        <w:tc>
          <w:tcPr>
            <w:tcW w:w="589" w:type="dxa"/>
            <w:vMerge w:val="continue"/>
            <w:tcBorders>
              <w:left w:val="single" w:color="000000" w:sz="4" w:space="0"/>
              <w:bottom w:val="single" w:color="auto" w:sz="4" w:space="0"/>
            </w:tcBorders>
            <w:noWrap w:val="0"/>
            <w:vAlign w:val="center"/>
          </w:tcPr>
          <w:p w14:paraId="26F75F1A">
            <w:pPr>
              <w:tabs>
                <w:tab w:val="left" w:pos="720"/>
              </w:tabs>
              <w:adjustRightInd w:val="0"/>
              <w:snapToGrid w:val="0"/>
              <w:jc w:val="center"/>
              <w:rPr>
                <w:rFonts w:eastAsia="仿宋"/>
                <w:sz w:val="24"/>
                <w:szCs w:val="24"/>
              </w:rPr>
            </w:pPr>
          </w:p>
        </w:tc>
      </w:tr>
      <w:tr w14:paraId="7335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47" w:hRule="atLeast"/>
        </w:trPr>
        <w:tc>
          <w:tcPr>
            <w:tcW w:w="1423" w:type="dxa"/>
            <w:vMerge w:val="continue"/>
            <w:noWrap w:val="0"/>
            <w:vAlign w:val="center"/>
          </w:tcPr>
          <w:p w14:paraId="2F058F22">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782150BC">
            <w:pPr>
              <w:adjustRightInd w:val="0"/>
              <w:snapToGrid w:val="0"/>
              <w:jc w:val="center"/>
              <w:rPr>
                <w:rFonts w:eastAsia="仿宋"/>
                <w:sz w:val="24"/>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w:t>
            </w:r>
            <w:r>
              <w:rPr>
                <w:rFonts w:eastAsia="仿宋"/>
                <w:kern w:val="0"/>
                <w:sz w:val="24"/>
                <w:szCs w:val="24"/>
              </w:rPr>
              <w:t>60%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788F8E64">
            <w:pPr>
              <w:adjustRightInd w:val="0"/>
              <w:snapToGrid w:val="0"/>
              <w:spacing w:line="240" w:lineRule="atLeast"/>
              <w:jc w:val="left"/>
              <w:rPr>
                <w:rFonts w:eastAsia="仿宋"/>
                <w:bCs/>
                <w:sz w:val="24"/>
                <w:szCs w:val="24"/>
              </w:rPr>
            </w:pPr>
            <w:r>
              <w:rPr>
                <w:rFonts w:eastAsia="仿宋"/>
                <w:bCs/>
                <w:sz w:val="24"/>
                <w:szCs w:val="24"/>
              </w:rPr>
              <w:t>1.</w:t>
            </w:r>
            <w:r>
              <w:rPr>
                <w:rFonts w:hAnsi="仿宋" w:eastAsia="仿宋"/>
                <w:bCs/>
                <w:sz w:val="24"/>
                <w:szCs w:val="24"/>
              </w:rPr>
              <w:t>普通话发音规范、自然。能够运用标准或比较标准的普通话进行一般口语表达和教师职业口语表达。</w:t>
            </w:r>
          </w:p>
          <w:p w14:paraId="3106C694">
            <w:pPr>
              <w:adjustRightInd w:val="0"/>
              <w:snapToGrid w:val="0"/>
              <w:spacing w:line="240" w:lineRule="atLeast"/>
              <w:jc w:val="left"/>
              <w:rPr>
                <w:rFonts w:eastAsia="仿宋"/>
                <w:bCs/>
                <w:sz w:val="24"/>
                <w:szCs w:val="24"/>
              </w:rPr>
            </w:pPr>
            <w:r>
              <w:rPr>
                <w:rFonts w:eastAsia="仿宋"/>
                <w:bCs/>
                <w:sz w:val="24"/>
                <w:szCs w:val="24"/>
              </w:rPr>
              <w:t>2.</w:t>
            </w:r>
            <w:r>
              <w:rPr>
                <w:rFonts w:hAnsi="仿宋" w:eastAsia="仿宋"/>
                <w:bCs/>
                <w:sz w:val="24"/>
                <w:szCs w:val="24"/>
              </w:rPr>
              <w:t>在众人面前自信大方地演讲和讲故事，说话响亮、清晰、流畅，语态自然。</w:t>
            </w:r>
          </w:p>
          <w:p w14:paraId="69B2F0AD">
            <w:pPr>
              <w:adjustRightInd w:val="0"/>
              <w:snapToGrid w:val="0"/>
              <w:spacing w:line="240" w:lineRule="atLeast"/>
              <w:jc w:val="left"/>
              <w:rPr>
                <w:rFonts w:eastAsia="仿宋"/>
                <w:bCs/>
                <w:sz w:val="24"/>
                <w:szCs w:val="24"/>
              </w:rPr>
            </w:pPr>
            <w:r>
              <w:rPr>
                <w:rFonts w:eastAsia="仿宋"/>
                <w:bCs/>
                <w:sz w:val="24"/>
                <w:szCs w:val="24"/>
              </w:rPr>
              <w:t>3.</w:t>
            </w:r>
            <w:r>
              <w:rPr>
                <w:rFonts w:hAnsi="仿宋" w:eastAsia="仿宋"/>
                <w:bCs/>
                <w:sz w:val="24"/>
                <w:szCs w:val="24"/>
              </w:rPr>
              <w:t>生动、有感情地朗读诗文作品。</w:t>
            </w:r>
          </w:p>
          <w:p w14:paraId="2CBA0960">
            <w:pPr>
              <w:adjustRightInd w:val="0"/>
              <w:snapToGrid w:val="0"/>
              <w:spacing w:line="240" w:lineRule="atLeast"/>
              <w:jc w:val="left"/>
              <w:rPr>
                <w:rFonts w:eastAsia="仿宋"/>
                <w:kern w:val="0"/>
                <w:sz w:val="24"/>
                <w:szCs w:val="24"/>
              </w:rPr>
            </w:pPr>
            <w:r>
              <w:rPr>
                <w:rFonts w:eastAsia="仿宋"/>
                <w:bCs/>
                <w:sz w:val="24"/>
                <w:szCs w:val="24"/>
              </w:rPr>
              <w:t>4.</w:t>
            </w:r>
            <w:r>
              <w:rPr>
                <w:rFonts w:hAnsi="仿宋" w:eastAsia="仿宋"/>
                <w:bCs/>
                <w:sz w:val="24"/>
                <w:szCs w:val="24"/>
              </w:rPr>
              <w:t>在教学演练和教育工作中表达流畅、规范、得体，有一定应变能力。</w:t>
            </w:r>
          </w:p>
        </w:tc>
        <w:tc>
          <w:tcPr>
            <w:tcW w:w="555" w:type="dxa"/>
            <w:tcBorders>
              <w:left w:val="single" w:color="000000" w:sz="4" w:space="0"/>
              <w:bottom w:val="single" w:color="auto" w:sz="4" w:space="0"/>
            </w:tcBorders>
            <w:noWrap w:val="0"/>
            <w:vAlign w:val="center"/>
          </w:tcPr>
          <w:p w14:paraId="467CFB42">
            <w:pPr>
              <w:adjustRightInd w:val="0"/>
              <w:snapToGrid w:val="0"/>
              <w:jc w:val="center"/>
              <w:rPr>
                <w:rFonts w:eastAsia="仿宋"/>
                <w:kern w:val="0"/>
                <w:sz w:val="24"/>
                <w:szCs w:val="24"/>
              </w:rPr>
            </w:pPr>
            <w:r>
              <w:rPr>
                <w:rFonts w:eastAsia="仿宋"/>
                <w:kern w:val="0"/>
                <w:sz w:val="24"/>
                <w:szCs w:val="24"/>
              </w:rPr>
              <w:t>12</w:t>
            </w:r>
          </w:p>
        </w:tc>
        <w:tc>
          <w:tcPr>
            <w:tcW w:w="575" w:type="dxa"/>
            <w:tcBorders>
              <w:left w:val="single" w:color="000000" w:sz="4" w:space="0"/>
              <w:bottom w:val="single" w:color="auto" w:sz="4" w:space="0"/>
              <w:right w:val="single" w:color="auto" w:sz="4" w:space="0"/>
            </w:tcBorders>
            <w:noWrap w:val="0"/>
            <w:vAlign w:val="center"/>
          </w:tcPr>
          <w:p w14:paraId="2567E1F0">
            <w:pPr>
              <w:tabs>
                <w:tab w:val="left" w:pos="720"/>
              </w:tabs>
              <w:adjustRightInd w:val="0"/>
              <w:snapToGrid w:val="0"/>
              <w:jc w:val="center"/>
              <w:rPr>
                <w:rFonts w:eastAsia="仿宋"/>
                <w:kern w:val="0"/>
                <w:sz w:val="24"/>
                <w:szCs w:val="24"/>
              </w:rPr>
            </w:pPr>
            <w:r>
              <w:rPr>
                <w:rFonts w:eastAsia="仿宋"/>
                <w:kern w:val="0"/>
                <w:sz w:val="24"/>
                <w:szCs w:val="24"/>
              </w:rPr>
              <w:t>6</w:t>
            </w:r>
          </w:p>
        </w:tc>
        <w:tc>
          <w:tcPr>
            <w:tcW w:w="600" w:type="dxa"/>
            <w:gridSpan w:val="2"/>
            <w:tcBorders>
              <w:left w:val="single" w:color="000000" w:sz="4" w:space="0"/>
              <w:bottom w:val="single" w:color="auto" w:sz="4" w:space="0"/>
              <w:right w:val="single" w:color="auto" w:sz="4" w:space="0"/>
            </w:tcBorders>
            <w:noWrap w:val="0"/>
            <w:vAlign w:val="center"/>
          </w:tcPr>
          <w:p w14:paraId="06EA851A">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left w:val="single" w:color="000000" w:sz="4" w:space="0"/>
              <w:bottom w:val="single" w:color="auto" w:sz="4" w:space="0"/>
              <w:right w:val="single" w:color="auto" w:sz="4" w:space="0"/>
            </w:tcBorders>
            <w:noWrap w:val="0"/>
            <w:vAlign w:val="center"/>
          </w:tcPr>
          <w:p w14:paraId="0FF7333A">
            <w:pPr>
              <w:tabs>
                <w:tab w:val="left" w:pos="720"/>
              </w:tabs>
              <w:adjustRightInd w:val="0"/>
              <w:snapToGrid w:val="0"/>
              <w:jc w:val="center"/>
              <w:rPr>
                <w:rFonts w:eastAsia="仿宋"/>
                <w:kern w:val="0"/>
                <w:sz w:val="24"/>
                <w:szCs w:val="24"/>
              </w:rPr>
            </w:pPr>
            <w:r>
              <w:rPr>
                <w:rFonts w:eastAsia="仿宋"/>
                <w:kern w:val="0"/>
                <w:sz w:val="24"/>
                <w:szCs w:val="24"/>
              </w:rPr>
              <w:t>6</w:t>
            </w:r>
          </w:p>
        </w:tc>
        <w:tc>
          <w:tcPr>
            <w:tcW w:w="574" w:type="dxa"/>
            <w:gridSpan w:val="2"/>
            <w:tcBorders>
              <w:left w:val="single" w:color="auto" w:sz="4" w:space="0"/>
              <w:bottom w:val="single" w:color="auto" w:sz="4" w:space="0"/>
              <w:right w:val="single" w:color="auto" w:sz="4" w:space="0"/>
            </w:tcBorders>
            <w:noWrap w:val="0"/>
            <w:vAlign w:val="center"/>
          </w:tcPr>
          <w:p w14:paraId="2DF9FC3D">
            <w:pPr>
              <w:tabs>
                <w:tab w:val="left" w:pos="720"/>
              </w:tabs>
              <w:adjustRightInd w:val="0"/>
              <w:snapToGrid w:val="0"/>
              <w:jc w:val="center"/>
              <w:rPr>
                <w:rFonts w:eastAsia="仿宋"/>
                <w:kern w:val="0"/>
                <w:sz w:val="24"/>
                <w:szCs w:val="24"/>
              </w:rPr>
            </w:pPr>
            <w:r>
              <w:rPr>
                <w:rFonts w:eastAsia="仿宋"/>
                <w:kern w:val="0"/>
                <w:sz w:val="24"/>
                <w:szCs w:val="24"/>
              </w:rPr>
              <w:t>36</w:t>
            </w:r>
          </w:p>
        </w:tc>
        <w:tc>
          <w:tcPr>
            <w:tcW w:w="589" w:type="dxa"/>
            <w:tcBorders>
              <w:left w:val="single" w:color="auto" w:sz="4" w:space="0"/>
              <w:bottom w:val="single" w:color="auto" w:sz="4" w:space="0"/>
            </w:tcBorders>
            <w:noWrap w:val="0"/>
            <w:vAlign w:val="center"/>
          </w:tcPr>
          <w:p w14:paraId="4FE1A900">
            <w:pPr>
              <w:tabs>
                <w:tab w:val="left" w:pos="720"/>
              </w:tabs>
              <w:adjustRightInd w:val="0"/>
              <w:snapToGrid w:val="0"/>
              <w:jc w:val="center"/>
              <w:rPr>
                <w:rFonts w:eastAsia="仿宋"/>
                <w:kern w:val="0"/>
                <w:sz w:val="24"/>
                <w:szCs w:val="24"/>
              </w:rPr>
            </w:pPr>
            <w:r>
              <w:rPr>
                <w:rFonts w:hint="eastAsia" w:eastAsia="仿宋"/>
                <w:kern w:val="0"/>
                <w:sz w:val="24"/>
                <w:szCs w:val="24"/>
              </w:rPr>
              <w:t>60</w:t>
            </w:r>
          </w:p>
        </w:tc>
      </w:tr>
      <w:tr w14:paraId="23A7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23" w:hRule="atLeast"/>
        </w:trPr>
        <w:tc>
          <w:tcPr>
            <w:tcW w:w="1423" w:type="dxa"/>
            <w:vMerge w:val="continue"/>
            <w:noWrap w:val="0"/>
            <w:vAlign w:val="center"/>
          </w:tcPr>
          <w:p w14:paraId="660D1B66">
            <w:pPr>
              <w:adjustRightInd w:val="0"/>
              <w:snapToGrid w:val="0"/>
              <w:spacing w:line="240" w:lineRule="atLeast"/>
              <w:jc w:val="center"/>
              <w:rPr>
                <w:rFonts w:eastAsia="仿宋"/>
                <w:sz w:val="24"/>
                <w:szCs w:val="24"/>
                <w:lang w:eastAsia="zh-TW"/>
              </w:rPr>
            </w:pPr>
          </w:p>
        </w:tc>
        <w:tc>
          <w:tcPr>
            <w:tcW w:w="985" w:type="dxa"/>
            <w:noWrap w:val="0"/>
            <w:vAlign w:val="center"/>
          </w:tcPr>
          <w:p w14:paraId="2DF490CE">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right w:val="single" w:color="000000" w:sz="4" w:space="0"/>
            </w:tcBorders>
            <w:noWrap w:val="0"/>
            <w:vAlign w:val="center"/>
          </w:tcPr>
          <w:p w14:paraId="5657C1D0">
            <w:pPr>
              <w:numPr>
                <w:ilvl w:val="0"/>
                <w:numId w:val="4"/>
              </w:numPr>
              <w:adjustRightInd w:val="0"/>
              <w:snapToGrid w:val="0"/>
              <w:spacing w:line="240" w:lineRule="atLeast"/>
              <w:jc w:val="left"/>
              <w:rPr>
                <w:rFonts w:eastAsia="仿宋"/>
                <w:sz w:val="24"/>
                <w:szCs w:val="24"/>
              </w:rPr>
            </w:pPr>
            <w:r>
              <w:rPr>
                <w:rFonts w:hAnsi="仿宋" w:eastAsia="仿宋"/>
                <w:sz w:val="24"/>
                <w:szCs w:val="24"/>
              </w:rPr>
              <w:t>演讲、朗读和教师口语表达具有积极的情感、端正的态度</w:t>
            </w:r>
          </w:p>
          <w:p w14:paraId="6FB4F352">
            <w:pPr>
              <w:numPr>
                <w:ilvl w:val="0"/>
                <w:numId w:val="4"/>
              </w:numPr>
              <w:adjustRightInd w:val="0"/>
              <w:snapToGrid w:val="0"/>
              <w:spacing w:line="240" w:lineRule="atLeast"/>
              <w:jc w:val="left"/>
              <w:rPr>
                <w:rFonts w:eastAsia="仿宋"/>
                <w:kern w:val="0"/>
                <w:sz w:val="24"/>
                <w:szCs w:val="24"/>
              </w:rPr>
            </w:pPr>
            <w:r>
              <w:rPr>
                <w:rFonts w:hAnsi="仿宋" w:eastAsia="仿宋"/>
                <w:sz w:val="24"/>
                <w:szCs w:val="24"/>
              </w:rPr>
              <w:t>教育教学演练活动中能够体现良好的教育情怀，尊重学生人格，关心学生成长。</w:t>
            </w:r>
          </w:p>
        </w:tc>
        <w:tc>
          <w:tcPr>
            <w:tcW w:w="555" w:type="dxa"/>
            <w:tcBorders>
              <w:left w:val="single" w:color="000000" w:sz="4" w:space="0"/>
            </w:tcBorders>
            <w:noWrap w:val="0"/>
            <w:vAlign w:val="center"/>
          </w:tcPr>
          <w:p w14:paraId="6520F55B">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left w:val="single" w:color="000000" w:sz="4" w:space="0"/>
              <w:bottom w:val="single" w:color="000000" w:sz="4" w:space="0"/>
            </w:tcBorders>
            <w:noWrap w:val="0"/>
            <w:vAlign w:val="center"/>
          </w:tcPr>
          <w:p w14:paraId="64FE92B0">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left w:val="single" w:color="000000" w:sz="4" w:space="0"/>
              <w:bottom w:val="single" w:color="000000" w:sz="4" w:space="0"/>
            </w:tcBorders>
            <w:noWrap w:val="0"/>
            <w:vAlign w:val="center"/>
          </w:tcPr>
          <w:p w14:paraId="01931049">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600" w:type="dxa"/>
            <w:tcBorders>
              <w:left w:val="single" w:color="000000" w:sz="4" w:space="0"/>
              <w:bottom w:val="single" w:color="000000" w:sz="4" w:space="0"/>
            </w:tcBorders>
            <w:noWrap w:val="0"/>
            <w:vAlign w:val="center"/>
          </w:tcPr>
          <w:p w14:paraId="0121FD05">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574" w:type="dxa"/>
            <w:gridSpan w:val="2"/>
            <w:tcBorders>
              <w:bottom w:val="single" w:color="000000" w:sz="4" w:space="0"/>
              <w:right w:val="single" w:color="000000" w:sz="4" w:space="0"/>
            </w:tcBorders>
            <w:noWrap w:val="0"/>
            <w:vAlign w:val="center"/>
          </w:tcPr>
          <w:p w14:paraId="38295D84">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left w:val="single" w:color="000000" w:sz="4" w:space="0"/>
              <w:bottom w:val="single" w:color="000000" w:sz="4" w:space="0"/>
            </w:tcBorders>
            <w:noWrap w:val="0"/>
            <w:vAlign w:val="center"/>
          </w:tcPr>
          <w:p w14:paraId="5F23C921">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14:paraId="5CA9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956" w:hRule="atLeast"/>
        </w:trPr>
        <w:tc>
          <w:tcPr>
            <w:tcW w:w="1423" w:type="dxa"/>
            <w:vMerge w:val="continue"/>
            <w:noWrap w:val="0"/>
            <w:vAlign w:val="center"/>
          </w:tcPr>
          <w:p w14:paraId="5D3E3109">
            <w:pPr>
              <w:adjustRightInd w:val="0"/>
              <w:snapToGrid w:val="0"/>
              <w:spacing w:line="240" w:lineRule="atLeast"/>
              <w:jc w:val="center"/>
              <w:rPr>
                <w:rFonts w:eastAsia="仿宋"/>
                <w:sz w:val="24"/>
                <w:szCs w:val="24"/>
                <w:lang w:eastAsia="zh-TW"/>
              </w:rPr>
            </w:pPr>
          </w:p>
        </w:tc>
        <w:tc>
          <w:tcPr>
            <w:tcW w:w="985" w:type="dxa"/>
            <w:tcBorders>
              <w:bottom w:val="single" w:color="auto" w:sz="4" w:space="0"/>
            </w:tcBorders>
            <w:noWrap w:val="0"/>
            <w:vAlign w:val="center"/>
          </w:tcPr>
          <w:p w14:paraId="13682EBC">
            <w:pPr>
              <w:adjustRightInd w:val="0"/>
              <w:snapToGrid w:val="0"/>
              <w:jc w:val="center"/>
              <w:rPr>
                <w:rFonts w:eastAsia="仿宋"/>
                <w:kern w:val="0"/>
                <w:sz w:val="24"/>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int="eastAsia" w:eastAsia="仿宋"/>
                <w:kern w:val="0"/>
                <w:sz w:val="24"/>
                <w:szCs w:val="24"/>
              </w:rPr>
              <w:t>2</w:t>
            </w:r>
            <w:r>
              <w:rPr>
                <w:rFonts w:eastAsia="仿宋"/>
                <w:kern w:val="0"/>
                <w:sz w:val="24"/>
                <w:szCs w:val="24"/>
              </w:rPr>
              <w:t>0%</w:t>
            </w:r>
            <w:r>
              <w:rPr>
                <w:rFonts w:hAnsi="仿宋" w:eastAsia="仿宋"/>
                <w:kern w:val="0"/>
                <w:sz w:val="24"/>
                <w:szCs w:val="24"/>
              </w:rPr>
              <w:t>）</w:t>
            </w:r>
          </w:p>
        </w:tc>
        <w:tc>
          <w:tcPr>
            <w:tcW w:w="3247" w:type="dxa"/>
            <w:gridSpan w:val="5"/>
            <w:tcBorders>
              <w:bottom w:val="single" w:color="auto" w:sz="4" w:space="0"/>
              <w:right w:val="single" w:color="000000" w:sz="4" w:space="0"/>
            </w:tcBorders>
            <w:noWrap w:val="0"/>
            <w:vAlign w:val="center"/>
          </w:tcPr>
          <w:p w14:paraId="51D7259B">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1.</w:t>
            </w:r>
            <w:r>
              <w:rPr>
                <w:rFonts w:hAnsi="仿宋" w:eastAsia="仿宋"/>
                <w:sz w:val="24"/>
                <w:szCs w:val="24"/>
              </w:rPr>
              <w:t>能够积极主动与他人进行交流，善于沟通。</w:t>
            </w:r>
          </w:p>
          <w:p w14:paraId="5D235680">
            <w:pPr>
              <w:widowControl/>
              <w:autoSpaceDE w:val="0"/>
              <w:autoSpaceDN w:val="0"/>
              <w:adjustRightInd w:val="0"/>
              <w:snapToGrid w:val="0"/>
              <w:spacing w:line="240" w:lineRule="atLeast"/>
              <w:jc w:val="left"/>
              <w:textAlignment w:val="bottom"/>
              <w:rPr>
                <w:rFonts w:eastAsia="仿宋"/>
                <w:sz w:val="24"/>
                <w:szCs w:val="24"/>
              </w:rPr>
            </w:pPr>
            <w:r>
              <w:rPr>
                <w:rFonts w:eastAsia="仿宋"/>
                <w:sz w:val="24"/>
                <w:szCs w:val="24"/>
              </w:rPr>
              <w:t>2.</w:t>
            </w:r>
            <w:r>
              <w:rPr>
                <w:rFonts w:hAnsi="仿宋" w:eastAsia="仿宋"/>
                <w:kern w:val="0"/>
                <w:sz w:val="24"/>
                <w:szCs w:val="24"/>
              </w:rPr>
              <w:t>演讲和模拟教学等教育教学活动中</w:t>
            </w:r>
            <w:r>
              <w:rPr>
                <w:rFonts w:hAnsi="仿宋" w:eastAsia="仿宋"/>
                <w:sz w:val="24"/>
                <w:szCs w:val="24"/>
              </w:rPr>
              <w:t>体现出良好的沟通能力和团队协作意识。</w:t>
            </w:r>
          </w:p>
        </w:tc>
        <w:tc>
          <w:tcPr>
            <w:tcW w:w="555" w:type="dxa"/>
            <w:tcBorders>
              <w:left w:val="single" w:color="000000" w:sz="4" w:space="0"/>
              <w:bottom w:val="single" w:color="auto" w:sz="4" w:space="0"/>
            </w:tcBorders>
            <w:noWrap w:val="0"/>
            <w:vAlign w:val="center"/>
          </w:tcPr>
          <w:p w14:paraId="2312494A">
            <w:pPr>
              <w:adjustRightInd w:val="0"/>
              <w:snapToGrid w:val="0"/>
              <w:jc w:val="center"/>
              <w:rPr>
                <w:rFonts w:eastAsia="仿宋"/>
                <w:kern w:val="0"/>
                <w:sz w:val="24"/>
                <w:szCs w:val="24"/>
              </w:rPr>
            </w:pPr>
            <w:r>
              <w:rPr>
                <w:rFonts w:hint="eastAsia" w:eastAsia="仿宋"/>
                <w:kern w:val="0"/>
                <w:sz w:val="24"/>
                <w:szCs w:val="24"/>
              </w:rPr>
              <w:t>4</w:t>
            </w:r>
          </w:p>
        </w:tc>
        <w:tc>
          <w:tcPr>
            <w:tcW w:w="575" w:type="dxa"/>
            <w:tcBorders>
              <w:top w:val="single" w:color="000000" w:sz="4" w:space="0"/>
              <w:left w:val="single" w:color="000000" w:sz="4" w:space="0"/>
              <w:bottom w:val="single" w:color="auto" w:sz="4" w:space="0"/>
            </w:tcBorders>
            <w:noWrap w:val="0"/>
            <w:vAlign w:val="center"/>
          </w:tcPr>
          <w:p w14:paraId="63BE594B">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600" w:type="dxa"/>
            <w:gridSpan w:val="2"/>
            <w:tcBorders>
              <w:top w:val="single" w:color="000000" w:sz="4" w:space="0"/>
              <w:left w:val="single" w:color="000000" w:sz="4" w:space="0"/>
              <w:bottom w:val="single" w:color="auto" w:sz="4" w:space="0"/>
            </w:tcBorders>
            <w:noWrap w:val="0"/>
            <w:vAlign w:val="center"/>
          </w:tcPr>
          <w:p w14:paraId="562639C5">
            <w:pPr>
              <w:tabs>
                <w:tab w:val="left" w:pos="720"/>
              </w:tabs>
              <w:adjustRightInd w:val="0"/>
              <w:snapToGrid w:val="0"/>
              <w:jc w:val="center"/>
              <w:rPr>
                <w:rFonts w:eastAsia="仿宋"/>
                <w:kern w:val="0"/>
                <w:sz w:val="24"/>
                <w:szCs w:val="24"/>
              </w:rPr>
            </w:pPr>
            <w:r>
              <w:rPr>
                <w:rFonts w:hint="eastAsia"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54ED9B5A">
            <w:pPr>
              <w:tabs>
                <w:tab w:val="left" w:pos="720"/>
              </w:tabs>
              <w:adjustRightInd w:val="0"/>
              <w:snapToGrid w:val="0"/>
              <w:jc w:val="center"/>
              <w:rPr>
                <w:rFonts w:eastAsia="仿宋"/>
                <w:kern w:val="0"/>
                <w:sz w:val="24"/>
                <w:szCs w:val="24"/>
              </w:rPr>
            </w:pPr>
            <w:r>
              <w:rPr>
                <w:rFonts w:hint="eastAsia" w:eastAsia="仿宋"/>
                <w:kern w:val="0"/>
                <w:sz w:val="24"/>
                <w:szCs w:val="24"/>
              </w:rPr>
              <w:t>2</w:t>
            </w:r>
          </w:p>
        </w:tc>
        <w:tc>
          <w:tcPr>
            <w:tcW w:w="574" w:type="dxa"/>
            <w:gridSpan w:val="2"/>
            <w:tcBorders>
              <w:top w:val="single" w:color="000000" w:sz="4" w:space="0"/>
              <w:bottom w:val="single" w:color="auto" w:sz="4" w:space="0"/>
              <w:right w:val="single" w:color="000000" w:sz="4" w:space="0"/>
            </w:tcBorders>
            <w:noWrap w:val="0"/>
            <w:vAlign w:val="center"/>
          </w:tcPr>
          <w:p w14:paraId="700C63DC">
            <w:pPr>
              <w:tabs>
                <w:tab w:val="left" w:pos="720"/>
              </w:tabs>
              <w:adjustRightInd w:val="0"/>
              <w:snapToGrid w:val="0"/>
              <w:jc w:val="center"/>
              <w:rPr>
                <w:rFonts w:eastAsia="仿宋"/>
                <w:kern w:val="0"/>
                <w:sz w:val="24"/>
                <w:szCs w:val="24"/>
              </w:rPr>
            </w:pPr>
            <w:r>
              <w:rPr>
                <w:rFonts w:hint="eastAsia" w:eastAsia="仿宋"/>
                <w:kern w:val="0"/>
                <w:sz w:val="24"/>
                <w:szCs w:val="24"/>
              </w:rPr>
              <w:t>12</w:t>
            </w:r>
          </w:p>
        </w:tc>
        <w:tc>
          <w:tcPr>
            <w:tcW w:w="589" w:type="dxa"/>
            <w:tcBorders>
              <w:top w:val="single" w:color="000000" w:sz="4" w:space="0"/>
              <w:left w:val="single" w:color="000000" w:sz="4" w:space="0"/>
              <w:bottom w:val="single" w:color="auto" w:sz="4" w:space="0"/>
            </w:tcBorders>
            <w:noWrap w:val="0"/>
            <w:vAlign w:val="center"/>
          </w:tcPr>
          <w:p w14:paraId="4808617F">
            <w:pPr>
              <w:tabs>
                <w:tab w:val="left" w:pos="720"/>
              </w:tabs>
              <w:adjustRightInd w:val="0"/>
              <w:snapToGrid w:val="0"/>
              <w:jc w:val="center"/>
              <w:rPr>
                <w:rFonts w:eastAsia="仿宋"/>
                <w:kern w:val="0"/>
                <w:sz w:val="24"/>
                <w:szCs w:val="24"/>
              </w:rPr>
            </w:pPr>
            <w:r>
              <w:rPr>
                <w:rFonts w:hint="eastAsia" w:eastAsia="仿宋"/>
                <w:kern w:val="0"/>
                <w:sz w:val="24"/>
                <w:szCs w:val="24"/>
              </w:rPr>
              <w:t>20</w:t>
            </w:r>
          </w:p>
        </w:tc>
      </w:tr>
      <w:tr w14:paraId="5832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15" w:hRule="atLeast"/>
        </w:trPr>
        <w:tc>
          <w:tcPr>
            <w:tcW w:w="1423" w:type="dxa"/>
            <w:vMerge w:val="continue"/>
            <w:noWrap w:val="0"/>
            <w:vAlign w:val="center"/>
          </w:tcPr>
          <w:p w14:paraId="64063AA0">
            <w:pPr>
              <w:adjustRightInd w:val="0"/>
              <w:snapToGrid w:val="0"/>
              <w:spacing w:line="240" w:lineRule="atLeast"/>
              <w:jc w:val="center"/>
              <w:rPr>
                <w:rFonts w:eastAsia="仿宋"/>
                <w:sz w:val="24"/>
                <w:szCs w:val="24"/>
                <w:lang w:eastAsia="zh-TW"/>
              </w:rPr>
            </w:pPr>
          </w:p>
        </w:tc>
        <w:tc>
          <w:tcPr>
            <w:tcW w:w="4232" w:type="dxa"/>
            <w:gridSpan w:val="6"/>
            <w:tcBorders>
              <w:bottom w:val="single" w:color="auto" w:sz="4" w:space="0"/>
              <w:right w:val="single" w:color="000000" w:sz="4" w:space="0"/>
            </w:tcBorders>
            <w:noWrap w:val="0"/>
            <w:vAlign w:val="center"/>
          </w:tcPr>
          <w:p w14:paraId="7575F85E">
            <w:pPr>
              <w:widowControl/>
              <w:autoSpaceDE w:val="0"/>
              <w:autoSpaceDN w:val="0"/>
              <w:adjustRightInd w:val="0"/>
              <w:snapToGrid w:val="0"/>
              <w:jc w:val="center"/>
              <w:textAlignment w:val="bottom"/>
              <w:rPr>
                <w:rFonts w:eastAsia="仿宋"/>
                <w:sz w:val="24"/>
                <w:szCs w:val="24"/>
              </w:rPr>
            </w:pPr>
            <w:r>
              <w:rPr>
                <w:rFonts w:hAnsi="仿宋" w:eastAsia="仿宋"/>
                <w:sz w:val="24"/>
                <w:szCs w:val="24"/>
              </w:rPr>
              <w:t>总分</w:t>
            </w:r>
          </w:p>
        </w:tc>
        <w:tc>
          <w:tcPr>
            <w:tcW w:w="555" w:type="dxa"/>
            <w:tcBorders>
              <w:left w:val="single" w:color="000000" w:sz="4" w:space="0"/>
              <w:bottom w:val="single" w:color="auto" w:sz="4" w:space="0"/>
            </w:tcBorders>
            <w:noWrap w:val="0"/>
            <w:vAlign w:val="center"/>
          </w:tcPr>
          <w:p w14:paraId="2A99513F">
            <w:pPr>
              <w:adjustRightInd w:val="0"/>
              <w:snapToGrid w:val="0"/>
              <w:jc w:val="center"/>
              <w:rPr>
                <w:rFonts w:eastAsia="仿宋"/>
                <w:kern w:val="0"/>
                <w:sz w:val="24"/>
                <w:szCs w:val="24"/>
              </w:rPr>
            </w:pPr>
            <w:r>
              <w:rPr>
                <w:rFonts w:eastAsia="仿宋"/>
                <w:kern w:val="0"/>
                <w:sz w:val="24"/>
                <w:szCs w:val="24"/>
              </w:rPr>
              <w:t>20</w:t>
            </w:r>
          </w:p>
        </w:tc>
        <w:tc>
          <w:tcPr>
            <w:tcW w:w="575" w:type="dxa"/>
            <w:tcBorders>
              <w:top w:val="single" w:color="000000" w:sz="4" w:space="0"/>
              <w:bottom w:val="single" w:color="auto" w:sz="4" w:space="0"/>
              <w:right w:val="single" w:color="000000" w:sz="4" w:space="0"/>
            </w:tcBorders>
            <w:noWrap w:val="0"/>
            <w:vAlign w:val="center"/>
          </w:tcPr>
          <w:p w14:paraId="5BD02578">
            <w:pPr>
              <w:adjustRightInd w:val="0"/>
              <w:snapToGrid w:val="0"/>
              <w:jc w:val="center"/>
              <w:rPr>
                <w:rFonts w:eastAsia="仿宋"/>
                <w:kern w:val="0"/>
                <w:sz w:val="24"/>
                <w:szCs w:val="24"/>
              </w:rPr>
            </w:pPr>
            <w:r>
              <w:rPr>
                <w:rFonts w:eastAsia="仿宋"/>
                <w:kern w:val="0"/>
                <w:sz w:val="24"/>
                <w:szCs w:val="24"/>
              </w:rPr>
              <w:t>10</w:t>
            </w:r>
          </w:p>
        </w:tc>
        <w:tc>
          <w:tcPr>
            <w:tcW w:w="600" w:type="dxa"/>
            <w:gridSpan w:val="2"/>
            <w:tcBorders>
              <w:top w:val="single" w:color="000000" w:sz="4" w:space="0"/>
              <w:left w:val="single" w:color="000000" w:sz="4" w:space="0"/>
              <w:bottom w:val="single" w:color="auto" w:sz="4" w:space="0"/>
            </w:tcBorders>
            <w:noWrap w:val="0"/>
            <w:vAlign w:val="center"/>
          </w:tcPr>
          <w:p w14:paraId="4F87677C">
            <w:pPr>
              <w:tabs>
                <w:tab w:val="left" w:pos="720"/>
              </w:tabs>
              <w:adjustRightInd w:val="0"/>
              <w:snapToGrid w:val="0"/>
              <w:jc w:val="center"/>
              <w:rPr>
                <w:rFonts w:eastAsia="仿宋"/>
                <w:kern w:val="0"/>
                <w:sz w:val="24"/>
                <w:szCs w:val="24"/>
              </w:rPr>
            </w:pPr>
            <w:r>
              <w:rPr>
                <w:rFonts w:eastAsia="仿宋"/>
                <w:kern w:val="0"/>
                <w:sz w:val="24"/>
                <w:szCs w:val="24"/>
              </w:rPr>
              <w:t>0</w:t>
            </w:r>
          </w:p>
        </w:tc>
        <w:tc>
          <w:tcPr>
            <w:tcW w:w="600" w:type="dxa"/>
            <w:tcBorders>
              <w:top w:val="single" w:color="000000" w:sz="4" w:space="0"/>
              <w:left w:val="single" w:color="000000" w:sz="4" w:space="0"/>
              <w:bottom w:val="single" w:color="auto" w:sz="4" w:space="0"/>
            </w:tcBorders>
            <w:noWrap w:val="0"/>
            <w:vAlign w:val="center"/>
          </w:tcPr>
          <w:p w14:paraId="6474589B">
            <w:pPr>
              <w:tabs>
                <w:tab w:val="left" w:pos="720"/>
              </w:tabs>
              <w:adjustRightInd w:val="0"/>
              <w:snapToGrid w:val="0"/>
              <w:jc w:val="center"/>
              <w:rPr>
                <w:rFonts w:eastAsia="仿宋"/>
                <w:kern w:val="0"/>
                <w:sz w:val="24"/>
                <w:szCs w:val="24"/>
              </w:rPr>
            </w:pPr>
            <w:r>
              <w:rPr>
                <w:rFonts w:eastAsia="仿宋"/>
                <w:kern w:val="0"/>
                <w:sz w:val="24"/>
                <w:szCs w:val="24"/>
              </w:rPr>
              <w:t>10</w:t>
            </w:r>
          </w:p>
        </w:tc>
        <w:tc>
          <w:tcPr>
            <w:tcW w:w="574" w:type="dxa"/>
            <w:gridSpan w:val="2"/>
            <w:tcBorders>
              <w:top w:val="single" w:color="000000" w:sz="4" w:space="0"/>
              <w:bottom w:val="single" w:color="auto" w:sz="4" w:space="0"/>
              <w:right w:val="single" w:color="000000" w:sz="4" w:space="0"/>
            </w:tcBorders>
            <w:noWrap w:val="0"/>
            <w:vAlign w:val="center"/>
          </w:tcPr>
          <w:p w14:paraId="4685085B">
            <w:pPr>
              <w:tabs>
                <w:tab w:val="left" w:pos="720"/>
              </w:tabs>
              <w:adjustRightInd w:val="0"/>
              <w:snapToGrid w:val="0"/>
              <w:jc w:val="center"/>
              <w:rPr>
                <w:rFonts w:eastAsia="仿宋"/>
                <w:kern w:val="0"/>
                <w:sz w:val="24"/>
                <w:szCs w:val="24"/>
              </w:rPr>
            </w:pPr>
            <w:r>
              <w:rPr>
                <w:rFonts w:eastAsia="仿宋"/>
                <w:kern w:val="0"/>
                <w:sz w:val="24"/>
                <w:szCs w:val="24"/>
              </w:rPr>
              <w:t>60</w:t>
            </w:r>
          </w:p>
        </w:tc>
        <w:tc>
          <w:tcPr>
            <w:tcW w:w="589" w:type="dxa"/>
            <w:tcBorders>
              <w:top w:val="single" w:color="000000" w:sz="4" w:space="0"/>
              <w:left w:val="single" w:color="000000" w:sz="4" w:space="0"/>
              <w:bottom w:val="single" w:color="auto" w:sz="4" w:space="0"/>
            </w:tcBorders>
            <w:noWrap w:val="0"/>
            <w:vAlign w:val="center"/>
          </w:tcPr>
          <w:p w14:paraId="236B5AF7">
            <w:pPr>
              <w:tabs>
                <w:tab w:val="left" w:pos="720"/>
              </w:tabs>
              <w:adjustRightInd w:val="0"/>
              <w:snapToGrid w:val="0"/>
              <w:jc w:val="center"/>
              <w:rPr>
                <w:rFonts w:eastAsia="仿宋"/>
                <w:kern w:val="0"/>
                <w:sz w:val="24"/>
                <w:szCs w:val="24"/>
              </w:rPr>
            </w:pPr>
            <w:r>
              <w:rPr>
                <w:rFonts w:hint="eastAsia" w:eastAsia="仿宋"/>
                <w:kern w:val="0"/>
                <w:sz w:val="24"/>
                <w:szCs w:val="24"/>
              </w:rPr>
              <w:t>100</w:t>
            </w:r>
          </w:p>
        </w:tc>
      </w:tr>
      <w:tr w14:paraId="7694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423" w:type="dxa"/>
            <w:noWrap w:val="0"/>
            <w:vAlign w:val="center"/>
          </w:tcPr>
          <w:p w14:paraId="249963C3">
            <w:pPr>
              <w:adjustRightInd w:val="0"/>
              <w:snapToGrid w:val="0"/>
              <w:spacing w:line="240" w:lineRule="atLeast"/>
              <w:jc w:val="center"/>
              <w:rPr>
                <w:rFonts w:eastAsia="仿宋"/>
                <w:sz w:val="24"/>
                <w:szCs w:val="24"/>
              </w:rPr>
            </w:pPr>
            <w:r>
              <w:rPr>
                <w:rFonts w:eastAsia="仿宋"/>
                <w:sz w:val="24"/>
                <w:szCs w:val="24"/>
              </w:rPr>
              <w:t>L</w:t>
            </w:r>
          </w:p>
          <w:p w14:paraId="1EE7FA0C">
            <w:pPr>
              <w:adjustRightInd w:val="0"/>
              <w:snapToGrid w:val="0"/>
              <w:spacing w:line="240" w:lineRule="atLeast"/>
              <w:jc w:val="center"/>
              <w:rPr>
                <w:rFonts w:eastAsia="仿宋"/>
                <w:sz w:val="24"/>
                <w:szCs w:val="24"/>
              </w:rPr>
            </w:pPr>
            <w:r>
              <w:rPr>
                <w:rFonts w:hAnsi="仿宋" w:eastAsia="仿宋"/>
                <w:sz w:val="24"/>
                <w:szCs w:val="24"/>
              </w:rPr>
              <w:t>学习建议</w:t>
            </w:r>
          </w:p>
        </w:tc>
        <w:tc>
          <w:tcPr>
            <w:tcW w:w="7725" w:type="dxa"/>
            <w:gridSpan w:val="14"/>
            <w:tcBorders>
              <w:bottom w:val="single" w:color="auto" w:sz="4" w:space="0"/>
            </w:tcBorders>
            <w:noWrap w:val="0"/>
            <w:vAlign w:val="center"/>
          </w:tcPr>
          <w:p w14:paraId="7C0A9586">
            <w:pPr>
              <w:adjustRightInd w:val="0"/>
              <w:snapToGrid w:val="0"/>
              <w:ind w:firstLine="480" w:firstLineChars="200"/>
              <w:rPr>
                <w:rFonts w:eastAsia="仿宋"/>
                <w:bCs/>
                <w:sz w:val="24"/>
                <w:szCs w:val="24"/>
              </w:rPr>
            </w:pPr>
            <w:r>
              <w:rPr>
                <w:rFonts w:eastAsia="仿宋"/>
                <w:bCs/>
                <w:sz w:val="24"/>
                <w:szCs w:val="24"/>
              </w:rPr>
              <w:t>1.</w:t>
            </w:r>
            <w:r>
              <w:rPr>
                <w:rFonts w:hAnsi="仿宋" w:eastAsia="仿宋"/>
                <w:bCs/>
                <w:sz w:val="24"/>
                <w:szCs w:val="24"/>
              </w:rPr>
              <w:t>自主学习。建议学生通过线上课程资源进行自主学习，充分发挥自身的学习能动性。</w:t>
            </w:r>
          </w:p>
          <w:p w14:paraId="41642613">
            <w:pPr>
              <w:adjustRightInd w:val="0"/>
              <w:snapToGrid w:val="0"/>
              <w:ind w:firstLine="480" w:firstLineChars="200"/>
              <w:rPr>
                <w:rFonts w:eastAsia="仿宋"/>
                <w:bCs/>
                <w:sz w:val="24"/>
                <w:szCs w:val="24"/>
              </w:rPr>
            </w:pPr>
            <w:r>
              <w:rPr>
                <w:rFonts w:eastAsia="仿宋"/>
                <w:bCs/>
                <w:sz w:val="24"/>
                <w:szCs w:val="24"/>
              </w:rPr>
              <w:t>2.</w:t>
            </w:r>
            <w:r>
              <w:rPr>
                <w:rFonts w:hAnsi="仿宋" w:eastAsia="仿宋"/>
                <w:bCs/>
                <w:sz w:val="24"/>
                <w:szCs w:val="24"/>
              </w:rPr>
              <w:t>注重实践。建议学生多进行口头训练，能够持之以恒地进行发音训练和口语表达训练。</w:t>
            </w:r>
          </w:p>
          <w:p w14:paraId="4581FC5B">
            <w:pPr>
              <w:adjustRightInd w:val="0"/>
              <w:snapToGrid w:val="0"/>
              <w:ind w:firstLine="480" w:firstLineChars="200"/>
              <w:rPr>
                <w:rFonts w:eastAsia="仿宋"/>
                <w:kern w:val="0"/>
                <w:sz w:val="24"/>
                <w:szCs w:val="24"/>
              </w:rPr>
            </w:pPr>
            <w:r>
              <w:rPr>
                <w:rFonts w:eastAsia="仿宋"/>
                <w:bCs/>
                <w:sz w:val="24"/>
                <w:szCs w:val="24"/>
              </w:rPr>
              <w:t>3.</w:t>
            </w:r>
            <w:r>
              <w:rPr>
                <w:rFonts w:hAnsi="仿宋" w:eastAsia="仿宋"/>
                <w:bCs/>
                <w:sz w:val="24"/>
                <w:szCs w:val="24"/>
              </w:rPr>
              <w:t>课内课外相结合。建议学生把课程学习拓展到日常生活的口语表达中，要求学生生活中能够有意识地注意普通话发音，运用标准或比较标准的普通话进行一般口语表达和职业口语表达训练。</w:t>
            </w:r>
          </w:p>
        </w:tc>
      </w:tr>
      <w:tr w14:paraId="2B0F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73152EF3">
            <w:pPr>
              <w:adjustRightInd w:val="0"/>
              <w:snapToGrid w:val="0"/>
              <w:spacing w:line="240" w:lineRule="atLeast"/>
              <w:jc w:val="center"/>
              <w:rPr>
                <w:rFonts w:eastAsia="仿宋"/>
                <w:sz w:val="24"/>
                <w:szCs w:val="24"/>
              </w:rPr>
            </w:pPr>
            <w:r>
              <w:rPr>
                <w:rFonts w:eastAsia="仿宋"/>
                <w:sz w:val="24"/>
                <w:szCs w:val="24"/>
              </w:rPr>
              <w:t>M</w:t>
            </w:r>
          </w:p>
          <w:p w14:paraId="52EA8C1A">
            <w:pPr>
              <w:adjustRightInd w:val="0"/>
              <w:snapToGrid w:val="0"/>
              <w:spacing w:line="240" w:lineRule="atLeast"/>
              <w:jc w:val="center"/>
              <w:rPr>
                <w:rFonts w:eastAsia="仿宋"/>
                <w:sz w:val="24"/>
                <w:szCs w:val="24"/>
              </w:rPr>
            </w:pPr>
            <w:r>
              <w:rPr>
                <w:rFonts w:hAnsi="仿宋" w:eastAsia="仿宋"/>
                <w:sz w:val="24"/>
                <w:szCs w:val="24"/>
              </w:rPr>
              <w:t>评分量表</w:t>
            </w:r>
          </w:p>
        </w:tc>
        <w:tc>
          <w:tcPr>
            <w:tcW w:w="7725" w:type="dxa"/>
            <w:gridSpan w:val="14"/>
            <w:noWrap w:val="0"/>
            <w:vAlign w:val="center"/>
          </w:tcPr>
          <w:p w14:paraId="4DCE81BE">
            <w:pPr>
              <w:tabs>
                <w:tab w:val="left" w:pos="720"/>
              </w:tabs>
              <w:adjustRightInd w:val="0"/>
              <w:snapToGrid w:val="0"/>
              <w:rPr>
                <w:rFonts w:eastAsia="仿宋"/>
                <w:kern w:val="0"/>
                <w:sz w:val="24"/>
                <w:szCs w:val="24"/>
              </w:rPr>
            </w:pPr>
            <w:r>
              <w:rPr>
                <w:rFonts w:hAnsi="仿宋" w:eastAsia="仿宋"/>
                <w:kern w:val="0"/>
                <w:sz w:val="24"/>
                <w:szCs w:val="24"/>
              </w:rPr>
              <w:t>《教师口语》课程目标评分量表见附表。</w:t>
            </w:r>
          </w:p>
        </w:tc>
      </w:tr>
      <w:tr w14:paraId="38BC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423" w:type="dxa"/>
            <w:noWrap w:val="0"/>
            <w:vAlign w:val="center"/>
          </w:tcPr>
          <w:p w14:paraId="203E2134">
            <w:pPr>
              <w:adjustRightInd w:val="0"/>
              <w:snapToGrid w:val="0"/>
              <w:spacing w:line="240" w:lineRule="atLeast"/>
              <w:jc w:val="center"/>
              <w:rPr>
                <w:rFonts w:eastAsia="仿宋"/>
                <w:sz w:val="24"/>
                <w:szCs w:val="24"/>
              </w:rPr>
            </w:pPr>
            <w:r>
              <w:rPr>
                <w:rFonts w:hAnsi="仿宋" w:eastAsia="仿宋"/>
                <w:sz w:val="24"/>
                <w:szCs w:val="24"/>
              </w:rPr>
              <w:t>备注</w:t>
            </w:r>
          </w:p>
        </w:tc>
        <w:tc>
          <w:tcPr>
            <w:tcW w:w="7725" w:type="dxa"/>
            <w:gridSpan w:val="14"/>
            <w:noWrap w:val="0"/>
            <w:vAlign w:val="center"/>
          </w:tcPr>
          <w:p w14:paraId="59E00489">
            <w:pPr>
              <w:adjustRightInd w:val="0"/>
              <w:snapToGrid w:val="0"/>
              <w:rPr>
                <w:rFonts w:eastAsia="仿宋"/>
                <w:sz w:val="24"/>
                <w:szCs w:val="24"/>
              </w:rPr>
            </w:pPr>
            <w:r>
              <w:rPr>
                <w:rFonts w:hAnsi="仿宋" w:eastAsia="仿宋"/>
                <w:sz w:val="24"/>
                <w:szCs w:val="24"/>
              </w:rPr>
              <w:t>课程大纲</w:t>
            </w:r>
            <w:r>
              <w:rPr>
                <w:rFonts w:eastAsia="仿宋"/>
                <w:sz w:val="24"/>
                <w:szCs w:val="24"/>
              </w:rPr>
              <w:t>A—M</w:t>
            </w:r>
            <w:r>
              <w:rPr>
                <w:rFonts w:hAnsi="仿宋" w:eastAsia="仿宋"/>
                <w:sz w:val="24"/>
                <w:szCs w:val="24"/>
              </w:rPr>
              <w:t>项由开课学院审批通过，任课教师不能自行更改。</w:t>
            </w:r>
          </w:p>
        </w:tc>
      </w:tr>
      <w:tr w14:paraId="0830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7" w:hRule="atLeast"/>
        </w:trPr>
        <w:tc>
          <w:tcPr>
            <w:tcW w:w="1423" w:type="dxa"/>
            <w:vMerge w:val="restart"/>
            <w:noWrap w:val="0"/>
            <w:vAlign w:val="center"/>
          </w:tcPr>
          <w:p w14:paraId="0DA6C7BA">
            <w:pPr>
              <w:adjustRightInd w:val="0"/>
              <w:snapToGrid w:val="0"/>
              <w:spacing w:line="240" w:lineRule="atLeast"/>
              <w:jc w:val="center"/>
              <w:rPr>
                <w:rFonts w:ascii="仿宋" w:hAnsi="仿宋" w:eastAsia="仿宋" w:cs="仿宋"/>
                <w:color w:val="000000"/>
                <w:sz w:val="24"/>
                <w:szCs w:val="24"/>
              </w:rPr>
            </w:pPr>
            <w:r>
              <w:rPr>
                <w:rFonts w:hint="eastAsia" w:ascii="仿宋" w:hAnsi="仿宋" w:eastAsia="仿宋" w:cs="仿宋"/>
                <w:color w:val="000000"/>
                <w:sz w:val="24"/>
                <w:szCs w:val="24"/>
              </w:rPr>
              <w:t>审批</w:t>
            </w:r>
          </w:p>
          <w:p w14:paraId="0E0355BA">
            <w:pPr>
              <w:adjustRightInd w:val="0"/>
              <w:snapToGrid w:val="0"/>
              <w:spacing w:line="240" w:lineRule="atLeast"/>
              <w:jc w:val="center"/>
              <w:rPr>
                <w:rFonts w:eastAsia="仿宋"/>
                <w:sz w:val="24"/>
                <w:szCs w:val="24"/>
              </w:rPr>
            </w:pPr>
            <w:r>
              <w:rPr>
                <w:rFonts w:hint="eastAsia" w:ascii="仿宋" w:hAnsi="仿宋" w:eastAsia="仿宋" w:cs="仿宋"/>
                <w:color w:val="000000"/>
                <w:sz w:val="24"/>
                <w:szCs w:val="24"/>
              </w:rPr>
              <w:t>意见</w:t>
            </w:r>
          </w:p>
        </w:tc>
        <w:tc>
          <w:tcPr>
            <w:tcW w:w="3822" w:type="dxa"/>
            <w:gridSpan w:val="4"/>
            <w:noWrap w:val="0"/>
            <w:vAlign w:val="center"/>
          </w:tcPr>
          <w:p w14:paraId="0F0CAC5C">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r>
              <w:rPr>
                <w:rFonts w:ascii="仿宋" w:hAnsi="仿宋" w:eastAsia="仿宋" w:cs="仿宋"/>
                <w:kern w:val="0"/>
                <w:sz w:val="24"/>
                <w:szCs w:val="24"/>
              </w:rPr>
              <w:pict>
                <v:shape id="_x0000_i1035" o:spt="75" alt="2efdd6a3165ee11b1108a9638deca70" type="#_x0000_t75" style="height:35.95pt;width:87.75pt;" filled="f" o:preferrelative="t" stroked="f" coordsize="21600,21600">
                  <v:path/>
                  <v:fill on="f" focussize="0,0"/>
                  <v:stroke on="f"/>
                  <v:imagedata r:id="rId23" o:title=""/>
                  <o:lock v:ext="edit" aspectratio="t"/>
                  <w10:wrap type="none"/>
                  <w10:anchorlock/>
                </v:shape>
              </w:pict>
            </w:r>
          </w:p>
          <w:p w14:paraId="56778E51">
            <w:pPr>
              <w:widowControl/>
              <w:adjustRightInd w:val="0"/>
              <w:snapToGrid w:val="0"/>
              <w:jc w:val="left"/>
              <w:rPr>
                <w:rFonts w:ascii="仿宋" w:hAnsi="仿宋" w:eastAsia="仿宋" w:cs="仿宋"/>
                <w:kern w:val="0"/>
                <w:sz w:val="24"/>
                <w:szCs w:val="24"/>
              </w:rPr>
            </w:pPr>
            <w:r>
              <w:rPr>
                <w:rFonts w:eastAsia="仿宋"/>
                <w:kern w:val="0"/>
                <w:sz w:val="24"/>
                <w:szCs w:val="24"/>
              </w:rPr>
              <w:pict>
                <v:shape id="_x0000_i1036" o:spt="75" alt="ca5f5e6e7ade1fa371df504cd9da034" type="#_x0000_t75" style="height:29pt;width:72.9pt;" filled="f" o:preferrelative="t" stroked="f" coordsize="21600,21600">
                  <v:path/>
                  <v:fill on="f" focussize="0,0"/>
                  <v:stroke on="f"/>
                  <v:imagedata r:id="rId24" o:title=""/>
                  <o:lock v:ext="edit" aspectratio="t"/>
                  <w10:wrap type="none"/>
                  <w10:anchorlock/>
                </v:shape>
              </w:pict>
            </w:r>
            <w:r>
              <w:pict>
                <v:shape id="_x0000_i1037" o:spt="75" type="#_x0000_t75" style="height:24.25pt;width:47.35pt;" filled="f" o:preferrelative="t" stroked="f" coordsize="21600,21600">
                  <v:path/>
                  <v:fill on="f" focussize="0,0"/>
                  <v:stroke on="f"/>
                  <v:imagedata r:id="rId25" o:title=""/>
                  <o:lock v:ext="edit" aspectratio="t"/>
                  <w10:wrap type="none"/>
                  <w10:anchorlock/>
                </v:shape>
              </w:pict>
            </w:r>
            <w:r>
              <w:rPr>
                <w:rFonts w:hint="eastAsia" w:ascii="仿宋" w:hAnsi="仿宋" w:eastAsia="仿宋" w:cs="仿宋"/>
                <w:kern w:val="0"/>
                <w:sz w:val="24"/>
                <w:szCs w:val="24"/>
                <w:lang w:eastAsia="zh-CN"/>
              </w:rPr>
              <w:pict>
                <v:shape id="_x0000_i1038" o:spt="75" alt="2435b0606f215b1d592c3140590ed6f" type="#_x0000_t75" style="height:37.2pt;width:65.1pt;" filled="f" o:preferrelative="t" stroked="f" coordsize="21600,21600">
                  <v:path/>
                  <v:fill on="f" focussize="0,0"/>
                  <v:stroke on="f"/>
                  <v:imagedata r:id="rId26" o:title=""/>
                  <o:lock v:ext="edit" aspectratio="t"/>
                  <w10:wrap type="none"/>
                  <w10:anchorlock/>
                </v:shape>
              </w:pict>
            </w:r>
          </w:p>
          <w:p w14:paraId="7A2E950A">
            <w:pPr>
              <w:widowControl/>
              <w:adjustRightInd w:val="0"/>
              <w:snapToGrid w:val="0"/>
              <w:jc w:val="left"/>
              <w:rPr>
                <w:rFonts w:ascii="仿宋" w:hAnsi="仿宋" w:eastAsia="仿宋" w:cs="仿宋"/>
                <w:kern w:val="0"/>
                <w:sz w:val="24"/>
                <w:szCs w:val="24"/>
              </w:rPr>
            </w:pPr>
            <w:r>
              <w:rPr>
                <w:rFonts w:eastAsia="仿宋"/>
                <w:kern w:val="0"/>
                <w:sz w:val="24"/>
                <w:szCs w:val="24"/>
              </w:rPr>
              <w:pict>
                <v:shape id="_x0000_i1039" o:spt="75" alt="86d83f63846ea9fd459d44fb3cf5d2fc" type="#_x0000_t75" style="height:28.9pt;width:54.55pt;" filled="f" o:preferrelative="t" stroked="f" coordsize="21600,21600">
                  <v:path/>
                  <v:fill on="f" focussize="0,0"/>
                  <v:stroke on="f"/>
                  <v:imagedata r:id="rId27" o:title=""/>
                  <o:lock v:ext="edit" aspectratio="t"/>
                  <w10:wrap type="none"/>
                  <w10:anchorlock/>
                </v:shape>
              </w:pict>
            </w:r>
          </w:p>
          <w:p w14:paraId="3E7F4A21">
            <w:pPr>
              <w:widowControl/>
              <w:adjustRightInd w:val="0"/>
              <w:snapToGrid w:val="0"/>
              <w:jc w:val="right"/>
              <w:rPr>
                <w:rFonts w:eastAsia="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 xml:space="preserve"> 月</w:t>
            </w:r>
            <w:r>
              <w:rPr>
                <w:rFonts w:hint="eastAsia" w:ascii="仿宋" w:hAnsi="仿宋" w:eastAsia="仿宋" w:cs="仿宋"/>
                <w:kern w:val="0"/>
                <w:sz w:val="24"/>
                <w:szCs w:val="24"/>
                <w:lang w:val="en-US" w:eastAsia="zh-CN"/>
              </w:rPr>
              <w:t>29</w:t>
            </w:r>
            <w:r>
              <w:rPr>
                <w:rFonts w:hint="eastAsia" w:ascii="仿宋" w:hAnsi="仿宋" w:eastAsia="仿宋" w:cs="仿宋"/>
                <w:kern w:val="0"/>
                <w:sz w:val="24"/>
                <w:szCs w:val="24"/>
              </w:rPr>
              <w:t xml:space="preserve"> 日 </w:t>
            </w:r>
          </w:p>
        </w:tc>
        <w:tc>
          <w:tcPr>
            <w:tcW w:w="3903" w:type="dxa"/>
            <w:gridSpan w:val="10"/>
            <w:noWrap w:val="0"/>
            <w:vAlign w:val="center"/>
          </w:tcPr>
          <w:p w14:paraId="10C262A2">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系主任审核意见：</w:t>
            </w:r>
          </w:p>
          <w:p w14:paraId="77AEB1A6">
            <w:pPr>
              <w:widowControl/>
              <w:adjustRightInd w:val="0"/>
              <w:snapToGrid w:val="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同意。</w:t>
            </w:r>
          </w:p>
          <w:p w14:paraId="6FC1A427">
            <w:pPr>
              <w:widowControl/>
              <w:adjustRightInd w:val="0"/>
              <w:snapToGrid w:val="0"/>
              <w:jc w:val="left"/>
              <w:rPr>
                <w:rFonts w:ascii="仿宋" w:hAnsi="仿宋" w:eastAsia="仿宋" w:cs="仿宋"/>
                <w:kern w:val="0"/>
                <w:sz w:val="24"/>
                <w:szCs w:val="24"/>
              </w:rPr>
            </w:pPr>
          </w:p>
          <w:p w14:paraId="16DC74E5">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w:t>
            </w:r>
            <w:r>
              <w:rPr>
                <w:rFonts w:hint="eastAsia" w:ascii="仿宋" w:hAnsi="仿宋" w:eastAsia="仿宋" w:cs="仿宋"/>
                <w:kern w:val="0"/>
                <w:sz w:val="24"/>
                <w:szCs w:val="24"/>
                <w:lang w:eastAsia="zh-CN"/>
              </w:rPr>
              <w:pict>
                <v:shape id="_x0000_s2052" o:spid="_x0000_s2052" o:spt="75" alt="7cd536e738a428da35b94cf6eb744e4" type="#_x0000_t75" style="position:absolute;left:0pt;margin-left:60pt;margin-top:-26.1pt;height:55.25pt;width:107.95pt;z-index:251673600;mso-width-relative:page;mso-height-relative:page;" filled="f" o:preferrelative="t" stroked="f" coordsize="21600,21600">
                  <v:path/>
                  <v:fill on="f" focussize="0,0"/>
                  <v:stroke on="f"/>
                  <v:imagedata r:id="rId28" o:title=""/>
                  <o:lock v:ext="edit" aspectratio="t"/>
                </v:shape>
              </w:pict>
            </w:r>
          </w:p>
          <w:p w14:paraId="7C1DC702">
            <w:pPr>
              <w:widowControl/>
              <w:adjustRightInd w:val="0"/>
              <w:snapToGrid w:val="0"/>
              <w:rPr>
                <w:rFonts w:ascii="仿宋" w:hAnsi="仿宋" w:eastAsia="仿宋" w:cs="仿宋"/>
                <w:kern w:val="0"/>
                <w:sz w:val="24"/>
                <w:szCs w:val="24"/>
              </w:rPr>
            </w:pPr>
          </w:p>
          <w:p w14:paraId="2009A137">
            <w:pPr>
              <w:widowControl/>
              <w:adjustRightInd w:val="0"/>
              <w:snapToGrid w:val="0"/>
              <w:jc w:val="right"/>
              <w:rPr>
                <w:rFonts w:eastAsia="仿宋"/>
                <w:kern w:val="0"/>
                <w:sz w:val="24"/>
                <w:szCs w:val="24"/>
              </w:rPr>
            </w:pP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 xml:space="preserve">年 </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 月 </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日</w:t>
            </w:r>
          </w:p>
        </w:tc>
      </w:tr>
      <w:tr w14:paraId="5474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7" w:hRule="atLeast"/>
        </w:trPr>
        <w:tc>
          <w:tcPr>
            <w:tcW w:w="1423" w:type="dxa"/>
            <w:vMerge w:val="continue"/>
            <w:noWrap w:val="0"/>
            <w:vAlign w:val="center"/>
          </w:tcPr>
          <w:p w14:paraId="527B6B3B">
            <w:pPr>
              <w:adjustRightInd w:val="0"/>
              <w:snapToGrid w:val="0"/>
              <w:spacing w:line="240" w:lineRule="atLeast"/>
              <w:jc w:val="center"/>
              <w:rPr>
                <w:rFonts w:hAnsi="仿宋" w:eastAsia="仿宋"/>
                <w:sz w:val="24"/>
                <w:szCs w:val="24"/>
              </w:rPr>
            </w:pPr>
          </w:p>
        </w:tc>
        <w:tc>
          <w:tcPr>
            <w:tcW w:w="7725" w:type="dxa"/>
            <w:gridSpan w:val="14"/>
            <w:noWrap w:val="0"/>
            <w:vAlign w:val="center"/>
          </w:tcPr>
          <w:p w14:paraId="600B918B">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00220FC8">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61A80632">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74E4E9FB">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56"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7F711A66">
            <w:pPr>
              <w:widowControl/>
              <w:adjustRightInd w:val="0"/>
              <w:snapToGrid w:val="0"/>
              <w:jc w:val="right"/>
              <w:rPr>
                <w:rFonts w:eastAsia="仿宋"/>
                <w:kern w:val="0"/>
                <w:sz w:val="24"/>
                <w:szCs w:val="24"/>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481D19D3">
      <w:pPr>
        <w:widowControl/>
        <w:spacing w:line="360" w:lineRule="auto"/>
        <w:ind w:right="480" w:firstLine="440" w:firstLineChars="200"/>
        <w:sectPr>
          <w:pgSz w:w="11906" w:h="16838"/>
          <w:pgMar w:top="1440" w:right="1800" w:bottom="1440" w:left="1800" w:header="851" w:footer="992" w:gutter="0"/>
          <w:cols w:space="425" w:num="1"/>
          <w:docGrid w:type="lines" w:linePitch="312" w:charSpace="0"/>
        </w:sectPr>
      </w:pPr>
    </w:p>
    <w:p w14:paraId="34FE98D2">
      <w:pPr>
        <w:adjustRightInd w:val="0"/>
        <w:snapToGrid w:val="0"/>
        <w:jc w:val="center"/>
      </w:pPr>
      <w:r>
        <w:rPr>
          <w:rFonts w:eastAsia="方正小标宋简体"/>
          <w:sz w:val="44"/>
          <w:szCs w:val="44"/>
        </w:rPr>
        <w:t>《教师口语》课程目标评分量表</w:t>
      </w:r>
    </w:p>
    <w:tbl>
      <w:tblPr>
        <w:tblStyle w:val="13"/>
        <w:tblW w:w="14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70E7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6B667EA2">
            <w:pPr>
              <w:adjustRightInd w:val="0"/>
              <w:snapToGrid w:val="0"/>
              <w:spacing w:line="240" w:lineRule="atLeast"/>
              <w:jc w:val="center"/>
              <w:rPr>
                <w:rFonts w:eastAsia="仿宋"/>
                <w:sz w:val="24"/>
                <w:szCs w:val="24"/>
              </w:rPr>
            </w:pPr>
            <w:r>
              <w:rPr>
                <w:rFonts w:eastAsia="仿宋"/>
                <w:sz w:val="24"/>
                <w:szCs w:val="24"/>
              </w:rPr>
              <w:t>M</w:t>
            </w:r>
          </w:p>
          <w:p w14:paraId="0BA4FE3C">
            <w:pPr>
              <w:adjustRightInd w:val="0"/>
              <w:snapToGrid w:val="0"/>
              <w:spacing w:line="240" w:lineRule="atLeast"/>
              <w:jc w:val="center"/>
              <w:rPr>
                <w:sz w:val="24"/>
                <w:szCs w:val="24"/>
              </w:rPr>
            </w:pPr>
            <w:r>
              <w:rPr>
                <w:rFonts w:hAnsi="仿宋" w:eastAsia="仿宋"/>
                <w:sz w:val="24"/>
                <w:szCs w:val="24"/>
              </w:rPr>
              <w:t>评分量表</w:t>
            </w:r>
          </w:p>
        </w:tc>
        <w:tc>
          <w:tcPr>
            <w:tcW w:w="1856" w:type="dxa"/>
            <w:noWrap w:val="0"/>
            <w:vAlign w:val="center"/>
          </w:tcPr>
          <w:p w14:paraId="47CBB3D4">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课程目标</w:t>
            </w:r>
          </w:p>
        </w:tc>
        <w:tc>
          <w:tcPr>
            <w:tcW w:w="2426" w:type="dxa"/>
            <w:noWrap w:val="0"/>
            <w:vAlign w:val="center"/>
          </w:tcPr>
          <w:p w14:paraId="3DC0680E">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优（</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20140AE7">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良（</w:t>
            </w:r>
            <w:r>
              <w:rPr>
                <w:rFonts w:eastAsia="仿宋"/>
                <w:kern w:val="0"/>
                <w:sz w:val="24"/>
                <w:szCs w:val="24"/>
              </w:rPr>
              <w:t>80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90</w:t>
            </w:r>
            <w:r>
              <w:rPr>
                <w:rFonts w:hAnsi="仿宋" w:eastAsia="仿宋"/>
                <w:kern w:val="0"/>
                <w:sz w:val="24"/>
                <w:szCs w:val="24"/>
              </w:rPr>
              <w:t>）</w:t>
            </w:r>
          </w:p>
        </w:tc>
        <w:tc>
          <w:tcPr>
            <w:tcW w:w="2234" w:type="dxa"/>
            <w:noWrap w:val="0"/>
            <w:vAlign w:val="center"/>
          </w:tcPr>
          <w:p w14:paraId="5AD4A103">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中（</w:t>
            </w:r>
            <w:r>
              <w:rPr>
                <w:rFonts w:eastAsia="仿宋"/>
                <w:kern w:val="0"/>
                <w:sz w:val="24"/>
                <w:szCs w:val="24"/>
              </w:rPr>
              <w:t>70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80</w:t>
            </w:r>
            <w:r>
              <w:rPr>
                <w:rFonts w:hAnsi="仿宋" w:eastAsia="仿宋"/>
                <w:kern w:val="0"/>
                <w:sz w:val="24"/>
                <w:szCs w:val="24"/>
              </w:rPr>
              <w:t>）</w:t>
            </w:r>
          </w:p>
        </w:tc>
        <w:tc>
          <w:tcPr>
            <w:tcW w:w="2234" w:type="dxa"/>
            <w:noWrap w:val="0"/>
            <w:vAlign w:val="center"/>
          </w:tcPr>
          <w:p w14:paraId="2C6D9F4F">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及格（</w:t>
            </w:r>
            <w:r>
              <w:rPr>
                <w:rFonts w:eastAsia="仿宋"/>
                <w:kern w:val="0"/>
                <w:sz w:val="24"/>
                <w:szCs w:val="24"/>
              </w:rPr>
              <w:t>60</w:t>
            </w:r>
            <w:r>
              <w:rPr>
                <w:rFonts w:hAnsi="仿宋" w:eastAsia="仿宋"/>
                <w:kern w:val="0"/>
                <w:sz w:val="24"/>
                <w:szCs w:val="24"/>
              </w:rPr>
              <w:t>≦</w:t>
            </w:r>
            <w:r>
              <w:rPr>
                <w:rFonts w:eastAsia="仿宋"/>
                <w:kern w:val="0"/>
                <w:sz w:val="24"/>
                <w:szCs w:val="24"/>
              </w:rPr>
              <w:t>X</w:t>
            </w:r>
            <w:r>
              <w:rPr>
                <w:rFonts w:hAnsi="仿宋" w:eastAsia="仿宋"/>
                <w:kern w:val="0"/>
                <w:sz w:val="24"/>
                <w:szCs w:val="24"/>
              </w:rPr>
              <w:t>＜</w:t>
            </w:r>
            <w:r>
              <w:rPr>
                <w:rFonts w:eastAsia="仿宋"/>
                <w:kern w:val="0"/>
                <w:sz w:val="24"/>
                <w:szCs w:val="24"/>
              </w:rPr>
              <w:t>70</w:t>
            </w:r>
            <w:r>
              <w:rPr>
                <w:rFonts w:hAnsi="仿宋" w:eastAsia="仿宋"/>
                <w:kern w:val="0"/>
                <w:sz w:val="24"/>
                <w:szCs w:val="24"/>
              </w:rPr>
              <w:t>）</w:t>
            </w:r>
          </w:p>
        </w:tc>
        <w:tc>
          <w:tcPr>
            <w:tcW w:w="2235" w:type="dxa"/>
            <w:noWrap w:val="0"/>
            <w:vAlign w:val="center"/>
          </w:tcPr>
          <w:p w14:paraId="70843E85">
            <w:pPr>
              <w:tabs>
                <w:tab w:val="left" w:pos="720"/>
              </w:tabs>
              <w:adjustRightInd w:val="0"/>
              <w:snapToGrid w:val="0"/>
              <w:spacing w:line="240" w:lineRule="atLeast"/>
              <w:jc w:val="center"/>
              <w:rPr>
                <w:rFonts w:eastAsia="仿宋"/>
                <w:kern w:val="0"/>
                <w:sz w:val="24"/>
                <w:szCs w:val="24"/>
              </w:rPr>
            </w:pPr>
            <w:r>
              <w:rPr>
                <w:rFonts w:hAnsi="仿宋" w:eastAsia="仿宋"/>
                <w:kern w:val="0"/>
                <w:sz w:val="24"/>
                <w:szCs w:val="24"/>
              </w:rPr>
              <w:t>不及格（＜</w:t>
            </w:r>
            <w:r>
              <w:rPr>
                <w:rFonts w:eastAsia="仿宋"/>
                <w:kern w:val="0"/>
                <w:sz w:val="24"/>
                <w:szCs w:val="24"/>
              </w:rPr>
              <w:t>60</w:t>
            </w:r>
            <w:r>
              <w:rPr>
                <w:rFonts w:hAnsi="仿宋" w:eastAsia="仿宋"/>
                <w:kern w:val="0"/>
                <w:sz w:val="24"/>
                <w:szCs w:val="24"/>
              </w:rPr>
              <w:t>）</w:t>
            </w:r>
          </w:p>
        </w:tc>
      </w:tr>
      <w:tr w14:paraId="53D2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816" w:hRule="atLeast"/>
          <w:jc w:val="center"/>
        </w:trPr>
        <w:tc>
          <w:tcPr>
            <w:tcW w:w="1459" w:type="dxa"/>
            <w:vMerge w:val="continue"/>
            <w:noWrap w:val="0"/>
            <w:vAlign w:val="center"/>
          </w:tcPr>
          <w:p w14:paraId="13AD83D6">
            <w:pPr>
              <w:adjustRightInd w:val="0"/>
              <w:snapToGrid w:val="0"/>
              <w:spacing w:line="240" w:lineRule="atLeast"/>
              <w:jc w:val="center"/>
              <w:rPr>
                <w:sz w:val="24"/>
                <w:szCs w:val="24"/>
              </w:rPr>
            </w:pPr>
          </w:p>
        </w:tc>
        <w:tc>
          <w:tcPr>
            <w:tcW w:w="1856" w:type="dxa"/>
            <w:noWrap w:val="0"/>
            <w:vAlign w:val="top"/>
          </w:tcPr>
          <w:p w14:paraId="05C48CED">
            <w:pPr>
              <w:widowControl/>
              <w:adjustRightInd w:val="0"/>
              <w:snapToGrid w:val="0"/>
              <w:rPr>
                <w:szCs w:val="24"/>
              </w:rPr>
            </w:pPr>
            <w:r>
              <w:rPr>
                <w:rFonts w:hAnsi="仿宋" w:eastAsia="仿宋"/>
                <w:kern w:val="0"/>
                <w:sz w:val="24"/>
                <w:szCs w:val="24"/>
              </w:rPr>
              <w:t>课程目标</w:t>
            </w:r>
            <w:r>
              <w:rPr>
                <w:rFonts w:eastAsia="仿宋"/>
                <w:kern w:val="0"/>
                <w:sz w:val="24"/>
                <w:szCs w:val="24"/>
              </w:rPr>
              <w:t>1</w:t>
            </w:r>
            <w:r>
              <w:rPr>
                <w:rFonts w:hAnsi="仿宋" w:eastAsia="仿宋"/>
                <w:kern w:val="0"/>
                <w:sz w:val="24"/>
                <w:szCs w:val="24"/>
              </w:rPr>
              <w:t>：掌握基本的普通话语音知识和科学的发声方法，能够运用标准或比较标准的普通话进行一般口语表达和课堂教学</w:t>
            </w:r>
            <w:r>
              <w:rPr>
                <w:rFonts w:eastAsia="仿宋"/>
                <w:kern w:val="0"/>
                <w:sz w:val="24"/>
                <w:szCs w:val="24"/>
              </w:rPr>
              <w:t>;</w:t>
            </w:r>
            <w:r>
              <w:rPr>
                <w:rFonts w:hAnsi="仿宋" w:eastAsia="仿宋"/>
                <w:kern w:val="0"/>
                <w:sz w:val="24"/>
                <w:szCs w:val="24"/>
              </w:rPr>
              <w:t>掌握一般口语表达和职业口语表达技巧，能够在众人面前自信大方地说话和演讲，说话清晰、流畅，语态自然；能够在教学和教育工作中表达流畅、规范、得体，有一定应变能力。</w:t>
            </w:r>
          </w:p>
        </w:tc>
        <w:tc>
          <w:tcPr>
            <w:tcW w:w="2426" w:type="dxa"/>
            <w:noWrap w:val="0"/>
            <w:vAlign w:val="top"/>
          </w:tcPr>
          <w:p w14:paraId="3C33FD8E">
            <w:pPr>
              <w:widowControl/>
              <w:adjustRightInd w:val="0"/>
              <w:snapToGrid w:val="0"/>
              <w:ind w:firstLine="480" w:firstLineChars="200"/>
              <w:rPr>
                <w:bCs/>
                <w:szCs w:val="21"/>
              </w:rPr>
            </w:pPr>
            <w:r>
              <w:rPr>
                <w:rFonts w:hAnsi="仿宋" w:eastAsia="仿宋"/>
                <w:bCs/>
                <w:sz w:val="24"/>
                <w:szCs w:val="24"/>
              </w:rPr>
              <w:t>能够扎实地掌握科学的发声方法和训练步骤、普通话语音知识，普通话发音非常规范准确；能够熟练运用标准的普通话进行口语表达。熟练掌握一般口语表达和职业口语表达技巧，能够在众人面前非常自信大方地说话和演讲，说话响亮、清晰、流畅，语态自然；能够非常生动、有感情地朗读诗文作品；在教学和教育工作中表达非常流畅、规范、得体，有优秀的表达能力和应变能力。</w:t>
            </w:r>
          </w:p>
        </w:tc>
        <w:tc>
          <w:tcPr>
            <w:tcW w:w="2234" w:type="dxa"/>
            <w:noWrap w:val="0"/>
            <w:vAlign w:val="top"/>
          </w:tcPr>
          <w:p w14:paraId="018E790D">
            <w:pPr>
              <w:widowControl/>
              <w:adjustRightInd w:val="0"/>
              <w:snapToGrid w:val="0"/>
              <w:ind w:firstLine="480" w:firstLineChars="200"/>
              <w:rPr>
                <w:bCs/>
                <w:szCs w:val="21"/>
              </w:rPr>
            </w:pPr>
            <w:r>
              <w:rPr>
                <w:rFonts w:hAnsi="仿宋" w:eastAsia="仿宋"/>
                <w:bCs/>
                <w:sz w:val="24"/>
                <w:szCs w:val="24"/>
              </w:rPr>
              <w:t>能够较好地掌握科学的发声方法和训练步骤、普通话语音知识，普通话发音较为规范；能够熟练运用比较标准的普通话进行口语表达。</w:t>
            </w:r>
            <w:r>
              <w:rPr>
                <w:rFonts w:eastAsia="仿宋"/>
                <w:bCs/>
                <w:sz w:val="24"/>
                <w:szCs w:val="24"/>
              </w:rPr>
              <w:t xml:space="preserve"> </w:t>
            </w:r>
            <w:r>
              <w:rPr>
                <w:rFonts w:hAnsi="仿宋" w:eastAsia="仿宋"/>
                <w:bCs/>
                <w:sz w:val="24"/>
                <w:szCs w:val="24"/>
              </w:rPr>
              <w:t>较为熟练地掌握一般口语表达和职业口语表达技巧，能够在众人面前大方地说话和演讲，说话清晰、流畅，语态自然；能够生动、有感情地朗读作品；在教学和教育工作中表达较为规范、得体，有良好的表达能力和应变能力。</w:t>
            </w:r>
          </w:p>
        </w:tc>
        <w:tc>
          <w:tcPr>
            <w:tcW w:w="2234" w:type="dxa"/>
            <w:noWrap w:val="0"/>
            <w:vAlign w:val="top"/>
          </w:tcPr>
          <w:p w14:paraId="0DF949F3">
            <w:pPr>
              <w:widowControl/>
              <w:adjustRightInd w:val="0"/>
              <w:snapToGrid w:val="0"/>
              <w:ind w:firstLine="480" w:firstLineChars="200"/>
              <w:rPr>
                <w:szCs w:val="24"/>
              </w:rPr>
            </w:pPr>
            <w:r>
              <w:rPr>
                <w:rFonts w:hAnsi="仿宋" w:eastAsia="仿宋"/>
                <w:sz w:val="24"/>
                <w:szCs w:val="24"/>
              </w:rPr>
              <w:t>能够基本掌握科学的发声方法、普通话语音知识，能够运用比较标准的普通话进行口语表达，偶尔出现平翘舌、前后鼻音发音不到位的现象。基本掌握一般口语表达和职业口语表达技巧，能够在众人面前自然地说话和演讲；</w:t>
            </w:r>
            <w:r>
              <w:rPr>
                <w:rFonts w:hAnsi="仿宋" w:eastAsia="仿宋"/>
                <w:bCs/>
                <w:sz w:val="24"/>
                <w:szCs w:val="24"/>
              </w:rPr>
              <w:t>朗读作品较为生动；</w:t>
            </w:r>
            <w:r>
              <w:rPr>
                <w:rFonts w:hAnsi="仿宋" w:eastAsia="仿宋"/>
                <w:sz w:val="24"/>
                <w:szCs w:val="24"/>
              </w:rPr>
              <w:t>在教学和教育工作中表达较为规范得体，有一定的表达能力和应变能力。</w:t>
            </w:r>
          </w:p>
        </w:tc>
        <w:tc>
          <w:tcPr>
            <w:tcW w:w="2234" w:type="dxa"/>
            <w:noWrap w:val="0"/>
            <w:vAlign w:val="top"/>
          </w:tcPr>
          <w:p w14:paraId="66E0E273">
            <w:pPr>
              <w:widowControl/>
              <w:adjustRightInd w:val="0"/>
              <w:snapToGrid w:val="0"/>
              <w:ind w:firstLine="480" w:firstLineChars="200"/>
              <w:rPr>
                <w:szCs w:val="24"/>
              </w:rPr>
            </w:pPr>
            <w:r>
              <w:rPr>
                <w:rFonts w:hAnsi="仿宋" w:eastAsia="仿宋"/>
                <w:sz w:val="24"/>
                <w:szCs w:val="24"/>
              </w:rPr>
              <w:t>能够掌握发声方法和普通话语音知识，能够运用普通话进行口语表达，有系统性的语音缺陷，有方言语调。了解日常口语表达和职业口语表达技巧，心理调控能力尚可，能够在众人面前说话和演讲，语态还算自然；</w:t>
            </w:r>
            <w:r>
              <w:rPr>
                <w:rFonts w:hAnsi="仿宋" w:eastAsia="仿宋"/>
                <w:bCs/>
                <w:sz w:val="24"/>
                <w:szCs w:val="24"/>
              </w:rPr>
              <w:t>能够流畅地朗读作品；</w:t>
            </w:r>
            <w:r>
              <w:rPr>
                <w:rFonts w:hAnsi="仿宋" w:eastAsia="仿宋"/>
                <w:sz w:val="24"/>
                <w:szCs w:val="24"/>
              </w:rPr>
              <w:t>在教学和教育工作中表达流畅、用语规范。</w:t>
            </w:r>
            <w:r>
              <w:rPr>
                <w:szCs w:val="24"/>
              </w:rPr>
              <w:t xml:space="preserve"> </w:t>
            </w:r>
          </w:p>
        </w:tc>
        <w:tc>
          <w:tcPr>
            <w:tcW w:w="2235" w:type="dxa"/>
            <w:noWrap w:val="0"/>
            <w:vAlign w:val="top"/>
          </w:tcPr>
          <w:p w14:paraId="3A8D0D04">
            <w:pPr>
              <w:widowControl/>
              <w:adjustRightInd w:val="0"/>
              <w:snapToGrid w:val="0"/>
              <w:ind w:firstLine="480" w:firstLineChars="200"/>
              <w:rPr>
                <w:b/>
                <w:kern w:val="0"/>
                <w:szCs w:val="21"/>
              </w:rPr>
            </w:pPr>
            <w:r>
              <w:rPr>
                <w:rFonts w:hAnsi="仿宋" w:eastAsia="仿宋"/>
                <w:sz w:val="24"/>
                <w:szCs w:val="24"/>
              </w:rPr>
              <w:t>未能掌握发声方法和普通话语音知识，未能运用普通话进行口语表达，有较多的系统性语音缺陷，方言语调严重。</w:t>
            </w:r>
            <w:r>
              <w:t xml:space="preserve"> </w:t>
            </w:r>
            <w:r>
              <w:rPr>
                <w:rFonts w:hAnsi="仿宋" w:eastAsia="仿宋"/>
                <w:sz w:val="24"/>
                <w:szCs w:val="24"/>
              </w:rPr>
              <w:t>不了解日常口语表达和职业口语表达技巧，在教学和教育工作中表达不流畅、用语不够规范；</w:t>
            </w:r>
            <w:r>
              <w:rPr>
                <w:rFonts w:hAnsi="仿宋" w:eastAsia="仿宋"/>
                <w:bCs/>
                <w:sz w:val="24"/>
                <w:szCs w:val="24"/>
              </w:rPr>
              <w:t>朗读作品不够流畅，语调平淡，没有感情；</w:t>
            </w:r>
            <w:r>
              <w:rPr>
                <w:rFonts w:hAnsi="仿宋" w:eastAsia="仿宋"/>
                <w:sz w:val="24"/>
                <w:szCs w:val="24"/>
              </w:rPr>
              <w:t>不敢在众人面前演讲，口语交流能力较弱。</w:t>
            </w:r>
          </w:p>
        </w:tc>
      </w:tr>
      <w:tr w14:paraId="6826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5002B40B">
            <w:pPr>
              <w:adjustRightInd w:val="0"/>
              <w:snapToGrid w:val="0"/>
              <w:spacing w:line="240" w:lineRule="atLeast"/>
              <w:jc w:val="center"/>
              <w:rPr>
                <w:sz w:val="24"/>
                <w:szCs w:val="24"/>
              </w:rPr>
            </w:pPr>
          </w:p>
        </w:tc>
        <w:tc>
          <w:tcPr>
            <w:tcW w:w="1856" w:type="dxa"/>
            <w:noWrap w:val="0"/>
            <w:vAlign w:val="top"/>
          </w:tcPr>
          <w:p w14:paraId="6B0CF6D7">
            <w:pPr>
              <w:widowControl/>
              <w:adjustRightInd w:val="0"/>
              <w:snapToGrid w:val="0"/>
              <w:rPr>
                <w:szCs w:val="24"/>
              </w:rPr>
            </w:pPr>
            <w:r>
              <w:rPr>
                <w:rFonts w:hAnsi="仿宋" w:eastAsia="仿宋"/>
                <w:kern w:val="0"/>
                <w:sz w:val="24"/>
                <w:szCs w:val="24"/>
              </w:rPr>
              <w:t>课程目标</w:t>
            </w:r>
            <w:r>
              <w:rPr>
                <w:rFonts w:eastAsia="仿宋"/>
                <w:kern w:val="0"/>
                <w:sz w:val="24"/>
                <w:szCs w:val="24"/>
              </w:rPr>
              <w:t>2</w:t>
            </w:r>
            <w:r>
              <w:rPr>
                <w:rFonts w:hAnsi="仿宋" w:eastAsia="仿宋"/>
                <w:kern w:val="0"/>
                <w:sz w:val="24"/>
                <w:szCs w:val="24"/>
              </w:rPr>
              <w:t>：</w:t>
            </w:r>
            <w:r>
              <w:rPr>
                <w:rFonts w:hAnsi="仿宋" w:eastAsia="仿宋"/>
                <w:sz w:val="24"/>
                <w:szCs w:val="24"/>
              </w:rPr>
              <w:t>具有良好的教育情怀。</w:t>
            </w:r>
            <w:r>
              <w:rPr>
                <w:rFonts w:hAnsi="仿宋" w:eastAsia="仿宋"/>
                <w:kern w:val="0"/>
                <w:sz w:val="24"/>
                <w:szCs w:val="24"/>
              </w:rPr>
              <w:t>以学生为本，尊重学生人格，关心学生成长。</w:t>
            </w:r>
          </w:p>
        </w:tc>
        <w:tc>
          <w:tcPr>
            <w:tcW w:w="2426" w:type="dxa"/>
            <w:noWrap w:val="0"/>
            <w:vAlign w:val="top"/>
          </w:tcPr>
          <w:p w14:paraId="7661A5B1">
            <w:pPr>
              <w:widowControl/>
              <w:adjustRightInd w:val="0"/>
              <w:snapToGrid w:val="0"/>
              <w:ind w:firstLine="480" w:firstLineChars="200"/>
              <w:rPr>
                <w:bCs/>
                <w:szCs w:val="21"/>
              </w:rPr>
            </w:pPr>
            <w:r>
              <w:rPr>
                <w:rFonts w:hAnsi="仿宋" w:eastAsia="仿宋"/>
                <w:bCs/>
                <w:sz w:val="24"/>
                <w:szCs w:val="24"/>
              </w:rPr>
              <w:t>演讲、朗读和教育教学口语表达具有积极的情感、端正的态度。师生沟通中非常尊重学生人格，关心学生成长。</w:t>
            </w:r>
          </w:p>
        </w:tc>
        <w:tc>
          <w:tcPr>
            <w:tcW w:w="2234" w:type="dxa"/>
            <w:noWrap w:val="0"/>
            <w:vAlign w:val="top"/>
          </w:tcPr>
          <w:p w14:paraId="0B642259">
            <w:pPr>
              <w:widowControl/>
              <w:adjustRightInd w:val="0"/>
              <w:snapToGrid w:val="0"/>
              <w:ind w:firstLine="480" w:firstLineChars="200"/>
              <w:rPr>
                <w:bCs/>
                <w:szCs w:val="21"/>
              </w:rPr>
            </w:pPr>
            <w:r>
              <w:rPr>
                <w:rFonts w:hAnsi="仿宋" w:eastAsia="仿宋"/>
                <w:bCs/>
                <w:sz w:val="24"/>
                <w:szCs w:val="24"/>
              </w:rPr>
              <w:t>演讲、朗读和教育教学口语表达具有较为积极的情感和态度。师生沟通中能够尊重学生人格，关心学生成长。</w:t>
            </w:r>
          </w:p>
        </w:tc>
        <w:tc>
          <w:tcPr>
            <w:tcW w:w="2234" w:type="dxa"/>
            <w:noWrap w:val="0"/>
            <w:vAlign w:val="top"/>
          </w:tcPr>
          <w:p w14:paraId="6E1B7D3A">
            <w:pPr>
              <w:widowControl/>
              <w:adjustRightInd w:val="0"/>
              <w:snapToGrid w:val="0"/>
              <w:ind w:firstLine="480" w:firstLineChars="200"/>
              <w:rPr>
                <w:b/>
                <w:kern w:val="0"/>
                <w:szCs w:val="21"/>
              </w:rPr>
            </w:pPr>
            <w:r>
              <w:rPr>
                <w:rFonts w:hAnsi="仿宋" w:eastAsia="仿宋"/>
                <w:bCs/>
                <w:sz w:val="24"/>
                <w:szCs w:val="24"/>
              </w:rPr>
              <w:t>演讲、朗读和教育教学口语表达中情感积极健康，态度端正，价值观正确；能够尊重学生人格，关心学生成长。</w:t>
            </w:r>
          </w:p>
        </w:tc>
        <w:tc>
          <w:tcPr>
            <w:tcW w:w="2234" w:type="dxa"/>
            <w:noWrap w:val="0"/>
            <w:vAlign w:val="top"/>
          </w:tcPr>
          <w:p w14:paraId="60814032">
            <w:pPr>
              <w:widowControl/>
              <w:adjustRightInd w:val="0"/>
              <w:snapToGrid w:val="0"/>
              <w:ind w:firstLine="480" w:firstLineChars="200"/>
              <w:rPr>
                <w:b/>
                <w:kern w:val="0"/>
                <w:szCs w:val="21"/>
              </w:rPr>
            </w:pPr>
            <w:r>
              <w:rPr>
                <w:rFonts w:hAnsi="仿宋" w:eastAsia="仿宋"/>
                <w:bCs/>
                <w:sz w:val="24"/>
                <w:szCs w:val="24"/>
              </w:rPr>
              <w:t>演讲和教育教学口语表达中体现一定的教师职业认同，态度端正，价值观正确，能尊重学生人格。</w:t>
            </w:r>
          </w:p>
        </w:tc>
        <w:tc>
          <w:tcPr>
            <w:tcW w:w="2235" w:type="dxa"/>
            <w:noWrap w:val="0"/>
            <w:vAlign w:val="top"/>
          </w:tcPr>
          <w:p w14:paraId="39201ED9">
            <w:pPr>
              <w:widowControl/>
              <w:adjustRightInd w:val="0"/>
              <w:snapToGrid w:val="0"/>
              <w:ind w:firstLine="480" w:firstLineChars="200"/>
              <w:rPr>
                <w:b/>
                <w:kern w:val="0"/>
                <w:szCs w:val="21"/>
              </w:rPr>
            </w:pPr>
            <w:r>
              <w:rPr>
                <w:rFonts w:hAnsi="仿宋" w:eastAsia="仿宋"/>
                <w:bCs/>
                <w:sz w:val="24"/>
                <w:szCs w:val="24"/>
              </w:rPr>
              <w:t>演讲和教育教学口语表达中未能</w:t>
            </w:r>
            <w:r>
              <w:rPr>
                <w:rFonts w:hAnsi="仿宋" w:eastAsia="仿宋"/>
                <w:sz w:val="24"/>
                <w:szCs w:val="24"/>
              </w:rPr>
              <w:t>认同教师工作的意义和专业性，</w:t>
            </w:r>
            <w:r>
              <w:rPr>
                <w:rFonts w:hAnsi="仿宋" w:eastAsia="仿宋"/>
                <w:bCs/>
                <w:sz w:val="24"/>
                <w:szCs w:val="24"/>
              </w:rPr>
              <w:t>未能尊重学生，未能与学生有效沟通。</w:t>
            </w:r>
          </w:p>
        </w:tc>
      </w:tr>
      <w:tr w14:paraId="4F5D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9" w:hRule="atLeast"/>
          <w:jc w:val="center"/>
        </w:trPr>
        <w:tc>
          <w:tcPr>
            <w:tcW w:w="1459" w:type="dxa"/>
            <w:vMerge w:val="continue"/>
            <w:noWrap w:val="0"/>
            <w:vAlign w:val="center"/>
          </w:tcPr>
          <w:p w14:paraId="0FCC338B">
            <w:pPr>
              <w:adjustRightInd w:val="0"/>
              <w:snapToGrid w:val="0"/>
              <w:spacing w:line="240" w:lineRule="atLeast"/>
              <w:jc w:val="center"/>
              <w:rPr>
                <w:sz w:val="24"/>
                <w:szCs w:val="24"/>
              </w:rPr>
            </w:pPr>
          </w:p>
        </w:tc>
        <w:tc>
          <w:tcPr>
            <w:tcW w:w="1856" w:type="dxa"/>
            <w:noWrap w:val="0"/>
            <w:vAlign w:val="top"/>
          </w:tcPr>
          <w:p w14:paraId="6CBD09F5">
            <w:pPr>
              <w:widowControl/>
              <w:adjustRightInd w:val="0"/>
              <w:snapToGrid w:val="0"/>
              <w:rPr>
                <w:szCs w:val="24"/>
              </w:rPr>
            </w:pPr>
            <w:r>
              <w:rPr>
                <w:rFonts w:hAnsi="仿宋" w:eastAsia="仿宋"/>
                <w:kern w:val="0"/>
                <w:sz w:val="24"/>
                <w:szCs w:val="24"/>
              </w:rPr>
              <w:t>课程目标</w:t>
            </w:r>
            <w:r>
              <w:rPr>
                <w:rFonts w:eastAsia="仿宋"/>
                <w:kern w:val="0"/>
                <w:sz w:val="24"/>
                <w:szCs w:val="24"/>
              </w:rPr>
              <w:t>3</w:t>
            </w:r>
            <w:r>
              <w:rPr>
                <w:rFonts w:hAnsi="仿宋" w:eastAsia="仿宋"/>
                <w:kern w:val="0"/>
                <w:sz w:val="24"/>
                <w:szCs w:val="24"/>
              </w:rPr>
              <w:t>：</w:t>
            </w:r>
            <w:r>
              <w:rPr>
                <w:rFonts w:hAnsi="仿宋" w:eastAsia="仿宋"/>
                <w:sz w:val="24"/>
                <w:szCs w:val="24"/>
              </w:rPr>
              <w:t>掌握人际沟通技巧，积极主动与他人进行交流，</w:t>
            </w:r>
            <w:r>
              <w:rPr>
                <w:rFonts w:hAnsi="仿宋" w:eastAsia="仿宋"/>
                <w:kern w:val="0"/>
                <w:sz w:val="24"/>
                <w:szCs w:val="24"/>
              </w:rPr>
              <w:t>具备良好的人际沟通能力和团队协作精神。</w:t>
            </w:r>
          </w:p>
        </w:tc>
        <w:tc>
          <w:tcPr>
            <w:tcW w:w="2426" w:type="dxa"/>
            <w:noWrap w:val="0"/>
            <w:vAlign w:val="top"/>
          </w:tcPr>
          <w:p w14:paraId="251D77F8">
            <w:pPr>
              <w:widowControl/>
              <w:adjustRightInd w:val="0"/>
              <w:snapToGrid w:val="0"/>
              <w:ind w:firstLine="480" w:firstLineChars="200"/>
              <w:rPr>
                <w:bCs/>
                <w:szCs w:val="21"/>
              </w:rPr>
            </w:pPr>
            <w:r>
              <w:rPr>
                <w:rFonts w:hAnsi="仿宋" w:eastAsia="仿宋"/>
                <w:kern w:val="0"/>
                <w:sz w:val="24"/>
                <w:szCs w:val="24"/>
              </w:rPr>
              <w:t>能够积极主动与他人进行交流和沟通，善于沟通合作。在演讲和模拟教学等教育教学活动中体现优秀的人际沟通能力和团队协作意识。</w:t>
            </w:r>
          </w:p>
        </w:tc>
        <w:tc>
          <w:tcPr>
            <w:tcW w:w="2234" w:type="dxa"/>
            <w:noWrap w:val="0"/>
            <w:vAlign w:val="top"/>
          </w:tcPr>
          <w:p w14:paraId="595F71F9">
            <w:pPr>
              <w:widowControl/>
              <w:adjustRightInd w:val="0"/>
              <w:snapToGrid w:val="0"/>
              <w:ind w:firstLine="480" w:firstLineChars="200"/>
              <w:rPr>
                <w:b/>
                <w:kern w:val="0"/>
                <w:szCs w:val="21"/>
              </w:rPr>
            </w:pPr>
            <w:r>
              <w:rPr>
                <w:rFonts w:hAnsi="仿宋" w:eastAsia="仿宋"/>
                <w:kern w:val="0"/>
                <w:sz w:val="24"/>
                <w:szCs w:val="24"/>
              </w:rPr>
              <w:t>能够积极主动与他人进行交流和沟通，在演讲和模拟教学等教育教学活动中体现良好的人际沟通能力和团队协作精神。</w:t>
            </w:r>
          </w:p>
        </w:tc>
        <w:tc>
          <w:tcPr>
            <w:tcW w:w="2234" w:type="dxa"/>
            <w:noWrap w:val="0"/>
            <w:vAlign w:val="top"/>
          </w:tcPr>
          <w:p w14:paraId="11C23EC4">
            <w:pPr>
              <w:widowControl/>
              <w:adjustRightInd w:val="0"/>
              <w:snapToGrid w:val="0"/>
              <w:ind w:firstLine="480" w:firstLineChars="200"/>
              <w:rPr>
                <w:b/>
                <w:kern w:val="0"/>
                <w:szCs w:val="21"/>
              </w:rPr>
            </w:pPr>
            <w:r>
              <w:rPr>
                <w:rFonts w:hAnsi="仿宋" w:eastAsia="仿宋"/>
                <w:kern w:val="0"/>
                <w:sz w:val="24"/>
                <w:szCs w:val="24"/>
              </w:rPr>
              <w:t>能够较好地与他人进行交流和沟通，在演讲和和模拟教学等教育教学活动中体现一定的人际沟通和团队协作能力。</w:t>
            </w:r>
          </w:p>
        </w:tc>
        <w:tc>
          <w:tcPr>
            <w:tcW w:w="2234" w:type="dxa"/>
            <w:noWrap w:val="0"/>
            <w:vAlign w:val="top"/>
          </w:tcPr>
          <w:p w14:paraId="6A72BE87">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在演讲和和模拟教学等教育教学活动中，能够与同学和老师进行人际沟通，有一定的团队协作能力。</w:t>
            </w:r>
          </w:p>
        </w:tc>
        <w:tc>
          <w:tcPr>
            <w:tcW w:w="2235" w:type="dxa"/>
            <w:noWrap w:val="0"/>
            <w:vAlign w:val="top"/>
          </w:tcPr>
          <w:p w14:paraId="7E8A61BD">
            <w:pPr>
              <w:widowControl/>
              <w:adjustRightInd w:val="0"/>
              <w:snapToGrid w:val="0"/>
              <w:ind w:firstLine="480" w:firstLineChars="200"/>
              <w:rPr>
                <w:b/>
                <w:kern w:val="0"/>
                <w:szCs w:val="21"/>
              </w:rPr>
            </w:pPr>
            <w:r>
              <w:rPr>
                <w:rFonts w:hAnsi="仿宋" w:eastAsia="仿宋"/>
                <w:kern w:val="0"/>
                <w:sz w:val="24"/>
                <w:szCs w:val="24"/>
              </w:rPr>
              <w:t>在演讲和和模拟教学等教育教学活动中，未能与同学和老师进行有效沟通，人际关系紧张，协作能力差。</w:t>
            </w:r>
          </w:p>
        </w:tc>
      </w:tr>
    </w:tbl>
    <w:p w14:paraId="0D4FE449">
      <w:pPr>
        <w:rPr>
          <w:rFonts w:hint="eastAsia"/>
        </w:rPr>
        <w:sectPr>
          <w:pgSz w:w="16838" w:h="11906" w:orient="landscape"/>
          <w:pgMar w:top="1800" w:right="1440" w:bottom="1800" w:left="1440" w:header="851" w:footer="992" w:gutter="0"/>
          <w:cols w:space="425" w:num="1"/>
          <w:docGrid w:type="lines" w:linePitch="312" w:charSpace="0"/>
        </w:sectPr>
      </w:pPr>
      <w:r>
        <w:rPr>
          <w:rFonts w:hint="eastAsia"/>
        </w:rPr>
        <w:br w:type="page"/>
      </w:r>
    </w:p>
    <w:p w14:paraId="394B724A">
      <w:pPr>
        <w:rPr>
          <w:rFonts w:hint="eastAsia"/>
        </w:rPr>
      </w:pPr>
    </w:p>
    <w:p w14:paraId="0C6FED33">
      <w:pPr>
        <w:pStyle w:val="2"/>
        <w:bidi w:val="0"/>
      </w:pPr>
      <w:bookmarkStart w:id="14" w:name="_Toc6548"/>
      <w:r>
        <w:rPr>
          <w:rFonts w:hint="eastAsia"/>
        </w:rPr>
        <w:t>教师书写技能</w:t>
      </w:r>
      <w:bookmarkEnd w:id="14"/>
    </w:p>
    <w:p w14:paraId="40CAE48E">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思想政治教育</w:t>
      </w:r>
      <w:r>
        <w:rPr>
          <w:rFonts w:hint="eastAsia" w:eastAsia="方正小标宋简体"/>
          <w:sz w:val="44"/>
          <w:szCs w:val="44"/>
        </w:rPr>
        <w:t>专业（师范类）</w:t>
      </w:r>
    </w:p>
    <w:p w14:paraId="0A8BD370">
      <w:pPr>
        <w:adjustRightInd w:val="0"/>
        <w:snapToGrid w:val="0"/>
        <w:spacing w:line="560" w:lineRule="exact"/>
        <w:jc w:val="center"/>
        <w:rPr>
          <w:rFonts w:hint="eastAsia" w:eastAsia="方正小标宋简体"/>
          <w:sz w:val="28"/>
          <w:szCs w:val="28"/>
        </w:rPr>
      </w:pPr>
      <w:r>
        <w:rPr>
          <w:rFonts w:hint="eastAsia" w:ascii="黑体" w:hAnsi="黑体" w:eastAsia="黑体" w:cs="黑体"/>
          <w:color w:val="000000"/>
          <w:sz w:val="44"/>
          <w:szCs w:val="44"/>
        </w:rPr>
        <w:t>教师书写技能</w:t>
      </w:r>
      <w:r>
        <w:rPr>
          <w:rFonts w:hint="eastAsia" w:eastAsia="方正小标宋简体"/>
          <w:sz w:val="44"/>
          <w:szCs w:val="44"/>
        </w:rPr>
        <w:t>课程教学大纲</w:t>
      </w:r>
    </w:p>
    <w:p w14:paraId="0195796F">
      <w:pPr>
        <w:adjustRightInd w:val="0"/>
        <w:snapToGrid w:val="0"/>
        <w:spacing w:line="560" w:lineRule="exact"/>
        <w:jc w:val="center"/>
        <w:rPr>
          <w:rFonts w:hint="eastAsia" w:eastAsia="方正小标宋简体"/>
          <w:sz w:val="24"/>
          <w:szCs w:val="24"/>
        </w:rPr>
      </w:pPr>
    </w:p>
    <w:tbl>
      <w:tblPr>
        <w:tblStyle w:val="13"/>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421"/>
        <w:gridCol w:w="955"/>
        <w:gridCol w:w="1606"/>
        <w:gridCol w:w="852"/>
        <w:gridCol w:w="575"/>
        <w:gridCol w:w="1082"/>
        <w:gridCol w:w="615"/>
        <w:gridCol w:w="833"/>
      </w:tblGrid>
      <w:tr w14:paraId="01A2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7E2270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13E24FA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2EC8495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56C647E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30" w:type="dxa"/>
            <w:gridSpan w:val="3"/>
            <w:noWrap w:val="0"/>
            <w:vAlign w:val="center"/>
          </w:tcPr>
          <w:p w14:paraId="097629D4">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第一学期：0113301003</w:t>
            </w:r>
          </w:p>
          <w:p w14:paraId="2CDE2156">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第二学期：0113301004</w:t>
            </w:r>
          </w:p>
        </w:tc>
      </w:tr>
      <w:tr w14:paraId="3233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082C071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39" w:type="dxa"/>
            <w:gridSpan w:val="8"/>
            <w:noWrap w:val="0"/>
            <w:vAlign w:val="center"/>
          </w:tcPr>
          <w:p w14:paraId="63901D4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7528497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115FC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0F04843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421" w:type="dxa"/>
            <w:noWrap w:val="0"/>
            <w:vAlign w:val="center"/>
          </w:tcPr>
          <w:p w14:paraId="2EEAB8E4">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2026-2027-1</w:t>
            </w:r>
          </w:p>
          <w:p w14:paraId="6F8CCE8B">
            <w:pPr>
              <w:adjustRightInd w:val="0"/>
              <w:snapToGrid w:val="0"/>
              <w:spacing w:line="360" w:lineRule="exact"/>
              <w:jc w:val="center"/>
              <w:rPr>
                <w:rFonts w:hint="default" w:ascii="仿宋" w:hAnsi="仿宋" w:eastAsia="仿宋" w:cs="仿宋"/>
                <w:color w:val="4472C4"/>
                <w:sz w:val="24"/>
                <w:szCs w:val="24"/>
                <w:lang w:val="en-US" w:eastAsia="zh-CN"/>
              </w:rPr>
            </w:pPr>
            <w:r>
              <w:rPr>
                <w:rFonts w:hint="eastAsia" w:ascii="仿宋" w:hAnsi="仿宋" w:eastAsia="仿宋" w:cs="仿宋"/>
                <w:color w:val="000000"/>
                <w:sz w:val="24"/>
                <w:szCs w:val="24"/>
                <w:lang w:val="en-US" w:eastAsia="zh-CN"/>
              </w:rPr>
              <w:t>2025-2026-2</w:t>
            </w:r>
          </w:p>
        </w:tc>
        <w:tc>
          <w:tcPr>
            <w:tcW w:w="955" w:type="dxa"/>
            <w:noWrap w:val="0"/>
            <w:vAlign w:val="center"/>
          </w:tcPr>
          <w:p w14:paraId="08290B7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10C4D577">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7" w:type="dxa"/>
            <w:gridSpan w:val="2"/>
            <w:noWrap w:val="0"/>
            <w:vAlign w:val="center"/>
          </w:tcPr>
          <w:p w14:paraId="03162958">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530" w:type="dxa"/>
            <w:gridSpan w:val="3"/>
            <w:noWrap w:val="0"/>
            <w:vAlign w:val="center"/>
          </w:tcPr>
          <w:p w14:paraId="18889666">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余姝媛</w:t>
            </w:r>
          </w:p>
        </w:tc>
      </w:tr>
      <w:tr w14:paraId="4BBB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0A3D200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421" w:type="dxa"/>
            <w:noWrap w:val="0"/>
            <w:vAlign w:val="center"/>
          </w:tcPr>
          <w:p w14:paraId="72FEFCE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955" w:type="dxa"/>
            <w:noWrap w:val="0"/>
            <w:vAlign w:val="center"/>
          </w:tcPr>
          <w:p w14:paraId="238BE18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5DE7EF6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4C08DD0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30" w:type="dxa"/>
            <w:gridSpan w:val="3"/>
            <w:tcBorders>
              <w:left w:val="single" w:color="000000" w:sz="4" w:space="0"/>
            </w:tcBorders>
            <w:noWrap w:val="0"/>
            <w:vAlign w:val="center"/>
          </w:tcPr>
          <w:p w14:paraId="245369B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5793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4E61D86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39" w:type="dxa"/>
            <w:gridSpan w:val="8"/>
            <w:noWrap w:val="0"/>
            <w:vAlign w:val="center"/>
          </w:tcPr>
          <w:p w14:paraId="1EFC950A">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5A1A61C8">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63A5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BCDFAC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39" w:type="dxa"/>
            <w:gridSpan w:val="8"/>
            <w:noWrap w:val="0"/>
            <w:vAlign w:val="center"/>
          </w:tcPr>
          <w:p w14:paraId="44B97D94">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体育</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00BB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6EC5FDD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432F2C7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39" w:type="dxa"/>
            <w:gridSpan w:val="8"/>
            <w:tcBorders>
              <w:bottom w:val="single" w:color="auto" w:sz="4" w:space="0"/>
            </w:tcBorders>
            <w:noWrap w:val="0"/>
            <w:vAlign w:val="center"/>
          </w:tcPr>
          <w:p w14:paraId="4F42F368">
            <w:pPr>
              <w:rPr>
                <w:rFonts w:hint="eastAsia"/>
                <w:sz w:val="24"/>
              </w:rPr>
            </w:pPr>
            <w:r>
              <w:rPr>
                <w:rFonts w:hint="eastAsia"/>
                <w:sz w:val="24"/>
              </w:rPr>
              <w:t>《三笔字教程》编著：寇学臣，湖南大学出版社，2021年8月</w:t>
            </w:r>
          </w:p>
        </w:tc>
      </w:tr>
      <w:tr w14:paraId="4CDF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1E3079F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65DC6DE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39" w:type="dxa"/>
            <w:gridSpan w:val="8"/>
            <w:tcBorders>
              <w:bottom w:val="single" w:color="auto" w:sz="4" w:space="0"/>
            </w:tcBorders>
            <w:noWrap w:val="0"/>
            <w:vAlign w:val="center"/>
          </w:tcPr>
          <w:p w14:paraId="5DCB1DB9">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1D4C33DC">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0603509B">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22AE7BCD">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14CA2692">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40F5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1C50F9A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6E92C3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39" w:type="dxa"/>
            <w:gridSpan w:val="8"/>
            <w:tcBorders>
              <w:bottom w:val="single" w:color="auto" w:sz="4" w:space="0"/>
            </w:tcBorders>
            <w:noWrap w:val="0"/>
            <w:vAlign w:val="center"/>
          </w:tcPr>
          <w:p w14:paraId="4E4F662A">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0DACF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5DE8ADF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7AD1EC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08AE2A3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39" w:type="dxa"/>
            <w:gridSpan w:val="8"/>
            <w:tcBorders>
              <w:bottom w:val="single" w:color="auto" w:sz="4" w:space="0"/>
            </w:tcBorders>
            <w:shd w:val="clear" w:color="auto" w:fill="FFFFFF"/>
            <w:noWrap w:val="0"/>
            <w:vAlign w:val="center"/>
          </w:tcPr>
          <w:p w14:paraId="55C57EEA">
            <w:pPr>
              <w:keepNext w:val="0"/>
              <w:keepLines w:val="0"/>
              <w:widowControl/>
              <w:suppressLineNumbers w:val="0"/>
              <w:ind w:firstLine="480" w:firstLineChars="20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本课程的教授对象为体育师范专业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他们的人才培养目标是</w:t>
            </w:r>
            <w:r>
              <w:rPr>
                <w:rFonts w:hint="eastAsia" w:ascii="仿宋" w:hAnsi="仿宋" w:eastAsia="仿宋" w:cs="仿宋"/>
                <w:sz w:val="24"/>
                <w:szCs w:val="24"/>
              </w:rPr>
              <w:t>具有社会体育指导与管理的基本知识、基本理论、基本技能、道德素质、文化素质、经营管理素质和较强的运动实践和指导能力，具备国际视野和绿色发展理念和实践习惯，能够在社会体育和体育产业领域从事健康体适能运动指导、休闲体育活动策划与组织以及休闲康养产业经营和管理能力,培养成为能胜任社会体育指导与管理相关工作及在全民健身及体育产业领域创新创业的应用型人才。</w:t>
            </w:r>
            <w:r>
              <w:rPr>
                <w:rFonts w:hint="eastAsia" w:ascii="仿宋" w:hAnsi="仿宋" w:eastAsia="仿宋" w:cs="仿宋"/>
                <w:sz w:val="24"/>
                <w:szCs w:val="24"/>
                <w:lang w:val="en-US" w:eastAsia="zh-CN"/>
              </w:rPr>
              <w:t>教师书写技能对应的是人才培养方案中的第2个子目标：具备现代教育、健康理念，系统掌握体育学基本理论、基本技能和基本方法。因此掌握硬笔、粉笔、软笔书写技能是本课程的最终目标，将进行如下设置。</w:t>
            </w:r>
          </w:p>
          <w:p w14:paraId="4BE90AAF">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59A2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5147226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202BDA5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39" w:type="dxa"/>
            <w:gridSpan w:val="8"/>
            <w:tcBorders>
              <w:bottom w:val="single" w:color="auto" w:sz="4" w:space="0"/>
            </w:tcBorders>
            <w:shd w:val="clear" w:color="auto" w:fill="FFFFFF"/>
            <w:noWrap w:val="0"/>
            <w:vAlign w:val="center"/>
          </w:tcPr>
          <w:p w14:paraId="2D2EA2E1">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4ADD373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3.6</w:t>
            </w:r>
            <w:r>
              <w:rPr>
                <w:rFonts w:hint="eastAsia" w:ascii="仿宋" w:hAnsi="仿宋" w:eastAsia="仿宋" w:cs="仿宋"/>
                <w:color w:val="000000"/>
                <w:sz w:val="24"/>
                <w:szCs w:val="24"/>
              </w:rPr>
              <w:t>）</w:t>
            </w:r>
          </w:p>
          <w:p w14:paraId="4CA012B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24AF851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6195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6D564BCA">
            <w:pPr>
              <w:adjustRightInd w:val="0"/>
              <w:snapToGrid w:val="0"/>
              <w:spacing w:line="360" w:lineRule="exact"/>
              <w:jc w:val="center"/>
              <w:rPr>
                <w:rFonts w:hint="eastAsia" w:ascii="仿宋" w:hAnsi="仿宋" w:eastAsia="仿宋" w:cs="仿宋"/>
                <w:color w:val="000000"/>
                <w:sz w:val="24"/>
                <w:szCs w:val="24"/>
              </w:rPr>
            </w:pPr>
          </w:p>
        </w:tc>
        <w:tc>
          <w:tcPr>
            <w:tcW w:w="1421" w:type="dxa"/>
            <w:tcBorders>
              <w:bottom w:val="single" w:color="auto" w:sz="4" w:space="0"/>
            </w:tcBorders>
            <w:shd w:val="clear" w:color="auto" w:fill="FFFFFF"/>
            <w:noWrap w:val="0"/>
            <w:vAlign w:val="center"/>
          </w:tcPr>
          <w:p w14:paraId="06CA399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5070" w:type="dxa"/>
            <w:gridSpan w:val="5"/>
            <w:tcBorders>
              <w:bottom w:val="single" w:color="auto" w:sz="4" w:space="0"/>
            </w:tcBorders>
            <w:shd w:val="clear" w:color="auto" w:fill="FFFFFF"/>
            <w:noWrap w:val="0"/>
            <w:vAlign w:val="center"/>
          </w:tcPr>
          <w:p w14:paraId="0BD4AA2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448" w:type="dxa"/>
            <w:gridSpan w:val="2"/>
            <w:tcBorders>
              <w:bottom w:val="single" w:color="auto" w:sz="4" w:space="0"/>
            </w:tcBorders>
            <w:shd w:val="clear" w:color="auto" w:fill="FFFFFF"/>
            <w:noWrap w:val="0"/>
            <w:vAlign w:val="center"/>
          </w:tcPr>
          <w:p w14:paraId="003D805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101C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14DF6279">
            <w:pPr>
              <w:adjustRightInd w:val="0"/>
              <w:snapToGrid w:val="0"/>
              <w:spacing w:line="360" w:lineRule="exact"/>
              <w:jc w:val="center"/>
              <w:rPr>
                <w:rFonts w:hint="eastAsia" w:ascii="仿宋" w:hAnsi="仿宋" w:eastAsia="仿宋" w:cs="仿宋"/>
                <w:color w:val="000000"/>
                <w:sz w:val="24"/>
                <w:szCs w:val="24"/>
              </w:rPr>
            </w:pPr>
          </w:p>
        </w:tc>
        <w:tc>
          <w:tcPr>
            <w:tcW w:w="1421" w:type="dxa"/>
            <w:tcBorders>
              <w:bottom w:val="single" w:color="auto" w:sz="4" w:space="0"/>
            </w:tcBorders>
            <w:shd w:val="clear" w:color="auto" w:fill="FFFFFF"/>
            <w:noWrap w:val="0"/>
            <w:vAlign w:val="center"/>
          </w:tcPr>
          <w:p w14:paraId="22F796E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5070" w:type="dxa"/>
            <w:gridSpan w:val="5"/>
            <w:shd w:val="clear" w:color="auto" w:fill="FFFFFF"/>
            <w:noWrap w:val="0"/>
            <w:vAlign w:val="center"/>
          </w:tcPr>
          <w:p w14:paraId="73F05A98">
            <w:pPr>
              <w:numPr>
                <w:ilvl w:val="0"/>
                <w:numId w:val="0"/>
              </w:numPr>
              <w:adjustRightInd w:val="0"/>
              <w:snapToGrid w:val="0"/>
              <w:spacing w:line="36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1.1具有坚定的理想信念：热爱祖国，有理想信念，践行社会主义核心价值观；增进对新时代中国特色社会主义的思想认同、政治认同、理论认同和情感认同</w:t>
            </w:r>
          </w:p>
          <w:p w14:paraId="5FE36852">
            <w:pPr>
              <w:numPr>
                <w:ilvl w:val="0"/>
                <w:numId w:val="0"/>
              </w:numPr>
              <w:adjustRightInd w:val="0"/>
              <w:snapToGrid w:val="0"/>
              <w:spacing w:line="360" w:lineRule="exact"/>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7.1具备反思的能力：具有自主学习、合作学习和终身学习的意识，能够运用批判性思维方法，对自己的学习和工作状态及时进行反思，学会分析和解决体育教育教学中的问题。</w:t>
            </w:r>
          </w:p>
        </w:tc>
        <w:tc>
          <w:tcPr>
            <w:tcW w:w="1448" w:type="dxa"/>
            <w:gridSpan w:val="2"/>
            <w:shd w:val="clear" w:color="auto" w:fill="FFFFFF"/>
            <w:noWrap w:val="0"/>
            <w:vAlign w:val="center"/>
          </w:tcPr>
          <w:p w14:paraId="685C764E">
            <w:pPr>
              <w:numPr>
                <w:ilvl w:val="0"/>
                <w:numId w:val="0"/>
              </w:numPr>
              <w:adjustRightInd w:val="0"/>
              <w:snapToGrid w:val="0"/>
              <w:spacing w:line="360" w:lineRule="exact"/>
              <w:jc w:val="both"/>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师德规范</w:t>
            </w:r>
          </w:p>
          <w:p w14:paraId="067E4D09">
            <w:pPr>
              <w:numPr>
                <w:ilvl w:val="0"/>
                <w:numId w:val="0"/>
              </w:numPr>
              <w:adjustRightInd w:val="0"/>
              <w:snapToGrid w:val="0"/>
              <w:spacing w:line="36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7.学会反思</w:t>
            </w:r>
          </w:p>
        </w:tc>
      </w:tr>
      <w:tr w14:paraId="60A9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1819E0FE">
            <w:pPr>
              <w:adjustRightInd w:val="0"/>
              <w:snapToGrid w:val="0"/>
              <w:spacing w:line="360" w:lineRule="exact"/>
              <w:jc w:val="center"/>
              <w:rPr>
                <w:rFonts w:hint="eastAsia" w:ascii="仿宋" w:hAnsi="仿宋" w:eastAsia="仿宋" w:cs="仿宋"/>
                <w:color w:val="000000"/>
                <w:sz w:val="24"/>
                <w:szCs w:val="24"/>
              </w:rPr>
            </w:pPr>
          </w:p>
        </w:tc>
        <w:tc>
          <w:tcPr>
            <w:tcW w:w="1421" w:type="dxa"/>
            <w:shd w:val="clear" w:color="auto" w:fill="FFFFFF"/>
            <w:noWrap w:val="0"/>
            <w:vAlign w:val="center"/>
          </w:tcPr>
          <w:p w14:paraId="69FC5B4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5070" w:type="dxa"/>
            <w:gridSpan w:val="5"/>
            <w:shd w:val="clear" w:color="auto" w:fill="FFFFFF"/>
            <w:noWrap w:val="0"/>
            <w:vAlign w:val="center"/>
          </w:tcPr>
          <w:p w14:paraId="3951212B">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sz w:val="24"/>
                <w:szCs w:val="24"/>
                <w:lang w:val="en-US" w:eastAsia="zh-CN"/>
              </w:rPr>
              <w:t>7.1具备反思的能力：具有自主学习、合作学习和终身学习的意识，能够运用批判性思维方法，对自己的学习和工作状态及时进行反思，学会分析和解决体育教育教学中的问题</w:t>
            </w:r>
          </w:p>
        </w:tc>
        <w:tc>
          <w:tcPr>
            <w:tcW w:w="1448" w:type="dxa"/>
            <w:gridSpan w:val="2"/>
            <w:shd w:val="clear" w:color="auto" w:fill="FFFFFF"/>
            <w:noWrap w:val="0"/>
            <w:vAlign w:val="center"/>
          </w:tcPr>
          <w:p w14:paraId="26968750">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7.学会反思</w:t>
            </w:r>
          </w:p>
        </w:tc>
      </w:tr>
      <w:tr w14:paraId="422A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0199D80A">
            <w:pPr>
              <w:adjustRightInd w:val="0"/>
              <w:snapToGrid w:val="0"/>
              <w:spacing w:line="360" w:lineRule="exact"/>
              <w:jc w:val="center"/>
              <w:rPr>
                <w:rFonts w:hint="eastAsia" w:ascii="仿宋" w:hAnsi="仿宋" w:eastAsia="仿宋" w:cs="仿宋"/>
                <w:color w:val="000000"/>
                <w:sz w:val="24"/>
                <w:szCs w:val="24"/>
              </w:rPr>
            </w:pPr>
          </w:p>
        </w:tc>
        <w:tc>
          <w:tcPr>
            <w:tcW w:w="1421" w:type="dxa"/>
            <w:shd w:val="clear" w:color="auto" w:fill="FFFFFF"/>
            <w:noWrap w:val="0"/>
            <w:vAlign w:val="center"/>
          </w:tcPr>
          <w:p w14:paraId="2D6C6D9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5070" w:type="dxa"/>
            <w:gridSpan w:val="5"/>
            <w:shd w:val="clear" w:color="auto" w:fill="FFFFFF"/>
            <w:noWrap w:val="0"/>
            <w:vAlign w:val="center"/>
          </w:tcPr>
          <w:p w14:paraId="5089D83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8.1具有团队协作精神：理解学习共同体的作用，具有良好的团结协作和社会交往能力，能够有效发挥体育运动的优势，积极主动参加团队活动，协助其他部门保障学校工作的有序开展。</w:t>
            </w:r>
          </w:p>
        </w:tc>
        <w:tc>
          <w:tcPr>
            <w:tcW w:w="1448" w:type="dxa"/>
            <w:gridSpan w:val="2"/>
            <w:shd w:val="clear" w:color="auto" w:fill="FFFFFF"/>
            <w:noWrap w:val="0"/>
            <w:vAlign w:val="center"/>
          </w:tcPr>
          <w:p w14:paraId="2747DC83">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8.沟通合作</w:t>
            </w:r>
          </w:p>
        </w:tc>
      </w:tr>
      <w:tr w14:paraId="6AA4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60EF3E1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0173595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491" w:type="dxa"/>
            <w:gridSpan w:val="6"/>
            <w:shd w:val="clear" w:color="auto" w:fill="FFFFFF"/>
            <w:noWrap w:val="0"/>
            <w:vAlign w:val="center"/>
          </w:tcPr>
          <w:p w14:paraId="62066E3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615" w:type="dxa"/>
            <w:shd w:val="clear" w:color="auto" w:fill="FFFFFF"/>
            <w:noWrap w:val="0"/>
            <w:vAlign w:val="center"/>
          </w:tcPr>
          <w:p w14:paraId="007E2240">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0318574B">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833" w:type="dxa"/>
            <w:shd w:val="clear" w:color="auto" w:fill="FFFFFF"/>
            <w:noWrap w:val="0"/>
            <w:vAlign w:val="center"/>
          </w:tcPr>
          <w:p w14:paraId="4486C6CB">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5E1E79C0">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0E73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1E858CD3">
            <w:pPr>
              <w:adjustRightInd w:val="0"/>
              <w:snapToGrid w:val="0"/>
              <w:spacing w:line="360" w:lineRule="exact"/>
              <w:jc w:val="right"/>
              <w:rPr>
                <w:rFonts w:hint="eastAsia" w:ascii="仿宋" w:hAnsi="仿宋" w:eastAsia="仿宋" w:cs="仿宋"/>
                <w:color w:val="000000"/>
                <w:sz w:val="24"/>
                <w:szCs w:val="24"/>
              </w:rPr>
            </w:pPr>
          </w:p>
        </w:tc>
        <w:tc>
          <w:tcPr>
            <w:tcW w:w="6491" w:type="dxa"/>
            <w:gridSpan w:val="6"/>
            <w:shd w:val="clear" w:color="auto" w:fill="auto"/>
            <w:noWrap w:val="0"/>
            <w:vAlign w:val="center"/>
          </w:tcPr>
          <w:p w14:paraId="318ACEF8">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615" w:type="dxa"/>
            <w:shd w:val="clear" w:color="auto" w:fill="auto"/>
            <w:noWrap w:val="0"/>
            <w:vAlign w:val="center"/>
          </w:tcPr>
          <w:p w14:paraId="1C138419">
            <w:pPr>
              <w:widowControl/>
              <w:adjustRightInd w:val="0"/>
              <w:snapToGrid w:val="0"/>
              <w:spacing w:line="360" w:lineRule="exact"/>
              <w:jc w:val="center"/>
              <w:rPr>
                <w:rFonts w:hint="eastAsia" w:ascii="仿宋" w:hAnsi="仿宋" w:eastAsia="仿宋" w:cs="仿宋"/>
                <w:bCs/>
                <w:color w:val="4472C4"/>
                <w:sz w:val="24"/>
                <w:szCs w:val="24"/>
              </w:rPr>
            </w:pPr>
          </w:p>
        </w:tc>
        <w:tc>
          <w:tcPr>
            <w:tcW w:w="833" w:type="dxa"/>
            <w:shd w:val="clear" w:color="auto" w:fill="FFFFFF"/>
            <w:noWrap w:val="0"/>
            <w:vAlign w:val="center"/>
          </w:tcPr>
          <w:p w14:paraId="607BE19D">
            <w:pPr>
              <w:adjustRightInd w:val="0"/>
              <w:snapToGrid w:val="0"/>
              <w:spacing w:line="360" w:lineRule="exact"/>
              <w:jc w:val="center"/>
              <w:rPr>
                <w:rFonts w:hint="eastAsia" w:ascii="仿宋" w:hAnsi="仿宋" w:eastAsia="仿宋" w:cs="仿宋"/>
                <w:color w:val="4472C4"/>
                <w:sz w:val="24"/>
                <w:szCs w:val="24"/>
              </w:rPr>
            </w:pPr>
          </w:p>
        </w:tc>
      </w:tr>
      <w:tr w14:paraId="31C1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0D3B35C0">
            <w:pPr>
              <w:adjustRightInd w:val="0"/>
              <w:snapToGrid w:val="0"/>
              <w:spacing w:line="360" w:lineRule="exact"/>
              <w:jc w:val="center"/>
              <w:rPr>
                <w:rFonts w:hint="eastAsia" w:ascii="仿宋" w:hAnsi="仿宋" w:eastAsia="仿宋" w:cs="仿宋"/>
                <w:color w:val="000000"/>
                <w:sz w:val="24"/>
                <w:szCs w:val="24"/>
              </w:rPr>
            </w:pPr>
          </w:p>
        </w:tc>
        <w:tc>
          <w:tcPr>
            <w:tcW w:w="7106" w:type="dxa"/>
            <w:gridSpan w:val="7"/>
            <w:shd w:val="clear" w:color="auto" w:fill="auto"/>
            <w:noWrap w:val="0"/>
            <w:vAlign w:val="center"/>
          </w:tcPr>
          <w:p w14:paraId="7AFDD313">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833" w:type="dxa"/>
            <w:shd w:val="clear" w:color="auto" w:fill="FFFFFF"/>
            <w:noWrap w:val="0"/>
            <w:vAlign w:val="center"/>
          </w:tcPr>
          <w:p w14:paraId="720316D8">
            <w:pPr>
              <w:adjustRightInd w:val="0"/>
              <w:snapToGrid w:val="0"/>
              <w:spacing w:line="360" w:lineRule="exact"/>
              <w:jc w:val="center"/>
              <w:rPr>
                <w:rFonts w:hint="eastAsia" w:ascii="仿宋" w:hAnsi="仿宋" w:eastAsia="仿宋" w:cs="仿宋"/>
                <w:color w:val="4472C4"/>
                <w:sz w:val="24"/>
                <w:szCs w:val="24"/>
              </w:rPr>
            </w:pPr>
          </w:p>
        </w:tc>
      </w:tr>
    </w:tbl>
    <w:p w14:paraId="6B241853">
      <w:pPr>
        <w:rPr>
          <w:rFonts w:hint="eastAsia" w:ascii="仿宋" w:hAnsi="仿宋" w:eastAsia="仿宋" w:cs="仿宋"/>
        </w:rPr>
      </w:pPr>
    </w:p>
    <w:tbl>
      <w:tblPr>
        <w:tblStyle w:val="13"/>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7ECC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23292DAE">
            <w:pPr>
              <w:adjustRightInd w:val="0"/>
              <w:snapToGrid w:val="0"/>
              <w:spacing w:line="360" w:lineRule="exact"/>
              <w:jc w:val="center"/>
              <w:rPr>
                <w:rFonts w:ascii="仿宋" w:hAnsi="仿宋" w:eastAsia="仿宋" w:cs="仿宋"/>
                <w:color w:val="000000"/>
                <w:sz w:val="24"/>
                <w:szCs w:val="24"/>
              </w:rPr>
            </w:pPr>
          </w:p>
          <w:p w14:paraId="0C5F43B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4810D9D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6EB21FB6">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10B5E7B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245361FF">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776E6CCA">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7D8F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F554E1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87DC5D7">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7C80DBC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23181686">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56ECD907">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61C4E78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p>
        </w:tc>
        <w:tc>
          <w:tcPr>
            <w:tcW w:w="927" w:type="dxa"/>
            <w:gridSpan w:val="2"/>
            <w:tcBorders>
              <w:bottom w:val="single" w:color="auto" w:sz="4" w:space="0"/>
            </w:tcBorders>
            <w:noWrap w:val="0"/>
            <w:vAlign w:val="center"/>
          </w:tcPr>
          <w:p w14:paraId="6C7A04A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4584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659A15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FD4AC77">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606745F4">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3F3847B1">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7B87C71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42BA70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2664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3275A6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461C064">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3B124AA9">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79F6781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13FBA56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E120F5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01C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AB9A45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CDE476A">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42798AD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3574728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5320944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7A33A10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1CC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F1884B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AFB450C">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12C64DC7">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4DAB8D3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7CC6BB6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3744DA0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109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D4DAF2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2B0E629">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3A0C5E6A">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3D53F3EC">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257FD33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51BD48F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CC1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B8B6B1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2E3905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266EC3D5">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38EAAE4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06AFA61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219626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C3B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707C10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09032CD">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710BBC71">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6C3B044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29A0F82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19E17B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BFC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052B0B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7B2B0EE">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65894A7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44D55C5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2DEAF2C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8044B4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138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04803F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B9193D5">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4D730E4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33753CF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1AF0C9F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6BBC2A3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AF1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FE4EB1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B1C136F">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167CBD9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4220F43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3941833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0104B06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FA2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3623AD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9B40844">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5F192D3D">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18A24E0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7151AE5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5BD85A3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E2A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294CAD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109CD9F">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012F99B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1D43C74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737E7A3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1A54BCB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1FEA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082B63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7C116D7">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68C4AA2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7F77D32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53F78B0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1FE4BB4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85C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C0519D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82A5724">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259F4A4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632F3EF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06D6B6C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95699B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841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3109546">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ECC6573">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261E961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11F27F3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77DFDDA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A26028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343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4B3710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A2D144F">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172EBFF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54EB51C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5FF5AE8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21A67A4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153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D3B393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2B1E68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464BCE8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309B92C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4C7F3FF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36E270A8">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C52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DDAFB5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42AAB4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40C249BA">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76C00FA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148E7F7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ADC5B5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127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3FA1E4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05F224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564CA08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73BB19F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786BF39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0348D13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B19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C2C05B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36CBD8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79D0A36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42A3151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4ED53E7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F7BA5E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CD4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61F707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C01556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3DD7F13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3D5BFCD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3D8D89C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108A75F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24E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11F6D9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678531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4A3B74C0">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24489A1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7037C6D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4BC99CC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964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60BC0D3">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AA35A4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4F51C9E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0B2DCC2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3A09B0A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96971C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502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F292AAA">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B2C7D7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18262D1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5DD1AA47">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7ED0289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E3048A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042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096D8A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6BEB95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7CD5372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45B7EBC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4DA73EF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397BC87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D84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073D4A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433915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59466A7D">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0701E4D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42E2347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5D6EB09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1FE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115E51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142F7A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2666E83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0998235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7E31F8E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2E40CE6">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97F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1F545B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8FC38F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25E1C70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3ADBACB5">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24031B9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支撑课程目标1、3</w:t>
            </w:r>
          </w:p>
        </w:tc>
        <w:tc>
          <w:tcPr>
            <w:tcW w:w="927" w:type="dxa"/>
            <w:gridSpan w:val="2"/>
            <w:tcBorders>
              <w:bottom w:val="single" w:color="auto" w:sz="4" w:space="0"/>
            </w:tcBorders>
            <w:noWrap w:val="0"/>
            <w:vAlign w:val="center"/>
          </w:tcPr>
          <w:p w14:paraId="46AE549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B5B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4DA624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88FA19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481191F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7C4DA17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3BD0171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4BBD076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0EA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6D993F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18B5F02">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38996F03">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297FF904">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2C39C08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58ACF5F7">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48E3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CF992C5">
            <w:pPr>
              <w:adjustRightInd w:val="0"/>
              <w:snapToGrid w:val="0"/>
              <w:spacing w:line="360" w:lineRule="exact"/>
              <w:ind w:firstLine="44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11EB0E4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49346A3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5BE9DCE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2D5BE6E4">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50C2097">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41D4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4AB08E3">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73F2D662">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15CEE853">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1D566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7035130E">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2057D3FD">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74EBAA53">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5485304C">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684F9F27">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504624D7">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5AE6A200">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5EC34209">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39A9711E">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39FFA54F">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4F89A946">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7089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5B9CBD5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6D171E3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4283219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220BFDDB">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0B7F69F7">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00CCB4BC">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32BD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4DD551A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4010970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4F15129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5D3D8E0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698A2321">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2B78DE4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1B7D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36E2C3DB">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59A9B035">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1459CC9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07760D1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1169A8F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6539E063">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1B6B1A04">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15A613D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574E00E7">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0732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76" w:type="dxa"/>
            <w:vMerge w:val="continue"/>
            <w:noWrap w:val="0"/>
            <w:vAlign w:val="center"/>
          </w:tcPr>
          <w:p w14:paraId="5C3BAB3E">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029CEA5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3677C2AE">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1D25F854">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5" w:type="dxa"/>
            <w:tcBorders>
              <w:bottom w:val="single" w:color="auto" w:sz="4" w:space="0"/>
              <w:right w:val="single" w:color="000000" w:sz="4" w:space="0"/>
            </w:tcBorders>
            <w:noWrap w:val="0"/>
            <w:vAlign w:val="center"/>
          </w:tcPr>
          <w:p w14:paraId="6F3B568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695B8AC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03C1AC87">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06C0AE8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589" w:type="dxa"/>
            <w:tcBorders>
              <w:left w:val="single" w:color="auto" w:sz="4" w:space="0"/>
              <w:bottom w:val="single" w:color="auto" w:sz="4" w:space="0"/>
            </w:tcBorders>
            <w:noWrap w:val="0"/>
            <w:vAlign w:val="center"/>
          </w:tcPr>
          <w:p w14:paraId="4B68E91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606E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44A0BCAB">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2C8471E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06EE014D">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3F392B41">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4BFC8246">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613CA934">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1A9557A3">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7C750487">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275C1254">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6FE3683F">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59E1C286">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45</w:t>
            </w:r>
          </w:p>
        </w:tc>
        <w:tc>
          <w:tcPr>
            <w:tcW w:w="589" w:type="dxa"/>
            <w:tcBorders>
              <w:left w:val="single" w:color="000000" w:sz="4" w:space="0"/>
              <w:bottom w:val="single" w:color="000000" w:sz="4" w:space="0"/>
            </w:tcBorders>
            <w:noWrap w:val="0"/>
            <w:vAlign w:val="center"/>
          </w:tcPr>
          <w:p w14:paraId="737BAA1B">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1B4C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6D03FFC8">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6070222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38A08CE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6FD19D20">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55C7F61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4FA4E20D">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77156E70">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76B489C2">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0F016C75">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56F9F5A1">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58AA69C3">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5</w:t>
            </w:r>
          </w:p>
        </w:tc>
        <w:tc>
          <w:tcPr>
            <w:tcW w:w="589" w:type="dxa"/>
            <w:tcBorders>
              <w:left w:val="single" w:color="000000" w:sz="4" w:space="0"/>
              <w:bottom w:val="single" w:color="000000" w:sz="4" w:space="0"/>
            </w:tcBorders>
            <w:noWrap w:val="0"/>
            <w:vAlign w:val="center"/>
          </w:tcPr>
          <w:p w14:paraId="33318B0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1EEF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18A3C46A">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2B42883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0F86D162">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575" w:type="dxa"/>
            <w:tcBorders>
              <w:bottom w:val="single" w:color="000000" w:sz="4" w:space="0"/>
              <w:right w:val="single" w:color="000000" w:sz="4" w:space="0"/>
            </w:tcBorders>
            <w:noWrap w:val="0"/>
            <w:vAlign w:val="center"/>
          </w:tcPr>
          <w:p w14:paraId="690BEB6E">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15</w:t>
            </w:r>
          </w:p>
        </w:tc>
        <w:tc>
          <w:tcPr>
            <w:tcW w:w="600" w:type="dxa"/>
            <w:gridSpan w:val="2"/>
            <w:tcBorders>
              <w:left w:val="single" w:color="000000" w:sz="4" w:space="0"/>
              <w:bottom w:val="single" w:color="000000" w:sz="4" w:space="0"/>
            </w:tcBorders>
            <w:noWrap w:val="0"/>
            <w:vAlign w:val="center"/>
          </w:tcPr>
          <w:p w14:paraId="257EB6F9">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6DA8975C">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649BC063">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65</w:t>
            </w:r>
          </w:p>
        </w:tc>
        <w:tc>
          <w:tcPr>
            <w:tcW w:w="589" w:type="dxa"/>
            <w:tcBorders>
              <w:left w:val="single" w:color="000000" w:sz="4" w:space="0"/>
              <w:bottom w:val="single" w:color="000000" w:sz="4" w:space="0"/>
            </w:tcBorders>
            <w:noWrap w:val="0"/>
            <w:vAlign w:val="center"/>
          </w:tcPr>
          <w:p w14:paraId="0D55CB3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2257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6B57471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04C68C6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4AA3337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3407111F">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73D35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A0FDDC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051FA99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784CB24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w:t>
            </w:r>
            <w:r>
              <w:rPr>
                <w:rFonts w:hint="eastAsia" w:ascii="仿宋" w:hAnsi="仿宋" w:eastAsia="仿宋" w:cs="仿宋"/>
                <w:color w:val="000000"/>
                <w:kern w:val="0"/>
                <w:sz w:val="24"/>
                <w:szCs w:val="24"/>
              </w:rPr>
              <w:t>课程目标评分量表见附表。</w:t>
            </w:r>
          </w:p>
        </w:tc>
      </w:tr>
      <w:tr w14:paraId="5372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73D0ADD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352F893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1AE3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553DA7B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14AA99E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2"/>
            <w:noWrap w:val="0"/>
            <w:vAlign w:val="center"/>
          </w:tcPr>
          <w:p w14:paraId="53E3005A">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407E3F38">
            <w:pPr>
              <w:widowControl/>
              <w:adjustRightInd w:val="0"/>
              <w:snapToGrid w:val="0"/>
              <w:spacing w:line="360" w:lineRule="exact"/>
              <w:jc w:val="left"/>
              <w:rPr>
                <w:rFonts w:hint="eastAsia" w:ascii="仿宋" w:hAnsi="仿宋" w:eastAsia="仿宋" w:cs="仿宋"/>
                <w:kern w:val="0"/>
                <w:sz w:val="24"/>
                <w:szCs w:val="24"/>
              </w:rPr>
            </w:pPr>
            <w:r>
              <w:rPr>
                <w:sz w:val="24"/>
              </w:rPr>
              <w:pict>
                <v:shape id="_x0000_s2053" o:spid="_x0000_s2053" o:spt="75" alt="D:\文件\工作\手写签名\图片1.png图片1" type="#_x0000_t75" style="position:absolute;left:0pt;margin-left:69.25pt;margin-top:2.55pt;height:25.4pt;width:67.3pt;z-index:251674624;mso-width-relative:page;mso-height-relative:page;" filled="f" o:preferrelative="t" stroked="f" coordsize="21600,21600">
                  <v:path/>
                  <v:fill on="f" focussize="0,0"/>
                  <v:stroke on="f"/>
                  <v:imagedata r:id="rId29" o:title="D:\文件\工作\手写签名\图片1.png图片1"/>
                  <o:lock v:ext="edit" aspectratio="t"/>
                </v:shape>
              </w:pict>
            </w:r>
            <w:r>
              <w:rPr>
                <w:sz w:val="24"/>
              </w:rPr>
              <w:pict>
                <v:shape id="_x0000_s2054" o:spid="_x0000_s2054" o:spt="75" alt="70c2776240acadabe65db331c3580bd" type="#_x0000_t75" style="position:absolute;left:0pt;margin-left:6.65pt;margin-top:7.65pt;height:25.95pt;width:48.75pt;z-index:251675648;mso-width-relative:page;mso-height-relative:page;" filled="f" o:preferrelative="t" stroked="f" coordsize="21600,21600">
                  <v:path/>
                  <v:fill on="f" focussize="0,0"/>
                  <v:stroke on="f"/>
                  <v:imagedata r:id="rId30" cropleft="16962f" croptop="17395f" cropright="6811f" cropbottom="16353f" gain="192752f" blacklevel="-5898f" o:title="70c2776240acadabe65db331c3580bd"/>
                  <o:lock v:ext="edit" aspectratio="t"/>
                </v:shape>
              </w:pict>
            </w:r>
          </w:p>
          <w:p w14:paraId="6166FA05">
            <w:pPr>
              <w:widowControl/>
              <w:adjustRightInd w:val="0"/>
              <w:snapToGrid w:val="0"/>
              <w:spacing w:line="360" w:lineRule="exact"/>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30</w:t>
            </w:r>
            <w:r>
              <w:rPr>
                <w:rFonts w:hint="eastAsia" w:ascii="仿宋" w:hAnsi="仿宋" w:eastAsia="仿宋" w:cs="仿宋"/>
                <w:kern w:val="0"/>
                <w:sz w:val="24"/>
                <w:szCs w:val="24"/>
              </w:rPr>
              <w:t xml:space="preserve">日 </w:t>
            </w:r>
          </w:p>
          <w:p w14:paraId="4D3D4D19">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4E653616">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lang w:eastAsia="zh-CN"/>
              </w:rPr>
              <w:pict>
                <v:shape id="_x0000_s2055" o:spid="_x0000_s2055" o:spt="75" alt="7cd536e738a428da35b94cf6eb744e4" type="#_x0000_t75" style="position:absolute;left:0pt;margin-left:71.1pt;margin-top:14.1pt;height:55.25pt;width:107.95pt;z-index:251676672;mso-width-relative:page;mso-height-relative:page;" filled="f" o:preferrelative="t" stroked="f" coordsize="21600,21600">
                  <v:path/>
                  <v:fill on="f" focussize="0,0"/>
                  <v:stroke on="f"/>
                  <v:imagedata r:id="rId28" o:title=""/>
                  <o:lock v:ext="edit" aspectratio="t"/>
                </v:shape>
              </w:pict>
            </w:r>
            <w:r>
              <w:rPr>
                <w:rFonts w:hint="eastAsia" w:ascii="仿宋" w:hAnsi="仿宋" w:eastAsia="仿宋" w:cs="仿宋"/>
                <w:kern w:val="0"/>
                <w:sz w:val="24"/>
                <w:szCs w:val="24"/>
              </w:rPr>
              <w:t>系主任审核意见：</w:t>
            </w:r>
          </w:p>
          <w:p w14:paraId="24D7E468">
            <w:pPr>
              <w:widowControl/>
              <w:adjustRightInd w:val="0"/>
              <w:snapToGrid w:val="0"/>
              <w:spacing w:line="36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同意</w:t>
            </w:r>
          </w:p>
          <w:p w14:paraId="3C8A1A4C">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102BE2B1">
            <w:pPr>
              <w:widowControl/>
              <w:adjustRightInd w:val="0"/>
              <w:snapToGrid w:val="0"/>
              <w:spacing w:line="360" w:lineRule="exact"/>
              <w:jc w:val="right"/>
              <w:rPr>
                <w:rFonts w:hint="eastAsia" w:ascii="仿宋" w:hAnsi="仿宋" w:eastAsia="仿宋" w:cs="仿宋"/>
                <w:kern w:val="0"/>
                <w:sz w:val="24"/>
                <w:szCs w:val="24"/>
              </w:rPr>
            </w:pPr>
          </w:p>
          <w:p w14:paraId="2402217C">
            <w:pPr>
              <w:widowControl/>
              <w:adjustRightInd w:val="0"/>
              <w:snapToGrid w:val="0"/>
              <w:spacing w:line="360" w:lineRule="exact"/>
              <w:jc w:val="righ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日</w:t>
            </w:r>
          </w:p>
        </w:tc>
      </w:tr>
      <w:tr w14:paraId="4399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013CBF45">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tbl>
            <w:tblPr>
              <w:tblStyle w:val="13"/>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7725"/>
            </w:tblGrid>
            <w:tr w14:paraId="40EE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1" w:hRule="atLeast"/>
              </w:trPr>
              <w:tc>
                <w:tcPr>
                  <w:tcW w:w="7725" w:type="dxa"/>
                  <w:noWrap w:val="0"/>
                  <w:vAlign w:val="center"/>
                </w:tcPr>
                <w:p w14:paraId="7D1B0B54">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4D3F3BDE">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773474DF">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4B55B7A6">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58"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768FF6BF">
                  <w:pPr>
                    <w:widowControl/>
                    <w:adjustRightInd w:val="0"/>
                    <w:snapToGrid w:val="0"/>
                    <w:jc w:val="right"/>
                    <w:rPr>
                      <w:rFonts w:eastAsia="仿宋"/>
                      <w:kern w:val="0"/>
                      <w:sz w:val="24"/>
                      <w:szCs w:val="24"/>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6609E4AD">
            <w:pPr>
              <w:widowControl/>
              <w:adjustRightInd w:val="0"/>
              <w:snapToGrid w:val="0"/>
              <w:spacing w:line="360" w:lineRule="exact"/>
              <w:jc w:val="right"/>
              <w:rPr>
                <w:rFonts w:hint="eastAsia" w:ascii="仿宋" w:hAnsi="仿宋" w:eastAsia="仿宋" w:cs="仿宋"/>
                <w:kern w:val="0"/>
                <w:sz w:val="24"/>
                <w:szCs w:val="24"/>
              </w:rPr>
            </w:pPr>
          </w:p>
        </w:tc>
      </w:tr>
    </w:tbl>
    <w:p w14:paraId="0521BE95">
      <w:pPr>
        <w:widowControl/>
        <w:spacing w:line="360" w:lineRule="auto"/>
        <w:ind w:right="480" w:firstLine="440" w:firstLineChars="200"/>
        <w:rPr>
          <w:rFonts w:cs="黑体"/>
        </w:rPr>
        <w:sectPr>
          <w:pgSz w:w="11906" w:h="16838"/>
          <w:pgMar w:top="1440" w:right="1800" w:bottom="1440" w:left="1800" w:header="851" w:footer="992" w:gutter="0"/>
          <w:cols w:space="425" w:num="1"/>
          <w:docGrid w:type="lines" w:linePitch="312" w:charSpace="0"/>
        </w:sectPr>
      </w:pPr>
    </w:p>
    <w:p w14:paraId="5CA567C3">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0959D820">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方正小标宋简体"/>
          <w:sz w:val="44"/>
          <w:szCs w:val="44"/>
        </w:rPr>
        <w:t>课程目标评分量表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2227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34B2E845">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74B76388">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01E9F3F9">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659E65B1">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035FFFE6">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07CF0885">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67B7165B">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23F68501">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7F42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79FD500A">
            <w:pPr>
              <w:adjustRightInd w:val="0"/>
              <w:snapToGrid w:val="0"/>
              <w:spacing w:line="240" w:lineRule="atLeast"/>
              <w:jc w:val="center"/>
              <w:rPr>
                <w:rFonts w:ascii="宋体" w:hAnsi="宋体" w:cs="宋体"/>
                <w:sz w:val="24"/>
                <w:szCs w:val="24"/>
              </w:rPr>
            </w:pPr>
          </w:p>
        </w:tc>
        <w:tc>
          <w:tcPr>
            <w:tcW w:w="1856" w:type="dxa"/>
            <w:noWrap w:val="0"/>
            <w:vAlign w:val="top"/>
          </w:tcPr>
          <w:p w14:paraId="1B6F1B37">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64E2A483">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5E155171">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3B2AAC49">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5D9FD620">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2A32B6D7">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6E44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7D8AABD4">
            <w:pPr>
              <w:adjustRightInd w:val="0"/>
              <w:snapToGrid w:val="0"/>
              <w:spacing w:line="240" w:lineRule="atLeast"/>
              <w:jc w:val="center"/>
              <w:rPr>
                <w:rFonts w:ascii="宋体" w:hAnsi="宋体" w:cs="宋体"/>
                <w:sz w:val="24"/>
                <w:szCs w:val="24"/>
              </w:rPr>
            </w:pPr>
          </w:p>
        </w:tc>
        <w:tc>
          <w:tcPr>
            <w:tcW w:w="1856" w:type="dxa"/>
            <w:noWrap w:val="0"/>
            <w:vAlign w:val="top"/>
          </w:tcPr>
          <w:p w14:paraId="48F8D1FB">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16A39F3E">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0A0254E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25666C1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7A5EB7F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159E9E91">
            <w:pPr>
              <w:widowControl/>
              <w:adjustRightInd w:val="0"/>
              <w:snapToGrid w:val="0"/>
              <w:ind w:firstLine="440" w:firstLineChars="200"/>
              <w:rPr>
                <w:rFonts w:hint="eastAsia" w:ascii="仿宋" w:hAnsi="仿宋" w:eastAsia="仿宋" w:cs="仿宋"/>
                <w:bCs/>
                <w:color w:val="4472C4"/>
                <w:szCs w:val="21"/>
              </w:rPr>
            </w:pPr>
          </w:p>
        </w:tc>
        <w:tc>
          <w:tcPr>
            <w:tcW w:w="2234" w:type="dxa"/>
            <w:noWrap w:val="0"/>
            <w:vAlign w:val="top"/>
          </w:tcPr>
          <w:p w14:paraId="5FAC09C2">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1E945D98">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136C72D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16988B5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526F692A">
            <w:pPr>
              <w:widowControl/>
              <w:adjustRightInd w:val="0"/>
              <w:snapToGrid w:val="0"/>
              <w:ind w:firstLine="440" w:firstLineChars="200"/>
              <w:rPr>
                <w:rFonts w:hint="eastAsia" w:ascii="仿宋" w:hAnsi="仿宋" w:eastAsia="仿宋" w:cs="仿宋"/>
                <w:bCs/>
                <w:color w:val="4472C4"/>
                <w:szCs w:val="21"/>
              </w:rPr>
            </w:pPr>
          </w:p>
        </w:tc>
        <w:tc>
          <w:tcPr>
            <w:tcW w:w="2234" w:type="dxa"/>
            <w:noWrap w:val="0"/>
            <w:vAlign w:val="top"/>
          </w:tcPr>
          <w:p w14:paraId="5B2CDEC5">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623FEE1E">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29CB9AC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683F5508">
            <w:pPr>
              <w:widowControl/>
              <w:adjustRightInd w:val="0"/>
              <w:snapToGrid w:val="0"/>
              <w:ind w:firstLine="440" w:firstLineChars="200"/>
              <w:rPr>
                <w:rFonts w:hint="eastAsia" w:ascii="仿宋" w:hAnsi="仿宋" w:eastAsia="仿宋" w:cs="仿宋"/>
                <w:color w:val="4472C4"/>
                <w:szCs w:val="24"/>
              </w:rPr>
            </w:pPr>
          </w:p>
        </w:tc>
        <w:tc>
          <w:tcPr>
            <w:tcW w:w="2234" w:type="dxa"/>
            <w:noWrap w:val="0"/>
            <w:vAlign w:val="top"/>
          </w:tcPr>
          <w:p w14:paraId="616AEB9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5B5F60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689BC8E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2A3CB556">
            <w:pPr>
              <w:widowControl/>
              <w:adjustRightInd w:val="0"/>
              <w:snapToGrid w:val="0"/>
              <w:ind w:firstLine="440" w:firstLineChars="200"/>
              <w:rPr>
                <w:rFonts w:hint="eastAsia" w:ascii="仿宋" w:hAnsi="仿宋" w:eastAsia="仿宋" w:cs="仿宋"/>
                <w:color w:val="4472C4"/>
                <w:szCs w:val="24"/>
              </w:rPr>
            </w:pPr>
          </w:p>
        </w:tc>
        <w:tc>
          <w:tcPr>
            <w:tcW w:w="2235" w:type="dxa"/>
            <w:noWrap w:val="0"/>
            <w:vAlign w:val="top"/>
          </w:tcPr>
          <w:p w14:paraId="29DFAC1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1AADFFB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57313E6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46B53526">
            <w:pPr>
              <w:widowControl/>
              <w:adjustRightInd w:val="0"/>
              <w:snapToGrid w:val="0"/>
              <w:ind w:firstLine="442" w:firstLineChars="200"/>
              <w:rPr>
                <w:rFonts w:hint="eastAsia" w:ascii="仿宋" w:hAnsi="仿宋" w:eastAsia="仿宋" w:cs="仿宋"/>
                <w:b/>
                <w:color w:val="4472C4"/>
                <w:kern w:val="0"/>
                <w:szCs w:val="21"/>
              </w:rPr>
            </w:pPr>
          </w:p>
        </w:tc>
      </w:tr>
      <w:tr w14:paraId="4CB0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5A3F9419">
            <w:pPr>
              <w:adjustRightInd w:val="0"/>
              <w:snapToGrid w:val="0"/>
              <w:spacing w:line="240" w:lineRule="atLeast"/>
              <w:jc w:val="center"/>
              <w:rPr>
                <w:rFonts w:ascii="宋体" w:hAnsi="宋体" w:cs="宋体"/>
                <w:sz w:val="24"/>
                <w:szCs w:val="24"/>
              </w:rPr>
            </w:pPr>
          </w:p>
        </w:tc>
        <w:tc>
          <w:tcPr>
            <w:tcW w:w="1856" w:type="dxa"/>
            <w:noWrap w:val="0"/>
            <w:vAlign w:val="top"/>
          </w:tcPr>
          <w:p w14:paraId="1393E984">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6A33CE40">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480F2AD8">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1783F990">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323E940D">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367A3498">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77E25E4C">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6D2613C4">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6C89A7CF">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753BE554">
            <w:pPr>
              <w:spacing w:line="400" w:lineRule="exact"/>
              <w:rPr>
                <w:rFonts w:hint="eastAsia" w:ascii="仿宋" w:hAnsi="仿宋" w:eastAsia="仿宋" w:cs="仿宋"/>
                <w:sz w:val="24"/>
                <w:szCs w:val="24"/>
              </w:rPr>
            </w:pPr>
          </w:p>
          <w:p w14:paraId="28D9E6B3">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281C3F3C">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3C8D1510">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6A02F1C5">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0A049D00">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57705F1B">
      <w:pPr>
        <w:rPr>
          <w:rFonts w:hint="eastAsia"/>
        </w:rPr>
        <w:sectPr>
          <w:pgSz w:w="16838" w:h="11906" w:orient="landscape"/>
          <w:pgMar w:top="1800" w:right="1440" w:bottom="1800" w:left="1440" w:header="851" w:footer="992" w:gutter="0"/>
          <w:cols w:space="425" w:num="1"/>
          <w:docGrid w:type="lines" w:linePitch="312" w:charSpace="0"/>
        </w:sectPr>
      </w:pPr>
    </w:p>
    <w:p w14:paraId="206DD7AE">
      <w:pPr>
        <w:rPr>
          <w:rFonts w:hint="eastAsia"/>
        </w:rPr>
      </w:pPr>
    </w:p>
    <w:p w14:paraId="2D6BAF68">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思想政治教育</w:t>
      </w:r>
      <w:r>
        <w:rPr>
          <w:rFonts w:hint="eastAsia" w:eastAsia="方正小标宋简体"/>
          <w:sz w:val="44"/>
          <w:szCs w:val="44"/>
        </w:rPr>
        <w:t>专业（师范类）</w:t>
      </w:r>
    </w:p>
    <w:p w14:paraId="7B24493C">
      <w:pPr>
        <w:adjustRightInd w:val="0"/>
        <w:snapToGrid w:val="0"/>
        <w:spacing w:line="560" w:lineRule="exact"/>
        <w:jc w:val="center"/>
        <w:rPr>
          <w:rFonts w:hint="eastAsia" w:eastAsia="方正小标宋简体"/>
          <w:sz w:val="28"/>
          <w:szCs w:val="28"/>
        </w:rPr>
      </w:pPr>
      <w:r>
        <w:rPr>
          <w:rFonts w:hint="eastAsia" w:ascii="黑体" w:hAnsi="黑体" w:eastAsia="黑体" w:cs="黑体"/>
          <w:color w:val="000000"/>
          <w:sz w:val="44"/>
          <w:szCs w:val="44"/>
        </w:rPr>
        <w:t>教师书写技能</w:t>
      </w:r>
      <w:r>
        <w:rPr>
          <w:rFonts w:hint="eastAsia" w:eastAsia="方正小标宋简体"/>
          <w:sz w:val="44"/>
          <w:szCs w:val="44"/>
        </w:rPr>
        <w:t>课程教学大纲</w:t>
      </w:r>
    </w:p>
    <w:p w14:paraId="3776A230">
      <w:pPr>
        <w:adjustRightInd w:val="0"/>
        <w:snapToGrid w:val="0"/>
        <w:spacing w:line="560" w:lineRule="exact"/>
        <w:jc w:val="center"/>
        <w:rPr>
          <w:rFonts w:hint="eastAsia" w:eastAsia="方正小标宋简体"/>
          <w:sz w:val="24"/>
          <w:szCs w:val="24"/>
        </w:rPr>
      </w:pPr>
    </w:p>
    <w:tbl>
      <w:tblPr>
        <w:tblStyle w:val="13"/>
        <w:tblW w:w="93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202"/>
        <w:gridCol w:w="1606"/>
        <w:gridCol w:w="852"/>
        <w:gridCol w:w="575"/>
        <w:gridCol w:w="1082"/>
        <w:gridCol w:w="615"/>
        <w:gridCol w:w="833"/>
      </w:tblGrid>
      <w:tr w14:paraId="6E89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58E8F8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4"/>
            <w:noWrap w:val="0"/>
            <w:vAlign w:val="center"/>
          </w:tcPr>
          <w:p w14:paraId="4DA121C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教师书写技能</w:t>
            </w:r>
          </w:p>
        </w:tc>
        <w:tc>
          <w:tcPr>
            <w:tcW w:w="575" w:type="dxa"/>
            <w:noWrap w:val="0"/>
            <w:vAlign w:val="center"/>
          </w:tcPr>
          <w:p w14:paraId="5A06BB1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14:paraId="615C3D1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530" w:type="dxa"/>
            <w:gridSpan w:val="3"/>
            <w:noWrap w:val="0"/>
            <w:vAlign w:val="center"/>
          </w:tcPr>
          <w:p w14:paraId="7FF8EA6A">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第一学期：0113301003</w:t>
            </w:r>
          </w:p>
          <w:p w14:paraId="65FE2C6E">
            <w:pPr>
              <w:adjustRightInd w:val="0"/>
              <w:snapToGrid w:val="0"/>
              <w:spacing w:line="360" w:lineRule="exact"/>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第二学期：0113301004</w:t>
            </w:r>
          </w:p>
        </w:tc>
      </w:tr>
      <w:tr w14:paraId="757B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D872A9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939" w:type="dxa"/>
            <w:gridSpan w:val="8"/>
            <w:noWrap w:val="0"/>
            <w:vAlign w:val="center"/>
          </w:tcPr>
          <w:p w14:paraId="77EF1A5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14:paraId="6B8769F6">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14:paraId="1AF2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06" w:hRule="atLeast"/>
        </w:trPr>
        <w:tc>
          <w:tcPr>
            <w:tcW w:w="1376" w:type="dxa"/>
            <w:noWrap w:val="0"/>
            <w:vAlign w:val="center"/>
          </w:tcPr>
          <w:p w14:paraId="6A044D6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noWrap w:val="0"/>
            <w:vAlign w:val="center"/>
          </w:tcPr>
          <w:p w14:paraId="033B1B6E">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第1、2学期</w:t>
            </w:r>
          </w:p>
        </w:tc>
        <w:tc>
          <w:tcPr>
            <w:tcW w:w="1202" w:type="dxa"/>
            <w:noWrap w:val="0"/>
            <w:vAlign w:val="center"/>
          </w:tcPr>
          <w:p w14:paraId="038F1E7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14:paraId="31DBC295">
            <w:pPr>
              <w:adjustRightInd w:val="0"/>
              <w:snapToGrid w:val="0"/>
              <w:spacing w:line="360" w:lineRule="exac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w:t>
            </w:r>
          </w:p>
        </w:tc>
        <w:tc>
          <w:tcPr>
            <w:tcW w:w="1427" w:type="dxa"/>
            <w:gridSpan w:val="2"/>
            <w:noWrap w:val="0"/>
            <w:vAlign w:val="center"/>
          </w:tcPr>
          <w:p w14:paraId="44FD7ADA">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530" w:type="dxa"/>
            <w:gridSpan w:val="3"/>
            <w:noWrap w:val="0"/>
            <w:vAlign w:val="center"/>
          </w:tcPr>
          <w:p w14:paraId="276F16C6">
            <w:pPr>
              <w:adjustRightInd w:val="0"/>
              <w:snapToGrid w:val="0"/>
              <w:spacing w:line="360" w:lineRule="exact"/>
              <w:jc w:val="center"/>
              <w:rPr>
                <w:rFonts w:hint="eastAsia" w:ascii="仿宋" w:hAnsi="仿宋" w:eastAsia="仿宋" w:cs="仿宋"/>
                <w:color w:val="4472C4"/>
                <w:sz w:val="24"/>
                <w:szCs w:val="24"/>
                <w:lang w:eastAsia="zh-CN"/>
              </w:rPr>
            </w:pPr>
            <w:r>
              <w:rPr>
                <w:rFonts w:hint="eastAsia" w:ascii="仿宋" w:hAnsi="仿宋" w:eastAsia="仿宋" w:cs="仿宋"/>
                <w:sz w:val="24"/>
                <w:szCs w:val="24"/>
                <w:lang w:val="en-US" w:eastAsia="zh-CN"/>
              </w:rPr>
              <w:t>余姝媛</w:t>
            </w:r>
          </w:p>
        </w:tc>
      </w:tr>
      <w:tr w14:paraId="01C6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85" w:hRule="atLeast"/>
        </w:trPr>
        <w:tc>
          <w:tcPr>
            <w:tcW w:w="1376" w:type="dxa"/>
            <w:noWrap w:val="0"/>
            <w:vAlign w:val="center"/>
          </w:tcPr>
          <w:p w14:paraId="5DEE291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noWrap w:val="0"/>
            <w:vAlign w:val="center"/>
          </w:tcPr>
          <w:p w14:paraId="01B9B0E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1202" w:type="dxa"/>
            <w:noWrap w:val="0"/>
            <w:vAlign w:val="center"/>
          </w:tcPr>
          <w:p w14:paraId="23C7A9A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14:paraId="019194D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c>
          <w:tcPr>
            <w:tcW w:w="1427" w:type="dxa"/>
            <w:gridSpan w:val="2"/>
            <w:tcBorders>
              <w:right w:val="single" w:color="000000" w:sz="4" w:space="0"/>
            </w:tcBorders>
            <w:noWrap w:val="0"/>
            <w:vAlign w:val="center"/>
          </w:tcPr>
          <w:p w14:paraId="43DD579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530" w:type="dxa"/>
            <w:gridSpan w:val="3"/>
            <w:tcBorders>
              <w:left w:val="single" w:color="000000" w:sz="4" w:space="0"/>
            </w:tcBorders>
            <w:noWrap w:val="0"/>
            <w:vAlign w:val="center"/>
          </w:tcPr>
          <w:p w14:paraId="2F28A4F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r>
      <w:tr w14:paraId="7AE9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54880B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939" w:type="dxa"/>
            <w:gridSpan w:val="8"/>
            <w:noWrap w:val="0"/>
            <w:vAlign w:val="center"/>
          </w:tcPr>
          <w:p w14:paraId="5291F7F9">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先修课程：无</w:t>
            </w:r>
          </w:p>
          <w:p w14:paraId="1F34A663">
            <w:pPr>
              <w:tabs>
                <w:tab w:val="left" w:pos="720"/>
              </w:tabs>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ascii="仿宋" w:hAnsi="仿宋" w:eastAsia="仿宋" w:cs="仿宋"/>
                <w:color w:val="000000"/>
                <w:sz w:val="24"/>
                <w:szCs w:val="24"/>
              </w:rPr>
              <w:t>毛笔楷书临摹与创作、硬笔楷书临摹与创作、</w:t>
            </w:r>
            <w:r>
              <w:rPr>
                <w:rFonts w:hint="eastAsia" w:ascii="仿宋" w:hAnsi="仿宋" w:eastAsia="仿宋" w:cs="仿宋"/>
                <w:color w:val="000000"/>
                <w:sz w:val="24"/>
                <w:szCs w:val="24"/>
              </w:rPr>
              <w:t>硬</w:t>
            </w:r>
            <w:r>
              <w:rPr>
                <w:rFonts w:ascii="仿宋" w:hAnsi="仿宋" w:eastAsia="仿宋" w:cs="仿宋"/>
                <w:color w:val="000000"/>
                <w:sz w:val="24"/>
                <w:szCs w:val="24"/>
              </w:rPr>
              <w:t>笔</w:t>
            </w:r>
            <w:r>
              <w:rPr>
                <w:rFonts w:hint="eastAsia" w:ascii="仿宋" w:hAnsi="仿宋" w:eastAsia="仿宋" w:cs="仿宋"/>
                <w:color w:val="000000"/>
                <w:sz w:val="24"/>
                <w:szCs w:val="24"/>
              </w:rPr>
              <w:t>行</w:t>
            </w:r>
            <w:r>
              <w:rPr>
                <w:rFonts w:ascii="仿宋" w:hAnsi="仿宋" w:eastAsia="仿宋" w:cs="仿宋"/>
                <w:color w:val="000000"/>
                <w:sz w:val="24"/>
                <w:szCs w:val="24"/>
              </w:rPr>
              <w:t>书临摹与创作</w:t>
            </w:r>
            <w:r>
              <w:rPr>
                <w:rFonts w:hint="eastAsia" w:ascii="仿宋" w:hAnsi="仿宋" w:eastAsia="仿宋" w:cs="仿宋"/>
                <w:color w:val="000000"/>
                <w:sz w:val="24"/>
                <w:szCs w:val="24"/>
              </w:rPr>
              <w:t>、</w:t>
            </w:r>
            <w:r>
              <w:rPr>
                <w:rFonts w:ascii="仿宋" w:hAnsi="仿宋" w:eastAsia="仿宋" w:cs="仿宋"/>
                <w:color w:val="000000"/>
                <w:sz w:val="24"/>
                <w:szCs w:val="24"/>
              </w:rPr>
              <w:t>粉笔楷书临摹与创作</w:t>
            </w:r>
          </w:p>
        </w:tc>
      </w:tr>
      <w:tr w14:paraId="08D2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7B9B32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939" w:type="dxa"/>
            <w:gridSpan w:val="8"/>
            <w:noWrap w:val="0"/>
            <w:vAlign w:val="center"/>
          </w:tcPr>
          <w:p w14:paraId="04F6B876">
            <w:pPr>
              <w:tabs>
                <w:tab w:val="left" w:pos="720"/>
              </w:tabs>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思想政治教育</w:t>
            </w:r>
            <w:r>
              <w:rPr>
                <w:rFonts w:hint="eastAsia" w:ascii="仿宋" w:hAnsi="仿宋" w:eastAsia="仿宋" w:cs="仿宋"/>
                <w:color w:val="000000"/>
                <w:sz w:val="24"/>
                <w:szCs w:val="24"/>
              </w:rPr>
              <w:t>专业（师范</w:t>
            </w:r>
            <w:r>
              <w:rPr>
                <w:rFonts w:hint="eastAsia" w:ascii="仿宋" w:hAnsi="仿宋" w:eastAsia="仿宋" w:cs="仿宋"/>
                <w:color w:val="000000"/>
                <w:sz w:val="24"/>
                <w:szCs w:val="24"/>
                <w:lang w:val="en-US" w:eastAsia="zh-CN"/>
              </w:rPr>
              <w:t>类</w:t>
            </w:r>
            <w:r>
              <w:rPr>
                <w:rFonts w:hint="eastAsia" w:ascii="仿宋" w:hAnsi="仿宋" w:eastAsia="仿宋" w:cs="仿宋"/>
                <w:color w:val="000000"/>
                <w:sz w:val="24"/>
                <w:szCs w:val="24"/>
              </w:rPr>
              <w:t>）</w:t>
            </w:r>
          </w:p>
        </w:tc>
      </w:tr>
      <w:tr w14:paraId="6181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4F29901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14:paraId="348CEAE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939" w:type="dxa"/>
            <w:gridSpan w:val="8"/>
            <w:tcBorders>
              <w:bottom w:val="single" w:color="auto" w:sz="4" w:space="0"/>
            </w:tcBorders>
            <w:noWrap w:val="0"/>
            <w:vAlign w:val="center"/>
          </w:tcPr>
          <w:p w14:paraId="1D7B7AC4">
            <w:pPr>
              <w:rPr>
                <w:rFonts w:hint="eastAsia"/>
                <w:sz w:val="24"/>
              </w:rPr>
            </w:pPr>
            <w:r>
              <w:rPr>
                <w:rFonts w:hint="eastAsia"/>
                <w:sz w:val="24"/>
              </w:rPr>
              <w:t>《三笔字教程》编著：寇学臣，湖南大学出版社，2021年8月</w:t>
            </w:r>
          </w:p>
        </w:tc>
      </w:tr>
      <w:tr w14:paraId="3228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2F4E036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14:paraId="54BB8B5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939" w:type="dxa"/>
            <w:gridSpan w:val="8"/>
            <w:tcBorders>
              <w:bottom w:val="single" w:color="auto" w:sz="4" w:space="0"/>
            </w:tcBorders>
            <w:noWrap w:val="0"/>
            <w:vAlign w:val="center"/>
          </w:tcPr>
          <w:p w14:paraId="2B80C782">
            <w:pPr>
              <w:rPr>
                <w:rFonts w:hint="eastAsia"/>
                <w:sz w:val="24"/>
              </w:rPr>
            </w:pPr>
            <w:r>
              <w:rPr>
                <w:rFonts w:hint="eastAsia" w:ascii="仿宋" w:hAnsi="仿宋" w:eastAsia="仿宋" w:cs="仿宋"/>
                <w:sz w:val="24"/>
                <w:szCs w:val="24"/>
              </w:rPr>
              <w:t>[1]</w:t>
            </w:r>
            <w:r>
              <w:rPr>
                <w:rFonts w:hint="eastAsia"/>
                <w:sz w:val="24"/>
              </w:rPr>
              <w:t>《书法导学》编著：阮宪镇，东北师范大学出版社，2021年11月</w:t>
            </w:r>
          </w:p>
          <w:p w14:paraId="386B59E2">
            <w:pPr>
              <w:rPr>
                <w:sz w:val="24"/>
              </w:rPr>
            </w:pPr>
            <w:r>
              <w:rPr>
                <w:rFonts w:hint="eastAsia" w:ascii="仿宋" w:hAnsi="仿宋" w:eastAsia="仿宋" w:cs="仿宋"/>
                <w:sz w:val="24"/>
                <w:szCs w:val="24"/>
              </w:rPr>
              <w:t>[2]</w:t>
            </w:r>
            <w:r>
              <w:rPr>
                <w:rFonts w:hint="eastAsia"/>
                <w:sz w:val="24"/>
              </w:rPr>
              <w:t>《书法教程》编著：欧阳中石，高等教育出版社，2008年1月</w:t>
            </w:r>
          </w:p>
          <w:p w14:paraId="1AF49D60">
            <w:pPr>
              <w:rPr>
                <w:rFonts w:hint="eastAsia"/>
                <w:sz w:val="24"/>
              </w:rPr>
            </w:pPr>
            <w:r>
              <w:rPr>
                <w:rFonts w:hint="eastAsia" w:ascii="仿宋" w:hAnsi="仿宋" w:eastAsia="仿宋" w:cs="仿宋"/>
                <w:sz w:val="24"/>
                <w:szCs w:val="24"/>
              </w:rPr>
              <w:t>[3]</w:t>
            </w:r>
            <w:r>
              <w:rPr>
                <w:rFonts w:hint="eastAsia"/>
                <w:sz w:val="24"/>
              </w:rPr>
              <w:t>《大学书法》编著：陈振濂，高等教育出版社，2005年7月</w:t>
            </w:r>
          </w:p>
          <w:p w14:paraId="1344E25A">
            <w:pPr>
              <w:rPr>
                <w:rFonts w:hint="eastAsia"/>
                <w:sz w:val="24"/>
              </w:rPr>
            </w:pPr>
            <w:r>
              <w:rPr>
                <w:rFonts w:hint="eastAsia" w:ascii="仿宋" w:hAnsi="仿宋" w:eastAsia="仿宋" w:cs="仿宋"/>
                <w:sz w:val="24"/>
                <w:szCs w:val="24"/>
              </w:rPr>
              <w:t>[4]</w:t>
            </w:r>
            <w:r>
              <w:rPr>
                <w:rFonts w:hint="eastAsia"/>
                <w:sz w:val="24"/>
              </w:rPr>
              <w:t>《新编大学书法教材》编著：洪丕谟，晏海林，复旦大学出版社，2018年8月</w:t>
            </w:r>
          </w:p>
          <w:p w14:paraId="0006DD4A">
            <w:pPr>
              <w:tabs>
                <w:tab w:val="left" w:pos="720"/>
              </w:tabs>
              <w:adjustRightInd w:val="0"/>
              <w:snapToGrid w:val="0"/>
              <w:spacing w:line="360" w:lineRule="exact"/>
              <w:rPr>
                <w:rFonts w:hint="eastAsia" w:ascii="仿宋" w:hAnsi="仿宋" w:eastAsia="仿宋" w:cs="仿宋"/>
                <w:color w:val="4472C4"/>
                <w:kern w:val="0"/>
                <w:sz w:val="24"/>
                <w:szCs w:val="24"/>
              </w:rPr>
            </w:pPr>
          </w:p>
        </w:tc>
      </w:tr>
      <w:tr w14:paraId="2456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tcBorders>
              <w:bottom w:val="single" w:color="auto" w:sz="4" w:space="0"/>
            </w:tcBorders>
            <w:noWrap w:val="0"/>
            <w:vAlign w:val="center"/>
          </w:tcPr>
          <w:p w14:paraId="3425D35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14:paraId="4BCBD9A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939" w:type="dxa"/>
            <w:gridSpan w:val="8"/>
            <w:tcBorders>
              <w:bottom w:val="single" w:color="auto" w:sz="4" w:space="0"/>
            </w:tcBorders>
            <w:noWrap w:val="0"/>
            <w:vAlign w:val="center"/>
          </w:tcPr>
          <w:p w14:paraId="4AAC3B1B">
            <w:pPr>
              <w:adjustRightInd w:val="0"/>
              <w:snapToGrid w:val="0"/>
              <w:spacing w:line="360" w:lineRule="exact"/>
              <w:rPr>
                <w:rFonts w:hint="eastAsia" w:ascii="仿宋" w:hAnsi="仿宋" w:eastAsia="仿宋" w:cs="仿宋"/>
                <w:color w:val="4472C4"/>
                <w:sz w:val="24"/>
                <w:szCs w:val="24"/>
              </w:rPr>
            </w:pPr>
            <w:r>
              <w:rPr>
                <w:rFonts w:hint="eastAsia" w:ascii="仿宋" w:hAnsi="仿宋" w:eastAsia="仿宋" w:cs="仿宋"/>
                <w:color w:val="000000"/>
                <w:sz w:val="24"/>
                <w:szCs w:val="24"/>
              </w:rPr>
              <w:t>1.本课程已经初步建立超星平台网络课程，同学们依据学校提供的帐号与密码登录课程网站，可查看教学大纲、教学日历、考核方法、教学视频、电子教材、阅读资料、网络文献链接网址等教学资源。</w:t>
            </w:r>
          </w:p>
        </w:tc>
      </w:tr>
      <w:tr w14:paraId="3A02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trPr>
        <w:tc>
          <w:tcPr>
            <w:tcW w:w="1376" w:type="dxa"/>
            <w:shd w:val="clear" w:color="auto" w:fill="FFFFFF"/>
            <w:noWrap w:val="0"/>
            <w:vAlign w:val="center"/>
          </w:tcPr>
          <w:p w14:paraId="241BFBA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14:paraId="7097F7B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14:paraId="7A2DEDE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939" w:type="dxa"/>
            <w:gridSpan w:val="8"/>
            <w:tcBorders>
              <w:bottom w:val="single" w:color="auto" w:sz="4" w:space="0"/>
            </w:tcBorders>
            <w:shd w:val="clear" w:color="auto" w:fill="FFFFFF"/>
            <w:noWrap w:val="0"/>
            <w:vAlign w:val="center"/>
          </w:tcPr>
          <w:p w14:paraId="74264520">
            <w:pPr>
              <w:snapToGrid w:val="0"/>
              <w:spacing w:line="400" w:lineRule="exact"/>
              <w:ind w:firstLine="408" w:firstLineChars="1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本课程的教授对象为</w:t>
            </w:r>
            <w:r>
              <w:rPr>
                <w:rFonts w:hint="eastAsia" w:ascii="仿宋" w:hAnsi="仿宋" w:eastAsia="仿宋" w:cs="仿宋"/>
                <w:color w:val="000000"/>
                <w:sz w:val="24"/>
                <w:szCs w:val="24"/>
                <w:lang w:val="en-US" w:eastAsia="zh-CN"/>
              </w:rPr>
              <w:t>思想政治教育</w:t>
            </w:r>
            <w:r>
              <w:rPr>
                <w:rFonts w:hint="eastAsia" w:ascii="仿宋" w:hAnsi="仿宋" w:eastAsia="仿宋" w:cs="仿宋"/>
                <w:sz w:val="24"/>
                <w:szCs w:val="24"/>
                <w:lang w:val="en-US" w:eastAsia="zh-CN"/>
              </w:rPr>
              <w:t>师范专业</w:t>
            </w:r>
            <w:r>
              <w:rPr>
                <w:rFonts w:hint="eastAsia" w:ascii="仿宋" w:hAnsi="仿宋" w:eastAsia="仿宋" w:cs="仿宋"/>
                <w:sz w:val="24"/>
                <w:szCs w:val="24"/>
              </w:rPr>
              <w:t>学生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他们的人才培养目标适应国家基础教育改革发展要求，立足三明、服务福建、辐射全国，培养具有坚定的马克思主义信仰和中国特色社会主义信念、自觉践行社会主义核心价值观，有较高的马克思主义理论素养、扎实的基础理论、系统的专业知识和合理的知识结构，兼具人文素养和科学素养的能在普通中学从事思想政治教育教学和教学研究工作的德智体美劳全面发展的应用型人才。教师书写技能对应的是人才培养方案中的3个子目标：学科素养，教学能力和综合育人。因此掌握硬笔、粉笔、软笔书写技能是本课程的最终目标，将进行如下设置。</w:t>
            </w:r>
          </w:p>
          <w:p w14:paraId="18D53B1E">
            <w:pPr>
              <w:snapToGrid w:val="0"/>
              <w:spacing w:line="400" w:lineRule="exact"/>
              <w:ind w:firstLine="408" w:firstLineChars="170"/>
              <w:rPr>
                <w:rFonts w:hint="eastAsia" w:ascii="仿宋" w:hAnsi="仿宋" w:eastAsia="仿宋" w:cs="仿宋"/>
                <w:sz w:val="24"/>
                <w:szCs w:val="24"/>
              </w:rPr>
            </w:pPr>
            <w:r>
              <w:rPr>
                <w:rFonts w:hint="eastAsia" w:ascii="仿宋" w:hAnsi="仿宋" w:eastAsia="仿宋" w:cs="仿宋"/>
                <w:sz w:val="24"/>
                <w:szCs w:val="24"/>
              </w:rPr>
              <w:t>本课程以实践教学为主，讲解理论为辅，注重技能培训，让学生能够掌握用笔，结构等基本技巧。由于学生对许多书法知识点缺乏认识，所以老师应该在整个教学过程中，加强对每个知识点的演示与讲解，并及时发现学生的不足，尽量在课堂上马上分析纠正错误。通过课堂教学初步掌握毛笔、硬笔、粉笔楷书、行书的用笔、结构、章法及简单的创作，并具备一定的书法欣赏，书法教学法，书法活动的举办等相关能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提高学生综合素养</w:t>
            </w:r>
            <w:r>
              <w:rPr>
                <w:rFonts w:hint="eastAsia" w:ascii="仿宋" w:hAnsi="仿宋" w:eastAsia="仿宋" w:cs="仿宋"/>
                <w:sz w:val="24"/>
                <w:szCs w:val="24"/>
              </w:rPr>
              <w:t>。</w:t>
            </w:r>
          </w:p>
        </w:tc>
      </w:tr>
      <w:tr w14:paraId="239A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69" w:hRule="atLeast"/>
        </w:trPr>
        <w:tc>
          <w:tcPr>
            <w:tcW w:w="1376" w:type="dxa"/>
            <w:vMerge w:val="restart"/>
            <w:shd w:val="clear" w:color="auto" w:fill="FFFFFF"/>
            <w:noWrap w:val="0"/>
            <w:vAlign w:val="center"/>
          </w:tcPr>
          <w:p w14:paraId="10A4643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14:paraId="6ADCAFF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939" w:type="dxa"/>
            <w:gridSpan w:val="8"/>
            <w:tcBorders>
              <w:bottom w:val="single" w:color="auto" w:sz="4" w:space="0"/>
            </w:tcBorders>
            <w:shd w:val="clear" w:color="auto" w:fill="FFFFFF"/>
            <w:noWrap w:val="0"/>
            <w:vAlign w:val="center"/>
          </w:tcPr>
          <w:p w14:paraId="03793B3F">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通过本课程的学习，学生具备如下知识、能力及情感态度价值观：</w:t>
            </w:r>
          </w:p>
          <w:p w14:paraId="1E17851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课程目标1：了解字体发展的基本历程，书法的基本理论知识，掌握书法的学习方法。（支撑毕业要求</w:t>
            </w:r>
            <w:r>
              <w:rPr>
                <w:rFonts w:hint="eastAsia" w:ascii="仿宋" w:hAnsi="仿宋" w:eastAsia="仿宋" w:cs="仿宋"/>
                <w:color w:val="000000"/>
                <w:sz w:val="24"/>
                <w:szCs w:val="24"/>
                <w:lang w:val="en-US" w:eastAsia="zh-CN"/>
              </w:rPr>
              <w:t>3.6</w:t>
            </w:r>
            <w:r>
              <w:rPr>
                <w:rFonts w:hint="eastAsia" w:ascii="仿宋" w:hAnsi="仿宋" w:eastAsia="仿宋" w:cs="仿宋"/>
                <w:color w:val="000000"/>
                <w:sz w:val="24"/>
                <w:szCs w:val="24"/>
              </w:rPr>
              <w:t>）</w:t>
            </w:r>
          </w:p>
          <w:p w14:paraId="3DA4E41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课程目标2：熟悉毛笔、硬笔、粉笔的工具材料，掌握书法的基本运笔方法和书写技巧，能够熟练书写楷书的基本笔画，掌握汉字的结构规律，具有良好的书写能力，为以后</w:t>
            </w:r>
            <w:r>
              <w:rPr>
                <w:rFonts w:hint="eastAsia" w:ascii="仿宋" w:hAnsi="仿宋" w:eastAsia="仿宋" w:cs="仿宋"/>
                <w:sz w:val="24"/>
                <w:szCs w:val="24"/>
              </w:rPr>
              <w:t>从事中小学教学工作奠定坚实的基础。</w:t>
            </w:r>
            <w:r>
              <w:rPr>
                <w:rFonts w:hint="eastAsia" w:ascii="仿宋" w:hAnsi="仿宋" w:eastAsia="仿宋" w:cs="仿宋"/>
                <w:color w:val="000000"/>
                <w:sz w:val="24"/>
                <w:szCs w:val="24"/>
              </w:rPr>
              <w:t>（支撑毕业要求4）</w:t>
            </w:r>
          </w:p>
          <w:p w14:paraId="5EA343D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课程目标3：熟悉和掌握书法的书写章法，并且能够进行作品创作，</w:t>
            </w:r>
            <w:r>
              <w:rPr>
                <w:rFonts w:hint="eastAsia" w:ascii="仿宋" w:hAnsi="仿宋" w:eastAsia="仿宋" w:cs="仿宋"/>
                <w:sz w:val="24"/>
                <w:szCs w:val="24"/>
              </w:rPr>
              <w:t>同时提高学生的审美能力，增强对中国传统书法文化的弘扬和传播，培养学生能够自主学习，终身学习书法的热情。</w:t>
            </w:r>
            <w:r>
              <w:rPr>
                <w:rFonts w:hint="eastAsia" w:ascii="仿宋" w:hAnsi="仿宋" w:eastAsia="仿宋" w:cs="仿宋"/>
                <w:color w:val="000000"/>
                <w:sz w:val="24"/>
                <w:szCs w:val="24"/>
              </w:rPr>
              <w:t>（支撑毕业要求</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p>
        </w:tc>
      </w:tr>
      <w:tr w14:paraId="6204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642" w:hRule="atLeast"/>
        </w:trPr>
        <w:tc>
          <w:tcPr>
            <w:tcW w:w="1376" w:type="dxa"/>
            <w:vMerge w:val="continue"/>
            <w:shd w:val="clear" w:color="auto" w:fill="FFFFFF"/>
            <w:noWrap w:val="0"/>
            <w:vAlign w:val="center"/>
          </w:tcPr>
          <w:p w14:paraId="7E4D6436">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221C3A8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5317" w:type="dxa"/>
            <w:gridSpan w:val="5"/>
            <w:tcBorders>
              <w:bottom w:val="single" w:color="auto" w:sz="4" w:space="0"/>
            </w:tcBorders>
            <w:shd w:val="clear" w:color="auto" w:fill="FFFFFF"/>
            <w:noWrap w:val="0"/>
            <w:vAlign w:val="center"/>
          </w:tcPr>
          <w:p w14:paraId="487C513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448" w:type="dxa"/>
            <w:gridSpan w:val="2"/>
            <w:tcBorders>
              <w:bottom w:val="single" w:color="auto" w:sz="4" w:space="0"/>
            </w:tcBorders>
            <w:shd w:val="clear" w:color="auto" w:fill="FFFFFF"/>
            <w:noWrap w:val="0"/>
            <w:vAlign w:val="center"/>
          </w:tcPr>
          <w:p w14:paraId="58F73D2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14:paraId="5693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714D2DC6">
            <w:pPr>
              <w:adjustRightInd w:val="0"/>
              <w:snapToGrid w:val="0"/>
              <w:spacing w:line="360" w:lineRule="exact"/>
              <w:jc w:val="center"/>
              <w:rPr>
                <w:rFonts w:hint="eastAsia" w:ascii="仿宋" w:hAnsi="仿宋" w:eastAsia="仿宋" w:cs="仿宋"/>
                <w:color w:val="000000"/>
                <w:sz w:val="24"/>
                <w:szCs w:val="24"/>
              </w:rPr>
            </w:pPr>
          </w:p>
        </w:tc>
        <w:tc>
          <w:tcPr>
            <w:tcW w:w="1174" w:type="dxa"/>
            <w:tcBorders>
              <w:bottom w:val="single" w:color="auto" w:sz="4" w:space="0"/>
            </w:tcBorders>
            <w:shd w:val="clear" w:color="auto" w:fill="FFFFFF"/>
            <w:noWrap w:val="0"/>
            <w:vAlign w:val="center"/>
          </w:tcPr>
          <w:p w14:paraId="2122376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tc>
        <w:tc>
          <w:tcPr>
            <w:tcW w:w="5317" w:type="dxa"/>
            <w:gridSpan w:val="5"/>
            <w:shd w:val="clear" w:color="auto" w:fill="FFFFFF"/>
            <w:noWrap w:val="0"/>
            <w:vAlign w:val="center"/>
          </w:tcPr>
          <w:p w14:paraId="49427F68">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3.2 能力结构：具备以专业知识分析现实问题、解决问题的能力；具备开展普通中学思想政治课教学研究的能力；具备批判性思维能力。</w:t>
            </w:r>
          </w:p>
          <w:p w14:paraId="6618C332">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6.1 育人方法：能够根据课堂教学、课外活动等方式设计综合育人目标，掌握学生综合素质评价的基本原则和方法；能够理解普通中学教育、教学、德育的基本原理，掌握普通中学教育、教学和德育的基本方法。</w:t>
            </w:r>
          </w:p>
        </w:tc>
        <w:tc>
          <w:tcPr>
            <w:tcW w:w="1448" w:type="dxa"/>
            <w:gridSpan w:val="2"/>
            <w:shd w:val="clear" w:color="auto" w:fill="FFFFFF"/>
            <w:noWrap w:val="0"/>
            <w:vAlign w:val="center"/>
          </w:tcPr>
          <w:p w14:paraId="3AA361A7">
            <w:pPr>
              <w:numPr>
                <w:ilvl w:val="0"/>
                <w:numId w:val="0"/>
              </w:numPr>
              <w:adjustRightInd w:val="0"/>
              <w:snapToGrid w:val="0"/>
              <w:spacing w:line="360" w:lineRule="exact"/>
              <w:jc w:val="center"/>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3.学科素养</w:t>
            </w:r>
          </w:p>
          <w:p w14:paraId="1AD4D6B1">
            <w:pPr>
              <w:numPr>
                <w:ilvl w:val="0"/>
                <w:numId w:val="0"/>
              </w:numPr>
              <w:adjustRightInd w:val="0"/>
              <w:snapToGrid w:val="0"/>
              <w:spacing w:line="360" w:lineRule="exact"/>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6.综合育人</w:t>
            </w:r>
          </w:p>
        </w:tc>
      </w:tr>
      <w:tr w14:paraId="36EC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56E3E16A">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0A7305F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5317" w:type="dxa"/>
            <w:gridSpan w:val="5"/>
            <w:shd w:val="clear" w:color="auto" w:fill="FFFFFF"/>
            <w:noWrap w:val="0"/>
            <w:vAlign w:val="center"/>
          </w:tcPr>
          <w:p w14:paraId="6598AF4B">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4.2 技术手段：能够根据教材和教学对象，利用现代技术手段进行教学设计和课堂教学，综合运用现代化技术手段进行教学评价和反馈，促进教学质量提升。</w:t>
            </w:r>
          </w:p>
        </w:tc>
        <w:tc>
          <w:tcPr>
            <w:tcW w:w="1448" w:type="dxa"/>
            <w:gridSpan w:val="2"/>
            <w:shd w:val="clear" w:color="auto" w:fill="FFFFFF"/>
            <w:noWrap w:val="0"/>
            <w:vAlign w:val="center"/>
          </w:tcPr>
          <w:p w14:paraId="2D966F99">
            <w:pPr>
              <w:numPr>
                <w:ilvl w:val="0"/>
                <w:numId w:val="0"/>
              </w:numPr>
              <w:adjustRightInd w:val="0"/>
              <w:snapToGrid w:val="0"/>
              <w:spacing w:line="360" w:lineRule="exact"/>
              <w:jc w:val="cente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4.</w:t>
            </w:r>
            <w:r>
              <w:rPr>
                <w:rFonts w:hint="eastAsia" w:ascii="仿宋" w:hAnsi="仿宋" w:eastAsia="仿宋" w:cs="仿宋"/>
                <w:sz w:val="24"/>
                <w:szCs w:val="24"/>
                <w:lang w:val="en-US" w:eastAsia="zh-CN"/>
              </w:rPr>
              <w:t>教学能力</w:t>
            </w:r>
          </w:p>
          <w:p w14:paraId="70EBE450">
            <w:pPr>
              <w:adjustRightInd w:val="0"/>
              <w:snapToGrid w:val="0"/>
              <w:spacing w:line="360" w:lineRule="exact"/>
              <w:jc w:val="center"/>
              <w:rPr>
                <w:rFonts w:hint="eastAsia" w:ascii="仿宋" w:hAnsi="仿宋" w:eastAsia="仿宋" w:cs="仿宋"/>
                <w:sz w:val="24"/>
                <w:szCs w:val="24"/>
              </w:rPr>
            </w:pPr>
          </w:p>
        </w:tc>
      </w:tr>
      <w:tr w14:paraId="5AB8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817" w:hRule="atLeast"/>
        </w:trPr>
        <w:tc>
          <w:tcPr>
            <w:tcW w:w="1376" w:type="dxa"/>
            <w:vMerge w:val="continue"/>
            <w:shd w:val="clear" w:color="auto" w:fill="FFFFFF"/>
            <w:noWrap w:val="0"/>
            <w:vAlign w:val="center"/>
          </w:tcPr>
          <w:p w14:paraId="53045E3B">
            <w:pPr>
              <w:adjustRightInd w:val="0"/>
              <w:snapToGrid w:val="0"/>
              <w:spacing w:line="360" w:lineRule="exact"/>
              <w:jc w:val="center"/>
              <w:rPr>
                <w:rFonts w:hint="eastAsia" w:ascii="仿宋" w:hAnsi="仿宋" w:eastAsia="仿宋" w:cs="仿宋"/>
                <w:color w:val="000000"/>
                <w:sz w:val="24"/>
                <w:szCs w:val="24"/>
              </w:rPr>
            </w:pPr>
          </w:p>
        </w:tc>
        <w:tc>
          <w:tcPr>
            <w:tcW w:w="1174" w:type="dxa"/>
            <w:shd w:val="clear" w:color="auto" w:fill="FFFFFF"/>
            <w:noWrap w:val="0"/>
            <w:vAlign w:val="center"/>
          </w:tcPr>
          <w:p w14:paraId="4A5442B8">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5317" w:type="dxa"/>
            <w:gridSpan w:val="5"/>
            <w:shd w:val="clear" w:color="auto" w:fill="FFFFFF"/>
            <w:noWrap w:val="0"/>
            <w:vAlign w:val="center"/>
          </w:tcPr>
          <w:p w14:paraId="72CF6DF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6.1 育人方法：能够根据课堂教学、课外活动等方式设计综合育人目标，掌握学生综合素质评价的基本原则和方法；能够理解普通中学教育、教学、德育的基本原理，掌握普通中学教育、教学和德育的基本方法。</w:t>
            </w:r>
          </w:p>
        </w:tc>
        <w:tc>
          <w:tcPr>
            <w:tcW w:w="1448" w:type="dxa"/>
            <w:gridSpan w:val="2"/>
            <w:shd w:val="clear" w:color="auto" w:fill="FFFFFF"/>
            <w:noWrap w:val="0"/>
            <w:vAlign w:val="center"/>
          </w:tcPr>
          <w:p w14:paraId="171626F1">
            <w:pPr>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sz w:val="24"/>
                <w:szCs w:val="24"/>
                <w:lang w:val="en-US" w:eastAsia="zh-CN"/>
              </w:rPr>
              <w:t xml:space="preserve"> 6.综合育人</w:t>
            </w:r>
          </w:p>
        </w:tc>
      </w:tr>
      <w:tr w14:paraId="7835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2" w:hRule="atLeast"/>
        </w:trPr>
        <w:tc>
          <w:tcPr>
            <w:tcW w:w="1376" w:type="dxa"/>
            <w:vMerge w:val="restart"/>
            <w:shd w:val="clear" w:color="auto" w:fill="FFFFFF"/>
            <w:noWrap w:val="0"/>
            <w:vAlign w:val="center"/>
          </w:tcPr>
          <w:p w14:paraId="7EBC28E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14:paraId="247D793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491" w:type="dxa"/>
            <w:gridSpan w:val="6"/>
            <w:shd w:val="clear" w:color="auto" w:fill="FFFFFF"/>
            <w:noWrap w:val="0"/>
            <w:vAlign w:val="center"/>
          </w:tcPr>
          <w:p w14:paraId="5F2D42AD">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615" w:type="dxa"/>
            <w:shd w:val="clear" w:color="auto" w:fill="FFFFFF"/>
            <w:noWrap w:val="0"/>
            <w:vAlign w:val="center"/>
          </w:tcPr>
          <w:p w14:paraId="1421DE8B">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14:paraId="4DC6DAE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833" w:type="dxa"/>
            <w:shd w:val="clear" w:color="auto" w:fill="FFFFFF"/>
            <w:noWrap w:val="0"/>
            <w:vAlign w:val="center"/>
          </w:tcPr>
          <w:p w14:paraId="08698166">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14:paraId="19232B95">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14:paraId="50FE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vMerge w:val="continue"/>
            <w:shd w:val="clear" w:color="auto" w:fill="FFFFFF"/>
            <w:noWrap w:val="0"/>
            <w:vAlign w:val="center"/>
          </w:tcPr>
          <w:p w14:paraId="601C92F3">
            <w:pPr>
              <w:adjustRightInd w:val="0"/>
              <w:snapToGrid w:val="0"/>
              <w:spacing w:line="360" w:lineRule="exact"/>
              <w:jc w:val="right"/>
              <w:rPr>
                <w:rFonts w:hint="eastAsia" w:ascii="仿宋" w:hAnsi="仿宋" w:eastAsia="仿宋" w:cs="仿宋"/>
                <w:color w:val="000000"/>
                <w:sz w:val="24"/>
                <w:szCs w:val="24"/>
              </w:rPr>
            </w:pPr>
          </w:p>
        </w:tc>
        <w:tc>
          <w:tcPr>
            <w:tcW w:w="6491" w:type="dxa"/>
            <w:gridSpan w:val="6"/>
            <w:shd w:val="clear" w:color="auto" w:fill="auto"/>
            <w:noWrap w:val="0"/>
            <w:vAlign w:val="center"/>
          </w:tcPr>
          <w:p w14:paraId="6BFD508B">
            <w:pPr>
              <w:widowControl/>
              <w:adjustRightInd w:val="0"/>
              <w:snapToGrid w:val="0"/>
              <w:spacing w:line="360" w:lineRule="exact"/>
              <w:jc w:val="center"/>
              <w:rPr>
                <w:rFonts w:hint="eastAsia" w:ascii="仿宋" w:hAnsi="仿宋" w:eastAsia="仿宋" w:cs="仿宋"/>
                <w:szCs w:val="21"/>
              </w:rPr>
            </w:pPr>
            <w:r>
              <w:rPr>
                <w:rFonts w:hint="eastAsia" w:ascii="仿宋" w:hAnsi="仿宋" w:eastAsia="仿宋" w:cs="仿宋"/>
                <w:szCs w:val="21"/>
              </w:rPr>
              <w:t>无</w:t>
            </w:r>
          </w:p>
        </w:tc>
        <w:tc>
          <w:tcPr>
            <w:tcW w:w="615" w:type="dxa"/>
            <w:shd w:val="clear" w:color="auto" w:fill="auto"/>
            <w:noWrap w:val="0"/>
            <w:vAlign w:val="center"/>
          </w:tcPr>
          <w:p w14:paraId="769E43FA">
            <w:pPr>
              <w:widowControl/>
              <w:adjustRightInd w:val="0"/>
              <w:snapToGrid w:val="0"/>
              <w:spacing w:line="360" w:lineRule="exact"/>
              <w:jc w:val="center"/>
              <w:rPr>
                <w:rFonts w:hint="eastAsia" w:ascii="仿宋" w:hAnsi="仿宋" w:eastAsia="仿宋" w:cs="仿宋"/>
                <w:bCs/>
                <w:color w:val="4472C4"/>
                <w:sz w:val="24"/>
                <w:szCs w:val="24"/>
              </w:rPr>
            </w:pPr>
          </w:p>
        </w:tc>
        <w:tc>
          <w:tcPr>
            <w:tcW w:w="833" w:type="dxa"/>
            <w:shd w:val="clear" w:color="auto" w:fill="FFFFFF"/>
            <w:noWrap w:val="0"/>
            <w:vAlign w:val="center"/>
          </w:tcPr>
          <w:p w14:paraId="6A3591D7">
            <w:pPr>
              <w:adjustRightInd w:val="0"/>
              <w:snapToGrid w:val="0"/>
              <w:spacing w:line="360" w:lineRule="exact"/>
              <w:jc w:val="center"/>
              <w:rPr>
                <w:rFonts w:hint="eastAsia" w:ascii="仿宋" w:hAnsi="仿宋" w:eastAsia="仿宋" w:cs="仿宋"/>
                <w:color w:val="4472C4"/>
                <w:sz w:val="24"/>
                <w:szCs w:val="24"/>
              </w:rPr>
            </w:pPr>
          </w:p>
        </w:tc>
      </w:tr>
      <w:tr w14:paraId="21B0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05" w:hRule="atLeast"/>
        </w:trPr>
        <w:tc>
          <w:tcPr>
            <w:tcW w:w="1376" w:type="dxa"/>
            <w:vMerge w:val="continue"/>
            <w:shd w:val="clear" w:color="auto" w:fill="FFFFFF"/>
            <w:noWrap w:val="0"/>
            <w:vAlign w:val="center"/>
          </w:tcPr>
          <w:p w14:paraId="674A0885">
            <w:pPr>
              <w:adjustRightInd w:val="0"/>
              <w:snapToGrid w:val="0"/>
              <w:spacing w:line="360" w:lineRule="exact"/>
              <w:jc w:val="center"/>
              <w:rPr>
                <w:rFonts w:hint="eastAsia" w:ascii="仿宋" w:hAnsi="仿宋" w:eastAsia="仿宋" w:cs="仿宋"/>
                <w:color w:val="000000"/>
                <w:sz w:val="24"/>
                <w:szCs w:val="24"/>
              </w:rPr>
            </w:pPr>
          </w:p>
        </w:tc>
        <w:tc>
          <w:tcPr>
            <w:tcW w:w="7106" w:type="dxa"/>
            <w:gridSpan w:val="7"/>
            <w:shd w:val="clear" w:color="auto" w:fill="auto"/>
            <w:noWrap w:val="0"/>
            <w:vAlign w:val="center"/>
          </w:tcPr>
          <w:p w14:paraId="19086E34">
            <w:pPr>
              <w:adjustRightInd w:val="0"/>
              <w:snapToGrid w:val="0"/>
              <w:spacing w:line="360" w:lineRule="exact"/>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833" w:type="dxa"/>
            <w:shd w:val="clear" w:color="auto" w:fill="FFFFFF"/>
            <w:noWrap w:val="0"/>
            <w:vAlign w:val="center"/>
          </w:tcPr>
          <w:p w14:paraId="56BBDE13">
            <w:pPr>
              <w:adjustRightInd w:val="0"/>
              <w:snapToGrid w:val="0"/>
              <w:spacing w:line="360" w:lineRule="exact"/>
              <w:jc w:val="center"/>
              <w:rPr>
                <w:rFonts w:hint="eastAsia" w:ascii="仿宋" w:hAnsi="仿宋" w:eastAsia="仿宋" w:cs="仿宋"/>
                <w:color w:val="4472C4"/>
                <w:sz w:val="24"/>
                <w:szCs w:val="24"/>
              </w:rPr>
            </w:pPr>
          </w:p>
        </w:tc>
      </w:tr>
    </w:tbl>
    <w:p w14:paraId="19E510CD">
      <w:pPr>
        <w:rPr>
          <w:rFonts w:hint="eastAsia" w:ascii="仿宋" w:hAnsi="仿宋" w:eastAsia="仿宋" w:cs="仿宋"/>
        </w:rPr>
      </w:pPr>
    </w:p>
    <w:tbl>
      <w:tblPr>
        <w:tblStyle w:val="13"/>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837"/>
        <w:gridCol w:w="410"/>
        <w:gridCol w:w="555"/>
        <w:gridCol w:w="575"/>
        <w:gridCol w:w="303"/>
        <w:gridCol w:w="297"/>
        <w:gridCol w:w="600"/>
        <w:gridCol w:w="236"/>
        <w:gridCol w:w="338"/>
        <w:gridCol w:w="589"/>
      </w:tblGrid>
      <w:tr w14:paraId="1F18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restart"/>
            <w:noWrap w:val="0"/>
            <w:vAlign w:val="center"/>
          </w:tcPr>
          <w:p w14:paraId="49788F2C">
            <w:pPr>
              <w:adjustRightInd w:val="0"/>
              <w:snapToGrid w:val="0"/>
              <w:spacing w:line="360" w:lineRule="exact"/>
              <w:jc w:val="center"/>
              <w:rPr>
                <w:rFonts w:ascii="仿宋" w:hAnsi="仿宋" w:eastAsia="仿宋" w:cs="仿宋"/>
                <w:color w:val="000000"/>
                <w:sz w:val="24"/>
                <w:szCs w:val="24"/>
              </w:rPr>
            </w:pPr>
          </w:p>
          <w:p w14:paraId="3554050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14:paraId="1CB1159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5712" w:type="dxa"/>
            <w:gridSpan w:val="6"/>
            <w:tcBorders>
              <w:bottom w:val="single" w:color="auto" w:sz="4" w:space="0"/>
            </w:tcBorders>
            <w:noWrap w:val="0"/>
            <w:vAlign w:val="center"/>
          </w:tcPr>
          <w:p w14:paraId="652E83E7">
            <w:pPr>
              <w:adjustRightInd w:val="0"/>
              <w:snapToGrid w:val="0"/>
              <w:spacing w:line="36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项目名称、主要内容及开设要求</w:t>
            </w:r>
          </w:p>
        </w:tc>
        <w:tc>
          <w:tcPr>
            <w:tcW w:w="1133" w:type="dxa"/>
            <w:gridSpan w:val="3"/>
            <w:tcBorders>
              <w:bottom w:val="single" w:color="auto" w:sz="4" w:space="0"/>
            </w:tcBorders>
            <w:noWrap w:val="0"/>
            <w:vAlign w:val="center"/>
          </w:tcPr>
          <w:p w14:paraId="2F25EDE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927" w:type="dxa"/>
            <w:gridSpan w:val="2"/>
            <w:tcBorders>
              <w:bottom w:val="single" w:color="auto" w:sz="4" w:space="0"/>
            </w:tcBorders>
            <w:noWrap w:val="0"/>
            <w:vAlign w:val="center"/>
          </w:tcPr>
          <w:p w14:paraId="24DEB18B">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学时</w:t>
            </w:r>
          </w:p>
          <w:p w14:paraId="6FAB0896">
            <w:pPr>
              <w:adjustRightInd w:val="0"/>
              <w:snapToGrid w:val="0"/>
              <w:spacing w:line="360" w:lineRule="exact"/>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分配</w:t>
            </w:r>
          </w:p>
        </w:tc>
      </w:tr>
      <w:tr w14:paraId="1BA8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7483375">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C7EDCAE">
            <w:p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一、文房四宝的使用、写字的姿势</w:t>
            </w:r>
          </w:p>
          <w:p w14:paraId="7C7043C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了解文房四宝</w:t>
            </w:r>
          </w:p>
          <w:p w14:paraId="5834F7D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坐姿：身正肩平足安和握姿：五指执笔法</w:t>
            </w:r>
          </w:p>
          <w:p w14:paraId="7B784D91">
            <w:pPr>
              <w:adjustRightInd w:val="0"/>
              <w:snapToGrid w:val="0"/>
              <w:spacing w:line="360" w:lineRule="exact"/>
              <w:ind w:firstLine="720" w:firstLineChars="300"/>
              <w:rPr>
                <w:rFonts w:hint="eastAsia" w:ascii="仿宋" w:hAnsi="仿宋" w:eastAsia="仿宋" w:cs="仿宋"/>
                <w:color w:val="000000"/>
                <w:sz w:val="24"/>
                <w:szCs w:val="24"/>
              </w:rPr>
            </w:pPr>
            <w:r>
              <w:rPr>
                <w:rFonts w:hint="eastAsia" w:ascii="仿宋" w:hAnsi="仿宋" w:eastAsia="仿宋" w:cs="仿宋"/>
                <w:sz w:val="24"/>
                <w:szCs w:val="24"/>
              </w:rPr>
              <w:t>练习对临，意临</w:t>
            </w:r>
          </w:p>
        </w:tc>
        <w:tc>
          <w:tcPr>
            <w:tcW w:w="1133" w:type="dxa"/>
            <w:gridSpan w:val="3"/>
            <w:tcBorders>
              <w:bottom w:val="single" w:color="auto" w:sz="4" w:space="0"/>
            </w:tcBorders>
            <w:noWrap w:val="0"/>
            <w:vAlign w:val="center"/>
          </w:tcPr>
          <w:p w14:paraId="614E985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w:t>
            </w:r>
          </w:p>
        </w:tc>
        <w:tc>
          <w:tcPr>
            <w:tcW w:w="927" w:type="dxa"/>
            <w:gridSpan w:val="2"/>
            <w:tcBorders>
              <w:bottom w:val="single" w:color="auto" w:sz="4" w:space="0"/>
            </w:tcBorders>
            <w:noWrap w:val="0"/>
            <w:vAlign w:val="center"/>
          </w:tcPr>
          <w:p w14:paraId="7C23D9C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29F5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5482F4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E97E60B">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二、</w:t>
            </w:r>
            <w:r>
              <w:rPr>
                <w:rFonts w:hint="eastAsia" w:ascii="仿宋" w:hAnsi="仿宋" w:eastAsia="仿宋" w:cs="仿宋"/>
                <w:sz w:val="24"/>
                <w:szCs w:val="24"/>
              </w:rPr>
              <w:t>毛笔楷书横、竖的写法</w:t>
            </w:r>
          </w:p>
          <w:p w14:paraId="7B2C5CE4">
            <w:pPr>
              <w:adjustRightInd w:val="0"/>
              <w:snapToGrid w:val="0"/>
              <w:spacing w:line="360" w:lineRule="exact"/>
              <w:rPr>
                <w:rFonts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学习毛笔楷书横、竖的书写技巧</w:t>
            </w:r>
          </w:p>
          <w:p w14:paraId="1F465358">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毛笔楷书横、竖</w:t>
            </w:r>
          </w:p>
        </w:tc>
        <w:tc>
          <w:tcPr>
            <w:tcW w:w="1133" w:type="dxa"/>
            <w:gridSpan w:val="3"/>
            <w:tcBorders>
              <w:bottom w:val="single" w:color="auto" w:sz="4" w:space="0"/>
            </w:tcBorders>
            <w:noWrap w:val="0"/>
            <w:vAlign w:val="center"/>
          </w:tcPr>
          <w:p w14:paraId="45EF7A9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2FEB310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kern w:val="0"/>
                <w:sz w:val="24"/>
                <w:szCs w:val="24"/>
              </w:rPr>
              <w:t>2</w:t>
            </w:r>
          </w:p>
        </w:tc>
      </w:tr>
      <w:tr w14:paraId="52AE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D660BB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85D048F">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三、</w:t>
            </w:r>
            <w:r>
              <w:rPr>
                <w:rFonts w:hint="eastAsia" w:ascii="仿宋" w:hAnsi="仿宋" w:eastAsia="仿宋" w:cs="仿宋"/>
                <w:sz w:val="24"/>
                <w:szCs w:val="24"/>
              </w:rPr>
              <w:t>毛笔楷书撇、捺的写法</w:t>
            </w:r>
          </w:p>
          <w:p w14:paraId="417AEFA8">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学习毛笔楷书“撇”“捺”的书写技巧</w:t>
            </w:r>
          </w:p>
          <w:p w14:paraId="02148C3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楷书撇、捺</w:t>
            </w:r>
          </w:p>
        </w:tc>
        <w:tc>
          <w:tcPr>
            <w:tcW w:w="1133" w:type="dxa"/>
            <w:gridSpan w:val="3"/>
            <w:tcBorders>
              <w:bottom w:val="single" w:color="auto" w:sz="4" w:space="0"/>
            </w:tcBorders>
            <w:noWrap w:val="0"/>
            <w:vAlign w:val="center"/>
          </w:tcPr>
          <w:p w14:paraId="36AE356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B51948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A08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33FE18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A764584">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毛笔楷书竖钩、竖弯钩、斜钩的写法</w:t>
            </w:r>
          </w:p>
          <w:p w14:paraId="55FDCB1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毛笔楷书竖钩、竖弯钩、斜钩</w:t>
            </w:r>
            <w:r>
              <w:rPr>
                <w:rFonts w:hint="eastAsia" w:ascii="仿宋" w:hAnsi="仿宋" w:eastAsia="仿宋" w:cs="仿宋"/>
                <w:kern w:val="0"/>
                <w:sz w:val="24"/>
                <w:szCs w:val="24"/>
              </w:rPr>
              <w:t>的书写技巧</w:t>
            </w:r>
          </w:p>
          <w:p w14:paraId="5FC7CD1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毛笔楷书竖钩、竖弯钩、斜钩</w:t>
            </w:r>
          </w:p>
        </w:tc>
        <w:tc>
          <w:tcPr>
            <w:tcW w:w="1133" w:type="dxa"/>
            <w:gridSpan w:val="3"/>
            <w:tcBorders>
              <w:bottom w:val="single" w:color="auto" w:sz="4" w:space="0"/>
            </w:tcBorders>
            <w:noWrap w:val="0"/>
            <w:vAlign w:val="center"/>
          </w:tcPr>
          <w:p w14:paraId="1B062F3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3E394EEF">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BD1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5DE757B">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63FF905A">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五、</w:t>
            </w:r>
            <w:r>
              <w:rPr>
                <w:rFonts w:hint="eastAsia" w:ascii="仿宋" w:hAnsi="仿宋" w:eastAsia="仿宋" w:cs="仿宋"/>
                <w:sz w:val="24"/>
                <w:szCs w:val="24"/>
              </w:rPr>
              <w:t>毛笔楷书横折、横勾、卧勾的写法</w:t>
            </w:r>
          </w:p>
          <w:p w14:paraId="623B6E73">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学习毛笔楷书横折、横勾、卧勾的书写技巧</w:t>
            </w:r>
          </w:p>
          <w:p w14:paraId="1C18214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毛笔楷书横折、横勾、卧勾</w:t>
            </w:r>
          </w:p>
        </w:tc>
        <w:tc>
          <w:tcPr>
            <w:tcW w:w="1133" w:type="dxa"/>
            <w:gridSpan w:val="3"/>
            <w:tcBorders>
              <w:bottom w:val="single" w:color="auto" w:sz="4" w:space="0"/>
            </w:tcBorders>
            <w:noWrap w:val="0"/>
            <w:vAlign w:val="center"/>
          </w:tcPr>
          <w:p w14:paraId="156E373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23C5BF00">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E09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9CA094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099E81D">
            <w:pPr>
              <w:widowControl/>
              <w:tabs>
                <w:tab w:val="left" w:pos="363"/>
              </w:tabs>
              <w:spacing w:line="400" w:lineRule="exact"/>
              <w:rPr>
                <w:rFonts w:hint="eastAsia" w:ascii="仿宋" w:hAnsi="仿宋" w:eastAsia="仿宋" w:cs="仿宋"/>
                <w:sz w:val="24"/>
                <w:szCs w:val="24"/>
              </w:rPr>
            </w:pPr>
            <w:r>
              <w:rPr>
                <w:rFonts w:hint="eastAsia" w:ascii="仿宋" w:hAnsi="仿宋" w:eastAsia="仿宋" w:cs="仿宋"/>
                <w:kern w:val="0"/>
                <w:sz w:val="24"/>
                <w:szCs w:val="24"/>
              </w:rPr>
              <w:t>六、</w:t>
            </w:r>
            <w:r>
              <w:rPr>
                <w:rFonts w:hint="eastAsia" w:ascii="仿宋" w:hAnsi="仿宋" w:eastAsia="仿宋" w:cs="仿宋"/>
                <w:sz w:val="24"/>
                <w:szCs w:val="24"/>
              </w:rPr>
              <w:t>毛笔楷书左右点、提的写法</w:t>
            </w:r>
          </w:p>
          <w:p w14:paraId="55AC0E6E">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毛笔楷书左右点、提的书写技巧</w:t>
            </w:r>
          </w:p>
          <w:p w14:paraId="47A19A3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毛笔楷书左右点、提</w:t>
            </w:r>
          </w:p>
        </w:tc>
        <w:tc>
          <w:tcPr>
            <w:tcW w:w="1133" w:type="dxa"/>
            <w:gridSpan w:val="3"/>
            <w:tcBorders>
              <w:bottom w:val="single" w:color="auto" w:sz="4" w:space="0"/>
            </w:tcBorders>
            <w:noWrap w:val="0"/>
            <w:vAlign w:val="center"/>
          </w:tcPr>
          <w:p w14:paraId="64F9DE7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支撑课程目标2、3</w:t>
            </w:r>
          </w:p>
        </w:tc>
        <w:tc>
          <w:tcPr>
            <w:tcW w:w="927" w:type="dxa"/>
            <w:gridSpan w:val="2"/>
            <w:tcBorders>
              <w:bottom w:val="single" w:color="auto" w:sz="4" w:space="0"/>
            </w:tcBorders>
            <w:noWrap w:val="0"/>
            <w:vAlign w:val="center"/>
          </w:tcPr>
          <w:p w14:paraId="2B182ED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0AD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E1C679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A887D3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七、</w:t>
            </w:r>
            <w:r>
              <w:rPr>
                <w:rFonts w:hint="eastAsia" w:ascii="仿宋" w:hAnsi="仿宋" w:eastAsia="仿宋" w:cs="仿宋"/>
                <w:sz w:val="24"/>
                <w:szCs w:val="24"/>
              </w:rPr>
              <w:t>毛笔楷书的总体书写要求</w:t>
            </w:r>
          </w:p>
          <w:p w14:paraId="46A0CDE1">
            <w:pPr>
              <w:widowControl/>
              <w:spacing w:line="400" w:lineRule="exact"/>
              <w:rPr>
                <w:rFonts w:hint="eastAsia" w:ascii="仿宋" w:hAnsi="仿宋" w:eastAsia="仿宋" w:cs="仿宋"/>
                <w:sz w:val="24"/>
                <w:szCs w:val="24"/>
              </w:rPr>
            </w:pPr>
            <w:r>
              <w:rPr>
                <w:rFonts w:hint="eastAsia" w:ascii="仿宋" w:hAnsi="仿宋" w:eastAsia="仿宋" w:cs="仿宋"/>
                <w:sz w:val="24"/>
                <w:szCs w:val="24"/>
              </w:rPr>
              <w:t>目的：学习毛笔楷书各种造型字的总体要求</w:t>
            </w:r>
          </w:p>
          <w:p w14:paraId="7E6D5AC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sz w:val="24"/>
                <w:szCs w:val="24"/>
              </w:rPr>
              <w:t>任务：写字时能活学活用</w:t>
            </w:r>
          </w:p>
        </w:tc>
        <w:tc>
          <w:tcPr>
            <w:tcW w:w="1133" w:type="dxa"/>
            <w:gridSpan w:val="3"/>
            <w:tcBorders>
              <w:bottom w:val="single" w:color="auto" w:sz="4" w:space="0"/>
            </w:tcBorders>
            <w:noWrap w:val="0"/>
            <w:vAlign w:val="center"/>
          </w:tcPr>
          <w:p w14:paraId="2695240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1A51714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E46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9814E1C">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B52E18D">
            <w:pPr>
              <w:widowControl/>
              <w:spacing w:line="400" w:lineRule="exact"/>
              <w:rPr>
                <w:rFonts w:hint="eastAsia" w:ascii="仿宋" w:hAnsi="仿宋" w:eastAsia="仿宋" w:cs="仿宋"/>
                <w:kern w:val="0"/>
                <w:sz w:val="24"/>
                <w:szCs w:val="24"/>
              </w:rPr>
            </w:pPr>
            <w:r>
              <w:rPr>
                <w:rFonts w:hint="eastAsia" w:ascii="仿宋" w:hAnsi="仿宋" w:eastAsia="仿宋" w:cs="仿宋"/>
                <w:sz w:val="24"/>
                <w:szCs w:val="24"/>
              </w:rPr>
              <w:t>八、毛笔楷书的偏旁部首（一）</w:t>
            </w:r>
          </w:p>
          <w:p w14:paraId="6DF1B8A2">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kern w:val="0"/>
                <w:sz w:val="24"/>
                <w:szCs w:val="24"/>
                <w:shd w:val="clear" w:color="auto" w:fill="FFFFFF"/>
                <w:lang w:bidi="ar"/>
              </w:rPr>
              <w:t>纟 巳 土 囗 兀 夕 小 忄 幺 弋 尢 夂 子 等偏旁部首的介绍与书写</w:t>
            </w:r>
          </w:p>
          <w:p w14:paraId="13EBC54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395714B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7A7B42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7AA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83AC4B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0B466FF">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九、</w:t>
            </w:r>
            <w:r>
              <w:rPr>
                <w:rFonts w:hint="eastAsia" w:ascii="仿宋" w:hAnsi="仿宋" w:eastAsia="仿宋" w:cs="仿宋"/>
                <w:sz w:val="24"/>
                <w:szCs w:val="24"/>
              </w:rPr>
              <w:t>毛笔楷书的偏旁部首（二）</w:t>
            </w:r>
          </w:p>
          <w:p w14:paraId="239DABE0">
            <w:p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 xml:space="preserve"> 穴 牙 爻 曰 月 爫 支 止 爪 车</w:t>
            </w:r>
            <w:r>
              <w:rPr>
                <w:rFonts w:hint="eastAsia" w:ascii="仿宋" w:hAnsi="仿宋" w:eastAsia="仿宋" w:cs="仿宋"/>
                <w:color w:val="333333"/>
                <w:kern w:val="0"/>
                <w:sz w:val="24"/>
                <w:szCs w:val="24"/>
                <w:shd w:val="clear" w:color="auto" w:fill="FFFFFF"/>
                <w:lang w:bidi="ar"/>
              </w:rPr>
              <w:t xml:space="preserve"> 等偏旁部首的介绍与书写</w:t>
            </w:r>
          </w:p>
          <w:p w14:paraId="5C0DB969">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2060BE3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166341E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812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DCBED5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B2D607B">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w:t>
            </w:r>
            <w:r>
              <w:rPr>
                <w:rFonts w:hint="eastAsia" w:ascii="仿宋" w:hAnsi="仿宋" w:eastAsia="仿宋" w:cs="仿宋"/>
                <w:color w:val="333333"/>
                <w:sz w:val="24"/>
                <w:szCs w:val="24"/>
                <w:shd w:val="clear" w:color="auto" w:fill="FFFFFF"/>
              </w:rPr>
              <w:t>毛笔楷书的结构（一）</w:t>
            </w:r>
          </w:p>
          <w:p w14:paraId="5707804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48AA4D9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309EB5E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4967CA3A">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E75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6C07719">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DCD4804">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十一、</w:t>
            </w:r>
            <w:r>
              <w:rPr>
                <w:rFonts w:hint="eastAsia" w:ascii="仿宋" w:hAnsi="仿宋" w:eastAsia="仿宋" w:cs="仿宋"/>
                <w:color w:val="333333"/>
                <w:sz w:val="24"/>
                <w:szCs w:val="24"/>
                <w:shd w:val="clear" w:color="auto" w:fill="FFFFFF"/>
              </w:rPr>
              <w:t>毛笔楷书的结构（二）</w:t>
            </w:r>
          </w:p>
          <w:p w14:paraId="02E93E0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上斜下正，左收右放，左放右收，对等平分等结构</w:t>
            </w:r>
          </w:p>
          <w:p w14:paraId="5FAE38A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color w:val="333333"/>
                <w:kern w:val="0"/>
                <w:sz w:val="24"/>
                <w:szCs w:val="24"/>
                <w:shd w:val="clear" w:color="auto" w:fill="FFFFFF"/>
                <w:lang w:bidi="ar"/>
              </w:rPr>
              <w:t>上述楷书结构的写法</w:t>
            </w:r>
          </w:p>
        </w:tc>
        <w:tc>
          <w:tcPr>
            <w:tcW w:w="1133" w:type="dxa"/>
            <w:gridSpan w:val="3"/>
            <w:tcBorders>
              <w:bottom w:val="single" w:color="auto" w:sz="4" w:space="0"/>
            </w:tcBorders>
            <w:noWrap w:val="0"/>
            <w:vAlign w:val="center"/>
          </w:tcPr>
          <w:p w14:paraId="359F73A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6522DC8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100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7C57D24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2CC7A95">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十二、</w:t>
            </w:r>
            <w:r>
              <w:rPr>
                <w:rFonts w:hint="eastAsia" w:ascii="仿宋" w:hAnsi="仿宋" w:eastAsia="仿宋" w:cs="仿宋"/>
                <w:sz w:val="24"/>
                <w:szCs w:val="24"/>
              </w:rPr>
              <w:t>毛笔楷书的章法</w:t>
            </w:r>
          </w:p>
          <w:p w14:paraId="1E2A73E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学习安排章法，如何划字的格子，如何留边、大字正文的内容与落款小字的关系、介绍落款的方法</w:t>
            </w:r>
          </w:p>
          <w:p w14:paraId="477DEDD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临苏轼《丰乐亭记》字帖</w:t>
            </w:r>
          </w:p>
        </w:tc>
        <w:tc>
          <w:tcPr>
            <w:tcW w:w="1133" w:type="dxa"/>
            <w:gridSpan w:val="3"/>
            <w:tcBorders>
              <w:bottom w:val="single" w:color="auto" w:sz="4" w:space="0"/>
            </w:tcBorders>
            <w:noWrap w:val="0"/>
            <w:vAlign w:val="center"/>
          </w:tcPr>
          <w:p w14:paraId="29EB4096">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2324070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6B2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E69518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8DB7935">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十三、</w:t>
            </w:r>
            <w:r>
              <w:rPr>
                <w:rFonts w:hint="eastAsia" w:ascii="仿宋" w:hAnsi="仿宋" w:eastAsia="仿宋" w:cs="仿宋"/>
                <w:sz w:val="24"/>
                <w:szCs w:val="24"/>
              </w:rPr>
              <w:t>毛笔楷书的创作</w:t>
            </w:r>
          </w:p>
          <w:p w14:paraId="5FC0E4B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如何从临摹到脱帖</w:t>
            </w:r>
          </w:p>
          <w:p w14:paraId="143B42D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w:t>
            </w:r>
            <w:r>
              <w:rPr>
                <w:rFonts w:hint="eastAsia" w:ascii="仿宋" w:hAnsi="仿宋" w:eastAsia="仿宋" w:cs="仿宋"/>
                <w:sz w:val="24"/>
                <w:szCs w:val="24"/>
              </w:rPr>
              <w:t>落款的方法</w:t>
            </w:r>
          </w:p>
        </w:tc>
        <w:tc>
          <w:tcPr>
            <w:tcW w:w="1133" w:type="dxa"/>
            <w:gridSpan w:val="3"/>
            <w:tcBorders>
              <w:bottom w:val="single" w:color="auto" w:sz="4" w:space="0"/>
            </w:tcBorders>
            <w:noWrap w:val="0"/>
            <w:vAlign w:val="center"/>
          </w:tcPr>
          <w:p w14:paraId="5547278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6F99F6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75F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2C8689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3996284">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十四、</w:t>
            </w:r>
            <w:r>
              <w:rPr>
                <w:rFonts w:hint="eastAsia" w:ascii="仿宋" w:hAnsi="仿宋" w:eastAsia="仿宋" w:cs="仿宋"/>
                <w:sz w:val="24"/>
                <w:szCs w:val="24"/>
              </w:rPr>
              <w:t>毛笔行书的笔画（一）</w:t>
            </w:r>
          </w:p>
          <w:p w14:paraId="2DFC408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行书知识（介于草楷之间），行书分类（行楷、行草、行书三种）</w:t>
            </w:r>
          </w:p>
          <w:p w14:paraId="5662E4DF">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sz w:val="24"/>
                <w:szCs w:val="24"/>
              </w:rPr>
              <w:t>行书横竖撇捺勾折点提等笔画</w:t>
            </w:r>
          </w:p>
        </w:tc>
        <w:tc>
          <w:tcPr>
            <w:tcW w:w="1133" w:type="dxa"/>
            <w:gridSpan w:val="3"/>
            <w:tcBorders>
              <w:bottom w:val="single" w:color="auto" w:sz="4" w:space="0"/>
            </w:tcBorders>
            <w:noWrap w:val="0"/>
            <w:vAlign w:val="center"/>
          </w:tcPr>
          <w:p w14:paraId="0C06FBD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52028A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83D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7871D2E">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A2B907A">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十五、</w:t>
            </w:r>
            <w:r>
              <w:rPr>
                <w:rFonts w:hint="eastAsia" w:ascii="仿宋" w:hAnsi="仿宋" w:eastAsia="仿宋" w:cs="仿宋"/>
                <w:sz w:val="24"/>
                <w:szCs w:val="24"/>
              </w:rPr>
              <w:t>毛笔行书的笔画（二）</w:t>
            </w:r>
          </w:p>
          <w:p w14:paraId="6BF3556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行书的用笔</w:t>
            </w:r>
          </w:p>
          <w:p w14:paraId="277CF8D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w:t>
            </w:r>
            <w:r>
              <w:rPr>
                <w:rFonts w:hint="eastAsia" w:ascii="仿宋" w:hAnsi="仿宋" w:eastAsia="仿宋" w:cs="仿宋"/>
                <w:sz w:val="24"/>
                <w:szCs w:val="24"/>
              </w:rPr>
              <w:t>现场创作一幅行书作品，学习不同的用笔</w:t>
            </w:r>
          </w:p>
        </w:tc>
        <w:tc>
          <w:tcPr>
            <w:tcW w:w="1133" w:type="dxa"/>
            <w:gridSpan w:val="3"/>
            <w:tcBorders>
              <w:bottom w:val="single" w:color="auto" w:sz="4" w:space="0"/>
            </w:tcBorders>
            <w:noWrap w:val="0"/>
            <w:vAlign w:val="center"/>
          </w:tcPr>
          <w:p w14:paraId="19BE6819">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50C754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C0D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D564B04">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77B821E">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十六、</w:t>
            </w:r>
            <w:r>
              <w:rPr>
                <w:rFonts w:hint="eastAsia" w:ascii="仿宋" w:hAnsi="仿宋" w:eastAsia="仿宋" w:cs="仿宋"/>
                <w:sz w:val="24"/>
                <w:szCs w:val="24"/>
              </w:rPr>
              <w:t>毛笔行书的偏旁部首</w:t>
            </w:r>
          </w:p>
          <w:p w14:paraId="72B1B3CC">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w:t>
            </w:r>
            <w:r>
              <w:rPr>
                <w:rFonts w:hint="eastAsia" w:ascii="仿宋" w:hAnsi="仿宋" w:eastAsia="仿宋" w:cs="仿宋"/>
                <w:color w:val="333333"/>
                <w:sz w:val="24"/>
                <w:szCs w:val="24"/>
                <w:shd w:val="clear" w:color="auto" w:fill="FFFFFF"/>
              </w:rPr>
              <w:t>文 无 毋 心 穴 牙 爻 曰 月 爫 支 止 爪 车 等偏旁部首的介绍</w:t>
            </w:r>
          </w:p>
          <w:p w14:paraId="0F0E754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上述偏旁部首</w:t>
            </w:r>
          </w:p>
        </w:tc>
        <w:tc>
          <w:tcPr>
            <w:tcW w:w="1133" w:type="dxa"/>
            <w:gridSpan w:val="3"/>
            <w:tcBorders>
              <w:bottom w:val="single" w:color="auto" w:sz="4" w:space="0"/>
            </w:tcBorders>
            <w:noWrap w:val="0"/>
            <w:vAlign w:val="center"/>
          </w:tcPr>
          <w:p w14:paraId="31E7057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332CC0B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5C63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0B7850A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C0AC0E4">
            <w:pPr>
              <w:widowControl/>
              <w:shd w:val="clear" w:color="auto" w:fill="FFFFFF"/>
              <w:ind w:left="480" w:hanging="480" w:hangingChars="200"/>
              <w:jc w:val="left"/>
              <w:rPr>
                <w:rFonts w:hint="eastAsia" w:ascii="仿宋" w:hAnsi="仿宋" w:eastAsia="仿宋" w:cs="仿宋"/>
                <w:kern w:val="0"/>
                <w:sz w:val="24"/>
                <w:szCs w:val="24"/>
              </w:rPr>
            </w:pPr>
            <w:r>
              <w:rPr>
                <w:rFonts w:hint="eastAsia" w:ascii="仿宋" w:hAnsi="仿宋" w:eastAsia="仿宋" w:cs="仿宋"/>
                <w:kern w:val="0"/>
                <w:sz w:val="24"/>
                <w:szCs w:val="24"/>
              </w:rPr>
              <w:t>十七、</w:t>
            </w:r>
            <w:r>
              <w:rPr>
                <w:rFonts w:hint="eastAsia" w:ascii="仿宋" w:hAnsi="仿宋" w:eastAsia="仿宋" w:cs="仿宋"/>
                <w:sz w:val="24"/>
                <w:szCs w:val="24"/>
              </w:rPr>
              <w:t>毛笔行书的结构</w:t>
            </w:r>
          </w:p>
          <w:p w14:paraId="5A36E45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目的：学习行书的</w:t>
            </w:r>
            <w:r>
              <w:rPr>
                <w:rFonts w:hint="eastAsia" w:ascii="仿宋" w:hAnsi="仿宋" w:eastAsia="仿宋" w:cs="仿宋"/>
                <w:sz w:val="24"/>
                <w:szCs w:val="24"/>
              </w:rPr>
              <w:t>结构</w:t>
            </w:r>
          </w:p>
          <w:p w14:paraId="117CF004">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任务：掌握不同字型变化不同的结构</w:t>
            </w:r>
          </w:p>
        </w:tc>
        <w:tc>
          <w:tcPr>
            <w:tcW w:w="1133" w:type="dxa"/>
            <w:gridSpan w:val="3"/>
            <w:tcBorders>
              <w:bottom w:val="single" w:color="auto" w:sz="4" w:space="0"/>
            </w:tcBorders>
            <w:noWrap w:val="0"/>
            <w:vAlign w:val="center"/>
          </w:tcPr>
          <w:p w14:paraId="49750F3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268D3B44">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F91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4F095C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8E6BEE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十八、</w:t>
            </w:r>
            <w:r>
              <w:rPr>
                <w:rFonts w:hint="eastAsia" w:ascii="仿宋" w:hAnsi="仿宋" w:eastAsia="仿宋" w:cs="仿宋"/>
                <w:sz w:val="24"/>
                <w:szCs w:val="24"/>
              </w:rPr>
              <w:t>毛笔行书的章法与创作</w:t>
            </w:r>
          </w:p>
          <w:p w14:paraId="7EC636B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书法的章法</w:t>
            </w:r>
          </w:p>
          <w:p w14:paraId="3CFCC5B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任务：掌握毛笔</w:t>
            </w:r>
            <w:r>
              <w:rPr>
                <w:rFonts w:hint="eastAsia" w:ascii="仿宋" w:hAnsi="仿宋" w:eastAsia="仿宋" w:cs="仿宋"/>
                <w:sz w:val="24"/>
                <w:szCs w:val="24"/>
              </w:rPr>
              <w:t>书法的创作方法</w:t>
            </w:r>
          </w:p>
        </w:tc>
        <w:tc>
          <w:tcPr>
            <w:tcW w:w="1133" w:type="dxa"/>
            <w:gridSpan w:val="3"/>
            <w:tcBorders>
              <w:bottom w:val="single" w:color="auto" w:sz="4" w:space="0"/>
            </w:tcBorders>
            <w:noWrap w:val="0"/>
            <w:vAlign w:val="center"/>
          </w:tcPr>
          <w:p w14:paraId="029F1B2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1208E0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2338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91490C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E936CB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十九、</w:t>
            </w:r>
            <w:r>
              <w:rPr>
                <w:rFonts w:hint="eastAsia" w:ascii="仿宋" w:hAnsi="仿宋" w:eastAsia="仿宋" w:cs="仿宋"/>
                <w:sz w:val="24"/>
                <w:szCs w:val="24"/>
              </w:rPr>
              <w:t>硬笔书法简介与笔画的写法</w:t>
            </w:r>
          </w:p>
          <w:p w14:paraId="1E373F63">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学习硬笔书法，了解硬笔书法与毛笔书法的异同点</w:t>
            </w:r>
          </w:p>
          <w:p w14:paraId="2C0287F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任务：掌握各种硬笔笔画的写法</w:t>
            </w:r>
          </w:p>
        </w:tc>
        <w:tc>
          <w:tcPr>
            <w:tcW w:w="1133" w:type="dxa"/>
            <w:gridSpan w:val="3"/>
            <w:tcBorders>
              <w:bottom w:val="single" w:color="auto" w:sz="4" w:space="0"/>
            </w:tcBorders>
            <w:noWrap w:val="0"/>
            <w:vAlign w:val="center"/>
          </w:tcPr>
          <w:p w14:paraId="229C1C7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0EDA1A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7715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124F379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3DFF2C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w:t>
            </w:r>
            <w:r>
              <w:rPr>
                <w:rFonts w:hint="eastAsia" w:ascii="仿宋" w:hAnsi="仿宋" w:eastAsia="仿宋" w:cs="仿宋"/>
                <w:sz w:val="24"/>
                <w:szCs w:val="24"/>
              </w:rPr>
              <w:t>硬笔楷、行书偏旁部首的写法</w:t>
            </w:r>
          </w:p>
          <w:p w14:paraId="346948F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color w:val="333333"/>
                <w:sz w:val="24"/>
                <w:szCs w:val="24"/>
                <w:shd w:val="clear" w:color="auto" w:fill="FFFFFF"/>
              </w:rPr>
              <w:t>韦 文 无 毋 心 穴 牙 爻 曰 月 爫 支 止 爪 车等偏旁部首的介绍</w:t>
            </w:r>
          </w:p>
          <w:p w14:paraId="06C9641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上述硬笔偏旁部首</w:t>
            </w:r>
          </w:p>
        </w:tc>
        <w:tc>
          <w:tcPr>
            <w:tcW w:w="1133" w:type="dxa"/>
            <w:gridSpan w:val="3"/>
            <w:tcBorders>
              <w:bottom w:val="single" w:color="auto" w:sz="4" w:space="0"/>
            </w:tcBorders>
            <w:noWrap w:val="0"/>
            <w:vAlign w:val="center"/>
          </w:tcPr>
          <w:p w14:paraId="15B6471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73327E7C">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DBB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5A8F1FD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F676177">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二十一、</w:t>
            </w:r>
            <w:r>
              <w:rPr>
                <w:rFonts w:hint="eastAsia" w:ascii="仿宋" w:hAnsi="仿宋" w:eastAsia="仿宋" w:cs="仿宋"/>
                <w:sz w:val="24"/>
                <w:szCs w:val="24"/>
              </w:rPr>
              <w:t>硬笔楷书的结构</w:t>
            </w:r>
          </w:p>
          <w:p w14:paraId="288DA888">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首点居正，变通顾盼，点竖直对，中直对称等结构</w:t>
            </w:r>
          </w:p>
          <w:p w14:paraId="2988644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任务：书写</w:t>
            </w:r>
            <w:r>
              <w:rPr>
                <w:rFonts w:hint="eastAsia" w:ascii="仿宋" w:hAnsi="仿宋" w:eastAsia="仿宋" w:cs="仿宋"/>
                <w:color w:val="333333"/>
                <w:kern w:val="0"/>
                <w:sz w:val="24"/>
                <w:szCs w:val="24"/>
                <w:shd w:val="clear" w:color="auto" w:fill="FFFFFF"/>
                <w:lang w:bidi="ar"/>
              </w:rPr>
              <w:t>上述硬笔楷书结构</w:t>
            </w:r>
          </w:p>
        </w:tc>
        <w:tc>
          <w:tcPr>
            <w:tcW w:w="1133" w:type="dxa"/>
            <w:gridSpan w:val="3"/>
            <w:tcBorders>
              <w:bottom w:val="single" w:color="auto" w:sz="4" w:space="0"/>
            </w:tcBorders>
            <w:noWrap w:val="0"/>
            <w:vAlign w:val="center"/>
          </w:tcPr>
          <w:p w14:paraId="31609A1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62544B05">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CD2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02FAB01">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BA3D85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二十二、</w:t>
            </w:r>
            <w:r>
              <w:rPr>
                <w:rFonts w:hint="eastAsia" w:ascii="仿宋" w:hAnsi="仿宋" w:eastAsia="仿宋" w:cs="仿宋"/>
                <w:sz w:val="24"/>
                <w:szCs w:val="24"/>
              </w:rPr>
              <w:t>硬笔楷书的章法与创作</w:t>
            </w:r>
          </w:p>
          <w:p w14:paraId="03CB2473">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硬笔章法</w:t>
            </w:r>
          </w:p>
          <w:p w14:paraId="24CBC5B3">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任务：练习硬笔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0D3178A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6F63D783">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60BF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F8DACA7">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7493631B">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二十三、</w:t>
            </w:r>
            <w:r>
              <w:rPr>
                <w:rFonts w:hint="eastAsia" w:ascii="仿宋" w:hAnsi="仿宋" w:eastAsia="仿宋" w:cs="仿宋"/>
                <w:sz w:val="24"/>
                <w:szCs w:val="24"/>
              </w:rPr>
              <w:t>粉笔书法简介与粉笔楷书的笔画</w:t>
            </w:r>
          </w:p>
          <w:p w14:paraId="037A8186">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w:t>
            </w:r>
            <w:r>
              <w:rPr>
                <w:rFonts w:hint="eastAsia" w:ascii="仿宋" w:hAnsi="仿宋" w:eastAsia="仿宋" w:cs="仿宋"/>
                <w:sz w:val="24"/>
                <w:szCs w:val="24"/>
              </w:rPr>
              <w:t>介绍粉笔书法，领会书写时的速度力度及下笔的倾斜角度</w:t>
            </w:r>
          </w:p>
          <w:p w14:paraId="2B8D155E">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任务：练习各种粉笔笔画的写法</w:t>
            </w:r>
          </w:p>
        </w:tc>
        <w:tc>
          <w:tcPr>
            <w:tcW w:w="1133" w:type="dxa"/>
            <w:gridSpan w:val="3"/>
            <w:tcBorders>
              <w:bottom w:val="single" w:color="auto" w:sz="4" w:space="0"/>
            </w:tcBorders>
            <w:noWrap w:val="0"/>
            <w:vAlign w:val="center"/>
          </w:tcPr>
          <w:p w14:paraId="4C3BA04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39C0C22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B5A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6DEAE6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73DF3A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二十四、</w:t>
            </w:r>
            <w:r>
              <w:rPr>
                <w:rFonts w:hint="eastAsia" w:ascii="仿宋" w:hAnsi="仿宋" w:eastAsia="仿宋" w:cs="仿宋"/>
                <w:sz w:val="24"/>
                <w:szCs w:val="24"/>
              </w:rPr>
              <w:t>粉笔楷书偏旁部首的写法</w:t>
            </w:r>
          </w:p>
          <w:p w14:paraId="52BFE09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w:t>
            </w:r>
            <w:r>
              <w:rPr>
                <w:rFonts w:hint="eastAsia" w:ascii="仿宋" w:hAnsi="仿宋" w:eastAsia="仿宋" w:cs="仿宋"/>
                <w:color w:val="333333"/>
                <w:sz w:val="24"/>
                <w:szCs w:val="24"/>
                <w:shd w:val="clear" w:color="auto" w:fill="FFFFFF"/>
              </w:rPr>
              <w:t>韦 文 无 毋 心 穴 牙 爻 曰 月 爫 支 止 爪 车等偏旁部首</w:t>
            </w:r>
          </w:p>
          <w:p w14:paraId="1C4E81A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粉笔楷书</w:t>
            </w:r>
            <w:r>
              <w:rPr>
                <w:rFonts w:hint="eastAsia" w:ascii="仿宋" w:hAnsi="仿宋" w:eastAsia="仿宋" w:cs="仿宋"/>
                <w:color w:val="333333"/>
                <w:kern w:val="0"/>
                <w:sz w:val="24"/>
                <w:szCs w:val="24"/>
                <w:shd w:val="clear" w:color="auto" w:fill="FFFFFF"/>
                <w:lang w:bidi="ar"/>
              </w:rPr>
              <w:t>上述偏旁部首的写法</w:t>
            </w:r>
          </w:p>
        </w:tc>
        <w:tc>
          <w:tcPr>
            <w:tcW w:w="1133" w:type="dxa"/>
            <w:gridSpan w:val="3"/>
            <w:tcBorders>
              <w:bottom w:val="single" w:color="auto" w:sz="4" w:space="0"/>
            </w:tcBorders>
            <w:noWrap w:val="0"/>
            <w:vAlign w:val="center"/>
          </w:tcPr>
          <w:p w14:paraId="6852CEA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4AEA12C7">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4B18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5847768">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5B7516ED">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二十五、粉笔</w:t>
            </w:r>
            <w:r>
              <w:rPr>
                <w:rFonts w:hint="eastAsia" w:ascii="仿宋" w:hAnsi="仿宋" w:eastAsia="仿宋" w:cs="仿宋"/>
                <w:sz w:val="24"/>
                <w:szCs w:val="24"/>
              </w:rPr>
              <w:t>楷书的结构</w:t>
            </w:r>
          </w:p>
          <w:p w14:paraId="308F8855">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粉笔楷书首点居正，变通顾盼，点竖直对，中直对称等结构</w:t>
            </w:r>
          </w:p>
          <w:p w14:paraId="3D3BDC4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color w:val="333333"/>
                <w:kern w:val="0"/>
                <w:sz w:val="24"/>
                <w:szCs w:val="24"/>
                <w:shd w:val="clear" w:color="auto" w:fill="FFFFFF"/>
                <w:lang w:bidi="ar"/>
              </w:rPr>
              <w:t>上述粉笔楷书结构的写法</w:t>
            </w:r>
          </w:p>
        </w:tc>
        <w:tc>
          <w:tcPr>
            <w:tcW w:w="1133" w:type="dxa"/>
            <w:gridSpan w:val="3"/>
            <w:tcBorders>
              <w:bottom w:val="single" w:color="auto" w:sz="4" w:space="0"/>
            </w:tcBorders>
            <w:noWrap w:val="0"/>
            <w:vAlign w:val="center"/>
          </w:tcPr>
          <w:p w14:paraId="7ECE92A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支撑课程目标2</w:t>
            </w:r>
          </w:p>
        </w:tc>
        <w:tc>
          <w:tcPr>
            <w:tcW w:w="927" w:type="dxa"/>
            <w:gridSpan w:val="2"/>
            <w:tcBorders>
              <w:bottom w:val="single" w:color="auto" w:sz="4" w:space="0"/>
            </w:tcBorders>
            <w:noWrap w:val="0"/>
            <w:vAlign w:val="center"/>
          </w:tcPr>
          <w:p w14:paraId="514BB59D">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C32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758F3C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6162ED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二十六、</w:t>
            </w:r>
            <w:r>
              <w:rPr>
                <w:rFonts w:hint="eastAsia" w:ascii="仿宋" w:hAnsi="仿宋" w:eastAsia="仿宋" w:cs="仿宋"/>
                <w:sz w:val="24"/>
                <w:szCs w:val="24"/>
              </w:rPr>
              <w:t>粉笔楷书的章法与创作</w:t>
            </w:r>
          </w:p>
          <w:p w14:paraId="4B2AC8B4">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粉笔楷书的章法</w:t>
            </w:r>
          </w:p>
          <w:p w14:paraId="5BEE5881">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任务：练习粉笔</w:t>
            </w:r>
            <w:r>
              <w:rPr>
                <w:rFonts w:hint="eastAsia" w:ascii="仿宋" w:hAnsi="仿宋" w:eastAsia="仿宋" w:cs="仿宋"/>
                <w:sz w:val="24"/>
                <w:szCs w:val="24"/>
              </w:rPr>
              <w:t>书法字距、行距的处理</w:t>
            </w:r>
          </w:p>
        </w:tc>
        <w:tc>
          <w:tcPr>
            <w:tcW w:w="1133" w:type="dxa"/>
            <w:gridSpan w:val="3"/>
            <w:tcBorders>
              <w:bottom w:val="single" w:color="auto" w:sz="4" w:space="0"/>
            </w:tcBorders>
            <w:noWrap w:val="0"/>
            <w:vAlign w:val="center"/>
          </w:tcPr>
          <w:p w14:paraId="531AF27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781BF57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2D86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48BCB8F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21195449">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二十七、</w:t>
            </w:r>
            <w:r>
              <w:rPr>
                <w:rFonts w:hint="eastAsia" w:ascii="仿宋" w:hAnsi="仿宋" w:eastAsia="仿宋" w:cs="仿宋"/>
                <w:sz w:val="24"/>
                <w:szCs w:val="24"/>
              </w:rPr>
              <w:t>书法的欣赏</w:t>
            </w:r>
          </w:p>
          <w:p w14:paraId="35C641CC">
            <w:pPr>
              <w:widowControl/>
              <w:spacing w:line="400" w:lineRule="exact"/>
              <w:rPr>
                <w:rFonts w:hint="eastAsia" w:ascii="仿宋" w:hAnsi="仿宋" w:eastAsia="仿宋" w:cs="仿宋"/>
                <w:kern w:val="0"/>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书法线条（用笔）审美、领会书法的结构、</w:t>
            </w:r>
            <w:r>
              <w:rPr>
                <w:rFonts w:hint="eastAsia" w:ascii="仿宋" w:hAnsi="仿宋" w:eastAsia="仿宋" w:cs="仿宋"/>
                <w:kern w:val="0"/>
                <w:sz w:val="24"/>
                <w:szCs w:val="24"/>
              </w:rPr>
              <w:t>章法之美</w:t>
            </w:r>
          </w:p>
          <w:p w14:paraId="3B1D4588">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任务：赏析书法的意境之美</w:t>
            </w:r>
          </w:p>
        </w:tc>
        <w:tc>
          <w:tcPr>
            <w:tcW w:w="1133" w:type="dxa"/>
            <w:gridSpan w:val="3"/>
            <w:tcBorders>
              <w:bottom w:val="single" w:color="auto" w:sz="4" w:space="0"/>
            </w:tcBorders>
            <w:noWrap w:val="0"/>
            <w:vAlign w:val="center"/>
          </w:tcPr>
          <w:p w14:paraId="2212E8E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37218311">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0E37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7A8FFA0">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4FF15F2E">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二十八、</w:t>
            </w:r>
            <w:r>
              <w:rPr>
                <w:rFonts w:hint="eastAsia" w:ascii="仿宋" w:hAnsi="仿宋" w:eastAsia="仿宋" w:cs="仿宋"/>
                <w:sz w:val="24"/>
                <w:szCs w:val="24"/>
              </w:rPr>
              <w:t>书法教学法</w:t>
            </w:r>
          </w:p>
          <w:p w14:paraId="60C8585A">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书法的课程设计</w:t>
            </w:r>
          </w:p>
          <w:p w14:paraId="0641509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布置书法作业</w:t>
            </w:r>
          </w:p>
        </w:tc>
        <w:tc>
          <w:tcPr>
            <w:tcW w:w="1133" w:type="dxa"/>
            <w:gridSpan w:val="3"/>
            <w:tcBorders>
              <w:bottom w:val="single" w:color="auto" w:sz="4" w:space="0"/>
            </w:tcBorders>
            <w:noWrap w:val="0"/>
            <w:vAlign w:val="center"/>
          </w:tcPr>
          <w:p w14:paraId="4715AE10">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w:t>
            </w:r>
          </w:p>
        </w:tc>
        <w:tc>
          <w:tcPr>
            <w:tcW w:w="927" w:type="dxa"/>
            <w:gridSpan w:val="2"/>
            <w:tcBorders>
              <w:bottom w:val="single" w:color="auto" w:sz="4" w:space="0"/>
            </w:tcBorders>
            <w:noWrap w:val="0"/>
            <w:vAlign w:val="center"/>
          </w:tcPr>
          <w:p w14:paraId="57F8E58B">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14CC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2DD470F">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3F9929B6">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二十九、</w:t>
            </w:r>
            <w:r>
              <w:rPr>
                <w:rFonts w:hint="eastAsia" w:ascii="仿宋" w:hAnsi="仿宋" w:eastAsia="仿宋" w:cs="仿宋"/>
                <w:sz w:val="24"/>
                <w:szCs w:val="24"/>
              </w:rPr>
              <w:t>书法活动的策划与实施</w:t>
            </w:r>
          </w:p>
          <w:p w14:paraId="3EF6062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书法活动的组织策划与实施</w:t>
            </w:r>
          </w:p>
          <w:p w14:paraId="26753CF5">
            <w:pPr>
              <w:rPr>
                <w:rFonts w:hint="eastAsia" w:ascii="仿宋" w:hAnsi="仿宋" w:eastAsia="仿宋" w:cs="仿宋"/>
                <w:kern w:val="0"/>
                <w:sz w:val="24"/>
                <w:szCs w:val="24"/>
              </w:rPr>
            </w:pPr>
            <w:r>
              <w:rPr>
                <w:rFonts w:hint="eastAsia" w:ascii="仿宋" w:hAnsi="仿宋" w:eastAsia="仿宋" w:cs="仿宋"/>
                <w:kern w:val="0"/>
                <w:sz w:val="24"/>
                <w:szCs w:val="24"/>
              </w:rPr>
              <w:t>任务：练习</w:t>
            </w:r>
            <w:r>
              <w:rPr>
                <w:rFonts w:hint="eastAsia" w:ascii="仿宋" w:hAnsi="仿宋" w:eastAsia="仿宋" w:cs="仿宋"/>
                <w:sz w:val="24"/>
                <w:szCs w:val="24"/>
              </w:rPr>
              <w:t>作品展览布置</w:t>
            </w:r>
          </w:p>
        </w:tc>
        <w:tc>
          <w:tcPr>
            <w:tcW w:w="1133" w:type="dxa"/>
            <w:gridSpan w:val="3"/>
            <w:tcBorders>
              <w:bottom w:val="single" w:color="auto" w:sz="4" w:space="0"/>
            </w:tcBorders>
            <w:noWrap w:val="0"/>
            <w:vAlign w:val="center"/>
          </w:tcPr>
          <w:p w14:paraId="6ACE7BC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支撑课程目标1、3</w:t>
            </w:r>
          </w:p>
        </w:tc>
        <w:tc>
          <w:tcPr>
            <w:tcW w:w="927" w:type="dxa"/>
            <w:gridSpan w:val="2"/>
            <w:tcBorders>
              <w:bottom w:val="single" w:color="auto" w:sz="4" w:space="0"/>
            </w:tcBorders>
            <w:noWrap w:val="0"/>
            <w:vAlign w:val="center"/>
          </w:tcPr>
          <w:p w14:paraId="68BCA4FE">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1D2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C96142D">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1B3D0DBF">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w:t>
            </w:r>
            <w:r>
              <w:rPr>
                <w:rFonts w:hint="eastAsia" w:ascii="仿宋" w:hAnsi="仿宋" w:eastAsia="仿宋" w:cs="仿宋"/>
                <w:sz w:val="24"/>
                <w:szCs w:val="24"/>
              </w:rPr>
              <w:t>书法教师综合素养的培养</w:t>
            </w:r>
          </w:p>
          <w:p w14:paraId="4F507521">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目的：学习</w:t>
            </w:r>
            <w:r>
              <w:rPr>
                <w:rFonts w:hint="eastAsia" w:ascii="仿宋" w:hAnsi="仿宋" w:eastAsia="仿宋" w:cs="仿宋"/>
                <w:sz w:val="24"/>
                <w:szCs w:val="24"/>
              </w:rPr>
              <w:t>书法教师专业知识素质的培养</w:t>
            </w:r>
          </w:p>
          <w:p w14:paraId="0C8E105A">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kern w:val="0"/>
                <w:sz w:val="24"/>
                <w:szCs w:val="24"/>
              </w:rPr>
              <w:t>任务：试上一堂</w:t>
            </w:r>
            <w:r>
              <w:rPr>
                <w:rFonts w:hint="eastAsia" w:ascii="仿宋" w:hAnsi="仿宋" w:eastAsia="仿宋" w:cs="仿宋"/>
                <w:sz w:val="24"/>
                <w:szCs w:val="24"/>
              </w:rPr>
              <w:t>书法课</w:t>
            </w:r>
          </w:p>
        </w:tc>
        <w:tc>
          <w:tcPr>
            <w:tcW w:w="1133" w:type="dxa"/>
            <w:gridSpan w:val="3"/>
            <w:tcBorders>
              <w:bottom w:val="single" w:color="auto" w:sz="4" w:space="0"/>
            </w:tcBorders>
            <w:noWrap w:val="0"/>
            <w:vAlign w:val="center"/>
          </w:tcPr>
          <w:p w14:paraId="638A237E">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支撑课程目标3</w:t>
            </w:r>
          </w:p>
        </w:tc>
        <w:tc>
          <w:tcPr>
            <w:tcW w:w="927" w:type="dxa"/>
            <w:gridSpan w:val="2"/>
            <w:tcBorders>
              <w:bottom w:val="single" w:color="auto" w:sz="4" w:space="0"/>
            </w:tcBorders>
            <w:noWrap w:val="0"/>
            <w:vAlign w:val="center"/>
          </w:tcPr>
          <w:p w14:paraId="2F54AB22">
            <w:pPr>
              <w:adjustRightInd w:val="0"/>
              <w:snapToGrid w:val="0"/>
              <w:spacing w:line="360" w:lineRule="exact"/>
              <w:ind w:firstLine="240" w:firstLineChars="1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14:paraId="321B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6BF37E32">
            <w:pPr>
              <w:adjustRightInd w:val="0"/>
              <w:snapToGrid w:val="0"/>
              <w:spacing w:line="360" w:lineRule="exact"/>
              <w:jc w:val="center"/>
              <w:rPr>
                <w:rFonts w:hint="eastAsia" w:ascii="仿宋" w:hAnsi="仿宋" w:eastAsia="仿宋" w:cs="仿宋"/>
                <w:color w:val="000000"/>
                <w:sz w:val="24"/>
                <w:szCs w:val="24"/>
              </w:rPr>
            </w:pPr>
          </w:p>
        </w:tc>
        <w:tc>
          <w:tcPr>
            <w:tcW w:w="5712" w:type="dxa"/>
            <w:gridSpan w:val="6"/>
            <w:tcBorders>
              <w:bottom w:val="single" w:color="auto" w:sz="4" w:space="0"/>
            </w:tcBorders>
            <w:noWrap w:val="0"/>
            <w:vAlign w:val="center"/>
          </w:tcPr>
          <w:p w14:paraId="08C48980">
            <w:pPr>
              <w:widowControl/>
              <w:spacing w:line="400" w:lineRule="exact"/>
              <w:rPr>
                <w:rFonts w:hint="eastAsia" w:ascii="仿宋" w:hAnsi="仿宋" w:eastAsia="仿宋" w:cs="仿宋"/>
                <w:sz w:val="24"/>
                <w:szCs w:val="24"/>
              </w:rPr>
            </w:pPr>
            <w:r>
              <w:rPr>
                <w:rFonts w:hint="eastAsia" w:ascii="仿宋" w:hAnsi="仿宋" w:eastAsia="仿宋" w:cs="仿宋"/>
                <w:kern w:val="0"/>
                <w:sz w:val="24"/>
                <w:szCs w:val="24"/>
              </w:rPr>
              <w:t>三十一、</w:t>
            </w:r>
            <w:r>
              <w:rPr>
                <w:rFonts w:hint="eastAsia" w:ascii="仿宋" w:hAnsi="仿宋" w:eastAsia="仿宋" w:cs="仿宋"/>
                <w:color w:val="000000"/>
                <w:sz w:val="24"/>
                <w:szCs w:val="24"/>
              </w:rPr>
              <w:t>春联的撰写、临摹与创作</w:t>
            </w:r>
          </w:p>
          <w:p w14:paraId="42B21088">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目的：学习春联的撰写、临摹与创作方法</w:t>
            </w:r>
          </w:p>
          <w:p w14:paraId="437050DB">
            <w:pPr>
              <w:adjustRightInd w:val="0"/>
              <w:snapToGrid w:val="0"/>
              <w:spacing w:line="360" w:lineRule="exact"/>
              <w:jc w:val="left"/>
              <w:rPr>
                <w:rFonts w:hint="eastAsia" w:ascii="仿宋" w:hAnsi="仿宋" w:eastAsia="仿宋" w:cs="仿宋"/>
                <w:color w:val="000000"/>
                <w:sz w:val="24"/>
                <w:szCs w:val="24"/>
              </w:rPr>
            </w:pPr>
            <w:r>
              <w:rPr>
                <w:rFonts w:hint="eastAsia" w:ascii="仿宋" w:hAnsi="仿宋" w:eastAsia="仿宋" w:cs="仿宋"/>
                <w:color w:val="000000"/>
                <w:sz w:val="24"/>
                <w:szCs w:val="24"/>
              </w:rPr>
              <w:t>任务：练习书写春联</w:t>
            </w:r>
          </w:p>
        </w:tc>
        <w:tc>
          <w:tcPr>
            <w:tcW w:w="1133" w:type="dxa"/>
            <w:gridSpan w:val="3"/>
            <w:tcBorders>
              <w:bottom w:val="single" w:color="auto" w:sz="4" w:space="0"/>
            </w:tcBorders>
            <w:noWrap w:val="0"/>
            <w:vAlign w:val="center"/>
          </w:tcPr>
          <w:p w14:paraId="7070DB4D">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42A72289">
            <w:pPr>
              <w:adjustRightInd w:val="0"/>
              <w:snapToGrid w:val="0"/>
              <w:spacing w:line="360" w:lineRule="exact"/>
              <w:jc w:val="center"/>
              <w:rPr>
                <w:rFonts w:hint="eastAsia" w:ascii="仿宋" w:hAnsi="仿宋" w:eastAsia="仿宋" w:cs="仿宋"/>
                <w:color w:val="000000"/>
                <w:sz w:val="24"/>
                <w:szCs w:val="24"/>
              </w:rPr>
            </w:pPr>
            <w:r>
              <w:rPr>
                <w:rFonts w:ascii="仿宋" w:hAnsi="仿宋" w:eastAsia="仿宋" w:cs="仿宋"/>
                <w:color w:val="000000"/>
                <w:sz w:val="24"/>
                <w:szCs w:val="24"/>
              </w:rPr>
              <w:t xml:space="preserve"> 2</w:t>
            </w:r>
          </w:p>
        </w:tc>
      </w:tr>
      <w:tr w14:paraId="4C41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2DDD3210">
            <w:pPr>
              <w:adjustRightInd w:val="0"/>
              <w:snapToGrid w:val="0"/>
              <w:spacing w:line="360" w:lineRule="exact"/>
              <w:ind w:firstLine="440" w:firstLineChars="200"/>
              <w:rPr>
                <w:rFonts w:hint="eastAsia" w:ascii="仿宋" w:hAnsi="仿宋" w:eastAsia="仿宋" w:cs="仿宋"/>
              </w:rPr>
            </w:pPr>
          </w:p>
        </w:tc>
        <w:tc>
          <w:tcPr>
            <w:tcW w:w="5712" w:type="dxa"/>
            <w:gridSpan w:val="6"/>
            <w:tcBorders>
              <w:bottom w:val="single" w:color="auto" w:sz="4" w:space="0"/>
            </w:tcBorders>
            <w:noWrap w:val="0"/>
            <w:vAlign w:val="center"/>
          </w:tcPr>
          <w:p w14:paraId="64267FB5">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三十二：比赛作品的设计与书写</w:t>
            </w:r>
          </w:p>
          <w:p w14:paraId="6C07C220">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目的：学习临摹到创作的顺利过渡</w:t>
            </w:r>
          </w:p>
          <w:p w14:paraId="2CB5573D">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任务：模拟书法比赛 </w:t>
            </w:r>
          </w:p>
        </w:tc>
        <w:tc>
          <w:tcPr>
            <w:tcW w:w="1133" w:type="dxa"/>
            <w:gridSpan w:val="3"/>
            <w:tcBorders>
              <w:bottom w:val="single" w:color="auto" w:sz="4" w:space="0"/>
            </w:tcBorders>
            <w:noWrap w:val="0"/>
            <w:vAlign w:val="center"/>
          </w:tcPr>
          <w:p w14:paraId="22E70190">
            <w:pPr>
              <w:adjustRightInd w:val="0"/>
              <w:snapToGrid w:val="0"/>
              <w:spacing w:line="360" w:lineRule="exact"/>
              <w:rPr>
                <w:rFonts w:ascii="仿宋" w:hAnsi="仿宋" w:eastAsia="仿宋" w:cs="仿宋"/>
                <w:color w:val="000000"/>
                <w:sz w:val="24"/>
                <w:szCs w:val="24"/>
              </w:rPr>
            </w:pPr>
            <w:r>
              <w:rPr>
                <w:rFonts w:hint="eastAsia" w:ascii="仿宋" w:hAnsi="仿宋" w:eastAsia="仿宋" w:cs="仿宋"/>
                <w:kern w:val="0"/>
                <w:sz w:val="24"/>
                <w:szCs w:val="24"/>
              </w:rPr>
              <w:t>支撑课程目标1、2、3</w:t>
            </w:r>
          </w:p>
        </w:tc>
        <w:tc>
          <w:tcPr>
            <w:tcW w:w="927" w:type="dxa"/>
            <w:gridSpan w:val="2"/>
            <w:tcBorders>
              <w:bottom w:val="single" w:color="auto" w:sz="4" w:space="0"/>
            </w:tcBorders>
            <w:noWrap w:val="0"/>
            <w:vAlign w:val="center"/>
          </w:tcPr>
          <w:p w14:paraId="2FE8B427">
            <w:pPr>
              <w:adjustRightInd w:val="0"/>
              <w:snapToGrid w:val="0"/>
              <w:spacing w:line="360" w:lineRule="exact"/>
              <w:jc w:val="center"/>
              <w:rPr>
                <w:rFonts w:ascii="仿宋" w:hAnsi="仿宋" w:eastAsia="仿宋" w:cs="仿宋"/>
                <w:color w:val="000000"/>
                <w:sz w:val="24"/>
                <w:szCs w:val="24"/>
              </w:rPr>
            </w:pPr>
            <w:r>
              <w:rPr>
                <w:rFonts w:ascii="仿宋" w:hAnsi="仿宋" w:eastAsia="仿宋" w:cs="仿宋"/>
                <w:sz w:val="24"/>
                <w:szCs w:val="24"/>
              </w:rPr>
              <w:t xml:space="preserve"> 2</w:t>
            </w:r>
          </w:p>
        </w:tc>
      </w:tr>
      <w:tr w14:paraId="5469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67" w:hRule="atLeast"/>
        </w:trPr>
        <w:tc>
          <w:tcPr>
            <w:tcW w:w="1376" w:type="dxa"/>
            <w:vMerge w:val="continue"/>
            <w:noWrap w:val="0"/>
            <w:vAlign w:val="center"/>
          </w:tcPr>
          <w:p w14:paraId="3ACE5613">
            <w:pPr>
              <w:adjustRightInd w:val="0"/>
              <w:snapToGrid w:val="0"/>
              <w:spacing w:line="360" w:lineRule="exact"/>
              <w:ind w:firstLine="480" w:firstLineChars="200"/>
              <w:rPr>
                <w:rFonts w:hint="eastAsia" w:ascii="仿宋" w:hAnsi="仿宋" w:eastAsia="仿宋" w:cs="仿宋"/>
                <w:color w:val="000000"/>
                <w:sz w:val="24"/>
                <w:szCs w:val="24"/>
              </w:rPr>
            </w:pPr>
          </w:p>
        </w:tc>
        <w:tc>
          <w:tcPr>
            <w:tcW w:w="6845" w:type="dxa"/>
            <w:gridSpan w:val="9"/>
            <w:tcBorders>
              <w:bottom w:val="single" w:color="auto" w:sz="4" w:space="0"/>
            </w:tcBorders>
            <w:noWrap w:val="0"/>
            <w:vAlign w:val="center"/>
          </w:tcPr>
          <w:p w14:paraId="44C68CCC">
            <w:pPr>
              <w:adjustRightInd w:val="0"/>
              <w:snapToGrid w:val="0"/>
              <w:spacing w:line="360" w:lineRule="exact"/>
              <w:ind w:firstLine="480" w:firstLineChars="20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合计</w:t>
            </w:r>
          </w:p>
        </w:tc>
        <w:tc>
          <w:tcPr>
            <w:tcW w:w="927" w:type="dxa"/>
            <w:gridSpan w:val="2"/>
            <w:tcBorders>
              <w:bottom w:val="single" w:color="auto" w:sz="4" w:space="0"/>
            </w:tcBorders>
            <w:noWrap w:val="0"/>
            <w:vAlign w:val="center"/>
          </w:tcPr>
          <w:p w14:paraId="0006D860">
            <w:pPr>
              <w:adjustRightInd w:val="0"/>
              <w:snapToGrid w:val="0"/>
              <w:spacing w:line="360" w:lineRule="exact"/>
              <w:ind w:firstLine="480" w:firstLineChars="200"/>
              <w:rPr>
                <w:rFonts w:ascii="仿宋" w:hAnsi="仿宋" w:eastAsia="仿宋" w:cs="仿宋"/>
                <w:color w:val="000000"/>
                <w:sz w:val="24"/>
                <w:szCs w:val="24"/>
              </w:rPr>
            </w:pPr>
            <w:r>
              <w:rPr>
                <w:rFonts w:ascii="仿宋" w:hAnsi="仿宋" w:eastAsia="仿宋" w:cs="仿宋"/>
                <w:color w:val="000000"/>
                <w:sz w:val="24"/>
                <w:szCs w:val="24"/>
              </w:rPr>
              <w:t>64</w:t>
            </w:r>
          </w:p>
        </w:tc>
      </w:tr>
      <w:tr w14:paraId="3191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21" w:hRule="atLeast"/>
        </w:trPr>
        <w:tc>
          <w:tcPr>
            <w:tcW w:w="1376" w:type="dxa"/>
            <w:noWrap w:val="0"/>
            <w:vAlign w:val="center"/>
          </w:tcPr>
          <w:p w14:paraId="4D6CDD68">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I</w:t>
            </w:r>
          </w:p>
          <w:p w14:paraId="6FF6D629">
            <w:pPr>
              <w:adjustRightInd w:val="0"/>
              <w:snapToGrid w:val="0"/>
              <w:spacing w:line="360" w:lineRule="exact"/>
              <w:jc w:val="center"/>
              <w:rPr>
                <w:rFonts w:hint="eastAsia" w:ascii="宋体" w:hAnsi="宋体"/>
                <w:color w:val="000000"/>
                <w:sz w:val="24"/>
                <w:szCs w:val="24"/>
              </w:rPr>
            </w:pPr>
            <w:r>
              <w:rPr>
                <w:rFonts w:hint="eastAsia" w:ascii="宋体" w:hAnsi="宋体"/>
                <w:color w:val="000000"/>
                <w:sz w:val="24"/>
                <w:szCs w:val="24"/>
              </w:rPr>
              <w:t>教学方法与教学方式</w:t>
            </w:r>
          </w:p>
        </w:tc>
        <w:tc>
          <w:tcPr>
            <w:tcW w:w="7772" w:type="dxa"/>
            <w:gridSpan w:val="11"/>
            <w:tcBorders>
              <w:bottom w:val="single" w:color="auto" w:sz="4" w:space="0"/>
            </w:tcBorders>
            <w:noWrap w:val="0"/>
            <w:vAlign w:val="center"/>
          </w:tcPr>
          <w:p w14:paraId="7AF1B349">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kern w:val="0"/>
                <w:sz w:val="24"/>
                <w:szCs w:val="24"/>
              </w:rPr>
              <w:t>本课程主要注重学生的技能培养，采用手把手与多媒体教学，使用实物投影仪，加强示范环节，提高授课效果。</w:t>
            </w:r>
          </w:p>
          <w:p w14:paraId="026F6A97">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课堂上改善技能课的枯燥和沉闷，课程通过视频，图片欣赏和理论知识的加入吸引学生的注意力。</w:t>
            </w:r>
          </w:p>
          <w:p w14:paraId="042CAB11">
            <w:pPr>
              <w:numPr>
                <w:ilvl w:val="0"/>
                <w:numId w:val="3"/>
              </w:numPr>
              <w:adjustRightInd w:val="0"/>
              <w:snapToGrid w:val="0"/>
              <w:spacing w:line="360" w:lineRule="exact"/>
              <w:rPr>
                <w:rFonts w:hint="eastAsia" w:ascii="仿宋" w:hAnsi="仿宋" w:eastAsia="仿宋" w:cs="仿宋"/>
                <w:sz w:val="24"/>
                <w:szCs w:val="24"/>
              </w:rPr>
            </w:pPr>
            <w:r>
              <w:rPr>
                <w:rFonts w:hint="eastAsia" w:ascii="仿宋" w:hAnsi="仿宋" w:eastAsia="仿宋" w:cs="仿宋"/>
                <w:sz w:val="24"/>
                <w:szCs w:val="24"/>
              </w:rPr>
              <w:t>注重对基本功的演示，将每个知识点讲清，示范，并及时发现学生问题，反复纠正，必要时间手把手教学。</w:t>
            </w:r>
          </w:p>
          <w:p w14:paraId="3291BFAD">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拓展教学空间，利用第二课堂和晚自习时间，让学生加强训练，加强学生的动手能力。</w:t>
            </w:r>
          </w:p>
          <w:p w14:paraId="16B2FA37">
            <w:pPr>
              <w:numPr>
                <w:ilvl w:val="0"/>
                <w:numId w:val="3"/>
              </w:numPr>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课上或者课后通过各种方式对学生的作品进行点评总结辅导，同时课上加强学生之间的互评，提高学生的审美能力和学习积极性。</w:t>
            </w:r>
          </w:p>
          <w:p w14:paraId="026333D4">
            <w:pPr>
              <w:adjustRightInd w:val="0"/>
              <w:snapToGrid w:val="0"/>
              <w:spacing w:line="360" w:lineRule="exact"/>
              <w:rPr>
                <w:rFonts w:hint="eastAsia" w:ascii="宋体" w:hAnsi="宋体"/>
                <w:color w:val="000000"/>
                <w:sz w:val="24"/>
                <w:szCs w:val="24"/>
              </w:rPr>
            </w:pPr>
            <w:r>
              <w:rPr>
                <w:rFonts w:hint="eastAsia" w:ascii="宋体" w:hAnsi="宋体"/>
                <w:color w:val="000000"/>
                <w:sz w:val="24"/>
                <w:szCs w:val="24"/>
              </w:rPr>
              <w:t>2.主要方式：</w:t>
            </w:r>
          </w:p>
          <w:p w14:paraId="18A6CF8F">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FE"/>
            </w:r>
            <w:r>
              <w:rPr>
                <w:rFonts w:hint="eastAsia" w:ascii="宋体" w:hAnsi="宋体"/>
                <w:color w:val="000000"/>
                <w:sz w:val="24"/>
                <w:szCs w:val="24"/>
              </w:rPr>
              <w:t xml:space="preserve">讲授  </w:t>
            </w:r>
            <w:r>
              <w:rPr>
                <w:rFonts w:hint="eastAsia" w:ascii="宋体" w:hAnsi="宋体"/>
                <w:color w:val="000000"/>
                <w:sz w:val="24"/>
                <w:szCs w:val="24"/>
              </w:rPr>
              <w:sym w:font="Wingdings" w:char="00FE"/>
            </w:r>
            <w:r>
              <w:rPr>
                <w:rFonts w:hint="eastAsia" w:ascii="宋体" w:hAnsi="宋体"/>
                <w:color w:val="000000"/>
                <w:sz w:val="24"/>
                <w:szCs w:val="24"/>
              </w:rPr>
              <w:t xml:space="preserve">网络学习  </w:t>
            </w:r>
            <w:r>
              <w:rPr>
                <w:rFonts w:hint="eastAsia" w:ascii="宋体" w:hAnsi="宋体"/>
                <w:color w:val="000000"/>
                <w:sz w:val="24"/>
                <w:szCs w:val="24"/>
              </w:rPr>
              <w:sym w:font="Wingdings" w:char="00FE"/>
            </w:r>
            <w:r>
              <w:rPr>
                <w:rFonts w:hint="eastAsia" w:ascii="宋体" w:hAnsi="宋体"/>
                <w:color w:val="000000"/>
                <w:sz w:val="24"/>
                <w:szCs w:val="24"/>
              </w:rPr>
              <w:t xml:space="preserve">讨论或座谈  </w:t>
            </w:r>
            <w:r>
              <w:rPr>
                <w:rFonts w:hint="eastAsia" w:ascii="宋体" w:hAnsi="宋体"/>
                <w:color w:val="000000"/>
                <w:sz w:val="24"/>
                <w:szCs w:val="24"/>
              </w:rPr>
              <w:sym w:font="Wingdings" w:char="00A8"/>
            </w:r>
            <w:r>
              <w:rPr>
                <w:rFonts w:hint="eastAsia" w:ascii="宋体" w:hAnsi="宋体"/>
                <w:color w:val="000000"/>
                <w:sz w:val="24"/>
                <w:szCs w:val="24"/>
              </w:rPr>
              <w:t xml:space="preserve">问题导向学  </w:t>
            </w:r>
          </w:p>
          <w:p w14:paraId="0D5F22A3">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分组合作学习  </w:t>
            </w:r>
            <w:r>
              <w:rPr>
                <w:rFonts w:hint="eastAsia" w:ascii="宋体" w:hAnsi="宋体"/>
                <w:color w:val="000000"/>
                <w:sz w:val="24"/>
                <w:szCs w:val="24"/>
              </w:rPr>
              <w:sym w:font="Wingdings" w:char="00A8"/>
            </w:r>
            <w:r>
              <w:rPr>
                <w:rFonts w:hint="eastAsia" w:ascii="宋体" w:hAnsi="宋体"/>
                <w:color w:val="000000"/>
                <w:sz w:val="24"/>
                <w:szCs w:val="24"/>
              </w:rPr>
              <w:t xml:space="preserve">专题学习  </w:t>
            </w:r>
            <w:r>
              <w:rPr>
                <w:rFonts w:hint="eastAsia" w:ascii="宋体" w:hAnsi="宋体"/>
                <w:color w:val="000000"/>
                <w:sz w:val="24"/>
                <w:szCs w:val="24"/>
              </w:rPr>
              <w:sym w:font="Wingdings" w:char="00FE"/>
            </w:r>
            <w:r>
              <w:rPr>
                <w:rFonts w:hint="eastAsia" w:ascii="宋体" w:hAnsi="宋体"/>
                <w:color w:val="000000"/>
                <w:sz w:val="24"/>
                <w:szCs w:val="24"/>
              </w:rPr>
              <w:t xml:space="preserve">实作学习  </w:t>
            </w:r>
            <w:r>
              <w:rPr>
                <w:rFonts w:hint="eastAsia" w:ascii="宋体" w:hAnsi="宋体"/>
                <w:color w:val="000000"/>
                <w:sz w:val="24"/>
                <w:szCs w:val="24"/>
              </w:rPr>
              <w:sym w:font="Wingdings" w:char="00A8"/>
            </w:r>
            <w:r>
              <w:rPr>
                <w:rFonts w:hint="eastAsia" w:ascii="宋体" w:hAnsi="宋体"/>
                <w:color w:val="000000"/>
                <w:sz w:val="24"/>
                <w:szCs w:val="24"/>
              </w:rPr>
              <w:t xml:space="preserve">发表学习  </w:t>
            </w:r>
          </w:p>
          <w:p w14:paraId="2B3A7E3B">
            <w:pPr>
              <w:adjustRightInd w:val="0"/>
              <w:snapToGrid w:val="0"/>
              <w:spacing w:line="360" w:lineRule="exact"/>
              <w:ind w:firstLine="480" w:firstLineChars="200"/>
              <w:rPr>
                <w:rFonts w:hint="eastAsia" w:ascii="宋体" w:hAnsi="宋体"/>
                <w:color w:val="000000"/>
                <w:sz w:val="24"/>
                <w:szCs w:val="24"/>
              </w:rPr>
            </w:pPr>
            <w:r>
              <w:rPr>
                <w:rFonts w:hint="eastAsia" w:ascii="宋体" w:hAnsi="宋体"/>
                <w:color w:val="000000"/>
                <w:sz w:val="24"/>
                <w:szCs w:val="24"/>
              </w:rPr>
              <w:sym w:font="Wingdings" w:char="00A8"/>
            </w:r>
            <w:r>
              <w:rPr>
                <w:rFonts w:hint="eastAsia" w:ascii="宋体" w:hAnsi="宋体"/>
                <w:color w:val="000000"/>
                <w:sz w:val="24"/>
                <w:szCs w:val="24"/>
              </w:rPr>
              <w:t xml:space="preserve">实习  </w:t>
            </w:r>
            <w:r>
              <w:rPr>
                <w:rFonts w:hint="eastAsia" w:ascii="宋体" w:hAnsi="宋体"/>
                <w:color w:val="000000"/>
                <w:sz w:val="24"/>
                <w:szCs w:val="24"/>
              </w:rPr>
              <w:sym w:font="Wingdings" w:char="00FE"/>
            </w:r>
            <w:r>
              <w:rPr>
                <w:rFonts w:hint="eastAsia" w:ascii="宋体" w:hAnsi="宋体"/>
                <w:color w:val="000000"/>
                <w:sz w:val="24"/>
                <w:szCs w:val="24"/>
              </w:rPr>
              <w:t xml:space="preserve">参观访问  </w:t>
            </w:r>
            <w:r>
              <w:rPr>
                <w:rFonts w:hint="eastAsia" w:ascii="宋体" w:hAnsi="宋体"/>
                <w:color w:val="000000"/>
                <w:sz w:val="24"/>
                <w:szCs w:val="24"/>
              </w:rPr>
              <w:sym w:font="Wingdings" w:char="00A8"/>
            </w:r>
            <w:r>
              <w:rPr>
                <w:rFonts w:hint="eastAsia" w:ascii="宋体" w:hAnsi="宋体"/>
                <w:color w:val="000000"/>
                <w:sz w:val="24"/>
                <w:szCs w:val="24"/>
              </w:rPr>
              <w:t>其它：(如口头训练等)</w:t>
            </w:r>
          </w:p>
        </w:tc>
      </w:tr>
      <w:tr w14:paraId="2A5F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80" w:hRule="atLeast"/>
        </w:trPr>
        <w:tc>
          <w:tcPr>
            <w:tcW w:w="1376" w:type="dxa"/>
            <w:noWrap w:val="0"/>
            <w:vAlign w:val="center"/>
          </w:tcPr>
          <w:p w14:paraId="1C50BE9F">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14:paraId="7E261FB3">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14:paraId="3F38321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1"/>
            <w:tcBorders>
              <w:bottom w:val="single" w:color="auto" w:sz="4" w:space="0"/>
            </w:tcBorders>
            <w:noWrap w:val="0"/>
            <w:vAlign w:val="center"/>
          </w:tcPr>
          <w:p w14:paraId="1AD12A1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14:paraId="47BC9DEC">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w:t>
            </w:r>
            <w:r>
              <w:rPr>
                <w:rFonts w:hint="eastAsia" w:ascii="仿宋" w:hAnsi="仿宋" w:eastAsia="仿宋" w:cs="仿宋"/>
                <w:color w:val="000000"/>
                <w:kern w:val="0"/>
                <w:sz w:val="24"/>
                <w:szCs w:val="24"/>
              </w:rPr>
              <w:t>“一课双师”</w:t>
            </w:r>
          </w:p>
          <w:p w14:paraId="2FC4372D">
            <w:pPr>
              <w:numPr>
                <w:ilvl w:val="0"/>
                <w:numId w:val="5"/>
              </w:numPr>
              <w:tabs>
                <w:tab w:val="left" w:pos="720"/>
              </w:tabs>
              <w:adjustRightInd w:val="0"/>
              <w:snapToGrid w:val="0"/>
              <w:spacing w:line="360" w:lineRule="exact"/>
              <w:rPr>
                <w:rFonts w:hint="eastAsia" w:ascii="仿宋" w:hAnsi="仿宋" w:eastAsia="仿宋" w:cs="仿宋"/>
                <w:kern w:val="0"/>
                <w:sz w:val="24"/>
                <w:szCs w:val="24"/>
              </w:rPr>
            </w:pPr>
            <w:r>
              <w:rPr>
                <w:rFonts w:hint="eastAsia" w:ascii="仿宋" w:hAnsi="仿宋" w:eastAsia="仿宋" w:cs="仿宋"/>
                <w:kern w:val="0"/>
                <w:sz w:val="24"/>
                <w:szCs w:val="24"/>
              </w:rPr>
              <w:t>安排多媒体教室及实物投影仪</w:t>
            </w:r>
          </w:p>
        </w:tc>
      </w:tr>
      <w:tr w14:paraId="2AF7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11" w:hRule="atLeast"/>
        </w:trPr>
        <w:tc>
          <w:tcPr>
            <w:tcW w:w="1376" w:type="dxa"/>
            <w:vMerge w:val="restart"/>
            <w:noWrap w:val="0"/>
            <w:vAlign w:val="center"/>
          </w:tcPr>
          <w:p w14:paraId="3E103055">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14:paraId="43B7C32C">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14:paraId="0E21B082">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2"/>
            <w:vMerge w:val="restart"/>
            <w:tcBorders>
              <w:right w:val="single" w:color="000000" w:sz="4" w:space="0"/>
            </w:tcBorders>
            <w:noWrap w:val="0"/>
            <w:vAlign w:val="center"/>
          </w:tcPr>
          <w:p w14:paraId="45A25FEC">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14:paraId="19B55D13">
            <w:pPr>
              <w:tabs>
                <w:tab w:val="left" w:pos="720"/>
              </w:tabs>
              <w:adjustRightInd w:val="0"/>
              <w:snapToGrid w:val="0"/>
              <w:spacing w:line="360" w:lineRule="exact"/>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89" w:type="dxa"/>
            <w:vMerge w:val="restart"/>
            <w:tcBorders>
              <w:left w:val="single" w:color="000000" w:sz="4" w:space="0"/>
            </w:tcBorders>
            <w:noWrap w:val="0"/>
            <w:vAlign w:val="center"/>
          </w:tcPr>
          <w:p w14:paraId="5F4D79E2">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14:paraId="304C4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84" w:hRule="atLeast"/>
        </w:trPr>
        <w:tc>
          <w:tcPr>
            <w:tcW w:w="1376" w:type="dxa"/>
            <w:vMerge w:val="continue"/>
            <w:noWrap w:val="0"/>
            <w:vAlign w:val="center"/>
          </w:tcPr>
          <w:p w14:paraId="23E0F0A8">
            <w:pPr>
              <w:adjustRightInd w:val="0"/>
              <w:snapToGrid w:val="0"/>
              <w:spacing w:line="360" w:lineRule="exac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14:paraId="75F80F72">
            <w:pPr>
              <w:adjustRightInd w:val="0"/>
              <w:snapToGrid w:val="0"/>
              <w:spacing w:line="360" w:lineRule="exact"/>
              <w:jc w:val="right"/>
              <w:rPr>
                <w:rFonts w:hint="eastAsia" w:ascii="仿宋" w:hAnsi="仿宋" w:eastAsia="仿宋" w:cs="仿宋"/>
                <w:color w:val="000000"/>
                <w:sz w:val="24"/>
                <w:szCs w:val="24"/>
              </w:rPr>
            </w:pPr>
          </w:p>
        </w:tc>
        <w:tc>
          <w:tcPr>
            <w:tcW w:w="3247" w:type="dxa"/>
            <w:gridSpan w:val="2"/>
            <w:vMerge w:val="continue"/>
            <w:tcBorders>
              <w:right w:val="single" w:color="000000" w:sz="4" w:space="0"/>
            </w:tcBorders>
            <w:noWrap w:val="0"/>
            <w:vAlign w:val="center"/>
          </w:tcPr>
          <w:p w14:paraId="0C687EE6">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55" w:type="dxa"/>
            <w:tcBorders>
              <w:left w:val="single" w:color="000000" w:sz="4" w:space="0"/>
            </w:tcBorders>
            <w:noWrap w:val="0"/>
            <w:vAlign w:val="center"/>
          </w:tcPr>
          <w:p w14:paraId="190037FF">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p>
        </w:tc>
        <w:tc>
          <w:tcPr>
            <w:tcW w:w="575" w:type="dxa"/>
            <w:tcBorders>
              <w:bottom w:val="single" w:color="auto" w:sz="4" w:space="0"/>
              <w:right w:val="single" w:color="000000" w:sz="4" w:space="0"/>
            </w:tcBorders>
            <w:noWrap w:val="0"/>
            <w:vAlign w:val="center"/>
          </w:tcPr>
          <w:p w14:paraId="77302DCF">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课堂表现评分</w:t>
            </w:r>
            <w:r>
              <w:rPr>
                <w:rFonts w:hint="eastAsia" w:ascii="仿宋" w:hAnsi="仿宋" w:eastAsia="仿宋" w:cs="仿宋"/>
                <w:color w:val="000000"/>
                <w:kern w:val="0"/>
                <w:sz w:val="24"/>
                <w:szCs w:val="24"/>
              </w:rPr>
              <w:t>占比（%）</w:t>
            </w:r>
          </w:p>
        </w:tc>
        <w:tc>
          <w:tcPr>
            <w:tcW w:w="600" w:type="dxa"/>
            <w:gridSpan w:val="2"/>
            <w:tcBorders>
              <w:left w:val="single" w:color="000000" w:sz="4" w:space="0"/>
              <w:bottom w:val="single" w:color="auto" w:sz="4" w:space="0"/>
            </w:tcBorders>
            <w:noWrap w:val="0"/>
            <w:vAlign w:val="center"/>
          </w:tcPr>
          <w:p w14:paraId="60807F4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600" w:type="dxa"/>
            <w:tcBorders>
              <w:left w:val="single" w:color="000000" w:sz="4" w:space="0"/>
              <w:bottom w:val="single" w:color="auto" w:sz="4" w:space="0"/>
            </w:tcBorders>
            <w:noWrap w:val="0"/>
            <w:vAlign w:val="center"/>
          </w:tcPr>
          <w:p w14:paraId="1AD55D08">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574" w:type="dxa"/>
            <w:gridSpan w:val="2"/>
            <w:tcBorders>
              <w:bottom w:val="single" w:color="auto" w:sz="4" w:space="0"/>
              <w:right w:val="single" w:color="000000" w:sz="4" w:space="0"/>
            </w:tcBorders>
            <w:noWrap w:val="0"/>
            <w:vAlign w:val="center"/>
          </w:tcPr>
          <w:p w14:paraId="40560B3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589" w:type="dxa"/>
            <w:vMerge w:val="continue"/>
            <w:tcBorders>
              <w:left w:val="single" w:color="000000" w:sz="4" w:space="0"/>
              <w:bottom w:val="single" w:color="auto" w:sz="4" w:space="0"/>
            </w:tcBorders>
            <w:noWrap w:val="0"/>
            <w:vAlign w:val="center"/>
          </w:tcPr>
          <w:p w14:paraId="7FEAA6DE">
            <w:pPr>
              <w:tabs>
                <w:tab w:val="left" w:pos="720"/>
              </w:tabs>
              <w:adjustRightInd w:val="0"/>
              <w:snapToGrid w:val="0"/>
              <w:spacing w:line="360" w:lineRule="exact"/>
              <w:jc w:val="center"/>
              <w:rPr>
                <w:rFonts w:hint="eastAsia" w:ascii="仿宋" w:hAnsi="仿宋" w:eastAsia="仿宋" w:cs="仿宋"/>
                <w:color w:val="000000"/>
                <w:sz w:val="24"/>
                <w:szCs w:val="24"/>
              </w:rPr>
            </w:pPr>
          </w:p>
        </w:tc>
      </w:tr>
      <w:tr w14:paraId="48E4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vMerge w:val="continue"/>
            <w:noWrap w:val="0"/>
            <w:vAlign w:val="center"/>
          </w:tcPr>
          <w:p w14:paraId="3FDC8664">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14:paraId="2E50E98E">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课程目标1（10%）</w:t>
            </w:r>
          </w:p>
        </w:tc>
        <w:tc>
          <w:tcPr>
            <w:tcW w:w="3247" w:type="dxa"/>
            <w:gridSpan w:val="2"/>
            <w:tcBorders>
              <w:bottom w:val="single" w:color="auto" w:sz="4" w:space="0"/>
              <w:right w:val="single" w:color="000000" w:sz="4" w:space="0"/>
            </w:tcBorders>
            <w:noWrap w:val="0"/>
            <w:vAlign w:val="center"/>
          </w:tcPr>
          <w:p w14:paraId="324761A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1.字体演变、文房四宝、坐姿握姿及临摹要义</w:t>
            </w:r>
          </w:p>
        </w:tc>
        <w:tc>
          <w:tcPr>
            <w:tcW w:w="555" w:type="dxa"/>
            <w:tcBorders>
              <w:left w:val="single" w:color="000000" w:sz="4" w:space="0"/>
              <w:bottom w:val="single" w:color="auto" w:sz="4" w:space="0"/>
            </w:tcBorders>
            <w:noWrap w:val="0"/>
            <w:vAlign w:val="center"/>
          </w:tcPr>
          <w:p w14:paraId="27CB54E1">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5" w:type="dxa"/>
            <w:tcBorders>
              <w:bottom w:val="single" w:color="auto" w:sz="4" w:space="0"/>
              <w:right w:val="single" w:color="000000" w:sz="4" w:space="0"/>
            </w:tcBorders>
            <w:noWrap w:val="0"/>
            <w:vAlign w:val="center"/>
          </w:tcPr>
          <w:p w14:paraId="6BF92696">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auto" w:sz="4" w:space="0"/>
              <w:right w:val="single" w:color="auto" w:sz="4" w:space="0"/>
            </w:tcBorders>
            <w:noWrap w:val="0"/>
            <w:vAlign w:val="center"/>
          </w:tcPr>
          <w:p w14:paraId="2518BA4C">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auto" w:sz="4" w:space="0"/>
              <w:right w:val="single" w:color="auto" w:sz="4" w:space="0"/>
            </w:tcBorders>
            <w:noWrap w:val="0"/>
            <w:vAlign w:val="center"/>
          </w:tcPr>
          <w:p w14:paraId="5AD60589">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left w:val="single" w:color="auto" w:sz="4" w:space="0"/>
              <w:bottom w:val="single" w:color="auto" w:sz="4" w:space="0"/>
              <w:right w:val="single" w:color="auto" w:sz="4" w:space="0"/>
            </w:tcBorders>
            <w:noWrap w:val="0"/>
            <w:vAlign w:val="center"/>
          </w:tcPr>
          <w:p w14:paraId="6CEE8B24">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589" w:type="dxa"/>
            <w:tcBorders>
              <w:left w:val="single" w:color="auto" w:sz="4" w:space="0"/>
              <w:bottom w:val="single" w:color="auto" w:sz="4" w:space="0"/>
            </w:tcBorders>
            <w:noWrap w:val="0"/>
            <w:vAlign w:val="center"/>
          </w:tcPr>
          <w:p w14:paraId="37C69132">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535F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1951487B">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1F5F0329">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课程目标2（60%）</w:t>
            </w:r>
          </w:p>
        </w:tc>
        <w:tc>
          <w:tcPr>
            <w:tcW w:w="3247" w:type="dxa"/>
            <w:gridSpan w:val="2"/>
            <w:tcBorders>
              <w:right w:val="single" w:color="000000" w:sz="4" w:space="0"/>
            </w:tcBorders>
            <w:noWrap w:val="0"/>
            <w:vAlign w:val="center"/>
          </w:tcPr>
          <w:p w14:paraId="1169FD1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1.毛笔的运笔、结构、章法</w:t>
            </w:r>
          </w:p>
          <w:p w14:paraId="7F3F008C">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2.硬笔的运笔、结构、章法</w:t>
            </w:r>
          </w:p>
          <w:p w14:paraId="1565571A">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3.粉笔的运笔、结构、章法</w:t>
            </w:r>
          </w:p>
          <w:p w14:paraId="627DE939">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4.书法的创作与欣赏 </w:t>
            </w:r>
          </w:p>
        </w:tc>
        <w:tc>
          <w:tcPr>
            <w:tcW w:w="555" w:type="dxa"/>
            <w:tcBorders>
              <w:left w:val="single" w:color="000000" w:sz="4" w:space="0"/>
            </w:tcBorders>
            <w:noWrap w:val="0"/>
            <w:vAlign w:val="center"/>
          </w:tcPr>
          <w:p w14:paraId="591D0C46">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078DC4A1">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44C608F5">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15E3A6D6">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6478584C">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45</w:t>
            </w:r>
          </w:p>
        </w:tc>
        <w:tc>
          <w:tcPr>
            <w:tcW w:w="589" w:type="dxa"/>
            <w:tcBorders>
              <w:left w:val="single" w:color="000000" w:sz="4" w:space="0"/>
              <w:bottom w:val="single" w:color="000000" w:sz="4" w:space="0"/>
            </w:tcBorders>
            <w:noWrap w:val="0"/>
            <w:vAlign w:val="center"/>
          </w:tcPr>
          <w:p w14:paraId="0E7B25FA">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3A88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2623A87B">
            <w:pPr>
              <w:adjustRightInd w:val="0"/>
              <w:snapToGrid w:val="0"/>
              <w:spacing w:line="360" w:lineRule="exact"/>
              <w:jc w:val="center"/>
              <w:rPr>
                <w:rFonts w:hint="eastAsia" w:ascii="仿宋" w:hAnsi="仿宋" w:eastAsia="仿宋" w:cs="仿宋"/>
                <w:color w:val="000000"/>
                <w:sz w:val="24"/>
                <w:szCs w:val="24"/>
                <w:lang w:eastAsia="zh-TW"/>
              </w:rPr>
            </w:pPr>
          </w:p>
        </w:tc>
        <w:tc>
          <w:tcPr>
            <w:tcW w:w="1032" w:type="dxa"/>
            <w:noWrap w:val="0"/>
            <w:vAlign w:val="center"/>
          </w:tcPr>
          <w:p w14:paraId="6654BAFC">
            <w:pPr>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47" w:type="dxa"/>
            <w:gridSpan w:val="2"/>
            <w:tcBorders>
              <w:right w:val="single" w:color="000000" w:sz="4" w:space="0"/>
            </w:tcBorders>
            <w:noWrap w:val="0"/>
            <w:vAlign w:val="center"/>
          </w:tcPr>
          <w:p w14:paraId="276E710E">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1.书法教学法的掌握</w:t>
            </w:r>
          </w:p>
          <w:p w14:paraId="6248FE2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2.书法活动的策划与实施</w:t>
            </w:r>
          </w:p>
          <w:p w14:paraId="5F519E87">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3.书法教师综合素养的培养</w:t>
            </w:r>
          </w:p>
          <w:p w14:paraId="6B68F00F">
            <w:pPr>
              <w:tabs>
                <w:tab w:val="left" w:pos="720"/>
              </w:tabs>
              <w:adjustRightInd w:val="0"/>
              <w:snapToGrid w:val="0"/>
              <w:spacing w:line="360" w:lineRule="exact"/>
              <w:rPr>
                <w:rFonts w:ascii="宋体" w:hAnsi="宋体" w:cs="宋体"/>
                <w:b/>
                <w:bCs/>
                <w:szCs w:val="21"/>
              </w:rPr>
            </w:pPr>
            <w:r>
              <w:rPr>
                <w:rFonts w:hint="eastAsia" w:ascii="仿宋" w:hAnsi="仿宋" w:eastAsia="仿宋" w:cs="仿宋"/>
                <w:color w:val="000000"/>
                <w:kern w:val="0"/>
                <w:sz w:val="24"/>
                <w:szCs w:val="24"/>
              </w:rPr>
              <w:t>4.书法与中国传统文化的提升</w:t>
            </w:r>
          </w:p>
        </w:tc>
        <w:tc>
          <w:tcPr>
            <w:tcW w:w="555" w:type="dxa"/>
            <w:tcBorders>
              <w:left w:val="single" w:color="000000" w:sz="4" w:space="0"/>
            </w:tcBorders>
            <w:noWrap w:val="0"/>
            <w:vAlign w:val="center"/>
          </w:tcPr>
          <w:p w14:paraId="22C85AF9">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575" w:type="dxa"/>
            <w:tcBorders>
              <w:bottom w:val="single" w:color="000000" w:sz="4" w:space="0"/>
              <w:right w:val="single" w:color="000000" w:sz="4" w:space="0"/>
            </w:tcBorders>
            <w:noWrap w:val="0"/>
            <w:vAlign w:val="center"/>
          </w:tcPr>
          <w:p w14:paraId="4F030D73">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5</w:t>
            </w:r>
          </w:p>
        </w:tc>
        <w:tc>
          <w:tcPr>
            <w:tcW w:w="600" w:type="dxa"/>
            <w:gridSpan w:val="2"/>
            <w:tcBorders>
              <w:left w:val="single" w:color="000000" w:sz="4" w:space="0"/>
              <w:bottom w:val="single" w:color="000000" w:sz="4" w:space="0"/>
            </w:tcBorders>
            <w:noWrap w:val="0"/>
            <w:vAlign w:val="center"/>
          </w:tcPr>
          <w:p w14:paraId="46F61DD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142C8536">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47DE8000">
            <w:pPr>
              <w:tabs>
                <w:tab w:val="left" w:pos="720"/>
              </w:tabs>
              <w:adjustRightInd w:val="0"/>
              <w:snapToGrid w:val="0"/>
              <w:spacing w:line="36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5</w:t>
            </w:r>
          </w:p>
        </w:tc>
        <w:tc>
          <w:tcPr>
            <w:tcW w:w="589" w:type="dxa"/>
            <w:tcBorders>
              <w:left w:val="single" w:color="000000" w:sz="4" w:space="0"/>
              <w:bottom w:val="single" w:color="000000" w:sz="4" w:space="0"/>
            </w:tcBorders>
            <w:noWrap w:val="0"/>
            <w:vAlign w:val="center"/>
          </w:tcPr>
          <w:p w14:paraId="648D1FD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3E3F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45" w:hRule="atLeast"/>
        </w:trPr>
        <w:tc>
          <w:tcPr>
            <w:tcW w:w="1376" w:type="dxa"/>
            <w:vMerge w:val="continue"/>
            <w:noWrap w:val="0"/>
            <w:vAlign w:val="center"/>
          </w:tcPr>
          <w:p w14:paraId="1F28C787">
            <w:pPr>
              <w:adjustRightInd w:val="0"/>
              <w:snapToGrid w:val="0"/>
              <w:spacing w:line="360" w:lineRule="exact"/>
              <w:jc w:val="center"/>
              <w:rPr>
                <w:rFonts w:hint="eastAsia" w:ascii="仿宋" w:hAnsi="仿宋" w:eastAsia="仿宋" w:cs="仿宋"/>
                <w:color w:val="000000"/>
                <w:sz w:val="24"/>
                <w:szCs w:val="24"/>
                <w:lang w:eastAsia="zh-TW"/>
              </w:rPr>
            </w:pPr>
          </w:p>
        </w:tc>
        <w:tc>
          <w:tcPr>
            <w:tcW w:w="4279" w:type="dxa"/>
            <w:gridSpan w:val="3"/>
            <w:tcBorders>
              <w:right w:val="single" w:color="000000" w:sz="4" w:space="0"/>
            </w:tcBorders>
            <w:noWrap w:val="0"/>
            <w:vAlign w:val="center"/>
          </w:tcPr>
          <w:p w14:paraId="2614855D">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合计</w:t>
            </w:r>
          </w:p>
        </w:tc>
        <w:tc>
          <w:tcPr>
            <w:tcW w:w="555" w:type="dxa"/>
            <w:tcBorders>
              <w:left w:val="single" w:color="000000" w:sz="4" w:space="0"/>
            </w:tcBorders>
            <w:noWrap w:val="0"/>
            <w:vAlign w:val="center"/>
          </w:tcPr>
          <w:p w14:paraId="4F2A7FF7">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w:t>
            </w:r>
          </w:p>
        </w:tc>
        <w:tc>
          <w:tcPr>
            <w:tcW w:w="575" w:type="dxa"/>
            <w:tcBorders>
              <w:bottom w:val="single" w:color="000000" w:sz="4" w:space="0"/>
              <w:right w:val="single" w:color="000000" w:sz="4" w:space="0"/>
            </w:tcBorders>
            <w:noWrap w:val="0"/>
            <w:vAlign w:val="center"/>
          </w:tcPr>
          <w:p w14:paraId="4D24ABF5">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15</w:t>
            </w:r>
          </w:p>
        </w:tc>
        <w:tc>
          <w:tcPr>
            <w:tcW w:w="600" w:type="dxa"/>
            <w:gridSpan w:val="2"/>
            <w:tcBorders>
              <w:left w:val="single" w:color="000000" w:sz="4" w:space="0"/>
              <w:bottom w:val="single" w:color="000000" w:sz="4" w:space="0"/>
            </w:tcBorders>
            <w:noWrap w:val="0"/>
            <w:vAlign w:val="center"/>
          </w:tcPr>
          <w:p w14:paraId="37412403">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600" w:type="dxa"/>
            <w:tcBorders>
              <w:left w:val="single" w:color="000000" w:sz="4" w:space="0"/>
              <w:bottom w:val="single" w:color="000000" w:sz="4" w:space="0"/>
            </w:tcBorders>
            <w:noWrap w:val="0"/>
            <w:vAlign w:val="center"/>
          </w:tcPr>
          <w:p w14:paraId="59F8FAC1">
            <w:pPr>
              <w:tabs>
                <w:tab w:val="left" w:pos="720"/>
              </w:tabs>
              <w:adjustRightInd w:val="0"/>
              <w:snapToGrid w:val="0"/>
              <w:spacing w:line="360" w:lineRule="exact"/>
              <w:jc w:val="center"/>
              <w:rPr>
                <w:rFonts w:hint="eastAsia" w:ascii="仿宋" w:hAnsi="仿宋" w:eastAsia="仿宋" w:cs="仿宋"/>
                <w:color w:val="000000"/>
                <w:kern w:val="0"/>
                <w:sz w:val="24"/>
                <w:szCs w:val="24"/>
              </w:rPr>
            </w:pPr>
          </w:p>
        </w:tc>
        <w:tc>
          <w:tcPr>
            <w:tcW w:w="574" w:type="dxa"/>
            <w:gridSpan w:val="2"/>
            <w:tcBorders>
              <w:bottom w:val="single" w:color="000000" w:sz="4" w:space="0"/>
              <w:right w:val="single" w:color="000000" w:sz="4" w:space="0"/>
            </w:tcBorders>
            <w:noWrap w:val="0"/>
            <w:vAlign w:val="center"/>
          </w:tcPr>
          <w:p w14:paraId="7F84FEAA">
            <w:pPr>
              <w:tabs>
                <w:tab w:val="left" w:pos="720"/>
              </w:tabs>
              <w:adjustRightInd w:val="0"/>
              <w:snapToGrid w:val="0"/>
              <w:spacing w:line="360" w:lineRule="exact"/>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65</w:t>
            </w:r>
          </w:p>
        </w:tc>
        <w:tc>
          <w:tcPr>
            <w:tcW w:w="589" w:type="dxa"/>
            <w:tcBorders>
              <w:left w:val="single" w:color="000000" w:sz="4" w:space="0"/>
              <w:bottom w:val="single" w:color="000000" w:sz="4" w:space="0"/>
            </w:tcBorders>
            <w:noWrap w:val="0"/>
            <w:vAlign w:val="center"/>
          </w:tcPr>
          <w:p w14:paraId="5C5BFBE8">
            <w:pPr>
              <w:tabs>
                <w:tab w:val="left" w:pos="720"/>
              </w:tabs>
              <w:adjustRightInd w:val="0"/>
              <w:snapToGrid w:val="0"/>
              <w:spacing w:line="360" w:lineRule="exac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0.75</w:t>
            </w:r>
          </w:p>
        </w:tc>
      </w:tr>
      <w:tr w14:paraId="3A9E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c>
          <w:tcPr>
            <w:tcW w:w="1376" w:type="dxa"/>
            <w:noWrap w:val="0"/>
            <w:vAlign w:val="center"/>
          </w:tcPr>
          <w:p w14:paraId="3F09E7B4">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14:paraId="018EFF2B">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2" w:type="dxa"/>
            <w:gridSpan w:val="11"/>
            <w:tcBorders>
              <w:bottom w:val="single" w:color="auto" w:sz="4" w:space="0"/>
            </w:tcBorders>
            <w:noWrap w:val="0"/>
            <w:vAlign w:val="center"/>
          </w:tcPr>
          <w:p w14:paraId="66CF5310">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1.自主学习。建议学生通过预习教材，并通过网络视频、图书馆自主查阅课程中涉及的学习资源，独立规划自己的课程学习计划，充分发挥自身的学习能动性。</w:t>
            </w:r>
          </w:p>
          <w:p w14:paraId="489FAD55">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w:t>
            </w:r>
            <w:r>
              <w:rPr>
                <w:rFonts w:hint="eastAsia" w:ascii="仿宋" w:hAnsi="仿宋" w:eastAsia="仿宋" w:cs="仿宋"/>
                <w:bCs/>
                <w:sz w:val="24"/>
                <w:szCs w:val="24"/>
              </w:rPr>
              <w:t>参加展览和比赛。</w:t>
            </w:r>
          </w:p>
        </w:tc>
      </w:tr>
      <w:tr w14:paraId="6A4C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133D871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14:paraId="674921A2">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2" w:type="dxa"/>
            <w:gridSpan w:val="11"/>
            <w:noWrap w:val="0"/>
            <w:vAlign w:val="center"/>
          </w:tcPr>
          <w:p w14:paraId="44E28638">
            <w:pPr>
              <w:tabs>
                <w:tab w:val="left" w:pos="720"/>
              </w:tabs>
              <w:adjustRightInd w:val="0"/>
              <w:snapToGrid w:val="0"/>
              <w:spacing w:line="360" w:lineRule="exact"/>
              <w:rPr>
                <w:rFonts w:hint="eastAsia" w:ascii="仿宋" w:hAnsi="仿宋" w:eastAsia="仿宋" w:cs="仿宋"/>
                <w:color w:val="000000"/>
                <w:kern w:val="0"/>
                <w:sz w:val="24"/>
                <w:szCs w:val="24"/>
              </w:rPr>
            </w:pPr>
            <w:r>
              <w:rPr>
                <w:rFonts w:hint="eastAsia" w:ascii="仿宋" w:hAnsi="仿宋" w:eastAsia="仿宋" w:cs="仿宋"/>
                <w:color w:val="000000"/>
                <w:sz w:val="24"/>
                <w:szCs w:val="24"/>
              </w:rPr>
              <w:t>教师书写技能</w:t>
            </w:r>
            <w:r>
              <w:rPr>
                <w:rFonts w:hint="eastAsia" w:ascii="仿宋" w:hAnsi="仿宋" w:eastAsia="仿宋" w:cs="仿宋"/>
                <w:color w:val="000000"/>
                <w:kern w:val="0"/>
                <w:sz w:val="24"/>
                <w:szCs w:val="24"/>
              </w:rPr>
              <w:t>课程目标评分量表见附表。</w:t>
            </w:r>
          </w:p>
        </w:tc>
      </w:tr>
      <w:tr w14:paraId="090C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54" w:hRule="atLeast"/>
        </w:trPr>
        <w:tc>
          <w:tcPr>
            <w:tcW w:w="1376" w:type="dxa"/>
            <w:noWrap w:val="0"/>
            <w:vAlign w:val="center"/>
          </w:tcPr>
          <w:p w14:paraId="2EBC06D7">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1"/>
            <w:noWrap w:val="0"/>
            <w:vAlign w:val="center"/>
          </w:tcPr>
          <w:p w14:paraId="2313B95B">
            <w:pPr>
              <w:adjustRightInd w:val="0"/>
              <w:snapToGrid w:val="0"/>
              <w:spacing w:line="36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14:paraId="426D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restart"/>
            <w:noWrap w:val="0"/>
            <w:vAlign w:val="center"/>
          </w:tcPr>
          <w:p w14:paraId="5E7521A1">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14:paraId="696D392A">
            <w:pPr>
              <w:adjustRightInd w:val="0"/>
              <w:snapToGrid w:val="0"/>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2"/>
            <w:noWrap w:val="0"/>
            <w:vAlign w:val="center"/>
          </w:tcPr>
          <w:p w14:paraId="6F321F50">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14:paraId="1F1F4E3A">
            <w:pPr>
              <w:widowControl/>
              <w:adjustRightInd w:val="0"/>
              <w:snapToGrid w:val="0"/>
              <w:spacing w:line="360" w:lineRule="exact"/>
              <w:jc w:val="left"/>
              <w:rPr>
                <w:rFonts w:hint="eastAsia" w:ascii="仿宋" w:hAnsi="仿宋" w:eastAsia="仿宋" w:cs="仿宋"/>
                <w:kern w:val="0"/>
                <w:sz w:val="24"/>
                <w:szCs w:val="24"/>
              </w:rPr>
            </w:pPr>
            <w:r>
              <w:rPr>
                <w:sz w:val="24"/>
              </w:rPr>
              <w:pict>
                <v:shape id="图片 15" o:spid="_x0000_s2056" o:spt="75" alt="D:\文件\工作\手写签名\图片1.png图片1" type="#_x0000_t75" style="position:absolute;left:0pt;margin-left:69.25pt;margin-top:2.55pt;height:25.4pt;width:67.3pt;z-index:251677696;mso-width-relative:page;mso-height-relative:page;" filled="f" o:preferrelative="t" stroked="f" coordsize="21600,21600">
                  <v:path/>
                  <v:fill on="f" focussize="0,0"/>
                  <v:stroke on="f"/>
                  <v:imagedata r:id="rId29" o:title="D:\文件\工作\手写签名\图片1.png图片1"/>
                  <o:lock v:ext="edit" aspectratio="t"/>
                </v:shape>
              </w:pict>
            </w:r>
            <w:r>
              <w:rPr>
                <w:sz w:val="24"/>
              </w:rPr>
              <w:pict>
                <v:shape id="图片 16" o:spid="_x0000_s2057" o:spt="75" alt="70c2776240acadabe65db331c3580bd" type="#_x0000_t75" style="position:absolute;left:0pt;margin-left:6.65pt;margin-top:7.65pt;height:25.95pt;width:48.75pt;z-index:251678720;mso-width-relative:page;mso-height-relative:page;" filled="f" o:preferrelative="t" stroked="f" coordsize="21600,21600">
                  <v:path/>
                  <v:fill on="f" focussize="0,0"/>
                  <v:stroke on="f"/>
                  <v:imagedata r:id="rId30" cropleft="16962f" croptop="17395f" cropright="6811f" cropbottom="16353f" gain="192752f" blacklevel="-5898f" o:title="70c2776240acadabe65db331c3580bd"/>
                  <o:lock v:ext="edit" aspectratio="t"/>
                </v:shape>
              </w:pict>
            </w:r>
          </w:p>
          <w:p w14:paraId="2FDE4B22">
            <w:pPr>
              <w:widowControl/>
              <w:adjustRightInd w:val="0"/>
              <w:snapToGrid w:val="0"/>
              <w:spacing w:line="360" w:lineRule="exact"/>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30</w:t>
            </w:r>
            <w:r>
              <w:rPr>
                <w:rFonts w:hint="eastAsia" w:ascii="仿宋" w:hAnsi="仿宋" w:eastAsia="仿宋" w:cs="仿宋"/>
                <w:kern w:val="0"/>
                <w:sz w:val="24"/>
                <w:szCs w:val="24"/>
              </w:rPr>
              <w:t xml:space="preserve">日 </w:t>
            </w:r>
          </w:p>
          <w:p w14:paraId="29C2E2B2">
            <w:pPr>
              <w:widowControl/>
              <w:adjustRightInd w:val="0"/>
              <w:snapToGrid w:val="0"/>
              <w:spacing w:line="360" w:lineRule="exact"/>
              <w:jc w:val="right"/>
              <w:rPr>
                <w:rFonts w:hint="eastAsia" w:ascii="仿宋" w:hAnsi="仿宋" w:eastAsia="仿宋" w:cs="仿宋"/>
                <w:kern w:val="0"/>
                <w:sz w:val="24"/>
                <w:szCs w:val="24"/>
              </w:rPr>
            </w:pPr>
          </w:p>
        </w:tc>
        <w:tc>
          <w:tcPr>
            <w:tcW w:w="3903" w:type="dxa"/>
            <w:gridSpan w:val="9"/>
            <w:noWrap w:val="0"/>
            <w:vAlign w:val="center"/>
          </w:tcPr>
          <w:p w14:paraId="218F62D1">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lang w:eastAsia="zh-CN"/>
              </w:rPr>
              <w:pict>
                <v:shape id="_x0000_s2058" o:spid="_x0000_s2058" o:spt="75" alt="7cd536e738a428da35b94cf6eb744e4" type="#_x0000_t75" style="position:absolute;left:0pt;margin-left:71.1pt;margin-top:14.1pt;height:55.25pt;width:107.95pt;z-index:251679744;mso-width-relative:page;mso-height-relative:page;" filled="f" o:preferrelative="t" stroked="f" coordsize="21600,21600">
                  <v:path/>
                  <v:fill on="f" focussize="0,0"/>
                  <v:stroke on="f"/>
                  <v:imagedata r:id="rId28" o:title=""/>
                  <o:lock v:ext="edit" aspectratio="t"/>
                </v:shape>
              </w:pict>
            </w:r>
            <w:r>
              <w:rPr>
                <w:rFonts w:hint="eastAsia" w:ascii="仿宋" w:hAnsi="仿宋" w:eastAsia="仿宋" w:cs="仿宋"/>
                <w:kern w:val="0"/>
                <w:sz w:val="24"/>
                <w:szCs w:val="24"/>
              </w:rPr>
              <w:t>系主任审核意见：</w:t>
            </w:r>
          </w:p>
          <w:p w14:paraId="4C5D2A54">
            <w:pPr>
              <w:widowControl/>
              <w:adjustRightInd w:val="0"/>
              <w:snapToGrid w:val="0"/>
              <w:spacing w:line="360" w:lineRule="exact"/>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同意</w:t>
            </w:r>
          </w:p>
          <w:p w14:paraId="41649972">
            <w:pPr>
              <w:widowControl/>
              <w:adjustRightInd w:val="0"/>
              <w:snapToGrid w:val="0"/>
              <w:spacing w:line="360" w:lineRule="exact"/>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14:paraId="0E750BE6">
            <w:pPr>
              <w:widowControl/>
              <w:adjustRightInd w:val="0"/>
              <w:snapToGrid w:val="0"/>
              <w:spacing w:line="360" w:lineRule="exact"/>
              <w:jc w:val="right"/>
              <w:rPr>
                <w:rFonts w:hint="eastAsia" w:ascii="仿宋" w:hAnsi="仿宋" w:eastAsia="仿宋" w:cs="仿宋"/>
                <w:kern w:val="0"/>
                <w:sz w:val="24"/>
                <w:szCs w:val="24"/>
              </w:rPr>
            </w:pPr>
          </w:p>
          <w:p w14:paraId="788D7D89">
            <w:pPr>
              <w:widowControl/>
              <w:adjustRightInd w:val="0"/>
              <w:snapToGrid w:val="0"/>
              <w:spacing w:line="360" w:lineRule="exact"/>
              <w:jc w:val="righ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2026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日</w:t>
            </w:r>
          </w:p>
        </w:tc>
      </w:tr>
      <w:tr w14:paraId="6DCC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1376" w:type="dxa"/>
            <w:vMerge w:val="continue"/>
            <w:noWrap w:val="0"/>
            <w:vAlign w:val="center"/>
          </w:tcPr>
          <w:p w14:paraId="5C3DD027">
            <w:pPr>
              <w:adjustRightInd w:val="0"/>
              <w:snapToGrid w:val="0"/>
              <w:spacing w:line="360" w:lineRule="exact"/>
              <w:jc w:val="center"/>
              <w:rPr>
                <w:rFonts w:hint="eastAsia" w:ascii="仿宋" w:hAnsi="仿宋" w:eastAsia="仿宋" w:cs="仿宋"/>
                <w:color w:val="000000"/>
                <w:sz w:val="24"/>
                <w:szCs w:val="24"/>
              </w:rPr>
            </w:pPr>
          </w:p>
        </w:tc>
        <w:tc>
          <w:tcPr>
            <w:tcW w:w="7772" w:type="dxa"/>
            <w:gridSpan w:val="11"/>
            <w:noWrap w:val="0"/>
            <w:vAlign w:val="center"/>
          </w:tcPr>
          <w:tbl>
            <w:tblPr>
              <w:tblStyle w:val="13"/>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7725"/>
            </w:tblGrid>
            <w:tr w14:paraId="28DE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771" w:hRule="atLeast"/>
              </w:trPr>
              <w:tc>
                <w:tcPr>
                  <w:tcW w:w="7725" w:type="dxa"/>
                  <w:noWrap w:val="0"/>
                  <w:vAlign w:val="center"/>
                </w:tcPr>
                <w:p w14:paraId="18E04DE2">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22784524">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3BB5A6AD">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4B4B6EE8">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60"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61065625">
                  <w:pPr>
                    <w:widowControl/>
                    <w:adjustRightInd w:val="0"/>
                    <w:snapToGrid w:val="0"/>
                    <w:jc w:val="right"/>
                    <w:rPr>
                      <w:rFonts w:eastAsia="仿宋"/>
                      <w:kern w:val="0"/>
                      <w:sz w:val="24"/>
                      <w:szCs w:val="24"/>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50D1BE2D">
            <w:pPr>
              <w:widowControl/>
              <w:adjustRightInd w:val="0"/>
              <w:snapToGrid w:val="0"/>
              <w:spacing w:line="360" w:lineRule="exact"/>
              <w:jc w:val="right"/>
              <w:rPr>
                <w:rFonts w:hint="eastAsia" w:ascii="仿宋" w:hAnsi="仿宋" w:eastAsia="仿宋" w:cs="仿宋"/>
                <w:kern w:val="0"/>
                <w:sz w:val="24"/>
                <w:szCs w:val="24"/>
              </w:rPr>
            </w:pPr>
          </w:p>
        </w:tc>
      </w:tr>
    </w:tbl>
    <w:p w14:paraId="4DA849AF">
      <w:pPr>
        <w:widowControl/>
        <w:spacing w:line="360" w:lineRule="auto"/>
        <w:ind w:right="480" w:firstLine="440" w:firstLineChars="200"/>
        <w:rPr>
          <w:rFonts w:cs="黑体"/>
        </w:rPr>
        <w:sectPr>
          <w:pgSz w:w="11906" w:h="16838"/>
          <w:pgMar w:top="1440" w:right="1800" w:bottom="1440" w:left="1800" w:header="851" w:footer="992" w:gutter="0"/>
          <w:cols w:space="425" w:num="1"/>
          <w:docGrid w:type="lines" w:linePitch="312" w:charSpace="0"/>
        </w:sectPr>
      </w:pPr>
    </w:p>
    <w:p w14:paraId="25DC3D00">
      <w:pPr>
        <w:adjustRightInd w:val="0"/>
        <w:snapToGrid w:val="0"/>
        <w:spacing w:line="360" w:lineRule="auto"/>
        <w:jc w:val="left"/>
        <w:rPr>
          <w:rFonts w:hint="eastAsia" w:cs="黑体"/>
        </w:rPr>
      </w:pPr>
      <w:r>
        <w:rPr>
          <w:rFonts w:hint="eastAsia" w:ascii="仿宋" w:hAnsi="仿宋" w:eastAsia="仿宋" w:cs="仿宋"/>
          <w:color w:val="000000"/>
          <w:sz w:val="32"/>
          <w:szCs w:val="32"/>
        </w:rPr>
        <w:t xml:space="preserve">附表  </w:t>
      </w:r>
      <w:r>
        <w:rPr>
          <w:rFonts w:hint="eastAsia" w:cs="黑体"/>
        </w:rPr>
        <w:t xml:space="preserve">  </w:t>
      </w:r>
    </w:p>
    <w:p w14:paraId="5ED2CC96">
      <w:pPr>
        <w:adjustRightInd w:val="0"/>
        <w:snapToGrid w:val="0"/>
        <w:spacing w:line="360" w:lineRule="auto"/>
        <w:jc w:val="center"/>
        <w:rPr>
          <w:rFonts w:hint="eastAsia" w:cs="黑体"/>
          <w:sz w:val="44"/>
          <w:szCs w:val="44"/>
        </w:rPr>
      </w:pPr>
      <w:r>
        <w:rPr>
          <w:rFonts w:hint="eastAsia" w:ascii="黑体" w:hAnsi="黑体" w:eastAsia="黑体" w:cs="黑体"/>
          <w:color w:val="000000"/>
          <w:sz w:val="44"/>
          <w:szCs w:val="44"/>
        </w:rPr>
        <w:t>教师书写技能</w:t>
      </w:r>
      <w:r>
        <w:rPr>
          <w:rFonts w:hint="eastAsia" w:eastAsia="方正小标宋简体"/>
          <w:sz w:val="44"/>
          <w:szCs w:val="44"/>
        </w:rPr>
        <w:t>课程目标评分量表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59"/>
        <w:gridCol w:w="1856"/>
        <w:gridCol w:w="2426"/>
        <w:gridCol w:w="2234"/>
        <w:gridCol w:w="2234"/>
        <w:gridCol w:w="2234"/>
        <w:gridCol w:w="2235"/>
      </w:tblGrid>
      <w:tr w14:paraId="0A2E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90" w:hRule="atLeast"/>
          <w:jc w:val="center"/>
        </w:trPr>
        <w:tc>
          <w:tcPr>
            <w:tcW w:w="1459" w:type="dxa"/>
            <w:vMerge w:val="restart"/>
            <w:noWrap w:val="0"/>
            <w:vAlign w:val="center"/>
          </w:tcPr>
          <w:p w14:paraId="50534996">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14:paraId="418FEA23">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856" w:type="dxa"/>
            <w:noWrap w:val="0"/>
            <w:vAlign w:val="center"/>
          </w:tcPr>
          <w:p w14:paraId="381B618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课程目标</w:t>
            </w:r>
          </w:p>
        </w:tc>
        <w:tc>
          <w:tcPr>
            <w:tcW w:w="2426" w:type="dxa"/>
            <w:noWrap w:val="0"/>
            <w:vAlign w:val="center"/>
          </w:tcPr>
          <w:p w14:paraId="7E6D4697">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优（X≧90）</w:t>
            </w:r>
          </w:p>
        </w:tc>
        <w:tc>
          <w:tcPr>
            <w:tcW w:w="2234" w:type="dxa"/>
            <w:noWrap w:val="0"/>
            <w:vAlign w:val="center"/>
          </w:tcPr>
          <w:p w14:paraId="5A99388E">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良（80≦X＜90）</w:t>
            </w:r>
          </w:p>
        </w:tc>
        <w:tc>
          <w:tcPr>
            <w:tcW w:w="2234" w:type="dxa"/>
            <w:noWrap w:val="0"/>
            <w:vAlign w:val="center"/>
          </w:tcPr>
          <w:p w14:paraId="5AE57410">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中（70≦X＜80）</w:t>
            </w:r>
          </w:p>
        </w:tc>
        <w:tc>
          <w:tcPr>
            <w:tcW w:w="2234" w:type="dxa"/>
            <w:noWrap w:val="0"/>
            <w:vAlign w:val="center"/>
          </w:tcPr>
          <w:p w14:paraId="52BD1FA4">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及格（60≦X＜70）</w:t>
            </w:r>
          </w:p>
        </w:tc>
        <w:tc>
          <w:tcPr>
            <w:tcW w:w="2235" w:type="dxa"/>
            <w:noWrap w:val="0"/>
            <w:vAlign w:val="center"/>
          </w:tcPr>
          <w:p w14:paraId="4AA317A6">
            <w:pPr>
              <w:tabs>
                <w:tab w:val="left" w:pos="720"/>
              </w:tabs>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不及格（＜60）</w:t>
            </w:r>
          </w:p>
        </w:tc>
      </w:tr>
      <w:tr w14:paraId="66F7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2083" w:hRule="atLeast"/>
          <w:jc w:val="center"/>
        </w:trPr>
        <w:tc>
          <w:tcPr>
            <w:tcW w:w="1459" w:type="dxa"/>
            <w:vMerge w:val="continue"/>
            <w:noWrap w:val="0"/>
            <w:vAlign w:val="center"/>
          </w:tcPr>
          <w:p w14:paraId="09D942FC">
            <w:pPr>
              <w:adjustRightInd w:val="0"/>
              <w:snapToGrid w:val="0"/>
              <w:spacing w:line="240" w:lineRule="atLeast"/>
              <w:jc w:val="center"/>
              <w:rPr>
                <w:rFonts w:ascii="宋体" w:hAnsi="宋体" w:cs="宋体"/>
                <w:sz w:val="24"/>
                <w:szCs w:val="24"/>
              </w:rPr>
            </w:pPr>
          </w:p>
        </w:tc>
        <w:tc>
          <w:tcPr>
            <w:tcW w:w="1856" w:type="dxa"/>
            <w:noWrap w:val="0"/>
            <w:vAlign w:val="top"/>
          </w:tcPr>
          <w:p w14:paraId="73D3AD44">
            <w:pPr>
              <w:widowControl/>
              <w:adjustRightInd w:val="0"/>
              <w:snapToGrid w:val="0"/>
              <w:jc w:val="left"/>
              <w:rPr>
                <w:rFonts w:hint="eastAsia" w:ascii="仿宋" w:hAnsi="仿宋" w:eastAsia="仿宋" w:cs="仿宋"/>
                <w:color w:val="4472C4"/>
                <w:szCs w:val="24"/>
              </w:rPr>
            </w:pPr>
            <w:r>
              <w:rPr>
                <w:rFonts w:hint="eastAsia" w:ascii="仿宋" w:hAnsi="仿宋" w:eastAsia="仿宋" w:cs="仿宋"/>
                <w:bCs/>
                <w:color w:val="000000"/>
                <w:sz w:val="24"/>
                <w:szCs w:val="24"/>
              </w:rPr>
              <w:t>课程目标1.</w:t>
            </w:r>
            <w:r>
              <w:rPr>
                <w:rFonts w:hint="eastAsia" w:ascii="仿宋" w:hAnsi="仿宋" w:eastAsia="仿宋" w:cs="仿宋"/>
                <w:bCs/>
                <w:color w:val="000000"/>
                <w:sz w:val="24"/>
                <w:szCs w:val="24"/>
              </w:rPr>
              <w:tab/>
            </w:r>
            <w:r>
              <w:rPr>
                <w:rFonts w:hint="eastAsia" w:ascii="仿宋" w:hAnsi="仿宋" w:eastAsia="仿宋" w:cs="仿宋"/>
                <w:color w:val="000000"/>
                <w:sz w:val="24"/>
              </w:rPr>
              <w:t>书法的发展历史和基本理论知识，如</w:t>
            </w:r>
            <w:r>
              <w:rPr>
                <w:rFonts w:hint="eastAsia" w:ascii="仿宋" w:hAnsi="仿宋" w:eastAsia="仿宋" w:cs="仿宋"/>
                <w:color w:val="000000"/>
                <w:kern w:val="0"/>
                <w:sz w:val="24"/>
                <w:szCs w:val="24"/>
              </w:rPr>
              <w:t>字体演变、文房四宝、坐姿握姿及临摹要义，</w:t>
            </w:r>
            <w:r>
              <w:rPr>
                <w:rFonts w:hint="eastAsia" w:ascii="仿宋" w:hAnsi="仿宋" w:eastAsia="仿宋" w:cs="仿宋"/>
                <w:color w:val="000000"/>
                <w:sz w:val="24"/>
              </w:rPr>
              <w:t>掌握书法的学习方法。</w:t>
            </w:r>
          </w:p>
        </w:tc>
        <w:tc>
          <w:tcPr>
            <w:tcW w:w="2426" w:type="dxa"/>
            <w:noWrap w:val="0"/>
            <w:vAlign w:val="top"/>
          </w:tcPr>
          <w:p w14:paraId="4F0A3B8F">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能够扎实地掌握书法的发展历史和书法的基本理论知识，扎实掌握书法的学习方法。</w:t>
            </w:r>
          </w:p>
        </w:tc>
        <w:tc>
          <w:tcPr>
            <w:tcW w:w="2234" w:type="dxa"/>
            <w:noWrap w:val="0"/>
            <w:vAlign w:val="top"/>
          </w:tcPr>
          <w:p w14:paraId="7DB6C9B1">
            <w:pPr>
              <w:widowControl/>
              <w:adjustRightInd w:val="0"/>
              <w:snapToGrid w:val="0"/>
              <w:ind w:firstLine="480" w:firstLineChars="200"/>
              <w:rPr>
                <w:rFonts w:hint="eastAsia" w:ascii="仿宋" w:hAnsi="仿宋" w:eastAsia="仿宋" w:cs="仿宋"/>
                <w:bCs/>
                <w:color w:val="4472C4"/>
                <w:szCs w:val="21"/>
              </w:rPr>
            </w:pPr>
            <w:r>
              <w:rPr>
                <w:rFonts w:hint="eastAsia" w:ascii="仿宋" w:hAnsi="仿宋" w:eastAsia="仿宋" w:cs="仿宋"/>
                <w:color w:val="000000"/>
                <w:sz w:val="24"/>
              </w:rPr>
              <w:t>能够掌握书法的发展历史和书法的基本理论知识，掌握书法的学习方法。</w:t>
            </w:r>
          </w:p>
        </w:tc>
        <w:tc>
          <w:tcPr>
            <w:tcW w:w="2234" w:type="dxa"/>
            <w:noWrap w:val="0"/>
            <w:vAlign w:val="top"/>
          </w:tcPr>
          <w:p w14:paraId="0ACEF142">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能够熟悉书法的发展历史和书法的基本理论知识，熟悉书法的学习方法。</w:t>
            </w:r>
          </w:p>
        </w:tc>
        <w:tc>
          <w:tcPr>
            <w:tcW w:w="2234" w:type="dxa"/>
            <w:noWrap w:val="0"/>
            <w:vAlign w:val="top"/>
          </w:tcPr>
          <w:p w14:paraId="589D13C5">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能够了解书法的发展历史和书法的基本理论知识，基本掌握书法的学习方法。</w:t>
            </w:r>
          </w:p>
        </w:tc>
        <w:tc>
          <w:tcPr>
            <w:tcW w:w="2235" w:type="dxa"/>
            <w:noWrap w:val="0"/>
            <w:vAlign w:val="top"/>
          </w:tcPr>
          <w:p w14:paraId="4E65C740">
            <w:pPr>
              <w:widowControl/>
              <w:adjustRightInd w:val="0"/>
              <w:snapToGrid w:val="0"/>
              <w:ind w:firstLine="480" w:firstLineChars="200"/>
              <w:rPr>
                <w:rFonts w:hint="eastAsia" w:ascii="仿宋" w:hAnsi="仿宋" w:eastAsia="仿宋" w:cs="仿宋"/>
                <w:b/>
                <w:color w:val="4472C4"/>
                <w:kern w:val="0"/>
                <w:szCs w:val="21"/>
              </w:rPr>
            </w:pPr>
            <w:r>
              <w:rPr>
                <w:rFonts w:hint="eastAsia" w:ascii="仿宋" w:hAnsi="仿宋" w:eastAsia="仿宋" w:cs="仿宋"/>
                <w:color w:val="000000"/>
                <w:sz w:val="24"/>
              </w:rPr>
              <w:t>未能掌握书法的发展历史和书法的基本理论知识，不熟悉书法的学习方法。</w:t>
            </w:r>
          </w:p>
        </w:tc>
      </w:tr>
      <w:tr w14:paraId="1F87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416" w:hRule="atLeast"/>
          <w:jc w:val="center"/>
        </w:trPr>
        <w:tc>
          <w:tcPr>
            <w:tcW w:w="1459" w:type="dxa"/>
            <w:vMerge w:val="continue"/>
            <w:noWrap w:val="0"/>
            <w:vAlign w:val="center"/>
          </w:tcPr>
          <w:p w14:paraId="146BC26A">
            <w:pPr>
              <w:adjustRightInd w:val="0"/>
              <w:snapToGrid w:val="0"/>
              <w:spacing w:line="240" w:lineRule="atLeast"/>
              <w:jc w:val="center"/>
              <w:rPr>
                <w:rFonts w:ascii="宋体" w:hAnsi="宋体" w:cs="宋体"/>
                <w:sz w:val="24"/>
                <w:szCs w:val="24"/>
              </w:rPr>
            </w:pPr>
          </w:p>
        </w:tc>
        <w:tc>
          <w:tcPr>
            <w:tcW w:w="1856" w:type="dxa"/>
            <w:noWrap w:val="0"/>
            <w:vAlign w:val="top"/>
          </w:tcPr>
          <w:p w14:paraId="085EF31D">
            <w:pPr>
              <w:widowControl/>
              <w:adjustRightInd w:val="0"/>
              <w:snapToGrid w:val="0"/>
              <w:rPr>
                <w:rFonts w:hint="eastAsia" w:ascii="仿宋" w:hAnsi="仿宋" w:eastAsia="仿宋" w:cs="仿宋"/>
                <w:bCs/>
                <w:color w:val="4472C4"/>
                <w:sz w:val="24"/>
                <w:szCs w:val="24"/>
              </w:rPr>
            </w:pPr>
            <w:r>
              <w:rPr>
                <w:rFonts w:hint="eastAsia" w:ascii="仿宋" w:hAnsi="仿宋" w:eastAsia="仿宋" w:cs="仿宋"/>
                <w:bCs/>
                <w:color w:val="000000"/>
                <w:sz w:val="24"/>
                <w:szCs w:val="24"/>
              </w:rPr>
              <w:t>课程目标2.</w:t>
            </w:r>
          </w:p>
          <w:p w14:paraId="0DE81BC1">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szCs w:val="24"/>
              </w:rPr>
              <w:t>熟悉硬笔、毛笔、粉笔的工具使用，掌握基本运笔方法和书写技巧，能够熟练书写基本笔画，掌握汉字的结构规律，具有良好的书写能力，为以后</w:t>
            </w:r>
            <w:r>
              <w:rPr>
                <w:rFonts w:hint="eastAsia" w:ascii="仿宋" w:hAnsi="仿宋" w:eastAsia="仿宋" w:cs="仿宋"/>
                <w:sz w:val="24"/>
                <w:szCs w:val="24"/>
              </w:rPr>
              <w:t>从事教学工作奠定坚实的基础。</w:t>
            </w:r>
          </w:p>
        </w:tc>
        <w:tc>
          <w:tcPr>
            <w:tcW w:w="2426" w:type="dxa"/>
            <w:noWrap w:val="0"/>
            <w:vAlign w:val="top"/>
          </w:tcPr>
          <w:p w14:paraId="529A26B9">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1.能将</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基本笔画的书写要求予以正确的表达。</w:t>
            </w:r>
          </w:p>
          <w:p w14:paraId="731B1CB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2.能很好地运用书法中的书写技能，如提笔、顿笔、按笔、挫笔、转笔，回笔、收笔等。</w:t>
            </w:r>
          </w:p>
          <w:p w14:paraId="2412DB2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3.能够很好的处理好基本结构，字形结构漂亮。</w:t>
            </w:r>
          </w:p>
          <w:p w14:paraId="67F60D41">
            <w:pPr>
              <w:widowControl/>
              <w:adjustRightInd w:val="0"/>
              <w:snapToGrid w:val="0"/>
              <w:ind w:firstLine="440" w:firstLineChars="200"/>
              <w:rPr>
                <w:rFonts w:hint="eastAsia" w:ascii="仿宋" w:hAnsi="仿宋" w:eastAsia="仿宋" w:cs="仿宋"/>
                <w:bCs/>
                <w:color w:val="4472C4"/>
                <w:szCs w:val="21"/>
              </w:rPr>
            </w:pPr>
          </w:p>
        </w:tc>
        <w:tc>
          <w:tcPr>
            <w:tcW w:w="2234" w:type="dxa"/>
            <w:noWrap w:val="0"/>
            <w:vAlign w:val="top"/>
          </w:tcPr>
          <w:p w14:paraId="5B17447F">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0FA52B9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2.能较好地运用书法中的书写技能如提笔、顿笔、按笔、</w:t>
            </w:r>
          </w:p>
          <w:p w14:paraId="63B8DE8A">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转笔，回笔、收笔等</w:t>
            </w:r>
          </w:p>
          <w:p w14:paraId="4B1689B6">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3.能够较好地处理处理好基本结构，字形结构规范。</w:t>
            </w:r>
          </w:p>
          <w:p w14:paraId="7C56DB8B">
            <w:pPr>
              <w:widowControl/>
              <w:adjustRightInd w:val="0"/>
              <w:snapToGrid w:val="0"/>
              <w:ind w:firstLine="440" w:firstLineChars="200"/>
              <w:rPr>
                <w:rFonts w:hint="eastAsia" w:ascii="仿宋" w:hAnsi="仿宋" w:eastAsia="仿宋" w:cs="仿宋"/>
                <w:bCs/>
                <w:color w:val="4472C4"/>
                <w:szCs w:val="21"/>
              </w:rPr>
            </w:pPr>
          </w:p>
        </w:tc>
        <w:tc>
          <w:tcPr>
            <w:tcW w:w="2234" w:type="dxa"/>
            <w:noWrap w:val="0"/>
            <w:vAlign w:val="top"/>
          </w:tcPr>
          <w:p w14:paraId="5A1B2A4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44EBC12C">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2.能运用书法中的一般书写技能，如提笔、顿笔、按笔、回笔、收笔等。</w:t>
            </w:r>
          </w:p>
          <w:p w14:paraId="34D04E40">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3.能够合理的处理好基本结构，字形结构规范。</w:t>
            </w:r>
          </w:p>
          <w:p w14:paraId="721A75D6">
            <w:pPr>
              <w:widowControl/>
              <w:adjustRightInd w:val="0"/>
              <w:snapToGrid w:val="0"/>
              <w:ind w:firstLine="440" w:firstLineChars="200"/>
              <w:rPr>
                <w:rFonts w:hint="eastAsia" w:ascii="仿宋" w:hAnsi="仿宋" w:eastAsia="仿宋" w:cs="仿宋"/>
                <w:color w:val="4472C4"/>
                <w:szCs w:val="24"/>
              </w:rPr>
            </w:pPr>
          </w:p>
        </w:tc>
        <w:tc>
          <w:tcPr>
            <w:tcW w:w="2234" w:type="dxa"/>
            <w:noWrap w:val="0"/>
            <w:vAlign w:val="top"/>
          </w:tcPr>
          <w:p w14:paraId="77FDB07B">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70E1D9D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2.能运用书法中的基本书写技能，如提笔、顿笔、回笔、收笔等</w:t>
            </w:r>
          </w:p>
          <w:p w14:paraId="6E836263">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3.能初步协调基本结构，字形结构规范。</w:t>
            </w:r>
          </w:p>
          <w:p w14:paraId="4D226D07">
            <w:pPr>
              <w:widowControl/>
              <w:adjustRightInd w:val="0"/>
              <w:snapToGrid w:val="0"/>
              <w:ind w:firstLine="440" w:firstLineChars="200"/>
              <w:rPr>
                <w:rFonts w:hint="eastAsia" w:ascii="仿宋" w:hAnsi="仿宋" w:eastAsia="仿宋" w:cs="仿宋"/>
                <w:color w:val="4472C4"/>
                <w:szCs w:val="24"/>
              </w:rPr>
            </w:pPr>
          </w:p>
        </w:tc>
        <w:tc>
          <w:tcPr>
            <w:tcW w:w="2235" w:type="dxa"/>
            <w:noWrap w:val="0"/>
            <w:vAlign w:val="top"/>
          </w:tcPr>
          <w:p w14:paraId="2C1B208D">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1.未能够掌握</w:t>
            </w:r>
            <w:r>
              <w:rPr>
                <w:rFonts w:hint="eastAsia" w:ascii="仿宋" w:hAnsi="仿宋" w:eastAsia="仿宋" w:cs="仿宋"/>
                <w:color w:val="000000"/>
                <w:sz w:val="24"/>
                <w:szCs w:val="24"/>
              </w:rPr>
              <w:t>硬笔、毛笔、粉笔</w:t>
            </w:r>
            <w:r>
              <w:rPr>
                <w:rFonts w:hint="eastAsia" w:ascii="仿宋" w:hAnsi="仿宋" w:eastAsia="仿宋" w:cs="仿宋"/>
                <w:color w:val="0D0C0C"/>
                <w:kern w:val="0"/>
                <w:sz w:val="24"/>
              </w:rPr>
              <w:t>基本笔画的写法。</w:t>
            </w:r>
          </w:p>
          <w:p w14:paraId="2A70CED7">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2.未能运用书法中的基本书写技能，如提笔、顿笔、回笔、收笔等。</w:t>
            </w:r>
          </w:p>
          <w:p w14:paraId="615AC511">
            <w:pPr>
              <w:widowControl/>
              <w:spacing w:line="400" w:lineRule="exact"/>
              <w:jc w:val="left"/>
              <w:rPr>
                <w:rFonts w:hint="eastAsia" w:ascii="仿宋" w:hAnsi="仿宋" w:eastAsia="仿宋" w:cs="仿宋"/>
                <w:color w:val="0D0C0C"/>
                <w:kern w:val="0"/>
                <w:sz w:val="24"/>
              </w:rPr>
            </w:pPr>
            <w:r>
              <w:rPr>
                <w:rFonts w:hint="eastAsia" w:ascii="仿宋" w:hAnsi="仿宋" w:eastAsia="仿宋" w:cs="仿宋"/>
                <w:color w:val="0D0C0C"/>
                <w:kern w:val="0"/>
                <w:sz w:val="24"/>
              </w:rPr>
              <w:t>3.字形结构混乱。</w:t>
            </w:r>
          </w:p>
          <w:p w14:paraId="63487BF1">
            <w:pPr>
              <w:widowControl/>
              <w:adjustRightInd w:val="0"/>
              <w:snapToGrid w:val="0"/>
              <w:ind w:firstLine="442" w:firstLineChars="200"/>
              <w:rPr>
                <w:rFonts w:hint="eastAsia" w:ascii="仿宋" w:hAnsi="仿宋" w:eastAsia="仿宋" w:cs="仿宋"/>
                <w:b/>
                <w:color w:val="4472C4"/>
                <w:kern w:val="0"/>
                <w:szCs w:val="21"/>
              </w:rPr>
            </w:pPr>
          </w:p>
        </w:tc>
      </w:tr>
      <w:tr w14:paraId="45C44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1131" w:hRule="atLeast"/>
          <w:jc w:val="center"/>
        </w:trPr>
        <w:tc>
          <w:tcPr>
            <w:tcW w:w="1459" w:type="dxa"/>
            <w:vMerge w:val="continue"/>
            <w:noWrap w:val="0"/>
            <w:vAlign w:val="center"/>
          </w:tcPr>
          <w:p w14:paraId="6ABABCE7">
            <w:pPr>
              <w:adjustRightInd w:val="0"/>
              <w:snapToGrid w:val="0"/>
              <w:spacing w:line="240" w:lineRule="atLeast"/>
              <w:jc w:val="center"/>
              <w:rPr>
                <w:rFonts w:ascii="宋体" w:hAnsi="宋体" w:cs="宋体"/>
                <w:sz w:val="24"/>
                <w:szCs w:val="24"/>
              </w:rPr>
            </w:pPr>
          </w:p>
        </w:tc>
        <w:tc>
          <w:tcPr>
            <w:tcW w:w="1856" w:type="dxa"/>
            <w:noWrap w:val="0"/>
            <w:vAlign w:val="top"/>
          </w:tcPr>
          <w:p w14:paraId="741DF20F">
            <w:pPr>
              <w:widowControl/>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课程目标3.</w:t>
            </w:r>
          </w:p>
          <w:p w14:paraId="05A6D8B7">
            <w:pPr>
              <w:widowControl/>
              <w:adjustRightInd w:val="0"/>
              <w:snapToGrid w:val="0"/>
              <w:ind w:firstLine="480" w:firstLineChars="200"/>
              <w:rPr>
                <w:rFonts w:hint="eastAsia" w:ascii="仿宋" w:hAnsi="仿宋" w:eastAsia="仿宋" w:cs="仿宋"/>
                <w:color w:val="4472C4"/>
                <w:szCs w:val="24"/>
              </w:rPr>
            </w:pPr>
            <w:r>
              <w:rPr>
                <w:rFonts w:hint="eastAsia" w:ascii="仿宋" w:hAnsi="仿宋" w:eastAsia="仿宋" w:cs="仿宋"/>
                <w:color w:val="000000"/>
                <w:sz w:val="24"/>
              </w:rPr>
              <w:t>熟悉和掌握</w:t>
            </w:r>
            <w:r>
              <w:rPr>
                <w:rFonts w:hint="eastAsia" w:ascii="仿宋" w:hAnsi="仿宋" w:eastAsia="仿宋" w:cs="仿宋"/>
                <w:color w:val="000000"/>
                <w:sz w:val="24"/>
                <w:szCs w:val="24"/>
              </w:rPr>
              <w:t>硬笔、毛笔、粉笔</w:t>
            </w:r>
            <w:r>
              <w:rPr>
                <w:rFonts w:hint="eastAsia" w:ascii="仿宋" w:hAnsi="仿宋" w:eastAsia="仿宋" w:cs="仿宋"/>
                <w:color w:val="000000"/>
                <w:sz w:val="24"/>
              </w:rPr>
              <w:t>书法的书写章法，并且能够进行作品创作，</w:t>
            </w:r>
            <w:r>
              <w:rPr>
                <w:rFonts w:hint="eastAsia" w:ascii="仿宋" w:hAnsi="仿宋" w:eastAsia="仿宋" w:cs="仿宋"/>
                <w:szCs w:val="21"/>
              </w:rPr>
              <w:t>同时掌握书法教学法，书法活动的策划与实施，加强书法教师综合素养的培养。</w:t>
            </w:r>
          </w:p>
        </w:tc>
        <w:tc>
          <w:tcPr>
            <w:tcW w:w="2426" w:type="dxa"/>
            <w:noWrap w:val="0"/>
            <w:vAlign w:val="top"/>
          </w:tcPr>
          <w:p w14:paraId="146E9F32">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1.能够熟练掌握书法的章法布局，并能够熟练运用。</w:t>
            </w:r>
          </w:p>
          <w:p w14:paraId="36DA3BDC">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2.能够扎实掌握书法欣赏的方法，</w:t>
            </w:r>
            <w:r>
              <w:rPr>
                <w:rFonts w:hint="eastAsia" w:ascii="仿宋" w:hAnsi="仿宋" w:eastAsia="仿宋" w:cs="仿宋"/>
                <w:sz w:val="24"/>
                <w:szCs w:val="24"/>
              </w:rPr>
              <w:t>同时掌握书法教学法，书法活动的策划与实施，书法教师综合素养很高</w:t>
            </w:r>
            <w:r>
              <w:rPr>
                <w:rFonts w:hint="eastAsia" w:ascii="仿宋" w:hAnsi="仿宋" w:eastAsia="仿宋" w:cs="仿宋"/>
                <w:bCs/>
                <w:color w:val="000000"/>
                <w:sz w:val="24"/>
                <w:szCs w:val="24"/>
              </w:rPr>
              <w:t>。</w:t>
            </w:r>
          </w:p>
          <w:p w14:paraId="19E231D0">
            <w:pPr>
              <w:widowControl/>
              <w:adjustRightInd w:val="0"/>
              <w:snapToGrid w:val="0"/>
              <w:rPr>
                <w:rFonts w:hint="eastAsia" w:ascii="仿宋" w:hAnsi="仿宋" w:eastAsia="仿宋" w:cs="仿宋"/>
                <w:bCs/>
                <w:color w:val="4472C4"/>
                <w:sz w:val="24"/>
                <w:szCs w:val="24"/>
              </w:rPr>
            </w:pPr>
          </w:p>
        </w:tc>
        <w:tc>
          <w:tcPr>
            <w:tcW w:w="2234" w:type="dxa"/>
            <w:noWrap w:val="0"/>
            <w:vAlign w:val="top"/>
          </w:tcPr>
          <w:p w14:paraId="6C4C7CFB">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1.能够较好掌握书法的章法布局，并能够熟练运用。</w:t>
            </w:r>
          </w:p>
          <w:p w14:paraId="1E3B3FD9">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2.能够较好掌握书法欣赏的方法，</w:t>
            </w:r>
            <w:r>
              <w:rPr>
                <w:rFonts w:hint="eastAsia" w:ascii="仿宋" w:hAnsi="仿宋" w:eastAsia="仿宋" w:cs="仿宋"/>
                <w:sz w:val="24"/>
                <w:szCs w:val="24"/>
              </w:rPr>
              <w:t>同时掌握书法教学法，书法活动的策划与实施，书法教师综合素养较高</w:t>
            </w:r>
            <w:r>
              <w:rPr>
                <w:rFonts w:hint="eastAsia" w:ascii="仿宋" w:hAnsi="仿宋" w:eastAsia="仿宋" w:cs="仿宋"/>
                <w:bCs/>
                <w:color w:val="000000"/>
                <w:sz w:val="24"/>
                <w:szCs w:val="24"/>
              </w:rPr>
              <w:t>。</w:t>
            </w:r>
          </w:p>
        </w:tc>
        <w:tc>
          <w:tcPr>
            <w:tcW w:w="2234" w:type="dxa"/>
            <w:noWrap w:val="0"/>
            <w:vAlign w:val="top"/>
          </w:tcPr>
          <w:p w14:paraId="220E6467">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1.能够掌握书法的章法布局，并能够合理运用。</w:t>
            </w:r>
          </w:p>
          <w:p w14:paraId="48B02B47">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2.能够掌握书法欣赏的方法，</w:t>
            </w:r>
            <w:r>
              <w:rPr>
                <w:rFonts w:hint="eastAsia" w:ascii="仿宋" w:hAnsi="仿宋" w:eastAsia="仿宋" w:cs="仿宋"/>
                <w:sz w:val="24"/>
                <w:szCs w:val="24"/>
              </w:rPr>
              <w:t>同时掌握书法教学法，书法活动的策划与实施，书法教师综合素养略高</w:t>
            </w:r>
            <w:r>
              <w:rPr>
                <w:rFonts w:hint="eastAsia" w:ascii="仿宋" w:hAnsi="仿宋" w:eastAsia="仿宋" w:cs="仿宋"/>
                <w:bCs/>
                <w:color w:val="000000"/>
                <w:sz w:val="24"/>
                <w:szCs w:val="24"/>
              </w:rPr>
              <w:t>。</w:t>
            </w:r>
          </w:p>
          <w:p w14:paraId="33B16B80">
            <w:pPr>
              <w:spacing w:line="400" w:lineRule="exact"/>
              <w:rPr>
                <w:rFonts w:hint="eastAsia" w:ascii="仿宋" w:hAnsi="仿宋" w:eastAsia="仿宋" w:cs="仿宋"/>
                <w:sz w:val="24"/>
                <w:szCs w:val="24"/>
              </w:rPr>
            </w:pPr>
          </w:p>
          <w:p w14:paraId="5589629B">
            <w:pPr>
              <w:widowControl/>
              <w:adjustRightInd w:val="0"/>
              <w:snapToGrid w:val="0"/>
              <w:ind w:firstLine="482" w:firstLineChars="200"/>
              <w:rPr>
                <w:rFonts w:hint="eastAsia" w:ascii="仿宋" w:hAnsi="仿宋" w:eastAsia="仿宋" w:cs="仿宋"/>
                <w:b/>
                <w:color w:val="4472C4"/>
                <w:kern w:val="0"/>
                <w:sz w:val="24"/>
                <w:szCs w:val="24"/>
              </w:rPr>
            </w:pPr>
          </w:p>
        </w:tc>
        <w:tc>
          <w:tcPr>
            <w:tcW w:w="2234" w:type="dxa"/>
            <w:noWrap w:val="0"/>
            <w:vAlign w:val="top"/>
          </w:tcPr>
          <w:p w14:paraId="37085E27">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1.基本能够掌握书法的章法布局，并能够运用。</w:t>
            </w:r>
          </w:p>
          <w:p w14:paraId="0C19F088">
            <w:pPr>
              <w:spacing w:line="400" w:lineRule="exact"/>
              <w:rPr>
                <w:rFonts w:hint="eastAsia" w:ascii="仿宋" w:hAnsi="仿宋" w:eastAsia="仿宋" w:cs="仿宋"/>
                <w:sz w:val="24"/>
                <w:szCs w:val="24"/>
              </w:rPr>
            </w:pPr>
            <w:r>
              <w:rPr>
                <w:rFonts w:hint="eastAsia" w:ascii="仿宋" w:hAnsi="仿宋" w:eastAsia="仿宋" w:cs="仿宋"/>
                <w:bCs/>
                <w:color w:val="000000"/>
                <w:sz w:val="24"/>
                <w:szCs w:val="24"/>
              </w:rPr>
              <w:t>2.基本能够掌握书法欣赏的方法，基本</w:t>
            </w:r>
            <w:r>
              <w:rPr>
                <w:rFonts w:hint="eastAsia" w:ascii="仿宋" w:hAnsi="仿宋" w:eastAsia="仿宋" w:cs="仿宋"/>
                <w:sz w:val="24"/>
                <w:szCs w:val="24"/>
              </w:rPr>
              <w:t>掌握书法教学法与书法活动的策划与实施，书法教师综合素养一般</w:t>
            </w:r>
            <w:r>
              <w:rPr>
                <w:rFonts w:hint="eastAsia" w:ascii="仿宋" w:hAnsi="仿宋" w:eastAsia="仿宋" w:cs="仿宋"/>
                <w:bCs/>
                <w:color w:val="000000"/>
                <w:sz w:val="24"/>
                <w:szCs w:val="24"/>
              </w:rPr>
              <w:t>。</w:t>
            </w:r>
          </w:p>
        </w:tc>
        <w:tc>
          <w:tcPr>
            <w:tcW w:w="2235" w:type="dxa"/>
            <w:noWrap w:val="0"/>
            <w:vAlign w:val="top"/>
          </w:tcPr>
          <w:p w14:paraId="559E4F34">
            <w:pPr>
              <w:widowControl/>
              <w:adjustRightInd w:val="0"/>
              <w:snapToGrid w:val="0"/>
              <w:spacing w:line="400" w:lineRule="exact"/>
              <w:rPr>
                <w:rFonts w:hint="eastAsia" w:ascii="仿宋" w:hAnsi="仿宋" w:eastAsia="仿宋" w:cs="仿宋"/>
                <w:bCs/>
                <w:color w:val="000000"/>
                <w:sz w:val="24"/>
                <w:szCs w:val="24"/>
              </w:rPr>
            </w:pPr>
            <w:r>
              <w:rPr>
                <w:rFonts w:hint="eastAsia" w:ascii="仿宋" w:hAnsi="仿宋" w:eastAsia="仿宋" w:cs="仿宋"/>
                <w:bCs/>
                <w:color w:val="000000"/>
                <w:sz w:val="24"/>
                <w:szCs w:val="24"/>
              </w:rPr>
              <w:t>1.未能够掌握书法的章法布局，并能够运用。</w:t>
            </w:r>
          </w:p>
          <w:p w14:paraId="414CE08E">
            <w:pPr>
              <w:spacing w:line="400" w:lineRule="exact"/>
              <w:rPr>
                <w:rFonts w:hint="eastAsia" w:ascii="仿宋" w:hAnsi="仿宋" w:eastAsia="仿宋" w:cs="仿宋"/>
                <w:b/>
                <w:color w:val="4472C4"/>
                <w:kern w:val="0"/>
                <w:sz w:val="24"/>
                <w:szCs w:val="24"/>
              </w:rPr>
            </w:pPr>
            <w:r>
              <w:rPr>
                <w:rFonts w:hint="eastAsia" w:ascii="仿宋" w:hAnsi="仿宋" w:eastAsia="仿宋" w:cs="仿宋"/>
                <w:bCs/>
                <w:color w:val="000000"/>
                <w:sz w:val="24"/>
                <w:szCs w:val="24"/>
              </w:rPr>
              <w:t>2.未能够掌握书法欣赏的方法，未能</w:t>
            </w:r>
            <w:r>
              <w:rPr>
                <w:rFonts w:hint="eastAsia" w:ascii="仿宋" w:hAnsi="仿宋" w:eastAsia="仿宋" w:cs="仿宋"/>
                <w:sz w:val="24"/>
                <w:szCs w:val="24"/>
              </w:rPr>
              <w:t>掌握书法教学法与书法活动的策划与实施，书法教师综合素养较差</w:t>
            </w:r>
            <w:r>
              <w:rPr>
                <w:rFonts w:hint="eastAsia" w:ascii="仿宋" w:hAnsi="仿宋" w:eastAsia="仿宋" w:cs="仿宋"/>
                <w:bCs/>
                <w:color w:val="000000"/>
                <w:sz w:val="24"/>
                <w:szCs w:val="24"/>
              </w:rPr>
              <w:t>。</w:t>
            </w:r>
          </w:p>
        </w:tc>
      </w:tr>
    </w:tbl>
    <w:p w14:paraId="7BCD89AD">
      <w:pPr>
        <w:rPr>
          <w:rFonts w:hint="eastAsia"/>
        </w:rPr>
        <w:sectPr>
          <w:footerReference r:id="rId6" w:type="default"/>
          <w:pgSz w:w="16838" w:h="11906" w:orient="landscape"/>
          <w:pgMar w:top="1800" w:right="1440" w:bottom="1800" w:left="1440" w:header="851" w:footer="992" w:gutter="0"/>
          <w:cols w:space="425" w:num="1"/>
          <w:docGrid w:type="lines" w:linePitch="312" w:charSpace="0"/>
        </w:sectPr>
      </w:pPr>
      <w:r>
        <w:rPr>
          <w:rFonts w:hint="eastAsia"/>
        </w:rPr>
        <w:br w:type="page"/>
      </w:r>
    </w:p>
    <w:p w14:paraId="70A37FD2">
      <w:pPr>
        <w:pStyle w:val="2"/>
        <w:bidi w:val="0"/>
      </w:pPr>
      <w:bookmarkStart w:id="15" w:name="_Toc3066"/>
      <w:r>
        <w:rPr>
          <w:rFonts w:hint="eastAsia"/>
        </w:rPr>
        <w:t>通识选修课</w:t>
      </w:r>
      <w:bookmarkEnd w:id="15"/>
    </w:p>
    <w:p w14:paraId="3B5597B5">
      <w:pPr>
        <w:spacing w:after="120" w:afterLines="50"/>
        <w:jc w:val="center"/>
        <w:rPr>
          <w:rFonts w:ascii="宋体" w:hAnsi="宋体" w:eastAsia="宋体" w:cs="宋体"/>
          <w:b/>
          <w:bCs/>
          <w:sz w:val="36"/>
          <w:szCs w:val="36"/>
        </w:rPr>
      </w:pPr>
      <w:r>
        <w:rPr>
          <w:rFonts w:ascii="宋体" w:hAnsi="宋体" w:eastAsia="宋体" w:cs="宋体"/>
          <w:b/>
          <w:bCs/>
          <w:sz w:val="36"/>
          <w:szCs w:val="36"/>
        </w:rPr>
        <w:t>三明学院</w:t>
      </w:r>
      <w:r>
        <w:rPr>
          <w:rFonts w:ascii="宋体" w:hAnsi="宋体" w:eastAsia="宋体" w:cs="宋体"/>
          <w:b/>
          <w:bCs/>
          <w:sz w:val="36"/>
          <w:szCs w:val="36"/>
          <w:u w:val="single"/>
        </w:rPr>
        <w:tab/>
      </w:r>
      <w:r>
        <w:rPr>
          <w:rFonts w:hint="eastAsia" w:ascii="宋体" w:hAnsi="宋体" w:eastAsia="宋体" w:cs="宋体"/>
          <w:b/>
          <w:bCs/>
          <w:sz w:val="36"/>
          <w:szCs w:val="36"/>
          <w:u w:val="single"/>
        </w:rPr>
        <w:t xml:space="preserve"> 全校通识选修课 </w:t>
      </w:r>
      <w:r>
        <w:rPr>
          <w:rFonts w:hint="eastAsia" w:ascii="宋体" w:hAnsi="宋体" w:eastAsia="宋体" w:cs="宋体"/>
          <w:b/>
          <w:bCs/>
          <w:sz w:val="36"/>
          <w:szCs w:val="36"/>
        </w:rPr>
        <w:t xml:space="preserve"> (理论</w:t>
      </w:r>
      <w:r>
        <w:rPr>
          <w:rFonts w:ascii="宋体" w:hAnsi="宋体" w:eastAsia="宋体" w:cs="宋体"/>
          <w:b/>
          <w:bCs/>
          <w:sz w:val="36"/>
          <w:szCs w:val="36"/>
        </w:rPr>
        <w:t>课程</w:t>
      </w:r>
      <w:r>
        <w:rPr>
          <w:rFonts w:hint="eastAsia" w:ascii="宋体" w:hAnsi="宋体" w:eastAsia="宋体" w:cs="宋体"/>
          <w:b/>
          <w:bCs/>
          <w:sz w:val="36"/>
          <w:szCs w:val="36"/>
        </w:rPr>
        <w:t>)教学</w:t>
      </w:r>
      <w:r>
        <w:rPr>
          <w:rFonts w:ascii="宋体" w:hAnsi="宋体" w:eastAsia="宋体" w:cs="宋体"/>
          <w:b/>
          <w:bCs/>
          <w:sz w:val="36"/>
          <w:szCs w:val="36"/>
        </w:rPr>
        <w:t>大纲</w:t>
      </w:r>
    </w:p>
    <w:tbl>
      <w:tblPr>
        <w:tblStyle w:val="13"/>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871"/>
        <w:gridCol w:w="1041"/>
        <w:gridCol w:w="524"/>
        <w:gridCol w:w="894"/>
        <w:gridCol w:w="1437"/>
        <w:gridCol w:w="285"/>
        <w:gridCol w:w="166"/>
        <w:gridCol w:w="489"/>
        <w:gridCol w:w="579"/>
      </w:tblGrid>
      <w:tr w14:paraId="45686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5" w:hRule="atLeast"/>
          <w:jc w:val="center"/>
        </w:trPr>
        <w:tc>
          <w:tcPr>
            <w:tcW w:w="1301" w:type="dxa"/>
            <w:vAlign w:val="center"/>
          </w:tcPr>
          <w:p w14:paraId="5DA9C3E2">
            <w:pPr>
              <w:pStyle w:val="19"/>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5"/>
            <w:vAlign w:val="center"/>
          </w:tcPr>
          <w:p w14:paraId="54CC99BB">
            <w:pPr>
              <w:pStyle w:val="19"/>
              <w:spacing w:before="70"/>
              <w:ind w:right="2046"/>
              <w:jc w:val="both"/>
              <w:rPr>
                <w:rFonts w:ascii="宋体" w:hAnsi="宋体" w:eastAsia="宋体" w:cs="宋体"/>
                <w:b/>
                <w:sz w:val="21"/>
                <w:szCs w:val="21"/>
              </w:rPr>
            </w:pPr>
            <w:r>
              <w:rPr>
                <w:rFonts w:hint="eastAsia" w:ascii="宋体" w:hAnsi="宋体" w:eastAsia="宋体" w:cs="宋体"/>
                <w:bCs/>
                <w:sz w:val="21"/>
                <w:szCs w:val="21"/>
              </w:rPr>
              <w:t>中外文学名著赏析</w:t>
            </w:r>
          </w:p>
        </w:tc>
        <w:tc>
          <w:tcPr>
            <w:tcW w:w="2331" w:type="dxa"/>
            <w:gridSpan w:val="2"/>
            <w:vAlign w:val="center"/>
          </w:tcPr>
          <w:p w14:paraId="48327299">
            <w:pPr>
              <w:pStyle w:val="19"/>
              <w:spacing w:before="70"/>
              <w:jc w:val="center"/>
              <w:rPr>
                <w:rFonts w:ascii="宋体" w:hAnsi="宋体" w:eastAsia="宋体" w:cs="宋体"/>
                <w:sz w:val="21"/>
                <w:szCs w:val="21"/>
              </w:rPr>
            </w:pPr>
            <w:r>
              <w:rPr>
                <w:rFonts w:hint="eastAsia" w:ascii="宋体" w:hAnsi="宋体" w:eastAsia="宋体" w:cs="宋体"/>
                <w:sz w:val="21"/>
                <w:szCs w:val="21"/>
              </w:rPr>
              <w:t>课程代码</w:t>
            </w:r>
          </w:p>
        </w:tc>
        <w:tc>
          <w:tcPr>
            <w:tcW w:w="1519" w:type="dxa"/>
            <w:gridSpan w:val="4"/>
            <w:vAlign w:val="center"/>
          </w:tcPr>
          <w:p w14:paraId="5263455A">
            <w:pPr>
              <w:pStyle w:val="19"/>
              <w:spacing w:before="70"/>
              <w:ind w:left="193" w:right="186"/>
              <w:jc w:val="center"/>
              <w:rPr>
                <w:rFonts w:ascii="宋体" w:hAnsi="宋体" w:eastAsia="PMingLiU" w:cs="宋体"/>
                <w:sz w:val="21"/>
                <w:szCs w:val="21"/>
                <w:lang w:eastAsia="zh-TW"/>
              </w:rPr>
            </w:pPr>
            <w:r>
              <w:rPr>
                <w:rFonts w:ascii="宋体" w:hAnsi="宋体" w:eastAsia="宋体" w:cs="宋体"/>
                <w:sz w:val="21"/>
                <w:szCs w:val="21"/>
              </w:rPr>
              <w:t>0111220016</w:t>
            </w:r>
          </w:p>
        </w:tc>
      </w:tr>
      <w:tr w14:paraId="389D3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1301" w:type="dxa"/>
            <w:vAlign w:val="center"/>
          </w:tcPr>
          <w:p w14:paraId="51F11D96">
            <w:pPr>
              <w:pStyle w:val="19"/>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5"/>
          </w:tcPr>
          <w:p w14:paraId="2A08E8A6">
            <w:pPr>
              <w:pStyle w:val="19"/>
              <w:tabs>
                <w:tab w:val="left" w:pos="401"/>
              </w:tabs>
              <w:spacing w:before="70"/>
              <w:ind w:left="213"/>
              <w:rPr>
                <w:rFonts w:ascii="宋体" w:hAnsi="宋体" w:eastAsia="宋体" w:cs="宋体"/>
                <w:sz w:val="21"/>
                <w:szCs w:val="21"/>
              </w:rPr>
            </w:pPr>
            <w:r>
              <w:rPr>
                <w:rFonts w:ascii="Wingdings 2" w:hAnsi="Wingdings 2" w:eastAsia="Wingdings 2"/>
                <w:sz w:val="21"/>
              </w:rPr>
              <w:sym w:font="Wingdings 2" w:char="0052"/>
            </w:r>
            <w:r>
              <w:rPr>
                <w:rFonts w:hint="eastAsia" w:ascii="宋体" w:hAnsi="宋体" w:eastAsia="宋体" w:cs="宋体"/>
                <w:sz w:val="21"/>
                <w:szCs w:val="21"/>
              </w:rPr>
              <w:t>通识课</w:t>
            </w:r>
            <w:r>
              <w:rPr>
                <w:rFonts w:ascii="Wingdings 2" w:hAnsi="Wingdings 2" w:eastAsia="Wingdings 2"/>
                <w:sz w:val="21"/>
              </w:rPr>
              <w:sym w:font="Wingdings 2" w:char="00A3"/>
            </w:r>
            <w:r>
              <w:rPr>
                <w:rFonts w:hint="eastAsia" w:ascii="宋体" w:hAnsi="宋体" w:eastAsia="宋体" w:cs="宋体"/>
                <w:sz w:val="21"/>
                <w:szCs w:val="21"/>
              </w:rPr>
              <w:t>学科平台和专业核心课</w:t>
            </w:r>
          </w:p>
          <w:p w14:paraId="32D1E406">
            <w:pPr>
              <w:pStyle w:val="19"/>
              <w:numPr>
                <w:ilvl w:val="0"/>
                <w:numId w:val="6"/>
              </w:numPr>
              <w:tabs>
                <w:tab w:val="left" w:pos="401"/>
              </w:tabs>
              <w:spacing w:before="70"/>
              <w:ind w:hanging="187"/>
              <w:rPr>
                <w:rFonts w:ascii="宋体" w:hAnsi="宋体" w:eastAsia="宋体" w:cs="宋体"/>
                <w:sz w:val="21"/>
                <w:szCs w:val="21"/>
              </w:rPr>
            </w:pPr>
            <w:r>
              <w:rPr>
                <w:rFonts w:hint="eastAsia" w:ascii="宋体" w:hAnsi="宋体" w:eastAsia="宋体" w:cs="宋体"/>
                <w:sz w:val="21"/>
                <w:szCs w:val="21"/>
              </w:rPr>
              <w:t xml:space="preserve">专业方向 </w:t>
            </w:r>
            <w:r>
              <w:rPr>
                <w:rFonts w:ascii="Wingdings 2" w:hAnsi="Wingdings 2" w:eastAsia="Wingdings 2"/>
                <w:sz w:val="21"/>
              </w:rPr>
              <w:t></w:t>
            </w:r>
            <w:r>
              <w:rPr>
                <w:rFonts w:hint="eastAsia" w:ascii="宋体" w:hAnsi="宋体" w:eastAsia="宋体" w:cs="宋体"/>
                <w:sz w:val="21"/>
                <w:szCs w:val="21"/>
              </w:rPr>
              <w:t xml:space="preserve">专业任选   </w:t>
            </w:r>
            <w:r>
              <w:rPr>
                <w:rFonts w:ascii="Wingdings 2" w:hAnsi="Wingdings 2" w:eastAsia="Wingdings 2"/>
                <w:sz w:val="21"/>
              </w:rPr>
              <w:sym w:font="Wingdings 2" w:char="00A3"/>
            </w:r>
            <w:r>
              <w:rPr>
                <w:rFonts w:hint="eastAsia" w:ascii="宋体" w:hAnsi="宋体" w:eastAsia="宋体" w:cs="宋体"/>
                <w:sz w:val="21"/>
                <w:szCs w:val="21"/>
              </w:rPr>
              <w:t>其他</w:t>
            </w:r>
          </w:p>
        </w:tc>
        <w:tc>
          <w:tcPr>
            <w:tcW w:w="2331" w:type="dxa"/>
            <w:gridSpan w:val="2"/>
            <w:vAlign w:val="center"/>
          </w:tcPr>
          <w:p w14:paraId="39258B1A">
            <w:pPr>
              <w:pStyle w:val="19"/>
              <w:spacing w:before="70"/>
              <w:jc w:val="center"/>
              <w:rPr>
                <w:rFonts w:ascii="宋体" w:hAnsi="宋体" w:eastAsia="宋体" w:cs="宋体"/>
                <w:sz w:val="21"/>
                <w:szCs w:val="21"/>
              </w:rPr>
            </w:pPr>
            <w:r>
              <w:rPr>
                <w:rFonts w:hint="eastAsia" w:ascii="宋体" w:hAnsi="宋体" w:eastAsia="宋体" w:cs="宋体"/>
                <w:sz w:val="21"/>
                <w:szCs w:val="21"/>
              </w:rPr>
              <w:t>授课教师</w:t>
            </w:r>
          </w:p>
        </w:tc>
        <w:tc>
          <w:tcPr>
            <w:tcW w:w="1519" w:type="dxa"/>
            <w:gridSpan w:val="4"/>
            <w:vAlign w:val="center"/>
          </w:tcPr>
          <w:p w14:paraId="705644E0">
            <w:pPr>
              <w:pStyle w:val="19"/>
              <w:spacing w:before="70"/>
              <w:ind w:left="191" w:right="186"/>
              <w:jc w:val="center"/>
              <w:rPr>
                <w:rFonts w:cs="宋体" w:asciiTheme="minorEastAsia" w:hAnsiTheme="minorEastAsia" w:eastAsiaTheme="minorEastAsia"/>
                <w:sz w:val="21"/>
                <w:szCs w:val="21"/>
                <w:lang w:eastAsia="zh-TW"/>
              </w:rPr>
            </w:pPr>
            <w:r>
              <w:rPr>
                <w:rFonts w:hint="eastAsia" w:cs="宋体" w:asciiTheme="minorEastAsia" w:hAnsiTheme="minorEastAsia" w:eastAsiaTheme="minorEastAsia"/>
                <w:sz w:val="21"/>
                <w:szCs w:val="21"/>
                <w:lang w:eastAsia="zh-TW"/>
              </w:rPr>
              <w:t>赖恒毅</w:t>
            </w:r>
          </w:p>
        </w:tc>
      </w:tr>
      <w:tr w14:paraId="1E9DA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14:paraId="0332BFB9">
            <w:pPr>
              <w:pStyle w:val="19"/>
              <w:spacing w:before="72"/>
              <w:ind w:left="100" w:right="93"/>
              <w:jc w:val="center"/>
              <w:rPr>
                <w:rFonts w:ascii="宋体" w:hAnsi="宋体" w:eastAsia="宋体" w:cs="宋体"/>
                <w:sz w:val="21"/>
                <w:szCs w:val="21"/>
              </w:rPr>
            </w:pPr>
            <w:r>
              <w:rPr>
                <w:rFonts w:hint="eastAsia" w:ascii="宋体" w:hAnsi="宋体" w:eastAsia="宋体" w:cs="宋体"/>
                <w:sz w:val="21"/>
                <w:szCs w:val="21"/>
              </w:rPr>
              <w:t>修读方式</w:t>
            </w:r>
          </w:p>
        </w:tc>
        <w:tc>
          <w:tcPr>
            <w:tcW w:w="3754" w:type="dxa"/>
            <w:gridSpan w:val="5"/>
            <w:vAlign w:val="center"/>
          </w:tcPr>
          <w:p w14:paraId="4CF1CC9C">
            <w:pPr>
              <w:pStyle w:val="19"/>
              <w:tabs>
                <w:tab w:val="left" w:pos="424"/>
              </w:tabs>
              <w:spacing w:before="72"/>
              <w:ind w:left="220" w:firstLine="420" w:firstLineChars="200"/>
              <w:jc w:val="both"/>
              <w:rPr>
                <w:rFonts w:ascii="宋体" w:hAnsi="宋体" w:eastAsia="宋体" w:cs="宋体"/>
                <w:sz w:val="21"/>
                <w:szCs w:val="21"/>
              </w:rPr>
            </w:pPr>
            <w:r>
              <w:rPr>
                <w:rFonts w:ascii="Wingdings 2" w:hAnsi="Wingdings 2" w:eastAsia="Wingdings 2"/>
                <w:sz w:val="21"/>
              </w:rPr>
              <w:sym w:font="Wingdings 2" w:char="00A3"/>
            </w:r>
            <w:r>
              <w:rPr>
                <w:rFonts w:hint="eastAsia" w:ascii="宋体" w:hAnsi="宋体" w:eastAsia="宋体" w:cs="宋体"/>
                <w:sz w:val="21"/>
                <w:szCs w:val="21"/>
              </w:rPr>
              <w:t xml:space="preserve">必修        </w:t>
            </w:r>
            <w:r>
              <w:rPr>
                <w:rFonts w:ascii="Wingdings 2" w:hAnsi="Wingdings 2" w:eastAsia="Wingdings 2"/>
                <w:sz w:val="21"/>
              </w:rPr>
              <w:sym w:font="Wingdings 2" w:char="0052"/>
            </w:r>
            <w:r>
              <w:rPr>
                <w:rFonts w:hint="eastAsia" w:ascii="宋体" w:hAnsi="宋体" w:eastAsia="宋体" w:cs="宋体"/>
                <w:sz w:val="21"/>
                <w:szCs w:val="21"/>
              </w:rPr>
              <w:t xml:space="preserve">选修    </w:t>
            </w:r>
          </w:p>
        </w:tc>
        <w:tc>
          <w:tcPr>
            <w:tcW w:w="2331" w:type="dxa"/>
            <w:gridSpan w:val="2"/>
            <w:vAlign w:val="center"/>
          </w:tcPr>
          <w:p w14:paraId="7343638C">
            <w:pPr>
              <w:pStyle w:val="19"/>
              <w:spacing w:before="72"/>
              <w:ind w:left="9"/>
              <w:jc w:val="center"/>
              <w:rPr>
                <w:rFonts w:ascii="宋体" w:hAnsi="宋体" w:eastAsia="宋体" w:cs="宋体"/>
                <w:sz w:val="21"/>
                <w:szCs w:val="21"/>
              </w:rPr>
            </w:pPr>
            <w:r>
              <w:rPr>
                <w:rFonts w:hint="eastAsia" w:ascii="宋体" w:hAnsi="宋体" w:eastAsia="宋体" w:cs="宋体"/>
                <w:sz w:val="21"/>
                <w:szCs w:val="21"/>
              </w:rPr>
              <w:t>学    分</w:t>
            </w:r>
          </w:p>
        </w:tc>
        <w:tc>
          <w:tcPr>
            <w:tcW w:w="1519" w:type="dxa"/>
            <w:gridSpan w:val="4"/>
            <w:vAlign w:val="center"/>
          </w:tcPr>
          <w:p w14:paraId="7B4EF1C2">
            <w:pPr>
              <w:pStyle w:val="19"/>
              <w:spacing w:before="72"/>
              <w:ind w:left="9"/>
              <w:jc w:val="center"/>
              <w:rPr>
                <w:rFonts w:ascii="宋体" w:hAnsi="宋体" w:eastAsia="宋体" w:cs="宋体"/>
                <w:sz w:val="21"/>
                <w:szCs w:val="21"/>
              </w:rPr>
            </w:pPr>
            <w:r>
              <w:rPr>
                <w:rFonts w:hint="eastAsia" w:ascii="PMingLiU" w:hAnsi="PMingLiU" w:eastAsia="PMingLiU" w:cs="宋体"/>
                <w:sz w:val="21"/>
                <w:szCs w:val="21"/>
                <w:lang w:eastAsia="zh-TW"/>
              </w:rPr>
              <w:t>2</w:t>
            </w:r>
          </w:p>
        </w:tc>
      </w:tr>
      <w:tr w14:paraId="13323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1301" w:type="dxa"/>
            <w:vAlign w:val="center"/>
          </w:tcPr>
          <w:p w14:paraId="205FA3D2">
            <w:pPr>
              <w:pStyle w:val="19"/>
              <w:spacing w:before="72"/>
              <w:ind w:left="100" w:right="93"/>
              <w:jc w:val="center"/>
              <w:rPr>
                <w:rFonts w:ascii="宋体" w:hAnsi="宋体" w:eastAsia="宋体" w:cs="宋体"/>
                <w:sz w:val="21"/>
                <w:szCs w:val="21"/>
              </w:rPr>
            </w:pPr>
            <w:r>
              <w:rPr>
                <w:rFonts w:hint="eastAsia" w:ascii="宋体" w:hAnsi="宋体" w:eastAsia="宋体" w:cs="宋体"/>
                <w:sz w:val="21"/>
                <w:szCs w:val="21"/>
              </w:rPr>
              <w:t>开课学期</w:t>
            </w:r>
          </w:p>
        </w:tc>
        <w:tc>
          <w:tcPr>
            <w:tcW w:w="1318" w:type="dxa"/>
            <w:gridSpan w:val="2"/>
            <w:vAlign w:val="center"/>
          </w:tcPr>
          <w:p w14:paraId="101C7EDE">
            <w:pPr>
              <w:pStyle w:val="19"/>
              <w:spacing w:before="72"/>
              <w:ind w:left="10"/>
              <w:jc w:val="center"/>
              <w:rPr>
                <w:rFonts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eastAsia="zh-CN"/>
              </w:rPr>
              <w:t>6</w:t>
            </w:r>
            <w:r>
              <w:rPr>
                <w:rFonts w:hint="eastAsia" w:ascii="宋体" w:hAnsi="宋体" w:eastAsia="宋体" w:cs="宋体"/>
                <w:sz w:val="21"/>
                <w:szCs w:val="21"/>
              </w:rPr>
              <w:t>-202</w:t>
            </w:r>
            <w:r>
              <w:rPr>
                <w:rFonts w:hint="eastAsia" w:ascii="宋体" w:hAnsi="宋体" w:eastAsia="宋体" w:cs="宋体"/>
                <w:sz w:val="21"/>
                <w:szCs w:val="21"/>
                <w:lang w:val="en-US" w:eastAsia="zh-CN"/>
              </w:rPr>
              <w:t>7</w:t>
            </w:r>
            <w:r>
              <w:rPr>
                <w:rFonts w:hint="eastAsia" w:ascii="宋体" w:hAnsi="宋体" w:eastAsia="宋体" w:cs="宋体"/>
                <w:sz w:val="21"/>
                <w:szCs w:val="21"/>
              </w:rPr>
              <w:t>学年</w:t>
            </w:r>
            <w:r>
              <w:rPr>
                <w:rFonts w:hint="eastAsia" w:ascii="宋体" w:hAnsi="宋体" w:eastAsia="宋体" w:cs="宋体"/>
                <w:sz w:val="21"/>
                <w:szCs w:val="21"/>
                <w:lang w:eastAsia="zh-TW"/>
              </w:rPr>
              <w:t>第</w:t>
            </w:r>
            <w:r>
              <w:rPr>
                <w:rFonts w:hint="eastAsia" w:ascii="宋体" w:hAnsi="宋体" w:eastAsia="宋体" w:cs="宋体"/>
                <w:sz w:val="21"/>
                <w:szCs w:val="21"/>
                <w:lang w:val="en-US" w:eastAsia="zh-CN"/>
              </w:rPr>
              <w:t>1</w:t>
            </w:r>
            <w:r>
              <w:rPr>
                <w:rFonts w:hint="eastAsia" w:ascii="宋体" w:hAnsi="宋体" w:eastAsia="宋体" w:cs="宋体"/>
                <w:sz w:val="21"/>
                <w:szCs w:val="21"/>
              </w:rPr>
              <w:t>学期</w:t>
            </w:r>
          </w:p>
        </w:tc>
        <w:tc>
          <w:tcPr>
            <w:tcW w:w="871" w:type="dxa"/>
            <w:vAlign w:val="center"/>
          </w:tcPr>
          <w:p w14:paraId="303BBA61">
            <w:pPr>
              <w:pStyle w:val="19"/>
              <w:spacing w:before="72"/>
              <w:jc w:val="center"/>
              <w:rPr>
                <w:rFonts w:ascii="宋体" w:hAnsi="宋体" w:eastAsia="宋体" w:cs="宋体"/>
                <w:sz w:val="21"/>
                <w:szCs w:val="21"/>
              </w:rPr>
            </w:pPr>
            <w:r>
              <w:rPr>
                <w:rFonts w:hint="eastAsia" w:ascii="宋体" w:hAnsi="宋体" w:eastAsia="宋体" w:cs="宋体"/>
                <w:sz w:val="21"/>
                <w:szCs w:val="21"/>
              </w:rPr>
              <w:t>总学时</w:t>
            </w:r>
          </w:p>
        </w:tc>
        <w:tc>
          <w:tcPr>
            <w:tcW w:w="1565" w:type="dxa"/>
            <w:gridSpan w:val="2"/>
            <w:vAlign w:val="center"/>
          </w:tcPr>
          <w:p w14:paraId="7E69E9C2">
            <w:pPr>
              <w:pStyle w:val="19"/>
              <w:spacing w:before="72"/>
              <w:ind w:firstLine="630" w:firstLineChars="300"/>
              <w:jc w:val="both"/>
              <w:rPr>
                <w:rFonts w:ascii="宋体" w:hAnsi="宋体" w:eastAsia="宋体" w:cs="宋体"/>
                <w:sz w:val="21"/>
                <w:szCs w:val="21"/>
              </w:rPr>
            </w:pPr>
            <w:r>
              <w:rPr>
                <w:rFonts w:hint="eastAsia" w:ascii="宋体" w:hAnsi="宋体" w:eastAsia="宋体" w:cs="宋体"/>
                <w:sz w:val="21"/>
                <w:szCs w:val="21"/>
              </w:rPr>
              <w:t>33</w:t>
            </w:r>
          </w:p>
        </w:tc>
        <w:tc>
          <w:tcPr>
            <w:tcW w:w="2331" w:type="dxa"/>
            <w:gridSpan w:val="2"/>
            <w:vAlign w:val="center"/>
          </w:tcPr>
          <w:p w14:paraId="4039C577">
            <w:pPr>
              <w:pStyle w:val="19"/>
              <w:spacing w:before="72"/>
              <w:jc w:val="center"/>
              <w:rPr>
                <w:rFonts w:ascii="宋体" w:hAnsi="宋体" w:eastAsia="宋体" w:cs="宋体"/>
                <w:sz w:val="21"/>
                <w:szCs w:val="21"/>
              </w:rPr>
            </w:pPr>
            <w:r>
              <w:rPr>
                <w:rFonts w:hint="eastAsia" w:ascii="宋体" w:hAnsi="宋体" w:eastAsia="宋体" w:cs="宋体"/>
                <w:sz w:val="21"/>
                <w:szCs w:val="21"/>
              </w:rPr>
              <w:t>其中实践学时</w:t>
            </w:r>
          </w:p>
        </w:tc>
        <w:tc>
          <w:tcPr>
            <w:tcW w:w="1519" w:type="dxa"/>
            <w:gridSpan w:val="4"/>
            <w:vAlign w:val="center"/>
          </w:tcPr>
          <w:p w14:paraId="0359482A">
            <w:pPr>
              <w:pStyle w:val="19"/>
              <w:spacing w:before="72"/>
              <w:ind w:left="9"/>
              <w:jc w:val="center"/>
              <w:rPr>
                <w:rFonts w:ascii="宋体" w:hAnsi="宋体" w:eastAsia="宋体" w:cs="宋体"/>
                <w:sz w:val="21"/>
                <w:szCs w:val="21"/>
              </w:rPr>
            </w:pPr>
            <w:r>
              <w:rPr>
                <w:rFonts w:ascii="宋体" w:hAnsi="宋体" w:eastAsia="宋体" w:cs="宋体"/>
                <w:sz w:val="21"/>
                <w:szCs w:val="21"/>
              </w:rPr>
              <w:t>0</w:t>
            </w:r>
          </w:p>
        </w:tc>
      </w:tr>
      <w:tr w14:paraId="2B69B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0857D134">
            <w:pPr>
              <w:pStyle w:val="19"/>
              <w:spacing w:before="72"/>
              <w:ind w:left="100" w:right="93"/>
              <w:jc w:val="center"/>
              <w:rPr>
                <w:rFonts w:ascii="宋体" w:hAnsi="宋体" w:eastAsia="宋体" w:cs="宋体"/>
                <w:sz w:val="21"/>
                <w:szCs w:val="21"/>
              </w:rPr>
            </w:pPr>
            <w:r>
              <w:rPr>
                <w:rFonts w:hint="eastAsia" w:ascii="宋体" w:hAnsi="宋体" w:eastAsia="宋体" w:cs="宋体"/>
                <w:sz w:val="21"/>
                <w:szCs w:val="21"/>
              </w:rPr>
              <w:t>混合式</w:t>
            </w:r>
          </w:p>
          <w:p w14:paraId="2C0161DA">
            <w:pPr>
              <w:pStyle w:val="19"/>
              <w:spacing w:before="72"/>
              <w:ind w:left="100" w:right="93"/>
              <w:jc w:val="center"/>
              <w:rPr>
                <w:rFonts w:ascii="宋体" w:hAnsi="宋体" w:eastAsia="宋体" w:cs="宋体"/>
                <w:sz w:val="21"/>
                <w:szCs w:val="21"/>
              </w:rPr>
            </w:pPr>
            <w:r>
              <w:rPr>
                <w:rFonts w:hint="eastAsia" w:ascii="宋体" w:hAnsi="宋体" w:eastAsia="宋体" w:cs="宋体"/>
                <w:sz w:val="21"/>
                <w:szCs w:val="21"/>
              </w:rPr>
              <w:t>课程网址</w:t>
            </w:r>
          </w:p>
        </w:tc>
        <w:tc>
          <w:tcPr>
            <w:tcW w:w="7604" w:type="dxa"/>
            <w:gridSpan w:val="11"/>
            <w:vAlign w:val="center"/>
          </w:tcPr>
          <w:p w14:paraId="4C13B73F">
            <w:pPr>
              <w:pStyle w:val="19"/>
              <w:ind w:left="107" w:right="-29" w:firstLine="480"/>
              <w:rPr>
                <w:rFonts w:ascii="宋体" w:hAnsi="宋体" w:eastAsia="宋体" w:cs="宋体"/>
                <w:sz w:val="21"/>
                <w:szCs w:val="21"/>
              </w:rPr>
            </w:pPr>
          </w:p>
        </w:tc>
      </w:tr>
      <w:tr w14:paraId="6D1E9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jc w:val="center"/>
        </w:trPr>
        <w:tc>
          <w:tcPr>
            <w:tcW w:w="1301" w:type="dxa"/>
            <w:vAlign w:val="center"/>
          </w:tcPr>
          <w:p w14:paraId="11B3FAB0">
            <w:pPr>
              <w:pStyle w:val="19"/>
              <w:ind w:left="8"/>
              <w:jc w:val="center"/>
              <w:rPr>
                <w:rFonts w:ascii="宋体" w:hAnsi="宋体" w:eastAsia="宋体" w:cs="宋体"/>
                <w:b/>
                <w:sz w:val="21"/>
                <w:szCs w:val="21"/>
              </w:rPr>
            </w:pPr>
            <w:r>
              <w:rPr>
                <w:rFonts w:hint="eastAsia" w:ascii="宋体" w:hAnsi="宋体" w:eastAsia="宋体" w:cs="宋体"/>
                <w:b/>
                <w:w w:val="98"/>
                <w:sz w:val="21"/>
                <w:szCs w:val="21"/>
              </w:rPr>
              <w:t>A</w:t>
            </w:r>
          </w:p>
          <w:p w14:paraId="40A4F094">
            <w:pPr>
              <w:pStyle w:val="19"/>
              <w:spacing w:before="43"/>
              <w:ind w:left="104" w:right="93"/>
              <w:jc w:val="center"/>
              <w:rPr>
                <w:rFonts w:ascii="宋体" w:hAnsi="宋体" w:eastAsia="宋体" w:cs="宋体"/>
                <w:b/>
                <w:sz w:val="21"/>
                <w:szCs w:val="21"/>
              </w:rPr>
            </w:pPr>
            <w:r>
              <w:rPr>
                <w:rFonts w:hint="eastAsia" w:ascii="宋体" w:hAnsi="宋体" w:eastAsia="宋体" w:cs="宋体"/>
                <w:b/>
                <w:sz w:val="21"/>
                <w:szCs w:val="21"/>
              </w:rPr>
              <w:t>先修及后续</w:t>
            </w:r>
          </w:p>
          <w:p w14:paraId="12AE31EA">
            <w:pPr>
              <w:pStyle w:val="19"/>
              <w:spacing w:before="43"/>
              <w:ind w:left="104" w:right="93"/>
              <w:jc w:val="center"/>
              <w:rPr>
                <w:rFonts w:ascii="宋体" w:hAnsi="宋体" w:eastAsia="宋体" w:cs="宋体"/>
                <w:b/>
                <w:sz w:val="21"/>
                <w:szCs w:val="21"/>
              </w:rPr>
            </w:pPr>
            <w:r>
              <w:rPr>
                <w:rFonts w:hint="eastAsia" w:ascii="宋体" w:hAnsi="宋体" w:eastAsia="宋体" w:cs="宋体"/>
                <w:b/>
                <w:sz w:val="21"/>
                <w:szCs w:val="21"/>
              </w:rPr>
              <w:t>课程</w:t>
            </w:r>
          </w:p>
        </w:tc>
        <w:tc>
          <w:tcPr>
            <w:tcW w:w="7604" w:type="dxa"/>
            <w:gridSpan w:val="11"/>
            <w:vAlign w:val="center"/>
          </w:tcPr>
          <w:p w14:paraId="3FBD90CF">
            <w:pPr>
              <w:pStyle w:val="19"/>
              <w:ind w:left="107" w:right="-29" w:firstLine="480"/>
              <w:rPr>
                <w:rFonts w:ascii="宋体" w:hAnsi="宋体" w:eastAsia="宋体" w:cs="宋体"/>
                <w:sz w:val="21"/>
                <w:szCs w:val="21"/>
              </w:rPr>
            </w:pPr>
            <w:r>
              <w:rPr>
                <w:rFonts w:hint="eastAsia" w:ascii="宋体" w:hAnsi="宋体" w:eastAsia="宋体" w:cs="宋体"/>
                <w:sz w:val="21"/>
                <w:szCs w:val="21"/>
              </w:rPr>
              <w:t>先修课程：各专业的文</w:t>
            </w:r>
            <w:r>
              <w:rPr>
                <w:rFonts w:hint="eastAsia" w:ascii="宋体" w:hAnsi="宋体" w:eastAsia="宋体" w:cs="宋体"/>
                <w:sz w:val="21"/>
                <w:szCs w:val="21"/>
                <w:lang w:eastAsia="zh-TW"/>
              </w:rPr>
              <w:t>学</w:t>
            </w:r>
            <w:r>
              <w:rPr>
                <w:rFonts w:hint="eastAsia" w:ascii="宋体" w:hAnsi="宋体" w:eastAsia="宋体" w:cs="宋体"/>
                <w:sz w:val="21"/>
                <w:szCs w:val="21"/>
              </w:rPr>
              <w:t>类课程；</w:t>
            </w:r>
          </w:p>
          <w:p w14:paraId="666934E1">
            <w:pPr>
              <w:pStyle w:val="19"/>
              <w:ind w:left="107" w:right="-29" w:firstLine="480"/>
              <w:rPr>
                <w:rFonts w:ascii="宋体" w:hAnsi="宋体" w:eastAsia="宋体" w:cs="宋体"/>
                <w:sz w:val="21"/>
                <w:szCs w:val="21"/>
              </w:rPr>
            </w:pPr>
            <w:r>
              <w:rPr>
                <w:rFonts w:hint="eastAsia" w:ascii="宋体" w:hAnsi="宋体" w:eastAsia="宋体" w:cs="宋体"/>
                <w:sz w:val="21"/>
                <w:szCs w:val="21"/>
              </w:rPr>
              <w:t>后续课程：各专业的文</w:t>
            </w:r>
            <w:r>
              <w:rPr>
                <w:rFonts w:hint="eastAsia" w:ascii="宋体" w:hAnsi="宋体" w:eastAsia="宋体" w:cs="宋体"/>
                <w:sz w:val="21"/>
                <w:szCs w:val="21"/>
                <w:lang w:eastAsia="zh-TW"/>
              </w:rPr>
              <w:t>学</w:t>
            </w:r>
            <w:r>
              <w:rPr>
                <w:rFonts w:hint="eastAsia" w:ascii="宋体" w:hAnsi="宋体" w:eastAsia="宋体" w:cs="宋体"/>
                <w:sz w:val="21"/>
                <w:szCs w:val="21"/>
              </w:rPr>
              <w:t>类课程。</w:t>
            </w:r>
          </w:p>
        </w:tc>
      </w:tr>
      <w:tr w14:paraId="6B82A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jc w:val="center"/>
        </w:trPr>
        <w:tc>
          <w:tcPr>
            <w:tcW w:w="1301" w:type="dxa"/>
            <w:vAlign w:val="center"/>
          </w:tcPr>
          <w:p w14:paraId="4A0F2132">
            <w:pPr>
              <w:pStyle w:val="19"/>
              <w:ind w:left="8"/>
              <w:jc w:val="center"/>
              <w:rPr>
                <w:rFonts w:ascii="宋体" w:hAnsi="宋体" w:eastAsia="宋体" w:cs="宋体"/>
                <w:b/>
                <w:sz w:val="21"/>
                <w:szCs w:val="21"/>
              </w:rPr>
            </w:pPr>
            <w:r>
              <w:rPr>
                <w:rFonts w:hint="eastAsia" w:ascii="宋体" w:hAnsi="宋体" w:eastAsia="宋体" w:cs="宋体"/>
                <w:b/>
                <w:w w:val="98"/>
                <w:sz w:val="21"/>
                <w:szCs w:val="21"/>
              </w:rPr>
              <w:t>B</w:t>
            </w:r>
          </w:p>
          <w:p w14:paraId="417966B0">
            <w:pPr>
              <w:pStyle w:val="19"/>
              <w:spacing w:before="43"/>
              <w:ind w:right="93"/>
              <w:jc w:val="center"/>
              <w:rPr>
                <w:rFonts w:ascii="宋体" w:hAnsi="宋体" w:eastAsia="宋体" w:cs="宋体"/>
                <w:b/>
                <w:sz w:val="21"/>
                <w:szCs w:val="21"/>
              </w:rPr>
            </w:pPr>
            <w:r>
              <w:rPr>
                <w:rFonts w:hint="eastAsia" w:ascii="宋体" w:hAnsi="宋体" w:eastAsia="宋体" w:cs="宋体"/>
                <w:b/>
                <w:sz w:val="21"/>
                <w:szCs w:val="21"/>
              </w:rPr>
              <w:t>课程描述</w:t>
            </w:r>
          </w:p>
        </w:tc>
        <w:tc>
          <w:tcPr>
            <w:tcW w:w="7604" w:type="dxa"/>
            <w:gridSpan w:val="11"/>
          </w:tcPr>
          <w:p w14:paraId="69653A83">
            <w:pPr>
              <w:pStyle w:val="19"/>
              <w:ind w:left="107" w:right="-29" w:firstLine="480"/>
              <w:rPr>
                <w:rFonts w:ascii="宋体" w:hAnsi="宋体" w:eastAsia="宋体" w:cs="宋体"/>
                <w:sz w:val="21"/>
                <w:szCs w:val="21"/>
              </w:rPr>
            </w:pPr>
            <w:r>
              <w:rPr>
                <w:rFonts w:hint="eastAsia" w:ascii="宋体" w:hAnsi="宋体" w:eastAsia="宋体" w:cs="宋体"/>
                <w:sz w:val="21"/>
                <w:szCs w:val="21"/>
              </w:rPr>
              <w:t>本课程旨在引领学生比较系统地掌握</w:t>
            </w:r>
            <w:r>
              <w:rPr>
                <w:rFonts w:hint="eastAsia" w:ascii="宋体" w:hAnsi="宋体" w:eastAsia="PMingLiU" w:cs="宋体"/>
                <w:sz w:val="21"/>
                <w:szCs w:val="21"/>
                <w:lang w:eastAsia="zh-TW"/>
              </w:rPr>
              <w:t>古今</w:t>
            </w:r>
            <w:r>
              <w:rPr>
                <w:rFonts w:hint="eastAsia" w:ascii="宋体" w:hAnsi="宋体" w:eastAsia="宋体" w:cs="宋体"/>
                <w:sz w:val="21"/>
                <w:szCs w:val="21"/>
              </w:rPr>
              <w:t>中</w:t>
            </w:r>
            <w:r>
              <w:rPr>
                <w:rFonts w:hint="eastAsia" w:ascii="宋体" w:hAnsi="宋体" w:eastAsia="宋体" w:cs="宋体"/>
                <w:sz w:val="21"/>
                <w:szCs w:val="21"/>
                <w:lang w:eastAsia="zh-TW"/>
              </w:rPr>
              <w:t>外文学作品</w:t>
            </w:r>
            <w:r>
              <w:rPr>
                <w:rFonts w:hint="eastAsia" w:ascii="宋体" w:hAnsi="宋体" w:eastAsia="宋体" w:cs="宋体"/>
                <w:sz w:val="21"/>
                <w:szCs w:val="21"/>
              </w:rPr>
              <w:t>的相关</w:t>
            </w:r>
            <w:r>
              <w:rPr>
                <w:rFonts w:hint="eastAsia" w:ascii="宋体" w:hAnsi="宋体" w:eastAsia="宋体" w:cs="宋体"/>
                <w:sz w:val="21"/>
                <w:szCs w:val="21"/>
                <w:lang w:eastAsia="zh-TW"/>
              </w:rPr>
              <w:t>名篇，兼及相关文学背景与</w:t>
            </w:r>
            <w:r>
              <w:rPr>
                <w:rFonts w:hint="eastAsia" w:ascii="宋体" w:hAnsi="宋体" w:eastAsia="宋体" w:cs="宋体"/>
                <w:sz w:val="21"/>
                <w:szCs w:val="21"/>
              </w:rPr>
              <w:t>知识，通过</w:t>
            </w:r>
            <w:r>
              <w:rPr>
                <w:rFonts w:hint="eastAsia" w:ascii="宋体" w:hAnsi="宋体" w:eastAsia="宋体" w:cs="宋体"/>
                <w:sz w:val="21"/>
                <w:szCs w:val="21"/>
                <w:lang w:eastAsia="zh-TW"/>
              </w:rPr>
              <w:t>文本</w:t>
            </w:r>
            <w:r>
              <w:rPr>
                <w:rFonts w:hint="eastAsia" w:ascii="宋体" w:hAnsi="宋体" w:eastAsia="宋体" w:cs="宋体"/>
                <w:sz w:val="21"/>
                <w:szCs w:val="21"/>
              </w:rPr>
              <w:t>案例分析、小组研讨、PPT、实操等方式，提高人文素质，接受优秀文化的熏陶，提高思想品德修养和审美情趣，形成良好的个性、健全的人格。</w:t>
            </w:r>
          </w:p>
        </w:tc>
      </w:tr>
      <w:tr w14:paraId="6040E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3" w:hRule="atLeast"/>
          <w:jc w:val="center"/>
        </w:trPr>
        <w:tc>
          <w:tcPr>
            <w:tcW w:w="1301" w:type="dxa"/>
            <w:vAlign w:val="center"/>
          </w:tcPr>
          <w:p w14:paraId="0E219C7A">
            <w:pPr>
              <w:pStyle w:val="19"/>
              <w:rPr>
                <w:rFonts w:ascii="宋体" w:hAnsi="宋体" w:eastAsia="宋体" w:cs="宋体"/>
                <w:sz w:val="21"/>
                <w:szCs w:val="21"/>
              </w:rPr>
            </w:pPr>
          </w:p>
          <w:p w14:paraId="3A7CA699">
            <w:pPr>
              <w:pStyle w:val="19"/>
              <w:ind w:left="8"/>
              <w:jc w:val="center"/>
              <w:rPr>
                <w:rFonts w:ascii="宋体" w:hAnsi="宋体" w:eastAsia="宋体" w:cs="宋体"/>
                <w:b/>
                <w:sz w:val="21"/>
                <w:szCs w:val="21"/>
              </w:rPr>
            </w:pPr>
            <w:r>
              <w:rPr>
                <w:rFonts w:hint="eastAsia" w:ascii="宋体" w:hAnsi="宋体" w:eastAsia="宋体" w:cs="宋体"/>
                <w:b/>
                <w:w w:val="98"/>
                <w:sz w:val="21"/>
                <w:szCs w:val="21"/>
              </w:rPr>
              <w:t>C</w:t>
            </w:r>
          </w:p>
          <w:p w14:paraId="5B1010D9">
            <w:pPr>
              <w:pStyle w:val="19"/>
              <w:spacing w:before="43"/>
              <w:ind w:right="7"/>
              <w:jc w:val="center"/>
              <w:rPr>
                <w:rFonts w:ascii="宋体" w:hAnsi="宋体" w:eastAsia="宋体" w:cs="宋体"/>
                <w:b/>
                <w:sz w:val="21"/>
                <w:szCs w:val="21"/>
              </w:rPr>
            </w:pPr>
            <w:r>
              <w:rPr>
                <w:rFonts w:hint="eastAsia" w:ascii="宋体" w:hAnsi="宋体" w:eastAsia="宋体" w:cs="宋体"/>
                <w:b/>
                <w:sz w:val="21"/>
                <w:szCs w:val="21"/>
              </w:rPr>
              <w:t>课程目标</w:t>
            </w:r>
          </w:p>
        </w:tc>
        <w:tc>
          <w:tcPr>
            <w:tcW w:w="7604" w:type="dxa"/>
            <w:gridSpan w:val="11"/>
            <w:vAlign w:val="center"/>
          </w:tcPr>
          <w:p w14:paraId="126349CC">
            <w:pPr>
              <w:pStyle w:val="19"/>
              <w:ind w:right="-29" w:firstLine="420" w:firstLineChars="200"/>
              <w:rPr>
                <w:rFonts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课程目标1：</w:t>
            </w:r>
            <w:r>
              <w:rPr>
                <w:rFonts w:hint="eastAsia" w:ascii="宋体" w:hAnsi="宋体" w:eastAsia="宋体" w:cs="宋体"/>
                <w:sz w:val="21"/>
                <w:szCs w:val="21"/>
              </w:rPr>
              <w:t>了解</w:t>
            </w:r>
            <w:r>
              <w:rPr>
                <w:rFonts w:hint="eastAsia" w:ascii="宋体" w:hAnsi="宋体" w:eastAsia="宋体" w:cs="宋体"/>
                <w:sz w:val="21"/>
                <w:szCs w:val="21"/>
                <w:lang w:eastAsia="zh-TW"/>
              </w:rPr>
              <w:t>并赏析中国</w:t>
            </w:r>
            <w:r>
              <w:rPr>
                <w:rFonts w:hint="eastAsia" w:ascii="宋体" w:hAnsi="宋体" w:eastAsia="宋体" w:cs="宋体"/>
                <w:sz w:val="21"/>
                <w:szCs w:val="21"/>
              </w:rPr>
              <w:t>小说文学形式的特点。</w:t>
            </w:r>
          </w:p>
          <w:p w14:paraId="0612DF58">
            <w:pPr>
              <w:pStyle w:val="19"/>
              <w:ind w:right="-29" w:firstLine="420" w:firstLineChars="200"/>
              <w:rPr>
                <w:rFonts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课程目标2：</w:t>
            </w:r>
            <w:r>
              <w:rPr>
                <w:rFonts w:hint="eastAsia" w:ascii="宋体" w:hAnsi="宋体" w:eastAsia="宋体" w:cs="宋体"/>
                <w:sz w:val="21"/>
                <w:szCs w:val="21"/>
                <w:lang w:eastAsia="zh-TW"/>
              </w:rPr>
              <w:t>了解并</w:t>
            </w:r>
            <w:r>
              <w:rPr>
                <w:rFonts w:hint="eastAsia" w:ascii="宋体" w:hAnsi="宋体" w:eastAsia="宋体" w:cs="宋体"/>
                <w:sz w:val="21"/>
                <w:szCs w:val="21"/>
              </w:rPr>
              <w:t>赏析中国现当代文学史重要的、有特色的代表性作品。</w:t>
            </w:r>
          </w:p>
          <w:p w14:paraId="1D0EEA58">
            <w:pPr>
              <w:pStyle w:val="19"/>
              <w:ind w:right="-29" w:firstLine="420" w:firstLineChars="200"/>
              <w:rPr>
                <w:rFonts w:ascii="宋体" w:hAnsi="宋体" w:eastAsia="PMingLiU" w:cs="宋体"/>
                <w:sz w:val="21"/>
                <w:szCs w:val="21"/>
                <w:lang w:eastAsia="zh-TW"/>
              </w:rPr>
            </w:pPr>
            <w:r>
              <w:rPr>
                <w:rFonts w:hint="eastAsia" w:ascii="宋体" w:hAnsi="宋体" w:eastAsia="宋体" w:cs="宋体"/>
                <w:color w:val="000000" w:themeColor="text1"/>
                <w:sz w:val="21"/>
                <w:szCs w:val="21"/>
                <w14:textFill>
                  <w14:solidFill>
                    <w14:schemeClr w14:val="tx1"/>
                  </w14:solidFill>
                </w14:textFill>
              </w:rPr>
              <w:t>课程目标3：</w:t>
            </w:r>
            <w:r>
              <w:rPr>
                <w:rFonts w:hint="eastAsia" w:ascii="宋体" w:hAnsi="宋体" w:eastAsia="宋体" w:cs="宋体"/>
                <w:sz w:val="21"/>
                <w:szCs w:val="21"/>
                <w:lang w:eastAsia="zh-TW"/>
              </w:rPr>
              <w:t>了解并赏析古希腊至</w:t>
            </w:r>
            <w:r>
              <w:rPr>
                <w:rFonts w:hint="eastAsia" w:ascii="宋体" w:hAnsi="宋体" w:eastAsia="PMingLiU" w:cs="宋体"/>
                <w:sz w:val="21"/>
                <w:szCs w:val="21"/>
                <w:lang w:eastAsia="zh-TW"/>
              </w:rPr>
              <w:t>20</w:t>
            </w:r>
            <w:r>
              <w:rPr>
                <w:rFonts w:ascii="宋体" w:hAnsi="宋体" w:eastAsia="宋体" w:cs="宋体"/>
                <w:sz w:val="21"/>
                <w:szCs w:val="21"/>
                <w:lang w:eastAsia="zh-TW"/>
              </w:rPr>
              <w:t>世纪</w:t>
            </w:r>
            <w:r>
              <w:rPr>
                <w:rFonts w:hint="eastAsia" w:ascii="宋体" w:hAnsi="宋体" w:eastAsia="宋体" w:cs="宋体"/>
                <w:sz w:val="21"/>
                <w:szCs w:val="21"/>
                <w:lang w:eastAsia="zh-TW"/>
              </w:rPr>
              <w:t>外国文学文学作品与艺术特色。</w:t>
            </w:r>
          </w:p>
        </w:tc>
      </w:tr>
      <w:tr w14:paraId="2EF81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jc w:val="center"/>
        </w:trPr>
        <w:tc>
          <w:tcPr>
            <w:tcW w:w="1301" w:type="dxa"/>
            <w:vMerge w:val="restart"/>
            <w:vAlign w:val="center"/>
          </w:tcPr>
          <w:p w14:paraId="360528B2">
            <w:pPr>
              <w:pStyle w:val="19"/>
              <w:ind w:left="8"/>
              <w:jc w:val="center"/>
              <w:rPr>
                <w:rFonts w:ascii="宋体" w:hAnsi="宋体" w:eastAsia="宋体" w:cs="宋体"/>
                <w:b/>
                <w:w w:val="98"/>
                <w:sz w:val="21"/>
                <w:szCs w:val="21"/>
              </w:rPr>
            </w:pPr>
            <w:r>
              <w:rPr>
                <w:rFonts w:hint="eastAsia" w:ascii="宋体" w:hAnsi="宋体" w:eastAsia="宋体" w:cs="宋体"/>
                <w:b/>
                <w:w w:val="98"/>
                <w:sz w:val="21"/>
                <w:szCs w:val="21"/>
              </w:rPr>
              <w:t>D</w:t>
            </w:r>
          </w:p>
          <w:p w14:paraId="7EF7165E">
            <w:pPr>
              <w:pStyle w:val="19"/>
              <w:ind w:left="8"/>
              <w:jc w:val="center"/>
              <w:rPr>
                <w:rFonts w:ascii="宋体" w:hAnsi="宋体" w:eastAsia="宋体" w:cs="宋体"/>
                <w:b/>
                <w:bCs/>
                <w:sz w:val="21"/>
                <w:szCs w:val="21"/>
              </w:rPr>
            </w:pPr>
            <w:r>
              <w:rPr>
                <w:rFonts w:hint="eastAsia" w:ascii="宋体" w:hAnsi="宋体" w:eastAsia="宋体" w:cs="宋体"/>
                <w:b/>
                <w:w w:val="98"/>
                <w:sz w:val="21"/>
                <w:szCs w:val="21"/>
              </w:rPr>
              <w:t>教学内容</w:t>
            </w:r>
          </w:p>
        </w:tc>
        <w:tc>
          <w:tcPr>
            <w:tcW w:w="6085" w:type="dxa"/>
            <w:gridSpan w:val="7"/>
            <w:vMerge w:val="restart"/>
            <w:vAlign w:val="center"/>
          </w:tcPr>
          <w:p w14:paraId="68220EF4">
            <w:pPr>
              <w:pStyle w:val="19"/>
              <w:spacing w:before="125" w:line="312" w:lineRule="auto"/>
              <w:ind w:right="23"/>
              <w:jc w:val="center"/>
              <w:rPr>
                <w:rFonts w:ascii="宋体" w:hAnsi="宋体" w:eastAsia="宋体" w:cs="宋体"/>
                <w:b/>
                <w:bCs/>
                <w:sz w:val="21"/>
                <w:szCs w:val="21"/>
              </w:rPr>
            </w:pPr>
            <w:r>
              <w:rPr>
                <w:rFonts w:hint="eastAsia" w:ascii="宋体" w:eastAsia="宋体"/>
                <w:sz w:val="21"/>
              </w:rPr>
              <w:t>章节内容</w:t>
            </w:r>
          </w:p>
        </w:tc>
        <w:tc>
          <w:tcPr>
            <w:tcW w:w="1519" w:type="dxa"/>
            <w:gridSpan w:val="4"/>
            <w:vAlign w:val="center"/>
          </w:tcPr>
          <w:p w14:paraId="7DA49BC0">
            <w:pPr>
              <w:pStyle w:val="19"/>
              <w:spacing w:before="125" w:line="312" w:lineRule="auto"/>
              <w:ind w:right="23"/>
              <w:jc w:val="center"/>
              <w:rPr>
                <w:rFonts w:ascii="宋体" w:hAnsi="宋体" w:eastAsia="宋体" w:cs="宋体"/>
                <w:b/>
                <w:bCs/>
                <w:sz w:val="21"/>
                <w:szCs w:val="21"/>
              </w:rPr>
            </w:pPr>
            <w:r>
              <w:rPr>
                <w:rFonts w:hint="eastAsia" w:ascii="宋体" w:eastAsia="宋体"/>
                <w:bCs/>
                <w:sz w:val="21"/>
              </w:rPr>
              <w:t>学时分配</w:t>
            </w:r>
          </w:p>
        </w:tc>
      </w:tr>
      <w:tr w14:paraId="2E43B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jc w:val="center"/>
        </w:trPr>
        <w:tc>
          <w:tcPr>
            <w:tcW w:w="1301" w:type="dxa"/>
            <w:vMerge w:val="continue"/>
            <w:vAlign w:val="center"/>
          </w:tcPr>
          <w:p w14:paraId="7DBBCCCC">
            <w:pPr>
              <w:pStyle w:val="19"/>
              <w:spacing w:before="125" w:line="312" w:lineRule="auto"/>
              <w:ind w:right="23"/>
              <w:jc w:val="center"/>
            </w:pPr>
          </w:p>
        </w:tc>
        <w:tc>
          <w:tcPr>
            <w:tcW w:w="6085" w:type="dxa"/>
            <w:gridSpan w:val="7"/>
            <w:vMerge w:val="continue"/>
            <w:vAlign w:val="center"/>
          </w:tcPr>
          <w:p w14:paraId="28AC9F8D">
            <w:pPr>
              <w:pStyle w:val="19"/>
              <w:spacing w:before="125" w:line="312" w:lineRule="auto"/>
              <w:ind w:right="23"/>
              <w:jc w:val="center"/>
            </w:pPr>
          </w:p>
        </w:tc>
        <w:tc>
          <w:tcPr>
            <w:tcW w:w="451" w:type="dxa"/>
            <w:gridSpan w:val="2"/>
            <w:vAlign w:val="center"/>
          </w:tcPr>
          <w:p w14:paraId="0171BE5E">
            <w:pPr>
              <w:pStyle w:val="19"/>
              <w:spacing w:before="44"/>
              <w:jc w:val="center"/>
              <w:rPr>
                <w:rFonts w:ascii="宋体" w:hAnsi="宋体" w:eastAsia="宋体" w:cs="宋体"/>
                <w:b/>
                <w:bCs/>
                <w:sz w:val="21"/>
                <w:szCs w:val="21"/>
              </w:rPr>
            </w:pPr>
            <w:r>
              <w:rPr>
                <w:rFonts w:hint="eastAsia" w:ascii="宋体" w:eastAsia="宋体"/>
                <w:bCs/>
                <w:sz w:val="21"/>
              </w:rPr>
              <w:t>理论</w:t>
            </w:r>
          </w:p>
        </w:tc>
        <w:tc>
          <w:tcPr>
            <w:tcW w:w="489" w:type="dxa"/>
            <w:vAlign w:val="center"/>
          </w:tcPr>
          <w:p w14:paraId="03A0BCF9">
            <w:pPr>
              <w:pStyle w:val="19"/>
              <w:spacing w:before="44"/>
              <w:jc w:val="center"/>
              <w:rPr>
                <w:rFonts w:ascii="宋体" w:hAnsi="宋体" w:eastAsia="宋体" w:cs="宋体"/>
                <w:b/>
                <w:bCs/>
                <w:sz w:val="21"/>
                <w:szCs w:val="21"/>
              </w:rPr>
            </w:pPr>
            <w:r>
              <w:rPr>
                <w:rFonts w:hint="eastAsia" w:ascii="宋体" w:eastAsia="宋体"/>
                <w:bCs/>
                <w:sz w:val="21"/>
              </w:rPr>
              <w:t>实践</w:t>
            </w:r>
          </w:p>
        </w:tc>
        <w:tc>
          <w:tcPr>
            <w:tcW w:w="579" w:type="dxa"/>
            <w:vAlign w:val="center"/>
          </w:tcPr>
          <w:p w14:paraId="487E3F00">
            <w:pPr>
              <w:pStyle w:val="19"/>
              <w:spacing w:before="44"/>
              <w:ind w:right="89"/>
              <w:jc w:val="center"/>
              <w:rPr>
                <w:rFonts w:ascii="宋体" w:hAnsi="宋体" w:eastAsia="宋体" w:cs="宋体"/>
                <w:b/>
                <w:bCs/>
                <w:sz w:val="21"/>
                <w:szCs w:val="21"/>
              </w:rPr>
            </w:pPr>
            <w:r>
              <w:rPr>
                <w:rFonts w:hint="eastAsia" w:ascii="宋体" w:eastAsia="宋体"/>
                <w:bCs/>
                <w:sz w:val="21"/>
              </w:rPr>
              <w:t>合计</w:t>
            </w:r>
          </w:p>
        </w:tc>
      </w:tr>
      <w:tr w14:paraId="0D80B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exact"/>
          <w:jc w:val="center"/>
        </w:trPr>
        <w:tc>
          <w:tcPr>
            <w:tcW w:w="1301" w:type="dxa"/>
            <w:vMerge w:val="continue"/>
          </w:tcPr>
          <w:p w14:paraId="77E5556A">
            <w:pPr>
              <w:pStyle w:val="19"/>
              <w:spacing w:before="125" w:line="312" w:lineRule="auto"/>
              <w:ind w:right="23"/>
            </w:pPr>
          </w:p>
        </w:tc>
        <w:tc>
          <w:tcPr>
            <w:tcW w:w="6085" w:type="dxa"/>
            <w:gridSpan w:val="7"/>
            <w:vAlign w:val="center"/>
          </w:tcPr>
          <w:p w14:paraId="340AB301">
            <w:pPr>
              <w:pStyle w:val="7"/>
              <w:snapToGrid w:val="0"/>
              <w:spacing w:line="240" w:lineRule="auto"/>
              <w:rPr>
                <w:rFonts w:ascii="宋体" w:hAnsi="宋体" w:eastAsia="宋体" w:cs="宋体"/>
                <w:sz w:val="21"/>
                <w:szCs w:val="21"/>
                <w:lang w:eastAsia="zh-TW"/>
              </w:rPr>
            </w:pPr>
            <w:r>
              <w:rPr>
                <w:rFonts w:hint="eastAsia" w:ascii="宋体" w:hAnsi="宋体" w:eastAsia="宋体" w:cs="宋体"/>
                <w:color w:val="313131"/>
                <w:sz w:val="21"/>
                <w:szCs w:val="21"/>
              </w:rPr>
              <w:t>绪论：中</w:t>
            </w:r>
            <w:r>
              <w:rPr>
                <w:rFonts w:hint="eastAsia" w:ascii="宋体" w:hAnsi="宋体" w:eastAsia="宋体" w:cs="宋体"/>
                <w:color w:val="313131"/>
                <w:sz w:val="21"/>
                <w:szCs w:val="21"/>
                <w:lang w:eastAsia="zh-TW"/>
              </w:rPr>
              <w:t>外</w:t>
            </w:r>
            <w:r>
              <w:rPr>
                <w:rFonts w:hint="eastAsia" w:ascii="宋体" w:hAnsi="宋体" w:eastAsia="宋体" w:cs="宋体"/>
                <w:color w:val="313131"/>
                <w:sz w:val="21"/>
                <w:szCs w:val="21"/>
              </w:rPr>
              <w:t>文学的发展与特点</w:t>
            </w:r>
          </w:p>
        </w:tc>
        <w:tc>
          <w:tcPr>
            <w:tcW w:w="451" w:type="dxa"/>
            <w:gridSpan w:val="2"/>
            <w:vAlign w:val="center"/>
          </w:tcPr>
          <w:p w14:paraId="1981EBA2">
            <w:pPr>
              <w:pStyle w:val="7"/>
              <w:snapToGrid w:val="0"/>
              <w:spacing w:line="240" w:lineRule="auto"/>
              <w:jc w:val="center"/>
              <w:rPr>
                <w:sz w:val="21"/>
                <w:szCs w:val="21"/>
              </w:rPr>
            </w:pPr>
            <w:r>
              <w:rPr>
                <w:rFonts w:ascii="宋体" w:hAnsi="宋体" w:eastAsia="宋体" w:cs="MingLiU"/>
                <w:sz w:val="21"/>
                <w:szCs w:val="21"/>
              </w:rPr>
              <w:t>3</w:t>
            </w:r>
          </w:p>
        </w:tc>
        <w:tc>
          <w:tcPr>
            <w:tcW w:w="489" w:type="dxa"/>
            <w:vAlign w:val="center"/>
          </w:tcPr>
          <w:p w14:paraId="28395728">
            <w:pPr>
              <w:pStyle w:val="7"/>
              <w:snapToGrid w:val="0"/>
              <w:spacing w:line="240" w:lineRule="auto"/>
              <w:jc w:val="center"/>
              <w:rPr>
                <w:rFonts w:ascii="宋体" w:hAnsi="宋体" w:eastAsia="宋体" w:cs="宋体"/>
                <w:b/>
                <w:bCs/>
                <w:sz w:val="21"/>
                <w:szCs w:val="21"/>
              </w:rPr>
            </w:pPr>
          </w:p>
        </w:tc>
        <w:tc>
          <w:tcPr>
            <w:tcW w:w="579" w:type="dxa"/>
            <w:vAlign w:val="center"/>
          </w:tcPr>
          <w:p w14:paraId="3AD160F0">
            <w:pPr>
              <w:pStyle w:val="7"/>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r>
      <w:tr w14:paraId="036F3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exact"/>
          <w:jc w:val="center"/>
        </w:trPr>
        <w:tc>
          <w:tcPr>
            <w:tcW w:w="1301" w:type="dxa"/>
            <w:vMerge w:val="continue"/>
          </w:tcPr>
          <w:p w14:paraId="1DAC845D">
            <w:pPr>
              <w:pStyle w:val="19"/>
              <w:spacing w:before="125" w:line="312" w:lineRule="auto"/>
              <w:ind w:right="23"/>
              <w:rPr>
                <w:rFonts w:ascii="宋体" w:hAnsi="宋体" w:eastAsia="宋体" w:cs="宋体"/>
                <w:b/>
                <w:bCs/>
                <w:sz w:val="21"/>
                <w:szCs w:val="21"/>
              </w:rPr>
            </w:pPr>
          </w:p>
        </w:tc>
        <w:tc>
          <w:tcPr>
            <w:tcW w:w="6085" w:type="dxa"/>
            <w:gridSpan w:val="7"/>
            <w:vAlign w:val="center"/>
          </w:tcPr>
          <w:p w14:paraId="7E5EA292">
            <w:pPr>
              <w:pStyle w:val="7"/>
              <w:snapToGrid w:val="0"/>
              <w:spacing w:line="240" w:lineRule="auto"/>
              <w:rPr>
                <w:rFonts w:ascii="宋体" w:hAnsi="宋体" w:eastAsia="宋体" w:cs="宋体"/>
                <w:b/>
                <w:bCs/>
                <w:sz w:val="21"/>
                <w:szCs w:val="21"/>
                <w:lang w:eastAsia="zh-TW"/>
              </w:rPr>
            </w:pPr>
            <w:r>
              <w:rPr>
                <w:rFonts w:hint="eastAsia" w:ascii="宋体" w:hAnsi="宋体" w:eastAsia="宋体" w:cs="宋体"/>
                <w:color w:val="313131"/>
                <w:sz w:val="21"/>
                <w:szCs w:val="21"/>
                <w:lang w:eastAsia="zh-TW"/>
              </w:rPr>
              <w:t>中国传统神话、先秦寓言</w:t>
            </w:r>
            <w:r>
              <w:rPr>
                <w:rFonts w:hint="eastAsia" w:ascii="宋体" w:hAnsi="宋体" w:eastAsia="宋体" w:cs="宋体"/>
                <w:sz w:val="21"/>
                <w:szCs w:val="21"/>
                <w:lang w:val="en-US" w:eastAsia="zh-TW"/>
              </w:rPr>
              <w:t xml:space="preserve">  </w:t>
            </w:r>
          </w:p>
        </w:tc>
        <w:tc>
          <w:tcPr>
            <w:tcW w:w="451" w:type="dxa"/>
            <w:gridSpan w:val="2"/>
            <w:vAlign w:val="center"/>
          </w:tcPr>
          <w:p w14:paraId="0F8FC37D">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c>
          <w:tcPr>
            <w:tcW w:w="489" w:type="dxa"/>
            <w:vAlign w:val="center"/>
          </w:tcPr>
          <w:p w14:paraId="194B3D0C">
            <w:pPr>
              <w:pStyle w:val="7"/>
              <w:snapToGrid w:val="0"/>
              <w:spacing w:line="240" w:lineRule="auto"/>
              <w:jc w:val="center"/>
              <w:rPr>
                <w:rFonts w:ascii="宋体" w:hAnsi="宋体" w:eastAsia="宋体" w:cs="MingLiU"/>
                <w:sz w:val="21"/>
                <w:szCs w:val="21"/>
              </w:rPr>
            </w:pPr>
          </w:p>
        </w:tc>
        <w:tc>
          <w:tcPr>
            <w:tcW w:w="579" w:type="dxa"/>
            <w:vAlign w:val="center"/>
          </w:tcPr>
          <w:p w14:paraId="7671B665">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r>
      <w:tr w14:paraId="1E1F0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5C2AF92E">
            <w:pPr>
              <w:pStyle w:val="19"/>
              <w:spacing w:before="125" w:line="312" w:lineRule="auto"/>
              <w:ind w:right="23"/>
              <w:rPr>
                <w:rFonts w:ascii="宋体" w:hAnsi="宋体" w:eastAsia="宋体" w:cs="宋体"/>
                <w:b/>
                <w:bCs/>
                <w:sz w:val="21"/>
                <w:szCs w:val="21"/>
              </w:rPr>
            </w:pPr>
          </w:p>
        </w:tc>
        <w:tc>
          <w:tcPr>
            <w:tcW w:w="6085" w:type="dxa"/>
            <w:gridSpan w:val="7"/>
            <w:vAlign w:val="center"/>
          </w:tcPr>
          <w:p w14:paraId="77A64C59">
            <w:pPr>
              <w:pStyle w:val="7"/>
              <w:snapToGrid w:val="0"/>
              <w:spacing w:line="240" w:lineRule="auto"/>
              <w:rPr>
                <w:rFonts w:ascii="宋体" w:hAnsi="宋体" w:eastAsia="宋体" w:cs="宋体"/>
                <w:sz w:val="21"/>
                <w:szCs w:val="21"/>
                <w:lang w:eastAsia="zh-TW"/>
              </w:rPr>
            </w:pPr>
            <w:r>
              <w:rPr>
                <w:rFonts w:hint="eastAsia" w:ascii="宋体" w:hAnsi="宋体" w:eastAsia="宋体" w:cs="宋体"/>
                <w:sz w:val="21"/>
                <w:szCs w:val="21"/>
                <w:lang w:eastAsia="zh-TW"/>
              </w:rPr>
              <w:t>蒲松龄《聊斋志异‧促织》</w:t>
            </w:r>
          </w:p>
        </w:tc>
        <w:tc>
          <w:tcPr>
            <w:tcW w:w="451" w:type="dxa"/>
            <w:gridSpan w:val="2"/>
            <w:vAlign w:val="center"/>
          </w:tcPr>
          <w:p w14:paraId="41CBEF16">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c>
          <w:tcPr>
            <w:tcW w:w="489" w:type="dxa"/>
            <w:vAlign w:val="center"/>
          </w:tcPr>
          <w:p w14:paraId="47A00977">
            <w:pPr>
              <w:pStyle w:val="7"/>
              <w:snapToGrid w:val="0"/>
              <w:spacing w:line="240" w:lineRule="auto"/>
              <w:jc w:val="center"/>
              <w:rPr>
                <w:rFonts w:ascii="宋体" w:hAnsi="宋体" w:eastAsia="宋体" w:cs="MingLiU"/>
                <w:sz w:val="21"/>
                <w:szCs w:val="21"/>
              </w:rPr>
            </w:pPr>
          </w:p>
        </w:tc>
        <w:tc>
          <w:tcPr>
            <w:tcW w:w="579" w:type="dxa"/>
            <w:vAlign w:val="center"/>
          </w:tcPr>
          <w:p w14:paraId="6197F857">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r>
      <w:tr w14:paraId="61364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6700CC7">
            <w:pPr>
              <w:pStyle w:val="19"/>
              <w:spacing w:before="125" w:line="312" w:lineRule="auto"/>
              <w:ind w:right="23"/>
              <w:rPr>
                <w:rFonts w:ascii="宋体" w:hAnsi="宋体" w:eastAsia="宋体" w:cs="宋体"/>
                <w:b/>
                <w:bCs/>
                <w:sz w:val="21"/>
                <w:szCs w:val="21"/>
              </w:rPr>
            </w:pPr>
          </w:p>
        </w:tc>
        <w:tc>
          <w:tcPr>
            <w:tcW w:w="6085" w:type="dxa"/>
            <w:gridSpan w:val="7"/>
            <w:vAlign w:val="center"/>
          </w:tcPr>
          <w:p w14:paraId="33A6EB83">
            <w:pPr>
              <w:pStyle w:val="7"/>
              <w:snapToGrid w:val="0"/>
              <w:spacing w:line="240" w:lineRule="auto"/>
              <w:rPr>
                <w:rFonts w:ascii="宋体" w:hAnsi="宋体" w:eastAsia="宋体" w:cs="宋体"/>
                <w:b/>
                <w:bCs/>
                <w:sz w:val="21"/>
                <w:szCs w:val="21"/>
                <w:lang w:eastAsia="zh-TW"/>
              </w:rPr>
            </w:pPr>
            <w:r>
              <w:rPr>
                <w:rFonts w:hint="eastAsia" w:ascii="宋体" w:hAnsi="宋体" w:eastAsia="宋体" w:cs="宋体"/>
                <w:bCs/>
                <w:sz w:val="21"/>
                <w:szCs w:val="21"/>
                <w:lang w:eastAsia="zh-TW"/>
              </w:rPr>
              <w:t>鲁迅《过客》、曹禺《雷雨》</w:t>
            </w:r>
          </w:p>
        </w:tc>
        <w:tc>
          <w:tcPr>
            <w:tcW w:w="451" w:type="dxa"/>
            <w:gridSpan w:val="2"/>
            <w:vAlign w:val="center"/>
          </w:tcPr>
          <w:p w14:paraId="25A5C36E">
            <w:pPr>
              <w:pStyle w:val="7"/>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9" w:type="dxa"/>
            <w:vAlign w:val="center"/>
          </w:tcPr>
          <w:p w14:paraId="63470756">
            <w:pPr>
              <w:pStyle w:val="7"/>
              <w:snapToGrid w:val="0"/>
              <w:spacing w:line="240" w:lineRule="auto"/>
              <w:jc w:val="center"/>
              <w:rPr>
                <w:rFonts w:ascii="宋体" w:hAnsi="宋体" w:eastAsia="宋体" w:cs="宋体"/>
                <w:b/>
                <w:bCs/>
                <w:sz w:val="21"/>
                <w:szCs w:val="21"/>
              </w:rPr>
            </w:pPr>
          </w:p>
        </w:tc>
        <w:tc>
          <w:tcPr>
            <w:tcW w:w="579" w:type="dxa"/>
            <w:vAlign w:val="center"/>
          </w:tcPr>
          <w:p w14:paraId="36F146CF">
            <w:pPr>
              <w:pStyle w:val="7"/>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3FBB6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97B9E38">
            <w:pPr>
              <w:pStyle w:val="19"/>
              <w:spacing w:before="125" w:line="312" w:lineRule="auto"/>
              <w:ind w:right="23"/>
              <w:rPr>
                <w:rFonts w:ascii="宋体" w:hAnsi="宋体" w:eastAsia="宋体" w:cs="宋体"/>
                <w:b/>
                <w:bCs/>
                <w:sz w:val="21"/>
                <w:szCs w:val="21"/>
              </w:rPr>
            </w:pPr>
          </w:p>
        </w:tc>
        <w:tc>
          <w:tcPr>
            <w:tcW w:w="6085" w:type="dxa"/>
            <w:gridSpan w:val="7"/>
            <w:vAlign w:val="center"/>
          </w:tcPr>
          <w:p w14:paraId="1671B891">
            <w:pPr>
              <w:pStyle w:val="7"/>
              <w:snapToGrid w:val="0"/>
              <w:spacing w:line="240" w:lineRule="auto"/>
              <w:rPr>
                <w:rFonts w:ascii="宋体" w:hAnsi="宋体" w:eastAsia="宋体" w:cs="宋体"/>
                <w:b/>
                <w:bCs/>
                <w:sz w:val="21"/>
                <w:szCs w:val="21"/>
              </w:rPr>
            </w:pPr>
            <w:r>
              <w:rPr>
                <w:rFonts w:hint="eastAsia" w:ascii="宋体" w:hAnsi="宋体" w:eastAsia="宋体" w:cs="宋体"/>
                <w:sz w:val="21"/>
                <w:szCs w:val="21"/>
              </w:rPr>
              <w:t>希腊</w:t>
            </w:r>
            <w:r>
              <w:rPr>
                <w:rFonts w:hint="eastAsia" w:ascii="宋体" w:hAnsi="宋体" w:eastAsia="宋体" w:cs="宋体"/>
                <w:sz w:val="21"/>
                <w:szCs w:val="21"/>
                <w:lang w:eastAsia="zh-TW"/>
              </w:rPr>
              <w:t>神话、</w:t>
            </w:r>
            <w:r>
              <w:rPr>
                <w:rFonts w:hint="eastAsia" w:ascii="宋体" w:hAnsi="宋体" w:eastAsia="宋体" w:cs="宋体"/>
                <w:bCs/>
                <w:sz w:val="21"/>
                <w:szCs w:val="21"/>
                <w:lang w:eastAsia="zh-TW"/>
              </w:rPr>
              <w:t>荷马史诗《伊利亚特》</w:t>
            </w:r>
          </w:p>
        </w:tc>
        <w:tc>
          <w:tcPr>
            <w:tcW w:w="451" w:type="dxa"/>
            <w:gridSpan w:val="2"/>
            <w:vAlign w:val="center"/>
          </w:tcPr>
          <w:p w14:paraId="23C24DA5">
            <w:pPr>
              <w:pStyle w:val="7"/>
              <w:snapToGrid w:val="0"/>
              <w:spacing w:line="240" w:lineRule="auto"/>
              <w:jc w:val="center"/>
              <w:rPr>
                <w:rFonts w:ascii="宋体" w:hAnsi="宋体" w:eastAsia="宋体" w:cs="宋体"/>
                <w:sz w:val="21"/>
                <w:szCs w:val="21"/>
              </w:rPr>
            </w:pPr>
            <w:r>
              <w:rPr>
                <w:rFonts w:hint="eastAsia" w:ascii="宋体" w:hAnsi="宋体" w:eastAsia="宋体" w:cs="宋体"/>
                <w:sz w:val="21"/>
                <w:szCs w:val="21"/>
              </w:rPr>
              <w:t>3</w:t>
            </w:r>
          </w:p>
        </w:tc>
        <w:tc>
          <w:tcPr>
            <w:tcW w:w="489" w:type="dxa"/>
            <w:vAlign w:val="center"/>
          </w:tcPr>
          <w:p w14:paraId="70298AE8">
            <w:pPr>
              <w:pStyle w:val="7"/>
              <w:snapToGrid w:val="0"/>
              <w:spacing w:line="240" w:lineRule="auto"/>
              <w:jc w:val="center"/>
              <w:rPr>
                <w:rFonts w:ascii="宋体" w:hAnsi="宋体" w:eastAsia="宋体" w:cs="宋体"/>
                <w:sz w:val="21"/>
                <w:szCs w:val="21"/>
              </w:rPr>
            </w:pPr>
          </w:p>
        </w:tc>
        <w:tc>
          <w:tcPr>
            <w:tcW w:w="579" w:type="dxa"/>
            <w:vAlign w:val="center"/>
          </w:tcPr>
          <w:p w14:paraId="04C2C991">
            <w:pPr>
              <w:pStyle w:val="7"/>
              <w:snapToGrid w:val="0"/>
              <w:spacing w:line="240" w:lineRule="auto"/>
              <w:jc w:val="center"/>
              <w:rPr>
                <w:rFonts w:ascii="宋体" w:hAnsi="宋体" w:eastAsia="宋体" w:cs="宋体"/>
                <w:sz w:val="21"/>
                <w:szCs w:val="21"/>
              </w:rPr>
            </w:pPr>
            <w:r>
              <w:rPr>
                <w:rFonts w:hint="eastAsia" w:ascii="宋体" w:hAnsi="宋体" w:eastAsia="宋体" w:cs="宋体"/>
                <w:sz w:val="21"/>
                <w:szCs w:val="21"/>
              </w:rPr>
              <w:t>3</w:t>
            </w:r>
          </w:p>
        </w:tc>
      </w:tr>
      <w:tr w14:paraId="270C3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3604650">
            <w:pPr>
              <w:pStyle w:val="19"/>
              <w:spacing w:before="125" w:line="312" w:lineRule="auto"/>
              <w:ind w:right="23"/>
              <w:rPr>
                <w:rFonts w:ascii="宋体" w:hAnsi="宋体" w:eastAsia="宋体" w:cs="宋体"/>
                <w:b/>
                <w:bCs/>
                <w:sz w:val="21"/>
                <w:szCs w:val="21"/>
              </w:rPr>
            </w:pPr>
          </w:p>
        </w:tc>
        <w:tc>
          <w:tcPr>
            <w:tcW w:w="6085" w:type="dxa"/>
            <w:gridSpan w:val="7"/>
            <w:vAlign w:val="center"/>
          </w:tcPr>
          <w:p w14:paraId="6F7617A4">
            <w:pPr>
              <w:pStyle w:val="7"/>
              <w:snapToGrid w:val="0"/>
              <w:spacing w:line="240" w:lineRule="auto"/>
              <w:rPr>
                <w:rFonts w:ascii="宋体" w:hAnsi="宋体" w:eastAsia="宋体" w:cs="宋体"/>
                <w:b/>
                <w:bCs/>
                <w:sz w:val="21"/>
                <w:szCs w:val="21"/>
              </w:rPr>
            </w:pPr>
            <w:r>
              <w:rPr>
                <w:rFonts w:hint="eastAsia" w:ascii="宋体" w:hAnsi="宋体" w:eastAsia="宋体" w:cs="宋体"/>
                <w:bCs/>
                <w:sz w:val="21"/>
                <w:szCs w:val="21"/>
                <w:lang w:eastAsia="zh-TW"/>
              </w:rPr>
              <w:t>但丁《神曲》</w:t>
            </w:r>
          </w:p>
        </w:tc>
        <w:tc>
          <w:tcPr>
            <w:tcW w:w="451" w:type="dxa"/>
            <w:gridSpan w:val="2"/>
            <w:vAlign w:val="center"/>
          </w:tcPr>
          <w:p w14:paraId="2075F1B4">
            <w:pPr>
              <w:pStyle w:val="7"/>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9" w:type="dxa"/>
            <w:vAlign w:val="center"/>
          </w:tcPr>
          <w:p w14:paraId="67C65B6F">
            <w:pPr>
              <w:pStyle w:val="7"/>
              <w:snapToGrid w:val="0"/>
              <w:spacing w:line="240" w:lineRule="auto"/>
              <w:jc w:val="center"/>
              <w:rPr>
                <w:rFonts w:ascii="宋体" w:hAnsi="宋体" w:eastAsia="宋体" w:cs="宋体"/>
                <w:b/>
                <w:bCs/>
                <w:sz w:val="21"/>
                <w:szCs w:val="21"/>
              </w:rPr>
            </w:pPr>
          </w:p>
        </w:tc>
        <w:tc>
          <w:tcPr>
            <w:tcW w:w="579" w:type="dxa"/>
            <w:vAlign w:val="center"/>
          </w:tcPr>
          <w:p w14:paraId="3FAE9162">
            <w:pPr>
              <w:pStyle w:val="7"/>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15489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9C827C7">
            <w:pPr>
              <w:pStyle w:val="19"/>
              <w:spacing w:before="125" w:line="312" w:lineRule="auto"/>
              <w:ind w:right="23"/>
              <w:rPr>
                <w:rFonts w:ascii="宋体" w:hAnsi="宋体" w:eastAsia="宋体" w:cs="宋体"/>
                <w:b/>
                <w:bCs/>
                <w:sz w:val="21"/>
                <w:szCs w:val="21"/>
              </w:rPr>
            </w:pPr>
          </w:p>
        </w:tc>
        <w:tc>
          <w:tcPr>
            <w:tcW w:w="6085" w:type="dxa"/>
            <w:gridSpan w:val="7"/>
            <w:vAlign w:val="center"/>
          </w:tcPr>
          <w:p w14:paraId="2EAAC440">
            <w:pPr>
              <w:rPr>
                <w:rFonts w:ascii="宋体" w:hAnsi="宋体" w:eastAsia="宋体" w:cs="宋体"/>
                <w:sz w:val="21"/>
                <w:szCs w:val="21"/>
                <w:lang w:eastAsia="zh-TW"/>
              </w:rPr>
            </w:pPr>
            <w:r>
              <w:rPr>
                <w:rFonts w:hint="eastAsia" w:ascii="宋体" w:hAnsi="宋体" w:eastAsia="宋体" w:cs="宋体"/>
                <w:sz w:val="21"/>
                <w:szCs w:val="21"/>
                <w:lang w:eastAsia="zh-TW"/>
              </w:rPr>
              <w:t>莎士比亚</w:t>
            </w:r>
            <w:r>
              <w:rPr>
                <w:rFonts w:hint="eastAsia" w:ascii="宋体" w:hAnsi="宋体" w:eastAsia="宋体" w:cs="宋体"/>
                <w:bCs/>
                <w:sz w:val="21"/>
                <w:szCs w:val="21"/>
                <w:lang w:eastAsia="zh-TW"/>
              </w:rPr>
              <w:t>《</w:t>
            </w:r>
            <w:r>
              <w:rPr>
                <w:rFonts w:hint="eastAsia" w:ascii="宋体" w:hAnsi="宋体" w:eastAsia="宋体" w:cs="宋体"/>
                <w:sz w:val="21"/>
                <w:szCs w:val="21"/>
                <w:lang w:eastAsia="zh-TW"/>
              </w:rPr>
              <w:t>罗密欧与茱丽叶</w:t>
            </w:r>
            <w:r>
              <w:rPr>
                <w:rFonts w:hint="eastAsia" w:ascii="宋体" w:hAnsi="宋体" w:eastAsia="宋体" w:cs="宋体"/>
                <w:bCs/>
                <w:sz w:val="21"/>
                <w:szCs w:val="21"/>
                <w:lang w:eastAsia="zh-TW"/>
              </w:rPr>
              <w:t>》</w:t>
            </w:r>
          </w:p>
        </w:tc>
        <w:tc>
          <w:tcPr>
            <w:tcW w:w="451" w:type="dxa"/>
            <w:gridSpan w:val="2"/>
            <w:vAlign w:val="center"/>
          </w:tcPr>
          <w:p w14:paraId="6837A59D">
            <w:pPr>
              <w:pStyle w:val="7"/>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9" w:type="dxa"/>
            <w:vAlign w:val="center"/>
          </w:tcPr>
          <w:p w14:paraId="39D9541F">
            <w:pPr>
              <w:pStyle w:val="7"/>
              <w:snapToGrid w:val="0"/>
              <w:spacing w:line="240" w:lineRule="auto"/>
              <w:jc w:val="center"/>
              <w:rPr>
                <w:rFonts w:ascii="宋体" w:hAnsi="宋体" w:eastAsia="宋体" w:cs="宋体"/>
                <w:b/>
                <w:bCs/>
                <w:sz w:val="21"/>
                <w:szCs w:val="21"/>
              </w:rPr>
            </w:pPr>
          </w:p>
        </w:tc>
        <w:tc>
          <w:tcPr>
            <w:tcW w:w="579" w:type="dxa"/>
            <w:vAlign w:val="center"/>
          </w:tcPr>
          <w:p w14:paraId="617D0C2A">
            <w:pPr>
              <w:pStyle w:val="7"/>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1E8F3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DF43B0F">
            <w:pPr>
              <w:pStyle w:val="19"/>
              <w:spacing w:before="125" w:line="312" w:lineRule="auto"/>
              <w:ind w:right="23"/>
              <w:rPr>
                <w:rFonts w:ascii="宋体" w:hAnsi="宋体" w:eastAsia="宋体" w:cs="宋体"/>
                <w:b/>
                <w:bCs/>
                <w:sz w:val="21"/>
                <w:szCs w:val="21"/>
              </w:rPr>
            </w:pPr>
          </w:p>
        </w:tc>
        <w:tc>
          <w:tcPr>
            <w:tcW w:w="6085" w:type="dxa"/>
            <w:gridSpan w:val="7"/>
            <w:vAlign w:val="center"/>
          </w:tcPr>
          <w:p w14:paraId="3D8A83A5">
            <w:pPr>
              <w:pStyle w:val="7"/>
              <w:snapToGrid w:val="0"/>
              <w:spacing w:line="240" w:lineRule="auto"/>
              <w:rPr>
                <w:rFonts w:ascii="宋体" w:hAnsi="宋体" w:eastAsia="宋体" w:cs="宋体"/>
                <w:b/>
                <w:bCs/>
                <w:sz w:val="21"/>
                <w:szCs w:val="21"/>
              </w:rPr>
            </w:pPr>
            <w:r>
              <w:rPr>
                <w:rFonts w:hint="eastAsia" w:ascii="宋体" w:hAnsi="宋体" w:eastAsia="宋体" w:cs="宋体"/>
                <w:sz w:val="21"/>
                <w:szCs w:val="21"/>
              </w:rPr>
              <w:t>赛万提斯《唐吉诃德》</w:t>
            </w:r>
          </w:p>
        </w:tc>
        <w:tc>
          <w:tcPr>
            <w:tcW w:w="451" w:type="dxa"/>
            <w:gridSpan w:val="2"/>
            <w:vAlign w:val="center"/>
          </w:tcPr>
          <w:p w14:paraId="05E91894">
            <w:pPr>
              <w:pStyle w:val="7"/>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c>
          <w:tcPr>
            <w:tcW w:w="489" w:type="dxa"/>
            <w:vAlign w:val="center"/>
          </w:tcPr>
          <w:p w14:paraId="5A608BC1">
            <w:pPr>
              <w:pStyle w:val="7"/>
              <w:snapToGrid w:val="0"/>
              <w:spacing w:line="240" w:lineRule="auto"/>
              <w:jc w:val="center"/>
              <w:rPr>
                <w:rFonts w:ascii="宋体" w:hAnsi="宋体" w:eastAsia="宋体" w:cs="宋体"/>
                <w:b/>
                <w:bCs/>
                <w:sz w:val="21"/>
                <w:szCs w:val="21"/>
              </w:rPr>
            </w:pPr>
          </w:p>
        </w:tc>
        <w:tc>
          <w:tcPr>
            <w:tcW w:w="579" w:type="dxa"/>
            <w:vAlign w:val="center"/>
          </w:tcPr>
          <w:p w14:paraId="44DE4879">
            <w:pPr>
              <w:pStyle w:val="7"/>
              <w:snapToGrid w:val="0"/>
              <w:spacing w:line="240" w:lineRule="auto"/>
              <w:jc w:val="center"/>
              <w:rPr>
                <w:rFonts w:ascii="宋体" w:hAnsi="宋体" w:eastAsia="宋体" w:cs="宋体"/>
                <w:b/>
                <w:bCs/>
                <w:sz w:val="21"/>
                <w:szCs w:val="21"/>
              </w:rPr>
            </w:pPr>
            <w:r>
              <w:rPr>
                <w:rFonts w:hint="eastAsia" w:ascii="宋体" w:hAnsi="宋体" w:eastAsia="宋体" w:cs="MingLiU"/>
                <w:sz w:val="21"/>
                <w:szCs w:val="21"/>
              </w:rPr>
              <w:t>3</w:t>
            </w:r>
          </w:p>
        </w:tc>
      </w:tr>
      <w:tr w14:paraId="70A5F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63A454F">
            <w:pPr>
              <w:pStyle w:val="19"/>
              <w:spacing w:before="125" w:line="312" w:lineRule="auto"/>
              <w:ind w:right="23"/>
              <w:rPr>
                <w:rFonts w:ascii="宋体" w:hAnsi="宋体" w:eastAsia="宋体" w:cs="宋体"/>
                <w:b/>
                <w:bCs/>
                <w:sz w:val="21"/>
                <w:szCs w:val="21"/>
              </w:rPr>
            </w:pPr>
          </w:p>
        </w:tc>
        <w:tc>
          <w:tcPr>
            <w:tcW w:w="6085" w:type="dxa"/>
            <w:gridSpan w:val="7"/>
            <w:vAlign w:val="center"/>
          </w:tcPr>
          <w:p w14:paraId="3481EDE6">
            <w:pPr>
              <w:pStyle w:val="7"/>
              <w:snapToGrid w:val="0"/>
              <w:spacing w:line="240" w:lineRule="auto"/>
              <w:rPr>
                <w:rFonts w:ascii="宋体" w:hAnsi="宋体" w:eastAsia="宋体" w:cs="宋体"/>
                <w:sz w:val="21"/>
                <w:szCs w:val="21"/>
              </w:rPr>
            </w:pPr>
            <w:r>
              <w:rPr>
                <w:rFonts w:hint="eastAsia" w:ascii="宋体" w:hAnsi="宋体" w:eastAsia="宋体" w:cs="宋体"/>
                <w:sz w:val="21"/>
                <w:szCs w:val="21"/>
              </w:rPr>
              <w:t>歌德《少年维特的烦恼》</w:t>
            </w:r>
          </w:p>
        </w:tc>
        <w:tc>
          <w:tcPr>
            <w:tcW w:w="451" w:type="dxa"/>
            <w:gridSpan w:val="2"/>
            <w:vAlign w:val="center"/>
          </w:tcPr>
          <w:p w14:paraId="77905051">
            <w:pPr>
              <w:pStyle w:val="7"/>
              <w:snapToGrid w:val="0"/>
              <w:spacing w:line="240" w:lineRule="auto"/>
              <w:jc w:val="center"/>
              <w:rPr>
                <w:rFonts w:ascii="宋体" w:hAnsi="宋体" w:eastAsia="宋体" w:cs="MingLiU"/>
                <w:sz w:val="21"/>
                <w:szCs w:val="21"/>
              </w:rPr>
            </w:pPr>
            <w:r>
              <w:rPr>
                <w:rFonts w:ascii="宋体" w:hAnsi="宋体" w:eastAsia="宋体" w:cs="MingLiU"/>
                <w:sz w:val="21"/>
                <w:szCs w:val="21"/>
              </w:rPr>
              <w:t>3</w:t>
            </w:r>
          </w:p>
        </w:tc>
        <w:tc>
          <w:tcPr>
            <w:tcW w:w="489" w:type="dxa"/>
            <w:vAlign w:val="center"/>
          </w:tcPr>
          <w:p w14:paraId="7666235E">
            <w:pPr>
              <w:pStyle w:val="7"/>
              <w:snapToGrid w:val="0"/>
              <w:spacing w:line="240" w:lineRule="auto"/>
              <w:jc w:val="center"/>
              <w:rPr>
                <w:rFonts w:ascii="宋体" w:hAnsi="宋体" w:eastAsia="宋体" w:cs="MingLiU"/>
                <w:sz w:val="21"/>
                <w:szCs w:val="21"/>
              </w:rPr>
            </w:pPr>
          </w:p>
        </w:tc>
        <w:tc>
          <w:tcPr>
            <w:tcW w:w="579" w:type="dxa"/>
            <w:vAlign w:val="center"/>
          </w:tcPr>
          <w:p w14:paraId="4767B560">
            <w:pPr>
              <w:pStyle w:val="7"/>
              <w:snapToGrid w:val="0"/>
              <w:spacing w:line="240" w:lineRule="auto"/>
              <w:jc w:val="center"/>
              <w:rPr>
                <w:rFonts w:ascii="宋体" w:hAnsi="宋体" w:eastAsia="宋体" w:cs="MingLiU"/>
                <w:sz w:val="21"/>
                <w:szCs w:val="21"/>
              </w:rPr>
            </w:pPr>
            <w:r>
              <w:rPr>
                <w:rFonts w:ascii="宋体" w:hAnsi="宋体" w:eastAsia="宋体" w:cs="MingLiU"/>
                <w:sz w:val="21"/>
                <w:szCs w:val="21"/>
              </w:rPr>
              <w:t>3</w:t>
            </w:r>
          </w:p>
        </w:tc>
      </w:tr>
      <w:tr w14:paraId="09911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2914BD66">
            <w:pPr>
              <w:pStyle w:val="19"/>
              <w:spacing w:before="125" w:line="312" w:lineRule="auto"/>
              <w:ind w:right="23"/>
              <w:rPr>
                <w:rFonts w:ascii="宋体" w:hAnsi="宋体" w:eastAsia="宋体" w:cs="宋体"/>
                <w:b/>
                <w:bCs/>
                <w:sz w:val="21"/>
                <w:szCs w:val="21"/>
              </w:rPr>
            </w:pPr>
          </w:p>
        </w:tc>
        <w:tc>
          <w:tcPr>
            <w:tcW w:w="6085" w:type="dxa"/>
            <w:gridSpan w:val="7"/>
            <w:vAlign w:val="center"/>
          </w:tcPr>
          <w:p w14:paraId="1BB2B784">
            <w:pPr>
              <w:pStyle w:val="7"/>
              <w:snapToGrid w:val="0"/>
              <w:spacing w:line="240" w:lineRule="auto"/>
              <w:rPr>
                <w:rFonts w:ascii="宋体" w:hAnsi="宋体" w:eastAsia="宋体" w:cs="宋体"/>
                <w:b/>
                <w:bCs/>
                <w:sz w:val="21"/>
                <w:szCs w:val="21"/>
              </w:rPr>
            </w:pPr>
            <w:r>
              <w:rPr>
                <w:rFonts w:hint="eastAsia" w:ascii="宋体" w:hAnsi="宋体" w:eastAsia="宋体" w:cs="宋体"/>
                <w:bCs/>
                <w:sz w:val="21"/>
                <w:szCs w:val="21"/>
                <w:lang w:eastAsia="zh-TW"/>
              </w:rPr>
              <w:t>夏洛蒂．勃朗特《简‧爱》</w:t>
            </w:r>
          </w:p>
        </w:tc>
        <w:tc>
          <w:tcPr>
            <w:tcW w:w="451" w:type="dxa"/>
            <w:gridSpan w:val="2"/>
            <w:vAlign w:val="center"/>
          </w:tcPr>
          <w:p w14:paraId="3237050B">
            <w:pPr>
              <w:pStyle w:val="7"/>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c>
          <w:tcPr>
            <w:tcW w:w="489" w:type="dxa"/>
            <w:vAlign w:val="center"/>
          </w:tcPr>
          <w:p w14:paraId="03C9326B">
            <w:pPr>
              <w:pStyle w:val="7"/>
              <w:snapToGrid w:val="0"/>
              <w:spacing w:line="240" w:lineRule="auto"/>
              <w:jc w:val="center"/>
              <w:rPr>
                <w:rFonts w:ascii="宋体" w:hAnsi="宋体" w:eastAsia="宋体" w:cs="宋体"/>
                <w:b/>
                <w:bCs/>
                <w:sz w:val="21"/>
                <w:szCs w:val="21"/>
              </w:rPr>
            </w:pPr>
          </w:p>
        </w:tc>
        <w:tc>
          <w:tcPr>
            <w:tcW w:w="579" w:type="dxa"/>
            <w:vAlign w:val="center"/>
          </w:tcPr>
          <w:p w14:paraId="589FE7EB">
            <w:pPr>
              <w:pStyle w:val="7"/>
              <w:snapToGrid w:val="0"/>
              <w:spacing w:line="240" w:lineRule="auto"/>
              <w:jc w:val="center"/>
              <w:rPr>
                <w:rFonts w:ascii="宋体" w:hAnsi="宋体" w:eastAsia="宋体" w:cs="宋体"/>
                <w:b/>
                <w:bCs/>
                <w:sz w:val="21"/>
                <w:szCs w:val="21"/>
              </w:rPr>
            </w:pPr>
            <w:r>
              <w:rPr>
                <w:rFonts w:ascii="宋体" w:hAnsi="宋体" w:eastAsia="宋体" w:cs="MingLiU"/>
                <w:sz w:val="21"/>
                <w:szCs w:val="21"/>
              </w:rPr>
              <w:t>3</w:t>
            </w:r>
          </w:p>
        </w:tc>
      </w:tr>
      <w:tr w14:paraId="0CECB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1D9DCD76">
            <w:pPr>
              <w:pStyle w:val="19"/>
              <w:spacing w:before="125" w:line="312" w:lineRule="auto"/>
              <w:ind w:right="23"/>
              <w:rPr>
                <w:rFonts w:ascii="宋体" w:hAnsi="宋体" w:eastAsia="宋体" w:cs="宋体"/>
                <w:b/>
                <w:bCs/>
                <w:sz w:val="21"/>
                <w:szCs w:val="21"/>
              </w:rPr>
            </w:pPr>
          </w:p>
        </w:tc>
        <w:tc>
          <w:tcPr>
            <w:tcW w:w="6085" w:type="dxa"/>
            <w:gridSpan w:val="7"/>
            <w:vAlign w:val="center"/>
          </w:tcPr>
          <w:p w14:paraId="49DFD799">
            <w:pPr>
              <w:pStyle w:val="7"/>
              <w:snapToGrid w:val="0"/>
              <w:spacing w:line="240" w:lineRule="auto"/>
              <w:rPr>
                <w:rFonts w:ascii="宋体" w:hAnsi="宋体" w:eastAsia="宋体" w:cs="宋体"/>
                <w:sz w:val="21"/>
                <w:szCs w:val="21"/>
                <w:lang w:eastAsia="zh-TW"/>
              </w:rPr>
            </w:pPr>
            <w:r>
              <w:rPr>
                <w:rFonts w:hint="eastAsia" w:ascii="宋体" w:hAnsi="宋体" w:eastAsia="宋体" w:cs="宋体"/>
                <w:sz w:val="21"/>
                <w:szCs w:val="21"/>
              </w:rPr>
              <w:t>卡夫卡《</w:t>
            </w:r>
            <w:r>
              <w:rPr>
                <w:rFonts w:hint="eastAsia" w:ascii="宋体" w:hAnsi="宋体" w:eastAsia="宋体" w:cs="宋体"/>
                <w:sz w:val="21"/>
                <w:szCs w:val="21"/>
                <w:lang w:eastAsia="zh-TW"/>
              </w:rPr>
              <w:t>变形记</w:t>
            </w:r>
            <w:r>
              <w:rPr>
                <w:rFonts w:hint="eastAsia" w:ascii="宋体" w:hAnsi="宋体" w:eastAsia="宋体" w:cs="宋体"/>
                <w:sz w:val="21"/>
                <w:szCs w:val="21"/>
              </w:rPr>
              <w:t>》</w:t>
            </w:r>
          </w:p>
        </w:tc>
        <w:tc>
          <w:tcPr>
            <w:tcW w:w="451" w:type="dxa"/>
            <w:gridSpan w:val="2"/>
            <w:vAlign w:val="center"/>
          </w:tcPr>
          <w:p w14:paraId="2B5ED71C">
            <w:pPr>
              <w:pStyle w:val="7"/>
              <w:snapToGrid w:val="0"/>
              <w:spacing w:line="240" w:lineRule="auto"/>
              <w:jc w:val="center"/>
              <w:rPr>
                <w:rFonts w:ascii="宋体" w:hAnsi="宋体" w:eastAsia="PMingLiU" w:cs="MingLiU"/>
                <w:sz w:val="21"/>
                <w:szCs w:val="21"/>
                <w:lang w:eastAsia="zh-TW"/>
              </w:rPr>
            </w:pPr>
            <w:r>
              <w:rPr>
                <w:rFonts w:hint="eastAsia" w:ascii="宋体" w:hAnsi="宋体" w:eastAsia="PMingLiU" w:cs="MingLiU"/>
                <w:sz w:val="21"/>
                <w:szCs w:val="21"/>
                <w:lang w:eastAsia="zh-TW"/>
              </w:rPr>
              <w:t>3</w:t>
            </w:r>
          </w:p>
        </w:tc>
        <w:tc>
          <w:tcPr>
            <w:tcW w:w="489" w:type="dxa"/>
            <w:vAlign w:val="center"/>
          </w:tcPr>
          <w:p w14:paraId="706F0E6F">
            <w:pPr>
              <w:pStyle w:val="7"/>
              <w:snapToGrid w:val="0"/>
              <w:spacing w:line="240" w:lineRule="auto"/>
              <w:jc w:val="center"/>
              <w:rPr>
                <w:rFonts w:ascii="宋体" w:hAnsi="宋体" w:eastAsia="宋体" w:cs="宋体"/>
                <w:b/>
                <w:bCs/>
                <w:sz w:val="21"/>
                <w:szCs w:val="21"/>
              </w:rPr>
            </w:pPr>
          </w:p>
        </w:tc>
        <w:tc>
          <w:tcPr>
            <w:tcW w:w="579" w:type="dxa"/>
            <w:vAlign w:val="center"/>
          </w:tcPr>
          <w:p w14:paraId="6F899A2E">
            <w:pPr>
              <w:pStyle w:val="7"/>
              <w:snapToGrid w:val="0"/>
              <w:spacing w:line="240" w:lineRule="auto"/>
              <w:jc w:val="center"/>
              <w:rPr>
                <w:rFonts w:ascii="宋体" w:hAnsi="宋体" w:eastAsia="PMingLiU" w:cs="MingLiU"/>
                <w:sz w:val="21"/>
                <w:szCs w:val="21"/>
                <w:lang w:eastAsia="zh-TW"/>
              </w:rPr>
            </w:pPr>
            <w:r>
              <w:rPr>
                <w:rFonts w:hint="eastAsia" w:ascii="宋体" w:hAnsi="宋体" w:eastAsia="PMingLiU" w:cs="MingLiU"/>
                <w:sz w:val="21"/>
                <w:szCs w:val="21"/>
                <w:lang w:eastAsia="zh-TW"/>
              </w:rPr>
              <w:t>3</w:t>
            </w:r>
          </w:p>
        </w:tc>
      </w:tr>
      <w:tr w14:paraId="5AC9D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708B53F7">
            <w:pPr>
              <w:pStyle w:val="19"/>
              <w:spacing w:before="125" w:line="312" w:lineRule="auto"/>
              <w:ind w:right="23"/>
              <w:jc w:val="center"/>
              <w:rPr>
                <w:rFonts w:ascii="宋体" w:hAnsi="宋体" w:eastAsia="宋体" w:cs="宋体"/>
                <w:b/>
                <w:bCs/>
                <w:sz w:val="21"/>
                <w:szCs w:val="21"/>
              </w:rPr>
            </w:pPr>
          </w:p>
        </w:tc>
        <w:tc>
          <w:tcPr>
            <w:tcW w:w="6085" w:type="dxa"/>
            <w:gridSpan w:val="7"/>
          </w:tcPr>
          <w:p w14:paraId="2C211FC5">
            <w:pPr>
              <w:pStyle w:val="19"/>
              <w:spacing w:before="125" w:line="312" w:lineRule="auto"/>
              <w:ind w:right="23"/>
              <w:jc w:val="center"/>
              <w:rPr>
                <w:sz w:val="24"/>
              </w:rPr>
            </w:pPr>
            <w:r>
              <w:rPr>
                <w:rFonts w:hint="eastAsia" w:ascii="宋体" w:hAnsi="宋体" w:eastAsia="宋体" w:cs="宋体"/>
                <w:sz w:val="21"/>
                <w:szCs w:val="21"/>
              </w:rPr>
              <w:t>合 计</w:t>
            </w:r>
          </w:p>
        </w:tc>
        <w:tc>
          <w:tcPr>
            <w:tcW w:w="451" w:type="dxa"/>
            <w:gridSpan w:val="2"/>
          </w:tcPr>
          <w:p w14:paraId="0DCC97EB">
            <w:pPr>
              <w:pStyle w:val="19"/>
              <w:spacing w:before="125" w:line="312" w:lineRule="auto"/>
              <w:ind w:right="23"/>
              <w:jc w:val="center"/>
              <w:rPr>
                <w:rFonts w:ascii="宋体" w:hAnsi="宋体" w:eastAsia="宋体" w:cs="宋体"/>
                <w:sz w:val="21"/>
                <w:szCs w:val="21"/>
              </w:rPr>
            </w:pPr>
            <w:r>
              <w:rPr>
                <w:rFonts w:hint="eastAsia" w:ascii="宋体" w:hAnsi="宋体" w:eastAsia="宋体" w:cs="宋体"/>
                <w:sz w:val="21"/>
                <w:szCs w:val="21"/>
              </w:rPr>
              <w:t>3</w:t>
            </w:r>
            <w:r>
              <w:rPr>
                <w:rFonts w:ascii="宋体" w:hAnsi="宋体" w:eastAsia="宋体" w:cs="宋体"/>
                <w:sz w:val="21"/>
                <w:szCs w:val="21"/>
              </w:rPr>
              <w:t>3</w:t>
            </w:r>
          </w:p>
          <w:p w14:paraId="7CECD38E">
            <w:pPr>
              <w:pStyle w:val="19"/>
              <w:spacing w:before="125" w:line="312" w:lineRule="auto"/>
              <w:ind w:right="23"/>
              <w:jc w:val="center"/>
              <w:rPr>
                <w:rFonts w:ascii="宋体" w:hAnsi="宋体" w:eastAsia="宋体" w:cs="宋体"/>
                <w:sz w:val="21"/>
                <w:szCs w:val="21"/>
              </w:rPr>
            </w:pPr>
          </w:p>
        </w:tc>
        <w:tc>
          <w:tcPr>
            <w:tcW w:w="489" w:type="dxa"/>
          </w:tcPr>
          <w:p w14:paraId="247CEFD7">
            <w:pPr>
              <w:pStyle w:val="19"/>
              <w:spacing w:before="125" w:line="312" w:lineRule="auto"/>
              <w:ind w:right="23"/>
              <w:jc w:val="center"/>
              <w:rPr>
                <w:rFonts w:ascii="宋体" w:hAnsi="宋体" w:eastAsia="宋体" w:cs="宋体"/>
                <w:sz w:val="21"/>
                <w:szCs w:val="21"/>
              </w:rPr>
            </w:pPr>
          </w:p>
        </w:tc>
        <w:tc>
          <w:tcPr>
            <w:tcW w:w="579" w:type="dxa"/>
          </w:tcPr>
          <w:p w14:paraId="6809CB51">
            <w:pPr>
              <w:pStyle w:val="19"/>
              <w:spacing w:before="125" w:line="312" w:lineRule="auto"/>
              <w:ind w:right="23"/>
              <w:jc w:val="center"/>
              <w:rPr>
                <w:rFonts w:ascii="宋体" w:hAnsi="宋体" w:eastAsia="宋体" w:cs="宋体"/>
                <w:sz w:val="21"/>
                <w:szCs w:val="21"/>
              </w:rPr>
            </w:pPr>
            <w:r>
              <w:rPr>
                <w:rFonts w:hint="eastAsia" w:ascii="宋体" w:hAnsi="宋体" w:eastAsia="宋体" w:cs="宋体"/>
                <w:sz w:val="21"/>
                <w:szCs w:val="21"/>
              </w:rPr>
              <w:t>33</w:t>
            </w:r>
          </w:p>
        </w:tc>
      </w:tr>
      <w:tr w14:paraId="64759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6" w:hRule="exact"/>
          <w:jc w:val="center"/>
        </w:trPr>
        <w:tc>
          <w:tcPr>
            <w:tcW w:w="1301" w:type="dxa"/>
            <w:vAlign w:val="center"/>
          </w:tcPr>
          <w:p w14:paraId="0C1C8247">
            <w:pPr>
              <w:pStyle w:val="19"/>
              <w:spacing w:before="43"/>
              <w:ind w:left="104" w:right="93"/>
              <w:jc w:val="center"/>
              <w:rPr>
                <w:rFonts w:ascii="宋体"/>
                <w:b/>
                <w:w w:val="98"/>
                <w:sz w:val="21"/>
              </w:rPr>
            </w:pPr>
            <w:r>
              <w:rPr>
                <w:rFonts w:hint="eastAsia" w:ascii="宋体"/>
                <w:b/>
                <w:w w:val="98"/>
                <w:sz w:val="21"/>
              </w:rPr>
              <w:t>E</w:t>
            </w:r>
          </w:p>
          <w:p w14:paraId="3CBE9EFB">
            <w:pPr>
              <w:pStyle w:val="19"/>
              <w:spacing w:before="43"/>
              <w:ind w:left="104" w:right="93"/>
              <w:jc w:val="center"/>
              <w:rPr>
                <w:rFonts w:ascii="宋体" w:eastAsia="宋体"/>
                <w:b/>
                <w:sz w:val="21"/>
              </w:rPr>
            </w:pPr>
            <w:r>
              <w:rPr>
                <w:rFonts w:hint="eastAsia" w:ascii="宋体" w:eastAsia="宋体"/>
                <w:b/>
                <w:sz w:val="21"/>
              </w:rPr>
              <w:t>教学方式</w:t>
            </w:r>
          </w:p>
        </w:tc>
        <w:tc>
          <w:tcPr>
            <w:tcW w:w="7604" w:type="dxa"/>
            <w:gridSpan w:val="11"/>
            <w:vAlign w:val="center"/>
          </w:tcPr>
          <w:p w14:paraId="77E5DE12">
            <w:pPr>
              <w:pStyle w:val="19"/>
              <w:tabs>
                <w:tab w:val="left" w:pos="1614"/>
                <w:tab w:val="left" w:pos="3145"/>
                <w:tab w:val="left" w:pos="5039"/>
              </w:tabs>
              <w:spacing w:before="183"/>
              <w:ind w:left="201"/>
              <w:jc w:val="both"/>
              <w:rPr>
                <w:rFonts w:ascii="宋体" w:hAnsi="宋体" w:eastAsia="宋体" w:cs="宋体"/>
                <w:sz w:val="21"/>
                <w:szCs w:val="21"/>
              </w:rPr>
            </w:pPr>
            <w:r>
              <w:rPr>
                <w:rFonts w:hint="eastAsia" w:ascii="宋体" w:hAnsi="宋体" w:eastAsia="宋体" w:cs="宋体"/>
                <w:sz w:val="21"/>
                <w:szCs w:val="21"/>
              </w:rPr>
              <w:sym w:font="Wingdings 2" w:char="0052"/>
            </w:r>
            <w:r>
              <w:rPr>
                <w:rFonts w:hint="eastAsia" w:ascii="宋体" w:hAnsi="宋体" w:eastAsia="宋体" w:cs="宋体"/>
                <w:sz w:val="21"/>
                <w:szCs w:val="21"/>
              </w:rPr>
              <w:t>课堂讲授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rPr>
              <w:t>讨论座谈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rPr>
              <w:t>问题导向学习</w:t>
            </w:r>
            <w:r>
              <w:rPr>
                <w:rFonts w:hint="eastAsia" w:ascii="宋体" w:hAnsi="宋体" w:eastAsia="宋体" w:cs="宋体"/>
                <w:sz w:val="21"/>
                <w:szCs w:val="21"/>
              </w:rPr>
              <w:tab/>
            </w:r>
            <w:r>
              <w:rPr>
                <w:rFonts w:hint="eastAsia" w:ascii="宋体" w:hAnsi="宋体" w:eastAsia="宋体" w:cs="宋体"/>
                <w:sz w:val="21"/>
                <w:szCs w:val="21"/>
              </w:rPr>
              <w:sym w:font="Wingdings 2" w:char="0052"/>
            </w:r>
            <w:r>
              <w:rPr>
                <w:rFonts w:hint="eastAsia" w:ascii="宋体" w:hAnsi="宋体" w:eastAsia="宋体" w:cs="宋体"/>
                <w:sz w:val="21"/>
                <w:szCs w:val="21"/>
              </w:rPr>
              <w:t>分组合作学习</w:t>
            </w:r>
          </w:p>
          <w:p w14:paraId="48853F0A">
            <w:pPr>
              <w:pStyle w:val="19"/>
              <w:tabs>
                <w:tab w:val="left" w:pos="1614"/>
                <w:tab w:val="left" w:pos="3145"/>
                <w:tab w:val="left" w:pos="5039"/>
              </w:tabs>
              <w:spacing w:before="52"/>
              <w:ind w:left="201"/>
              <w:jc w:val="both"/>
              <w:rPr>
                <w:rFonts w:ascii="宋体" w:hAnsi="宋体" w:eastAsia="宋体" w:cs="宋体"/>
                <w:sz w:val="21"/>
                <w:szCs w:val="21"/>
              </w:rPr>
            </w:pPr>
            <w:r>
              <w:rPr>
                <w:rFonts w:hint="eastAsia" w:ascii="宋体" w:hAnsi="宋体" w:eastAsia="宋体" w:cs="宋体"/>
                <w:sz w:val="21"/>
                <w:szCs w:val="21"/>
              </w:rPr>
              <w:sym w:font="Wingdings 2" w:char="00A3"/>
            </w:r>
            <w:r>
              <w:rPr>
                <w:rFonts w:hint="eastAsia" w:ascii="宋体" w:hAnsi="宋体" w:eastAsia="宋体" w:cs="宋体"/>
                <w:sz w:val="21"/>
                <w:szCs w:val="21"/>
              </w:rPr>
              <w:t>专题学习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实作学习</w:t>
            </w:r>
            <w:r>
              <w:rPr>
                <w:rFonts w:hint="eastAsia" w:ascii="宋体" w:hAnsi="宋体" w:eastAsia="宋体" w:cs="宋体"/>
                <w:sz w:val="21"/>
                <w:szCs w:val="21"/>
              </w:rPr>
              <w:tab/>
            </w:r>
            <w:r>
              <w:rPr>
                <w:rFonts w:hint="eastAsia" w:ascii="宋体" w:hAnsi="宋体" w:eastAsia="宋体" w:cs="宋体"/>
                <w:sz w:val="21"/>
                <w:szCs w:val="21"/>
              </w:rPr>
              <w:sym w:font="Wingdings 2" w:char="0052"/>
            </w:r>
            <w:r>
              <w:rPr>
                <w:rFonts w:hint="eastAsia" w:ascii="宋体" w:hAnsi="宋体" w:eastAsia="宋体" w:cs="宋体"/>
                <w:sz w:val="21"/>
                <w:szCs w:val="21"/>
              </w:rPr>
              <w:t>探究式学习</w:t>
            </w:r>
            <w:r>
              <w:rPr>
                <w:rFonts w:hint="eastAsia" w:ascii="宋体" w:hAnsi="宋体" w:eastAsia="宋体" w:cs="宋体"/>
                <w:sz w:val="21"/>
                <w:szCs w:val="21"/>
              </w:rPr>
              <w:tab/>
            </w:r>
            <w:r>
              <w:rPr>
                <w:rFonts w:hint="eastAsia" w:ascii="宋体" w:hAnsi="宋体" w:eastAsia="宋体" w:cs="宋体"/>
                <w:sz w:val="21"/>
                <w:szCs w:val="21"/>
              </w:rPr>
              <w:sym w:font="Wingdings 2" w:char="00A3"/>
            </w:r>
            <w:r>
              <w:rPr>
                <w:rFonts w:hint="eastAsia" w:ascii="宋体" w:hAnsi="宋体" w:eastAsia="宋体" w:cs="宋体"/>
                <w:sz w:val="21"/>
                <w:szCs w:val="21"/>
              </w:rPr>
              <w:t>线上线下混合式学习</w:t>
            </w:r>
          </w:p>
          <w:p w14:paraId="3AD04F0E">
            <w:pPr>
              <w:pStyle w:val="19"/>
              <w:numPr>
                <w:ilvl w:val="0"/>
                <w:numId w:val="1"/>
              </w:numPr>
              <w:tabs>
                <w:tab w:val="left" w:pos="417"/>
                <w:tab w:val="left" w:pos="2754"/>
              </w:tabs>
              <w:spacing w:before="53"/>
              <w:jc w:val="both"/>
              <w:rPr>
                <w:rFonts w:ascii="Times New Roman" w:eastAsia="Times New Roman"/>
                <w:sz w:val="24"/>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52CFD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0F76F1C4">
            <w:pPr>
              <w:pStyle w:val="19"/>
              <w:spacing w:before="43"/>
              <w:ind w:left="104" w:right="93"/>
              <w:jc w:val="center"/>
              <w:rPr>
                <w:rFonts w:ascii="宋体" w:eastAsia="宋体"/>
                <w:b/>
                <w:sz w:val="21"/>
              </w:rPr>
            </w:pPr>
            <w:r>
              <w:rPr>
                <w:rFonts w:hint="eastAsia" w:ascii="宋体" w:eastAsia="宋体"/>
                <w:b/>
                <w:sz w:val="21"/>
              </w:rPr>
              <w:t>F</w:t>
            </w:r>
          </w:p>
          <w:p w14:paraId="6125A43F">
            <w:pPr>
              <w:pStyle w:val="19"/>
              <w:spacing w:before="43"/>
              <w:ind w:left="104" w:right="93"/>
              <w:jc w:val="center"/>
              <w:rPr>
                <w:rFonts w:ascii="宋体" w:hAnsi="宋体" w:eastAsia="宋体" w:cs="宋体"/>
                <w:b/>
                <w:bCs/>
                <w:sz w:val="21"/>
                <w:szCs w:val="21"/>
              </w:rPr>
            </w:pPr>
            <w:r>
              <w:rPr>
                <w:rFonts w:hint="eastAsia" w:ascii="宋体" w:eastAsia="宋体"/>
                <w:b/>
                <w:sz w:val="21"/>
              </w:rPr>
              <w:t>教学安排</w:t>
            </w:r>
          </w:p>
        </w:tc>
        <w:tc>
          <w:tcPr>
            <w:tcW w:w="569" w:type="dxa"/>
            <w:vMerge w:val="restart"/>
            <w:vAlign w:val="center"/>
          </w:tcPr>
          <w:p w14:paraId="7C1AFFFE">
            <w:pPr>
              <w:jc w:val="center"/>
              <w:rPr>
                <w:rFonts w:ascii="宋体" w:hAnsi="宋体" w:eastAsia="宋体" w:cs="宋体"/>
                <w:b/>
                <w:bCs/>
                <w:sz w:val="21"/>
                <w:szCs w:val="21"/>
              </w:rPr>
            </w:pPr>
            <w:r>
              <w:rPr>
                <w:rFonts w:hint="eastAsia" w:ascii="宋体" w:eastAsia="宋体"/>
                <w:sz w:val="21"/>
              </w:rPr>
              <w:t>授课次别</w:t>
            </w:r>
          </w:p>
        </w:tc>
        <w:tc>
          <w:tcPr>
            <w:tcW w:w="1620" w:type="dxa"/>
            <w:gridSpan w:val="2"/>
            <w:vMerge w:val="restart"/>
            <w:vAlign w:val="center"/>
          </w:tcPr>
          <w:p w14:paraId="32DB9DD3">
            <w:pPr>
              <w:jc w:val="center"/>
              <w:rPr>
                <w:rFonts w:ascii="宋体" w:hAnsi="宋体" w:eastAsia="宋体" w:cs="宋体"/>
                <w:b/>
                <w:bCs/>
                <w:sz w:val="21"/>
                <w:szCs w:val="21"/>
              </w:rPr>
            </w:pPr>
            <w:r>
              <w:rPr>
                <w:rFonts w:hint="eastAsia" w:ascii="宋体" w:eastAsia="宋体"/>
                <w:sz w:val="21"/>
              </w:rPr>
              <w:t>教学内容</w:t>
            </w:r>
          </w:p>
        </w:tc>
        <w:tc>
          <w:tcPr>
            <w:tcW w:w="1041" w:type="dxa"/>
            <w:vMerge w:val="restart"/>
            <w:vAlign w:val="center"/>
          </w:tcPr>
          <w:p w14:paraId="2E426685">
            <w:pPr>
              <w:jc w:val="center"/>
              <w:rPr>
                <w:rFonts w:ascii="宋体" w:eastAsia="宋体"/>
                <w:sz w:val="21"/>
              </w:rPr>
            </w:pPr>
            <w:r>
              <w:rPr>
                <w:rFonts w:hint="eastAsia" w:ascii="宋体" w:eastAsia="宋体"/>
                <w:sz w:val="21"/>
              </w:rPr>
              <w:t>支撑课程</w:t>
            </w:r>
          </w:p>
          <w:p w14:paraId="4463BF01">
            <w:pPr>
              <w:jc w:val="center"/>
              <w:rPr>
                <w:rFonts w:ascii="宋体" w:hAnsi="宋体" w:eastAsia="宋体" w:cs="宋体"/>
                <w:b/>
                <w:bCs/>
                <w:sz w:val="21"/>
                <w:szCs w:val="21"/>
              </w:rPr>
            </w:pPr>
            <w:r>
              <w:rPr>
                <w:rFonts w:hint="eastAsia" w:ascii="宋体" w:eastAsia="宋体"/>
                <w:sz w:val="21"/>
              </w:rPr>
              <w:t>目标</w:t>
            </w:r>
          </w:p>
        </w:tc>
        <w:tc>
          <w:tcPr>
            <w:tcW w:w="3140" w:type="dxa"/>
            <w:gridSpan w:val="4"/>
            <w:vAlign w:val="center"/>
          </w:tcPr>
          <w:p w14:paraId="41A3562A">
            <w:pPr>
              <w:jc w:val="center"/>
              <w:rPr>
                <w:rFonts w:ascii="宋体" w:eastAsia="宋体"/>
                <w:sz w:val="21"/>
              </w:rPr>
            </w:pPr>
            <w:r>
              <w:rPr>
                <w:rFonts w:hint="eastAsia" w:ascii="宋体" w:eastAsia="宋体"/>
                <w:sz w:val="21"/>
              </w:rPr>
              <w:t>课程思政融入</w:t>
            </w:r>
          </w:p>
          <w:p w14:paraId="322D6A11">
            <w:pPr>
              <w:jc w:val="center"/>
              <w:rPr>
                <w:rFonts w:ascii="宋体" w:hAnsi="宋体" w:eastAsia="宋体" w:cs="宋体"/>
                <w:b/>
                <w:bCs/>
                <w:sz w:val="21"/>
                <w:szCs w:val="21"/>
              </w:rPr>
            </w:pPr>
            <w:r>
              <w:rPr>
                <w:rFonts w:hint="eastAsia" w:ascii="宋体" w:eastAsia="宋体"/>
                <w:color w:val="FF0000"/>
                <w:sz w:val="21"/>
              </w:rPr>
              <w:t>（根据实际情况至少填写3次）</w:t>
            </w:r>
          </w:p>
        </w:tc>
        <w:tc>
          <w:tcPr>
            <w:tcW w:w="1234" w:type="dxa"/>
            <w:gridSpan w:val="3"/>
            <w:vMerge w:val="restart"/>
            <w:vAlign w:val="center"/>
          </w:tcPr>
          <w:p w14:paraId="134ADBBB">
            <w:pPr>
              <w:jc w:val="center"/>
              <w:rPr>
                <w:rFonts w:ascii="宋体" w:eastAsia="宋体"/>
                <w:sz w:val="21"/>
              </w:rPr>
            </w:pPr>
            <w:r>
              <w:rPr>
                <w:rFonts w:hint="eastAsia" w:ascii="宋体" w:eastAsia="宋体"/>
                <w:sz w:val="21"/>
              </w:rPr>
              <w:t>教学方式</w:t>
            </w:r>
          </w:p>
          <w:p w14:paraId="39DC4856">
            <w:pPr>
              <w:jc w:val="center"/>
              <w:rPr>
                <w:rFonts w:ascii="宋体" w:hAnsi="宋体" w:eastAsia="宋体" w:cs="宋体"/>
                <w:b/>
                <w:bCs/>
                <w:sz w:val="21"/>
                <w:szCs w:val="21"/>
              </w:rPr>
            </w:pPr>
            <w:r>
              <w:rPr>
                <w:rFonts w:hint="eastAsia" w:ascii="宋体" w:eastAsia="宋体"/>
                <w:sz w:val="21"/>
              </w:rPr>
              <w:t>与手段</w:t>
            </w:r>
          </w:p>
        </w:tc>
      </w:tr>
      <w:tr w14:paraId="62133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0A4F826E">
            <w:pPr>
              <w:pStyle w:val="19"/>
              <w:spacing w:before="125" w:line="312" w:lineRule="auto"/>
              <w:ind w:right="23"/>
            </w:pPr>
          </w:p>
        </w:tc>
        <w:tc>
          <w:tcPr>
            <w:tcW w:w="569" w:type="dxa"/>
            <w:vMerge w:val="continue"/>
          </w:tcPr>
          <w:p w14:paraId="274B5D73">
            <w:pPr>
              <w:pStyle w:val="19"/>
              <w:spacing w:before="125" w:line="312" w:lineRule="auto"/>
              <w:ind w:right="23"/>
            </w:pPr>
          </w:p>
        </w:tc>
        <w:tc>
          <w:tcPr>
            <w:tcW w:w="1620" w:type="dxa"/>
            <w:gridSpan w:val="2"/>
            <w:vMerge w:val="continue"/>
          </w:tcPr>
          <w:p w14:paraId="114CD40E">
            <w:pPr>
              <w:pStyle w:val="19"/>
              <w:spacing w:before="125" w:line="312" w:lineRule="auto"/>
              <w:ind w:right="23"/>
            </w:pPr>
          </w:p>
        </w:tc>
        <w:tc>
          <w:tcPr>
            <w:tcW w:w="1041" w:type="dxa"/>
            <w:vMerge w:val="continue"/>
          </w:tcPr>
          <w:p w14:paraId="4B6FD74E">
            <w:pPr>
              <w:pStyle w:val="19"/>
              <w:spacing w:before="125" w:line="312" w:lineRule="auto"/>
              <w:ind w:right="23"/>
            </w:pPr>
          </w:p>
        </w:tc>
        <w:tc>
          <w:tcPr>
            <w:tcW w:w="1418" w:type="dxa"/>
            <w:gridSpan w:val="2"/>
            <w:vAlign w:val="center"/>
          </w:tcPr>
          <w:p w14:paraId="1CA3AA59">
            <w:pPr>
              <w:jc w:val="center"/>
              <w:rPr>
                <w:rFonts w:ascii="宋体" w:hAnsi="宋体" w:eastAsia="宋体" w:cs="宋体"/>
                <w:b/>
                <w:bCs/>
                <w:sz w:val="21"/>
                <w:szCs w:val="21"/>
              </w:rPr>
            </w:pPr>
            <w:r>
              <w:rPr>
                <w:rFonts w:hint="eastAsia" w:ascii="宋体" w:eastAsia="宋体"/>
                <w:sz w:val="21"/>
              </w:rPr>
              <w:t>思政元素</w:t>
            </w:r>
          </w:p>
        </w:tc>
        <w:tc>
          <w:tcPr>
            <w:tcW w:w="1722" w:type="dxa"/>
            <w:gridSpan w:val="2"/>
            <w:vAlign w:val="center"/>
          </w:tcPr>
          <w:p w14:paraId="4DCAD818">
            <w:pPr>
              <w:jc w:val="center"/>
              <w:rPr>
                <w:rFonts w:ascii="宋体" w:hAnsi="宋体" w:eastAsia="宋体" w:cs="宋体"/>
                <w:b/>
                <w:bCs/>
                <w:sz w:val="21"/>
                <w:szCs w:val="21"/>
              </w:rPr>
            </w:pPr>
            <w:r>
              <w:rPr>
                <w:rFonts w:hint="eastAsia" w:ascii="宋体" w:eastAsia="宋体"/>
                <w:sz w:val="21"/>
              </w:rPr>
              <w:t>思政目标</w:t>
            </w:r>
          </w:p>
        </w:tc>
        <w:tc>
          <w:tcPr>
            <w:tcW w:w="1234" w:type="dxa"/>
            <w:gridSpan w:val="3"/>
            <w:vMerge w:val="continue"/>
          </w:tcPr>
          <w:p w14:paraId="79D100A9">
            <w:pPr>
              <w:pStyle w:val="19"/>
              <w:spacing w:before="125" w:line="312" w:lineRule="auto"/>
              <w:ind w:right="23"/>
              <w:rPr>
                <w:rFonts w:ascii="宋体" w:hAnsi="宋体" w:eastAsia="宋体" w:cs="宋体"/>
                <w:b/>
                <w:bCs/>
                <w:sz w:val="21"/>
                <w:szCs w:val="21"/>
              </w:rPr>
            </w:pPr>
          </w:p>
        </w:tc>
      </w:tr>
      <w:tr w14:paraId="6469B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7" w:hRule="exact"/>
          <w:jc w:val="center"/>
        </w:trPr>
        <w:tc>
          <w:tcPr>
            <w:tcW w:w="1301" w:type="dxa"/>
            <w:vMerge w:val="continue"/>
          </w:tcPr>
          <w:p w14:paraId="16DD4FF9">
            <w:pPr>
              <w:pStyle w:val="19"/>
              <w:spacing w:before="125" w:line="312" w:lineRule="auto"/>
              <w:ind w:right="23"/>
              <w:rPr>
                <w:rFonts w:ascii="宋体" w:hAnsi="宋体" w:eastAsia="宋体" w:cs="宋体"/>
                <w:b/>
                <w:bCs/>
                <w:sz w:val="21"/>
                <w:szCs w:val="21"/>
              </w:rPr>
            </w:pPr>
          </w:p>
        </w:tc>
        <w:tc>
          <w:tcPr>
            <w:tcW w:w="569" w:type="dxa"/>
            <w:vAlign w:val="center"/>
          </w:tcPr>
          <w:p w14:paraId="4351D414">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w:t>
            </w:r>
          </w:p>
        </w:tc>
        <w:tc>
          <w:tcPr>
            <w:tcW w:w="1620" w:type="dxa"/>
            <w:gridSpan w:val="2"/>
            <w:vAlign w:val="center"/>
          </w:tcPr>
          <w:p w14:paraId="3541EE30">
            <w:pPr>
              <w:pStyle w:val="7"/>
              <w:snapToGrid w:val="0"/>
              <w:spacing w:line="240" w:lineRule="auto"/>
              <w:rPr>
                <w:rFonts w:ascii="宋体" w:hAnsi="宋体" w:eastAsia="宋体" w:cs="宋体"/>
                <w:sz w:val="21"/>
                <w:szCs w:val="21"/>
                <w:lang w:eastAsia="zh-TW"/>
              </w:rPr>
            </w:pPr>
            <w:r>
              <w:rPr>
                <w:rFonts w:hint="eastAsia" w:ascii="宋体" w:hAnsi="宋体" w:eastAsia="宋体" w:cs="宋体"/>
                <w:sz w:val="21"/>
                <w:szCs w:val="21"/>
              </w:rPr>
              <w:t>绪论：中</w:t>
            </w:r>
            <w:r>
              <w:rPr>
                <w:rFonts w:hint="eastAsia" w:ascii="宋体" w:hAnsi="宋体" w:eastAsia="宋体" w:cs="宋体"/>
                <w:sz w:val="21"/>
                <w:szCs w:val="21"/>
                <w:lang w:eastAsia="zh-TW"/>
              </w:rPr>
              <w:t>外</w:t>
            </w:r>
            <w:r>
              <w:rPr>
                <w:rFonts w:hint="eastAsia" w:ascii="宋体" w:hAnsi="宋体" w:eastAsia="宋体" w:cs="宋体"/>
                <w:sz w:val="21"/>
                <w:szCs w:val="21"/>
              </w:rPr>
              <w:t>文学的发展与特点</w:t>
            </w:r>
          </w:p>
        </w:tc>
        <w:tc>
          <w:tcPr>
            <w:tcW w:w="1041" w:type="dxa"/>
            <w:vAlign w:val="center"/>
          </w:tcPr>
          <w:p w14:paraId="3D5B88FF">
            <w:pPr>
              <w:pStyle w:val="19"/>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课程目标1</w:t>
            </w:r>
          </w:p>
        </w:tc>
        <w:tc>
          <w:tcPr>
            <w:tcW w:w="1418" w:type="dxa"/>
            <w:gridSpan w:val="2"/>
            <w:vAlign w:val="center"/>
          </w:tcPr>
          <w:p w14:paraId="7BA36524">
            <w:pPr>
              <w:pStyle w:val="19"/>
              <w:spacing w:before="125" w:line="312" w:lineRule="auto"/>
              <w:ind w:right="23"/>
              <w:rPr>
                <w:rFonts w:ascii="宋体" w:hAnsi="宋体" w:eastAsia="宋体" w:cs="宋体"/>
                <w:b/>
                <w:bCs/>
                <w:sz w:val="21"/>
                <w:szCs w:val="21"/>
              </w:rPr>
            </w:pPr>
            <w:r>
              <w:rPr>
                <w:rFonts w:hint="eastAsia" w:ascii="宋体" w:hAnsi="宋体" w:eastAsia="宋体" w:cs="宋体"/>
                <w:sz w:val="21"/>
                <w:szCs w:val="21"/>
              </w:rPr>
              <w:t>中国古代传统文人</w:t>
            </w:r>
            <w:r>
              <w:rPr>
                <w:rFonts w:hint="eastAsia" w:ascii="宋体" w:hAnsi="宋体" w:eastAsia="宋体" w:cs="宋体"/>
                <w:sz w:val="21"/>
                <w:szCs w:val="21"/>
                <w:lang w:eastAsia="zh-TW"/>
              </w:rPr>
              <w:t>的</w:t>
            </w:r>
            <w:r>
              <w:rPr>
                <w:rFonts w:hint="eastAsia" w:ascii="宋体" w:hAnsi="宋体" w:eastAsia="宋体" w:cs="宋体"/>
                <w:sz w:val="21"/>
                <w:szCs w:val="21"/>
              </w:rPr>
              <w:t>精神</w:t>
            </w:r>
            <w:r>
              <w:rPr>
                <w:rFonts w:hint="eastAsia" w:ascii="宋体" w:hAnsi="宋体" w:eastAsia="宋体" w:cs="宋体"/>
                <w:sz w:val="21"/>
                <w:szCs w:val="21"/>
                <w:lang w:eastAsia="zh-TW"/>
              </w:rPr>
              <w:t>气度</w:t>
            </w:r>
          </w:p>
        </w:tc>
        <w:tc>
          <w:tcPr>
            <w:tcW w:w="1722" w:type="dxa"/>
            <w:gridSpan w:val="2"/>
          </w:tcPr>
          <w:p w14:paraId="466C135C">
            <w:pPr>
              <w:pStyle w:val="7"/>
              <w:snapToGrid w:val="0"/>
              <w:spacing w:line="240" w:lineRule="auto"/>
              <w:rPr>
                <w:rFonts w:ascii="宋体" w:hAnsi="宋体" w:eastAsia="宋体" w:cs="宋体"/>
                <w:sz w:val="21"/>
                <w:szCs w:val="21"/>
              </w:rPr>
            </w:pPr>
          </w:p>
          <w:p w14:paraId="3B2F7EDF">
            <w:pPr>
              <w:pStyle w:val="19"/>
              <w:spacing w:before="125" w:line="312" w:lineRule="auto"/>
              <w:ind w:right="23"/>
              <w:rPr>
                <w:rFonts w:ascii="宋体" w:hAnsi="宋体" w:eastAsia="宋体" w:cs="宋体"/>
                <w:b/>
                <w:bCs/>
                <w:sz w:val="21"/>
                <w:szCs w:val="21"/>
              </w:rPr>
            </w:pPr>
            <w:r>
              <w:rPr>
                <w:rFonts w:hint="eastAsia" w:ascii="宋体" w:hAnsi="宋体" w:eastAsia="宋体" w:cs="宋体"/>
                <w:sz w:val="21"/>
                <w:szCs w:val="21"/>
                <w:lang w:eastAsia="zh-TW"/>
              </w:rPr>
              <w:t>知识分子的</w:t>
            </w:r>
            <w:r>
              <w:rPr>
                <w:rFonts w:hint="eastAsia" w:ascii="宋体" w:hAnsi="宋体" w:eastAsia="宋体" w:cs="宋体"/>
                <w:sz w:val="21"/>
                <w:szCs w:val="21"/>
              </w:rPr>
              <w:t>处世智慧</w:t>
            </w:r>
          </w:p>
        </w:tc>
        <w:tc>
          <w:tcPr>
            <w:tcW w:w="1234" w:type="dxa"/>
            <w:gridSpan w:val="3"/>
          </w:tcPr>
          <w:p w14:paraId="282311AC">
            <w:pPr>
              <w:pStyle w:val="19"/>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79ABC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7" w:hRule="exact"/>
          <w:jc w:val="center"/>
        </w:trPr>
        <w:tc>
          <w:tcPr>
            <w:tcW w:w="1301" w:type="dxa"/>
            <w:vMerge w:val="continue"/>
          </w:tcPr>
          <w:p w14:paraId="4608A817">
            <w:pPr>
              <w:pStyle w:val="19"/>
              <w:spacing w:before="125" w:line="312" w:lineRule="auto"/>
              <w:ind w:right="23"/>
              <w:rPr>
                <w:rFonts w:ascii="宋体" w:hAnsi="宋体" w:eastAsia="宋体" w:cs="宋体"/>
                <w:b/>
                <w:bCs/>
                <w:sz w:val="21"/>
                <w:szCs w:val="21"/>
              </w:rPr>
            </w:pPr>
          </w:p>
        </w:tc>
        <w:tc>
          <w:tcPr>
            <w:tcW w:w="569" w:type="dxa"/>
            <w:vAlign w:val="center"/>
          </w:tcPr>
          <w:p w14:paraId="5525444F">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2</w:t>
            </w:r>
          </w:p>
        </w:tc>
        <w:tc>
          <w:tcPr>
            <w:tcW w:w="1620" w:type="dxa"/>
            <w:gridSpan w:val="2"/>
            <w:vAlign w:val="center"/>
          </w:tcPr>
          <w:p w14:paraId="11BA6F42">
            <w:pPr>
              <w:pStyle w:val="7"/>
              <w:snapToGrid w:val="0"/>
              <w:spacing w:line="240" w:lineRule="auto"/>
              <w:rPr>
                <w:rFonts w:ascii="宋体" w:hAnsi="宋体" w:eastAsia="宋体" w:cs="宋体"/>
                <w:sz w:val="21"/>
                <w:szCs w:val="21"/>
              </w:rPr>
            </w:pPr>
            <w:r>
              <w:rPr>
                <w:rFonts w:hint="eastAsia" w:ascii="宋体" w:hAnsi="宋体" w:eastAsia="宋体" w:cs="宋体"/>
                <w:color w:val="313131"/>
                <w:sz w:val="21"/>
                <w:szCs w:val="21"/>
                <w:lang w:eastAsia="zh-TW"/>
              </w:rPr>
              <w:t>中国传统神话、先秦寓言</w:t>
            </w:r>
          </w:p>
        </w:tc>
        <w:tc>
          <w:tcPr>
            <w:tcW w:w="1041" w:type="dxa"/>
            <w:vAlign w:val="center"/>
          </w:tcPr>
          <w:p w14:paraId="384AE150">
            <w:pPr>
              <w:pStyle w:val="19"/>
              <w:spacing w:before="125" w:line="312" w:lineRule="auto"/>
              <w:ind w:right="23"/>
              <w:rPr>
                <w:rFonts w:ascii="宋体" w:hAnsi="宋体" w:eastAsia="宋体" w:cs="宋体"/>
                <w:sz w:val="21"/>
                <w:szCs w:val="21"/>
              </w:rPr>
            </w:pPr>
            <w:r>
              <w:rPr>
                <w:rFonts w:hint="eastAsia" w:ascii="宋体" w:hAnsi="宋体" w:eastAsia="宋体" w:cs="宋体"/>
                <w:sz w:val="21"/>
                <w:szCs w:val="21"/>
              </w:rPr>
              <w:t>课程目标1</w:t>
            </w:r>
          </w:p>
        </w:tc>
        <w:tc>
          <w:tcPr>
            <w:tcW w:w="1418" w:type="dxa"/>
            <w:gridSpan w:val="2"/>
            <w:vAlign w:val="center"/>
          </w:tcPr>
          <w:p w14:paraId="2BB28597">
            <w:pPr>
              <w:pStyle w:val="19"/>
              <w:ind w:right="23"/>
              <w:rPr>
                <w:rFonts w:ascii="宋体" w:hAnsi="宋体" w:eastAsia="宋体" w:cs="宋体"/>
                <w:sz w:val="21"/>
                <w:szCs w:val="21"/>
              </w:rPr>
            </w:pPr>
          </w:p>
        </w:tc>
        <w:tc>
          <w:tcPr>
            <w:tcW w:w="1722" w:type="dxa"/>
            <w:gridSpan w:val="2"/>
          </w:tcPr>
          <w:p w14:paraId="7ABBCF4A">
            <w:pPr>
              <w:pStyle w:val="19"/>
              <w:ind w:right="23"/>
              <w:rPr>
                <w:rFonts w:ascii="宋体" w:hAnsi="宋体" w:eastAsia="宋体" w:cs="宋体"/>
                <w:sz w:val="21"/>
                <w:szCs w:val="21"/>
                <w:lang w:eastAsia="zh-TW"/>
              </w:rPr>
            </w:pPr>
          </w:p>
        </w:tc>
        <w:tc>
          <w:tcPr>
            <w:tcW w:w="1234" w:type="dxa"/>
            <w:gridSpan w:val="3"/>
          </w:tcPr>
          <w:p w14:paraId="120C3722">
            <w:pPr>
              <w:pStyle w:val="19"/>
              <w:spacing w:before="125"/>
              <w:ind w:right="23"/>
              <w:rPr>
                <w:rFonts w:ascii="宋体" w:hAnsi="宋体" w:eastAsia="宋体" w:cs="MingLiU"/>
                <w:sz w:val="21"/>
                <w:szCs w:val="21"/>
              </w:rPr>
            </w:pPr>
            <w:r>
              <w:rPr>
                <w:rFonts w:hint="eastAsia" w:ascii="宋体" w:hAnsi="宋体" w:eastAsia="宋体" w:cs="MingLiU"/>
                <w:sz w:val="21"/>
                <w:szCs w:val="21"/>
              </w:rPr>
              <w:t>课堂讲授、分组合作学习、讨论、探究式学习</w:t>
            </w:r>
          </w:p>
        </w:tc>
      </w:tr>
      <w:tr w14:paraId="33797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4" w:hRule="exact"/>
          <w:jc w:val="center"/>
        </w:trPr>
        <w:tc>
          <w:tcPr>
            <w:tcW w:w="1301" w:type="dxa"/>
            <w:vMerge w:val="continue"/>
          </w:tcPr>
          <w:p w14:paraId="4D060F8D">
            <w:pPr>
              <w:pStyle w:val="19"/>
              <w:spacing w:before="125" w:line="312" w:lineRule="auto"/>
              <w:ind w:right="23"/>
              <w:rPr>
                <w:rFonts w:ascii="宋体" w:hAnsi="宋体" w:eastAsia="宋体" w:cs="宋体"/>
                <w:b/>
                <w:bCs/>
                <w:sz w:val="21"/>
                <w:szCs w:val="21"/>
              </w:rPr>
            </w:pPr>
          </w:p>
        </w:tc>
        <w:tc>
          <w:tcPr>
            <w:tcW w:w="569" w:type="dxa"/>
            <w:vAlign w:val="center"/>
          </w:tcPr>
          <w:p w14:paraId="7C8F6EA8">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3</w:t>
            </w:r>
          </w:p>
        </w:tc>
        <w:tc>
          <w:tcPr>
            <w:tcW w:w="1620" w:type="dxa"/>
            <w:gridSpan w:val="2"/>
            <w:vAlign w:val="center"/>
          </w:tcPr>
          <w:p w14:paraId="25952C74">
            <w:pPr>
              <w:pStyle w:val="7"/>
              <w:snapToGrid w:val="0"/>
              <w:spacing w:line="240" w:lineRule="auto"/>
              <w:rPr>
                <w:rFonts w:ascii="宋体" w:hAnsi="宋体" w:eastAsia="宋体" w:cs="宋体"/>
                <w:sz w:val="21"/>
                <w:szCs w:val="21"/>
                <w:lang w:val="en-US" w:eastAsia="zh-TW"/>
              </w:rPr>
            </w:pPr>
            <w:r>
              <w:rPr>
                <w:rFonts w:hint="eastAsia" w:ascii="宋体" w:hAnsi="宋体" w:eastAsia="宋体" w:cs="宋体"/>
                <w:sz w:val="21"/>
                <w:szCs w:val="21"/>
                <w:lang w:eastAsia="zh-TW"/>
              </w:rPr>
              <w:t>蒲松龄《聊斋志异‧促织》</w:t>
            </w:r>
          </w:p>
        </w:tc>
        <w:tc>
          <w:tcPr>
            <w:tcW w:w="1041" w:type="dxa"/>
            <w:vAlign w:val="center"/>
          </w:tcPr>
          <w:p w14:paraId="66D716B6">
            <w:pPr>
              <w:spacing w:before="125" w:line="312" w:lineRule="auto"/>
              <w:ind w:right="23"/>
              <w:rPr>
                <w:rFonts w:ascii="宋体" w:hAnsi="宋体" w:eastAsia="宋体" w:cs="宋体"/>
                <w:b/>
                <w:bCs/>
                <w:sz w:val="21"/>
                <w:szCs w:val="21"/>
                <w:lang w:eastAsia="zh-TW"/>
              </w:rPr>
            </w:pPr>
            <w:r>
              <w:rPr>
                <w:rFonts w:hint="eastAsia" w:ascii="宋体" w:hAnsi="宋体" w:eastAsia="宋体" w:cs="宋体"/>
                <w:sz w:val="21"/>
                <w:szCs w:val="21"/>
              </w:rPr>
              <w:t>课程目标1</w:t>
            </w:r>
          </w:p>
        </w:tc>
        <w:tc>
          <w:tcPr>
            <w:tcW w:w="1418" w:type="dxa"/>
            <w:gridSpan w:val="2"/>
            <w:vAlign w:val="center"/>
          </w:tcPr>
          <w:p w14:paraId="648F2346">
            <w:pPr>
              <w:pStyle w:val="7"/>
              <w:snapToGrid w:val="0"/>
              <w:spacing w:line="240" w:lineRule="auto"/>
              <w:rPr>
                <w:rFonts w:ascii="宋体" w:hAnsi="宋体" w:eastAsia="宋体" w:cs="宋体"/>
                <w:sz w:val="21"/>
                <w:szCs w:val="21"/>
                <w:lang w:eastAsia="zh-TW"/>
              </w:rPr>
            </w:pPr>
          </w:p>
        </w:tc>
        <w:tc>
          <w:tcPr>
            <w:tcW w:w="1722" w:type="dxa"/>
            <w:gridSpan w:val="2"/>
            <w:vAlign w:val="center"/>
          </w:tcPr>
          <w:p w14:paraId="6249287E">
            <w:pPr>
              <w:pStyle w:val="7"/>
              <w:snapToGrid w:val="0"/>
              <w:spacing w:line="240" w:lineRule="auto"/>
              <w:rPr>
                <w:rFonts w:ascii="宋体" w:hAnsi="宋体" w:eastAsia="宋体" w:cs="宋体"/>
                <w:sz w:val="21"/>
                <w:szCs w:val="21"/>
              </w:rPr>
            </w:pPr>
          </w:p>
        </w:tc>
        <w:tc>
          <w:tcPr>
            <w:tcW w:w="1234" w:type="dxa"/>
            <w:gridSpan w:val="3"/>
          </w:tcPr>
          <w:p w14:paraId="2BA3517A">
            <w:pPr>
              <w:pStyle w:val="19"/>
              <w:spacing w:before="125"/>
              <w:ind w:right="23"/>
              <w:rPr>
                <w:rFonts w:ascii="宋体" w:hAnsi="宋体" w:eastAsia="宋体" w:cs="MingLiU"/>
                <w:sz w:val="21"/>
                <w:szCs w:val="21"/>
              </w:rPr>
            </w:pPr>
            <w:r>
              <w:rPr>
                <w:rFonts w:hint="eastAsia" w:ascii="宋体" w:hAnsi="宋体" w:eastAsia="宋体" w:cs="MingLiU"/>
                <w:sz w:val="21"/>
                <w:szCs w:val="21"/>
              </w:rPr>
              <w:t>课堂讲授、分组合作学习、讨论、探究式学习</w:t>
            </w:r>
          </w:p>
        </w:tc>
      </w:tr>
      <w:tr w14:paraId="701B7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5" w:hRule="exact"/>
          <w:jc w:val="center"/>
        </w:trPr>
        <w:tc>
          <w:tcPr>
            <w:tcW w:w="1301" w:type="dxa"/>
            <w:vMerge w:val="continue"/>
          </w:tcPr>
          <w:p w14:paraId="55F511EA">
            <w:pPr>
              <w:pStyle w:val="19"/>
              <w:spacing w:before="125" w:line="312" w:lineRule="auto"/>
              <w:ind w:right="23"/>
              <w:rPr>
                <w:rFonts w:ascii="宋体" w:hAnsi="宋体" w:eastAsia="宋体" w:cs="宋体"/>
                <w:b/>
                <w:bCs/>
                <w:sz w:val="21"/>
                <w:szCs w:val="21"/>
              </w:rPr>
            </w:pPr>
          </w:p>
        </w:tc>
        <w:tc>
          <w:tcPr>
            <w:tcW w:w="569" w:type="dxa"/>
            <w:vAlign w:val="center"/>
          </w:tcPr>
          <w:p w14:paraId="35BD2B2E">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4</w:t>
            </w:r>
          </w:p>
        </w:tc>
        <w:tc>
          <w:tcPr>
            <w:tcW w:w="1620" w:type="dxa"/>
            <w:gridSpan w:val="2"/>
            <w:shd w:val="clear" w:color="auto" w:fill="auto"/>
            <w:vAlign w:val="center"/>
          </w:tcPr>
          <w:p w14:paraId="352E5024">
            <w:pPr>
              <w:pStyle w:val="7"/>
              <w:snapToGrid w:val="0"/>
              <w:spacing w:line="240" w:lineRule="auto"/>
              <w:rPr>
                <w:rFonts w:ascii="宋体" w:hAnsi="宋体" w:eastAsia="宋体" w:cs="宋体"/>
                <w:bCs/>
                <w:sz w:val="21"/>
                <w:szCs w:val="21"/>
                <w:lang w:eastAsia="zh-TW"/>
              </w:rPr>
            </w:pPr>
            <w:r>
              <w:rPr>
                <w:rFonts w:hint="eastAsia" w:ascii="宋体" w:hAnsi="宋体" w:eastAsia="宋体" w:cs="宋体"/>
                <w:bCs/>
                <w:sz w:val="21"/>
                <w:szCs w:val="21"/>
                <w:lang w:eastAsia="zh-TW"/>
              </w:rPr>
              <w:t>鲁迅《过客》</w:t>
            </w:r>
          </w:p>
          <w:p w14:paraId="4CC5330B">
            <w:pPr>
              <w:pStyle w:val="7"/>
              <w:snapToGrid w:val="0"/>
              <w:spacing w:line="240" w:lineRule="auto"/>
              <w:rPr>
                <w:rFonts w:ascii="宋体" w:hAnsi="宋体" w:eastAsia="宋体" w:cs="宋体"/>
                <w:sz w:val="21"/>
                <w:szCs w:val="21"/>
                <w:lang w:val="en-US" w:bidi="ar-SA"/>
              </w:rPr>
            </w:pPr>
            <w:r>
              <w:rPr>
                <w:rFonts w:hint="eastAsia" w:ascii="宋体" w:hAnsi="宋体" w:eastAsia="宋体" w:cs="宋体"/>
                <w:bCs/>
                <w:sz w:val="21"/>
                <w:szCs w:val="21"/>
                <w:lang w:eastAsia="zh-TW"/>
              </w:rPr>
              <w:t>曹禺《雷雨》</w:t>
            </w:r>
          </w:p>
        </w:tc>
        <w:tc>
          <w:tcPr>
            <w:tcW w:w="1041" w:type="dxa"/>
            <w:shd w:val="clear" w:color="auto" w:fill="auto"/>
            <w:vAlign w:val="center"/>
          </w:tcPr>
          <w:p w14:paraId="44440F27">
            <w:pPr>
              <w:spacing w:before="125" w:line="312" w:lineRule="auto"/>
              <w:ind w:right="23"/>
              <w:rPr>
                <w:rFonts w:ascii="宋体" w:hAnsi="宋体" w:eastAsia="宋体" w:cs="宋体"/>
                <w:b/>
                <w:bCs/>
                <w:sz w:val="21"/>
                <w:szCs w:val="21"/>
                <w:lang w:val="en-US" w:eastAsia="zh-TW" w:bidi="ar-SA"/>
              </w:rPr>
            </w:pPr>
            <w:r>
              <w:rPr>
                <w:rFonts w:hint="eastAsia" w:ascii="宋体" w:hAnsi="宋体" w:eastAsia="宋体" w:cs="宋体"/>
                <w:sz w:val="21"/>
                <w:szCs w:val="21"/>
              </w:rPr>
              <w:t>课程目标</w:t>
            </w:r>
            <w:r>
              <w:rPr>
                <w:rFonts w:hint="eastAsia" w:ascii="宋体" w:hAnsi="宋体" w:eastAsia="宋体" w:cs="宋体"/>
                <w:sz w:val="21"/>
                <w:szCs w:val="21"/>
                <w:lang w:eastAsia="zh-TW"/>
              </w:rPr>
              <w:t>2</w:t>
            </w:r>
          </w:p>
        </w:tc>
        <w:tc>
          <w:tcPr>
            <w:tcW w:w="1418" w:type="dxa"/>
            <w:gridSpan w:val="2"/>
            <w:shd w:val="clear" w:color="auto" w:fill="auto"/>
            <w:vAlign w:val="center"/>
          </w:tcPr>
          <w:p w14:paraId="02062310">
            <w:pPr>
              <w:pStyle w:val="7"/>
              <w:snapToGrid w:val="0"/>
              <w:spacing w:line="240" w:lineRule="auto"/>
              <w:rPr>
                <w:rFonts w:ascii="宋体" w:hAnsi="宋体" w:eastAsia="宋体" w:cs="宋体"/>
                <w:sz w:val="21"/>
                <w:szCs w:val="21"/>
                <w:lang w:val="en-US" w:bidi="ar-SA"/>
              </w:rPr>
            </w:pPr>
            <w:r>
              <w:rPr>
                <w:rFonts w:hint="eastAsia" w:ascii="宋体" w:hAnsi="宋体" w:eastAsia="宋体" w:cs="宋体"/>
                <w:sz w:val="21"/>
                <w:szCs w:val="21"/>
              </w:rPr>
              <w:t>积极</w:t>
            </w:r>
            <w:r>
              <w:rPr>
                <w:rFonts w:hint="eastAsia" w:ascii="宋体" w:hAnsi="宋体" w:eastAsia="宋体" w:cs="宋体"/>
                <w:sz w:val="21"/>
                <w:szCs w:val="21"/>
                <w:lang w:eastAsia="zh-TW"/>
              </w:rPr>
              <w:t>向上五四精神</w:t>
            </w:r>
          </w:p>
        </w:tc>
        <w:tc>
          <w:tcPr>
            <w:tcW w:w="1722" w:type="dxa"/>
            <w:gridSpan w:val="2"/>
            <w:shd w:val="clear" w:color="auto" w:fill="auto"/>
            <w:vAlign w:val="center"/>
          </w:tcPr>
          <w:p w14:paraId="407BD2C3">
            <w:pPr>
              <w:pStyle w:val="7"/>
              <w:snapToGrid w:val="0"/>
              <w:spacing w:line="240" w:lineRule="auto"/>
              <w:rPr>
                <w:rFonts w:ascii="宋体" w:hAnsi="宋体" w:eastAsia="宋体" w:cs="宋体"/>
                <w:sz w:val="21"/>
                <w:szCs w:val="21"/>
                <w:lang w:val="en-US" w:bidi="ar-SA"/>
              </w:rPr>
            </w:pPr>
            <w:r>
              <w:rPr>
                <w:rFonts w:hint="eastAsia" w:ascii="宋体" w:hAnsi="宋体" w:eastAsia="宋体" w:cs="宋体"/>
                <w:sz w:val="21"/>
                <w:szCs w:val="21"/>
              </w:rPr>
              <w:t>培养积极</w:t>
            </w:r>
            <w:r>
              <w:rPr>
                <w:rFonts w:hint="eastAsia" w:ascii="宋体" w:hAnsi="宋体" w:eastAsia="宋体" w:cs="宋体"/>
                <w:sz w:val="21"/>
                <w:szCs w:val="21"/>
                <w:lang w:eastAsia="zh-TW"/>
              </w:rPr>
              <w:t>勇往向前</w:t>
            </w:r>
            <w:r>
              <w:rPr>
                <w:rFonts w:hint="eastAsia" w:ascii="宋体" w:hAnsi="宋体" w:eastAsia="宋体" w:cs="宋体"/>
                <w:sz w:val="21"/>
                <w:szCs w:val="21"/>
              </w:rPr>
              <w:t>的人生态度</w:t>
            </w:r>
          </w:p>
        </w:tc>
        <w:tc>
          <w:tcPr>
            <w:tcW w:w="1234" w:type="dxa"/>
            <w:gridSpan w:val="3"/>
          </w:tcPr>
          <w:p w14:paraId="69515449">
            <w:pPr>
              <w:pStyle w:val="19"/>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2D180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exact"/>
          <w:jc w:val="center"/>
        </w:trPr>
        <w:tc>
          <w:tcPr>
            <w:tcW w:w="1301" w:type="dxa"/>
            <w:vMerge w:val="continue"/>
          </w:tcPr>
          <w:p w14:paraId="6898EC08">
            <w:pPr>
              <w:pStyle w:val="19"/>
              <w:spacing w:before="125" w:line="312" w:lineRule="auto"/>
              <w:ind w:right="23"/>
              <w:rPr>
                <w:rFonts w:ascii="宋体" w:hAnsi="宋体" w:eastAsia="宋体" w:cs="宋体"/>
                <w:b/>
                <w:bCs/>
                <w:sz w:val="21"/>
                <w:szCs w:val="21"/>
              </w:rPr>
            </w:pPr>
          </w:p>
        </w:tc>
        <w:tc>
          <w:tcPr>
            <w:tcW w:w="569" w:type="dxa"/>
            <w:vAlign w:val="center"/>
          </w:tcPr>
          <w:p w14:paraId="4DA3E0B9">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5</w:t>
            </w:r>
          </w:p>
        </w:tc>
        <w:tc>
          <w:tcPr>
            <w:tcW w:w="1620" w:type="dxa"/>
            <w:gridSpan w:val="2"/>
            <w:vAlign w:val="center"/>
          </w:tcPr>
          <w:p w14:paraId="22F0EFAD">
            <w:pPr>
              <w:pStyle w:val="7"/>
              <w:snapToGrid w:val="0"/>
              <w:spacing w:line="240" w:lineRule="auto"/>
              <w:rPr>
                <w:rFonts w:ascii="宋体" w:hAnsi="宋体" w:eastAsia="宋体" w:cs="宋体"/>
                <w:sz w:val="21"/>
                <w:szCs w:val="21"/>
              </w:rPr>
            </w:pPr>
            <w:r>
              <w:rPr>
                <w:rFonts w:hint="eastAsia" w:ascii="宋体" w:hAnsi="宋体" w:eastAsia="宋体" w:cs="宋体"/>
                <w:sz w:val="21"/>
                <w:szCs w:val="21"/>
              </w:rPr>
              <w:t>希腊</w:t>
            </w:r>
            <w:r>
              <w:rPr>
                <w:rFonts w:hint="eastAsia" w:ascii="宋体" w:hAnsi="宋体" w:eastAsia="宋体" w:cs="宋体"/>
                <w:sz w:val="21"/>
                <w:szCs w:val="21"/>
                <w:lang w:eastAsia="zh-TW"/>
              </w:rPr>
              <w:t>神话、</w:t>
            </w:r>
            <w:r>
              <w:rPr>
                <w:rFonts w:hint="eastAsia" w:ascii="宋体" w:hAnsi="宋体" w:eastAsia="宋体" w:cs="宋体"/>
                <w:bCs/>
                <w:sz w:val="21"/>
                <w:szCs w:val="21"/>
                <w:lang w:eastAsia="zh-TW"/>
              </w:rPr>
              <w:t>荷马史诗《伊利亚特》</w:t>
            </w:r>
          </w:p>
        </w:tc>
        <w:tc>
          <w:tcPr>
            <w:tcW w:w="1041" w:type="dxa"/>
            <w:vAlign w:val="center"/>
          </w:tcPr>
          <w:p w14:paraId="10278ADB">
            <w:pPr>
              <w:spacing w:before="125" w:line="312" w:lineRule="auto"/>
              <w:ind w:right="23"/>
              <w:rPr>
                <w:rFonts w:ascii="宋体" w:hAnsi="宋体" w:eastAsia="宋体" w:cs="宋体"/>
                <w:b/>
                <w:bCs/>
                <w:sz w:val="21"/>
                <w:szCs w:val="21"/>
                <w:lang w:eastAsia="zh-TW"/>
              </w:rPr>
            </w:pPr>
            <w:r>
              <w:rPr>
                <w:rFonts w:hint="eastAsia" w:ascii="宋体" w:hAnsi="宋体" w:eastAsia="宋体" w:cs="宋体"/>
                <w:sz w:val="21"/>
                <w:szCs w:val="21"/>
              </w:rPr>
              <w:t>课程目标</w:t>
            </w:r>
            <w:r>
              <w:rPr>
                <w:rFonts w:hint="eastAsia" w:ascii="宋体" w:hAnsi="宋体" w:eastAsia="宋体" w:cs="宋体"/>
                <w:sz w:val="21"/>
                <w:szCs w:val="21"/>
                <w:lang w:eastAsia="zh-TW"/>
              </w:rPr>
              <w:t>3</w:t>
            </w:r>
          </w:p>
        </w:tc>
        <w:tc>
          <w:tcPr>
            <w:tcW w:w="1418" w:type="dxa"/>
            <w:gridSpan w:val="2"/>
            <w:vAlign w:val="center"/>
          </w:tcPr>
          <w:p w14:paraId="5806A037">
            <w:pPr>
              <w:pStyle w:val="7"/>
              <w:snapToGrid w:val="0"/>
              <w:spacing w:line="240" w:lineRule="auto"/>
              <w:rPr>
                <w:rFonts w:ascii="宋体" w:hAnsi="宋体" w:eastAsia="宋体" w:cs="宋体"/>
                <w:sz w:val="21"/>
                <w:szCs w:val="21"/>
                <w:lang w:eastAsia="zh-TW"/>
              </w:rPr>
            </w:pPr>
          </w:p>
        </w:tc>
        <w:tc>
          <w:tcPr>
            <w:tcW w:w="1722" w:type="dxa"/>
            <w:gridSpan w:val="2"/>
            <w:vAlign w:val="center"/>
          </w:tcPr>
          <w:p w14:paraId="113D41B7">
            <w:pPr>
              <w:pStyle w:val="7"/>
              <w:snapToGrid w:val="0"/>
              <w:spacing w:line="240" w:lineRule="auto"/>
              <w:rPr>
                <w:rFonts w:ascii="宋体" w:hAnsi="宋体" w:eastAsia="宋体" w:cs="宋体"/>
                <w:sz w:val="21"/>
                <w:szCs w:val="21"/>
              </w:rPr>
            </w:pPr>
          </w:p>
        </w:tc>
        <w:tc>
          <w:tcPr>
            <w:tcW w:w="1234" w:type="dxa"/>
            <w:gridSpan w:val="3"/>
          </w:tcPr>
          <w:p w14:paraId="760EB3E3">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4EF51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3" w:hRule="exact"/>
          <w:jc w:val="center"/>
        </w:trPr>
        <w:tc>
          <w:tcPr>
            <w:tcW w:w="1301" w:type="dxa"/>
            <w:vMerge w:val="continue"/>
          </w:tcPr>
          <w:p w14:paraId="0D6ABD8C">
            <w:pPr>
              <w:pStyle w:val="19"/>
              <w:spacing w:before="125" w:line="312" w:lineRule="auto"/>
              <w:ind w:right="23"/>
              <w:rPr>
                <w:rFonts w:ascii="宋体" w:hAnsi="宋体" w:eastAsia="宋体" w:cs="宋体"/>
                <w:b/>
                <w:bCs/>
                <w:sz w:val="21"/>
                <w:szCs w:val="21"/>
              </w:rPr>
            </w:pPr>
          </w:p>
        </w:tc>
        <w:tc>
          <w:tcPr>
            <w:tcW w:w="569" w:type="dxa"/>
            <w:vAlign w:val="center"/>
          </w:tcPr>
          <w:p w14:paraId="52F64BB8">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6</w:t>
            </w:r>
          </w:p>
        </w:tc>
        <w:tc>
          <w:tcPr>
            <w:tcW w:w="1620" w:type="dxa"/>
            <w:gridSpan w:val="2"/>
            <w:vAlign w:val="center"/>
          </w:tcPr>
          <w:p w14:paraId="4DC3C3F6">
            <w:pPr>
              <w:pStyle w:val="7"/>
              <w:snapToGrid w:val="0"/>
              <w:spacing w:line="240" w:lineRule="auto"/>
              <w:rPr>
                <w:rFonts w:ascii="宋体" w:hAnsi="宋体" w:eastAsia="宋体" w:cs="宋体"/>
                <w:sz w:val="21"/>
                <w:szCs w:val="21"/>
              </w:rPr>
            </w:pPr>
            <w:r>
              <w:rPr>
                <w:rFonts w:hint="eastAsia" w:ascii="宋体" w:hAnsi="宋体" w:eastAsia="宋体" w:cs="宋体"/>
                <w:bCs/>
                <w:sz w:val="21"/>
                <w:szCs w:val="21"/>
                <w:lang w:eastAsia="zh-TW"/>
              </w:rPr>
              <w:t>但丁《神曲》</w:t>
            </w:r>
          </w:p>
        </w:tc>
        <w:tc>
          <w:tcPr>
            <w:tcW w:w="1041" w:type="dxa"/>
            <w:vAlign w:val="center"/>
          </w:tcPr>
          <w:p w14:paraId="6A418058">
            <w:pPr>
              <w:spacing w:before="125" w:line="312" w:lineRule="auto"/>
              <w:ind w:right="23"/>
              <w:rPr>
                <w:rFonts w:ascii="宋体" w:hAnsi="宋体" w:eastAsia="宋体" w:cs="宋体"/>
                <w:b/>
                <w:bCs/>
                <w:sz w:val="21"/>
                <w:szCs w:val="21"/>
                <w:lang w:eastAsia="zh-TW"/>
              </w:rPr>
            </w:pPr>
            <w:r>
              <w:rPr>
                <w:rFonts w:hint="eastAsia" w:ascii="宋体" w:hAnsi="宋体" w:eastAsia="宋体" w:cs="宋体"/>
                <w:sz w:val="21"/>
                <w:szCs w:val="21"/>
              </w:rPr>
              <w:t>课程目标</w:t>
            </w:r>
            <w:r>
              <w:rPr>
                <w:rFonts w:hint="eastAsia" w:ascii="宋体" w:hAnsi="宋体" w:eastAsia="宋体" w:cs="宋体"/>
                <w:sz w:val="21"/>
                <w:szCs w:val="21"/>
                <w:lang w:eastAsia="zh-TW"/>
              </w:rPr>
              <w:t>3</w:t>
            </w:r>
          </w:p>
        </w:tc>
        <w:tc>
          <w:tcPr>
            <w:tcW w:w="1418" w:type="dxa"/>
            <w:gridSpan w:val="2"/>
            <w:vAlign w:val="center"/>
          </w:tcPr>
          <w:p w14:paraId="6DE590D9">
            <w:pPr>
              <w:pStyle w:val="19"/>
              <w:spacing w:before="125" w:line="312" w:lineRule="auto"/>
              <w:ind w:right="23"/>
              <w:rPr>
                <w:rFonts w:ascii="宋体" w:hAnsi="宋体" w:eastAsia="宋体" w:cs="宋体"/>
                <w:b/>
                <w:bCs/>
                <w:sz w:val="21"/>
                <w:szCs w:val="21"/>
              </w:rPr>
            </w:pPr>
          </w:p>
        </w:tc>
        <w:tc>
          <w:tcPr>
            <w:tcW w:w="1722" w:type="dxa"/>
            <w:gridSpan w:val="2"/>
            <w:vAlign w:val="center"/>
          </w:tcPr>
          <w:p w14:paraId="1AF2CFB8">
            <w:pPr>
              <w:pStyle w:val="19"/>
              <w:spacing w:before="125" w:line="312" w:lineRule="auto"/>
              <w:ind w:right="23"/>
              <w:rPr>
                <w:rFonts w:ascii="宋体" w:hAnsi="宋体" w:eastAsia="宋体" w:cs="宋体"/>
                <w:b/>
                <w:bCs/>
                <w:sz w:val="21"/>
                <w:szCs w:val="21"/>
              </w:rPr>
            </w:pPr>
          </w:p>
        </w:tc>
        <w:tc>
          <w:tcPr>
            <w:tcW w:w="1234" w:type="dxa"/>
            <w:gridSpan w:val="3"/>
          </w:tcPr>
          <w:p w14:paraId="7017751F">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52BFB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6" w:hRule="exact"/>
          <w:jc w:val="center"/>
        </w:trPr>
        <w:tc>
          <w:tcPr>
            <w:tcW w:w="1301" w:type="dxa"/>
            <w:vMerge w:val="continue"/>
          </w:tcPr>
          <w:p w14:paraId="2B9B2E88">
            <w:pPr>
              <w:pStyle w:val="19"/>
              <w:spacing w:before="125" w:line="312" w:lineRule="auto"/>
              <w:ind w:right="23"/>
              <w:rPr>
                <w:rFonts w:ascii="宋体" w:hAnsi="宋体" w:eastAsia="宋体" w:cs="宋体"/>
                <w:b/>
                <w:bCs/>
                <w:sz w:val="21"/>
                <w:szCs w:val="21"/>
              </w:rPr>
            </w:pPr>
          </w:p>
        </w:tc>
        <w:tc>
          <w:tcPr>
            <w:tcW w:w="569" w:type="dxa"/>
            <w:vAlign w:val="center"/>
          </w:tcPr>
          <w:p w14:paraId="7B54DE96">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7</w:t>
            </w:r>
          </w:p>
        </w:tc>
        <w:tc>
          <w:tcPr>
            <w:tcW w:w="1620" w:type="dxa"/>
            <w:gridSpan w:val="2"/>
            <w:vAlign w:val="center"/>
          </w:tcPr>
          <w:p w14:paraId="01EC0FC4">
            <w:pPr>
              <w:pStyle w:val="7"/>
              <w:snapToGrid w:val="0"/>
              <w:spacing w:line="240" w:lineRule="auto"/>
              <w:rPr>
                <w:rFonts w:ascii="宋体" w:hAnsi="宋体" w:eastAsia="宋体" w:cs="宋体"/>
                <w:sz w:val="21"/>
                <w:szCs w:val="21"/>
              </w:rPr>
            </w:pPr>
            <w:r>
              <w:rPr>
                <w:rFonts w:hint="eastAsia" w:ascii="宋体" w:hAnsi="宋体" w:eastAsia="宋体" w:cs="宋体"/>
                <w:sz w:val="21"/>
                <w:szCs w:val="21"/>
                <w:lang w:eastAsia="zh-TW"/>
              </w:rPr>
              <w:t>莎士比亚</w:t>
            </w:r>
            <w:r>
              <w:rPr>
                <w:rFonts w:hint="eastAsia" w:ascii="宋体" w:hAnsi="宋体" w:eastAsia="宋体" w:cs="宋体"/>
                <w:bCs/>
                <w:sz w:val="21"/>
                <w:szCs w:val="21"/>
                <w:lang w:eastAsia="zh-TW"/>
              </w:rPr>
              <w:t>《</w:t>
            </w:r>
            <w:r>
              <w:rPr>
                <w:rFonts w:hint="eastAsia" w:ascii="宋体" w:hAnsi="宋体" w:eastAsia="宋体" w:cs="宋体"/>
                <w:sz w:val="21"/>
                <w:szCs w:val="21"/>
                <w:lang w:eastAsia="zh-TW"/>
              </w:rPr>
              <w:t>罗密欧与茱丽叶</w:t>
            </w:r>
            <w:r>
              <w:rPr>
                <w:rFonts w:hint="eastAsia" w:ascii="宋体" w:hAnsi="宋体" w:eastAsia="宋体" w:cs="宋体"/>
                <w:bCs/>
                <w:sz w:val="21"/>
                <w:szCs w:val="21"/>
                <w:lang w:eastAsia="zh-TW"/>
              </w:rPr>
              <w:t>》</w:t>
            </w:r>
          </w:p>
        </w:tc>
        <w:tc>
          <w:tcPr>
            <w:tcW w:w="1041" w:type="dxa"/>
            <w:vAlign w:val="center"/>
          </w:tcPr>
          <w:p w14:paraId="58257BA3">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shd w:val="clear" w:color="auto" w:fill="auto"/>
            <w:vAlign w:val="center"/>
          </w:tcPr>
          <w:p w14:paraId="31050737">
            <w:pPr>
              <w:pStyle w:val="19"/>
              <w:spacing w:before="125" w:line="312" w:lineRule="auto"/>
              <w:ind w:right="23"/>
              <w:rPr>
                <w:rFonts w:ascii="宋体" w:hAnsi="宋体" w:eastAsia="宋体" w:cs="宋体"/>
                <w:b/>
                <w:bCs/>
                <w:sz w:val="21"/>
                <w:szCs w:val="21"/>
                <w:lang w:val="en-US" w:bidi="ar-SA"/>
              </w:rPr>
            </w:pPr>
            <w:r>
              <w:rPr>
                <w:rFonts w:hint="eastAsia" w:ascii="宋体" w:hAnsi="宋体" w:eastAsia="宋体" w:cs="宋体"/>
                <w:sz w:val="21"/>
                <w:szCs w:val="21"/>
                <w:lang w:eastAsia="zh-TW"/>
              </w:rPr>
              <w:t>传统礼教</w:t>
            </w:r>
            <w:r>
              <w:rPr>
                <w:rFonts w:hint="eastAsia" w:ascii="宋体" w:hAnsi="宋体" w:eastAsia="宋体" w:cs="宋体"/>
                <w:sz w:val="21"/>
                <w:szCs w:val="21"/>
              </w:rPr>
              <w:t>思想对当代大学生的启示</w:t>
            </w:r>
          </w:p>
        </w:tc>
        <w:tc>
          <w:tcPr>
            <w:tcW w:w="1722" w:type="dxa"/>
            <w:gridSpan w:val="2"/>
            <w:shd w:val="clear" w:color="auto" w:fill="auto"/>
            <w:vAlign w:val="center"/>
          </w:tcPr>
          <w:p w14:paraId="28F2A226">
            <w:pPr>
              <w:pStyle w:val="19"/>
              <w:spacing w:before="125" w:line="312" w:lineRule="auto"/>
              <w:ind w:right="23"/>
              <w:rPr>
                <w:rFonts w:ascii="宋体" w:hAnsi="宋体" w:eastAsia="宋体" w:cs="宋体"/>
                <w:b/>
                <w:bCs/>
                <w:sz w:val="21"/>
                <w:szCs w:val="21"/>
                <w:lang w:val="en-US" w:bidi="ar-SA"/>
              </w:rPr>
            </w:pPr>
            <w:r>
              <w:rPr>
                <w:rFonts w:hint="eastAsia" w:ascii="宋体" w:hAnsi="宋体" w:eastAsia="宋体" w:cs="宋体"/>
                <w:sz w:val="21"/>
                <w:szCs w:val="21"/>
                <w:lang w:eastAsia="zh-TW"/>
              </w:rPr>
              <w:t>封建礼教制度</w:t>
            </w:r>
            <w:r>
              <w:rPr>
                <w:rFonts w:hint="eastAsia" w:ascii="宋体" w:hAnsi="宋体" w:eastAsia="宋体" w:cs="宋体"/>
                <w:sz w:val="21"/>
                <w:szCs w:val="21"/>
              </w:rPr>
              <w:t>的思想</w:t>
            </w:r>
            <w:r>
              <w:rPr>
                <w:rFonts w:hint="eastAsia" w:ascii="宋体" w:hAnsi="宋体" w:eastAsia="宋体" w:cs="宋体"/>
                <w:sz w:val="21"/>
                <w:szCs w:val="21"/>
                <w:lang w:eastAsia="zh-TW"/>
              </w:rPr>
              <w:t>启发</w:t>
            </w:r>
          </w:p>
        </w:tc>
        <w:tc>
          <w:tcPr>
            <w:tcW w:w="1234" w:type="dxa"/>
            <w:gridSpan w:val="3"/>
          </w:tcPr>
          <w:p w14:paraId="7F43451F">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50E09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2" w:hRule="exact"/>
          <w:jc w:val="center"/>
        </w:trPr>
        <w:tc>
          <w:tcPr>
            <w:tcW w:w="1301" w:type="dxa"/>
            <w:vMerge w:val="continue"/>
          </w:tcPr>
          <w:p w14:paraId="1F85A7E1">
            <w:pPr>
              <w:pStyle w:val="19"/>
              <w:spacing w:before="125" w:line="312" w:lineRule="auto"/>
              <w:ind w:right="23"/>
              <w:rPr>
                <w:rFonts w:ascii="宋体" w:hAnsi="宋体" w:eastAsia="宋体" w:cs="宋体"/>
                <w:b/>
                <w:bCs/>
                <w:sz w:val="21"/>
                <w:szCs w:val="21"/>
              </w:rPr>
            </w:pPr>
          </w:p>
        </w:tc>
        <w:tc>
          <w:tcPr>
            <w:tcW w:w="569" w:type="dxa"/>
            <w:vAlign w:val="center"/>
          </w:tcPr>
          <w:p w14:paraId="658627D2">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8</w:t>
            </w:r>
          </w:p>
        </w:tc>
        <w:tc>
          <w:tcPr>
            <w:tcW w:w="1620" w:type="dxa"/>
            <w:gridSpan w:val="2"/>
            <w:vAlign w:val="center"/>
          </w:tcPr>
          <w:p w14:paraId="66B28F42">
            <w:pPr>
              <w:pStyle w:val="7"/>
              <w:snapToGrid w:val="0"/>
              <w:spacing w:line="240" w:lineRule="auto"/>
              <w:rPr>
                <w:rFonts w:ascii="宋体" w:hAnsi="宋体" w:eastAsia="宋体" w:cs="宋体"/>
                <w:sz w:val="21"/>
                <w:szCs w:val="21"/>
              </w:rPr>
            </w:pPr>
            <w:r>
              <w:rPr>
                <w:rFonts w:hint="eastAsia" w:ascii="宋体" w:hAnsi="宋体" w:eastAsia="宋体" w:cs="宋体"/>
                <w:sz w:val="21"/>
                <w:szCs w:val="21"/>
              </w:rPr>
              <w:t>赛万提斯《唐吉诃德》</w:t>
            </w:r>
          </w:p>
        </w:tc>
        <w:tc>
          <w:tcPr>
            <w:tcW w:w="1041" w:type="dxa"/>
            <w:vAlign w:val="center"/>
          </w:tcPr>
          <w:p w14:paraId="6B2ECD5C">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vAlign w:val="center"/>
          </w:tcPr>
          <w:p w14:paraId="7D894252">
            <w:pPr>
              <w:pStyle w:val="19"/>
              <w:spacing w:before="125" w:line="312" w:lineRule="auto"/>
              <w:ind w:right="23"/>
              <w:rPr>
                <w:rFonts w:ascii="宋体" w:hAnsi="宋体" w:eastAsia="宋体" w:cs="宋体"/>
                <w:b/>
                <w:bCs/>
                <w:sz w:val="21"/>
                <w:szCs w:val="21"/>
              </w:rPr>
            </w:pPr>
          </w:p>
        </w:tc>
        <w:tc>
          <w:tcPr>
            <w:tcW w:w="1722" w:type="dxa"/>
            <w:gridSpan w:val="2"/>
          </w:tcPr>
          <w:p w14:paraId="15C24664">
            <w:pPr>
              <w:pStyle w:val="19"/>
              <w:spacing w:before="125" w:line="312" w:lineRule="auto"/>
              <w:ind w:right="23"/>
              <w:rPr>
                <w:rFonts w:ascii="宋体" w:hAnsi="宋体" w:eastAsia="宋体" w:cs="宋体"/>
                <w:b/>
                <w:bCs/>
                <w:sz w:val="21"/>
                <w:szCs w:val="21"/>
              </w:rPr>
            </w:pPr>
          </w:p>
        </w:tc>
        <w:tc>
          <w:tcPr>
            <w:tcW w:w="1234" w:type="dxa"/>
            <w:gridSpan w:val="3"/>
          </w:tcPr>
          <w:p w14:paraId="591334E1">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318AD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8" w:hRule="exact"/>
          <w:jc w:val="center"/>
        </w:trPr>
        <w:tc>
          <w:tcPr>
            <w:tcW w:w="1301" w:type="dxa"/>
            <w:vMerge w:val="continue"/>
          </w:tcPr>
          <w:p w14:paraId="52416FF1">
            <w:pPr>
              <w:pStyle w:val="19"/>
              <w:spacing w:before="125" w:line="312" w:lineRule="auto"/>
              <w:ind w:right="23"/>
              <w:rPr>
                <w:rFonts w:ascii="宋体" w:hAnsi="宋体" w:eastAsia="宋体" w:cs="宋体"/>
                <w:b/>
                <w:bCs/>
                <w:sz w:val="21"/>
                <w:szCs w:val="21"/>
              </w:rPr>
            </w:pPr>
          </w:p>
        </w:tc>
        <w:tc>
          <w:tcPr>
            <w:tcW w:w="569" w:type="dxa"/>
            <w:vAlign w:val="center"/>
          </w:tcPr>
          <w:p w14:paraId="33703F14">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9</w:t>
            </w:r>
          </w:p>
        </w:tc>
        <w:tc>
          <w:tcPr>
            <w:tcW w:w="1620" w:type="dxa"/>
            <w:gridSpan w:val="2"/>
            <w:vAlign w:val="center"/>
          </w:tcPr>
          <w:p w14:paraId="7430A386">
            <w:pPr>
              <w:pStyle w:val="7"/>
              <w:snapToGrid w:val="0"/>
              <w:spacing w:line="240" w:lineRule="auto"/>
              <w:rPr>
                <w:rFonts w:ascii="宋体" w:hAnsi="宋体" w:eastAsia="宋体" w:cs="宋体"/>
                <w:sz w:val="21"/>
                <w:szCs w:val="21"/>
              </w:rPr>
            </w:pPr>
            <w:r>
              <w:rPr>
                <w:rFonts w:hint="eastAsia" w:ascii="宋体" w:hAnsi="宋体" w:eastAsia="宋体" w:cs="宋体"/>
                <w:sz w:val="21"/>
                <w:szCs w:val="21"/>
              </w:rPr>
              <w:t>歌德《少年维特的烦恼》</w:t>
            </w:r>
          </w:p>
        </w:tc>
        <w:tc>
          <w:tcPr>
            <w:tcW w:w="1041" w:type="dxa"/>
            <w:vAlign w:val="center"/>
          </w:tcPr>
          <w:p w14:paraId="08FE53E7">
            <w:pPr>
              <w:spacing w:before="125" w:line="312" w:lineRule="auto"/>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vAlign w:val="center"/>
          </w:tcPr>
          <w:p w14:paraId="1FE58116">
            <w:pPr>
              <w:pStyle w:val="19"/>
              <w:spacing w:before="125" w:line="312" w:lineRule="auto"/>
              <w:ind w:right="23"/>
              <w:rPr>
                <w:rFonts w:ascii="宋体" w:hAnsi="宋体" w:eastAsia="宋体" w:cs="宋体"/>
                <w:b/>
                <w:bCs/>
                <w:sz w:val="21"/>
                <w:szCs w:val="21"/>
              </w:rPr>
            </w:pPr>
          </w:p>
        </w:tc>
        <w:tc>
          <w:tcPr>
            <w:tcW w:w="1722" w:type="dxa"/>
            <w:gridSpan w:val="2"/>
          </w:tcPr>
          <w:p w14:paraId="4295FD5D">
            <w:pPr>
              <w:pStyle w:val="19"/>
              <w:spacing w:before="125" w:line="312" w:lineRule="auto"/>
              <w:ind w:right="23"/>
              <w:rPr>
                <w:rFonts w:ascii="宋体" w:hAnsi="宋体" w:eastAsia="宋体" w:cs="宋体"/>
                <w:b/>
                <w:bCs/>
                <w:sz w:val="21"/>
                <w:szCs w:val="21"/>
              </w:rPr>
            </w:pPr>
          </w:p>
        </w:tc>
        <w:tc>
          <w:tcPr>
            <w:tcW w:w="1234" w:type="dxa"/>
            <w:gridSpan w:val="3"/>
          </w:tcPr>
          <w:p w14:paraId="0F25A07F">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54AE4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3" w:hRule="exact"/>
          <w:jc w:val="center"/>
        </w:trPr>
        <w:tc>
          <w:tcPr>
            <w:tcW w:w="1301" w:type="dxa"/>
            <w:vMerge w:val="continue"/>
          </w:tcPr>
          <w:p w14:paraId="361DD2F6">
            <w:pPr>
              <w:pStyle w:val="19"/>
              <w:spacing w:before="125" w:line="312" w:lineRule="auto"/>
              <w:ind w:right="23"/>
              <w:rPr>
                <w:rFonts w:ascii="宋体" w:hAnsi="宋体" w:eastAsia="宋体" w:cs="宋体"/>
                <w:b/>
                <w:bCs/>
                <w:sz w:val="21"/>
                <w:szCs w:val="21"/>
              </w:rPr>
            </w:pPr>
          </w:p>
        </w:tc>
        <w:tc>
          <w:tcPr>
            <w:tcW w:w="569" w:type="dxa"/>
            <w:vAlign w:val="center"/>
          </w:tcPr>
          <w:p w14:paraId="3132E7A8">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10</w:t>
            </w:r>
          </w:p>
        </w:tc>
        <w:tc>
          <w:tcPr>
            <w:tcW w:w="1620" w:type="dxa"/>
            <w:gridSpan w:val="2"/>
            <w:vAlign w:val="center"/>
          </w:tcPr>
          <w:p w14:paraId="08EDEC08">
            <w:pPr>
              <w:pStyle w:val="7"/>
              <w:snapToGrid w:val="0"/>
              <w:spacing w:line="240" w:lineRule="auto"/>
              <w:rPr>
                <w:rFonts w:ascii="宋体" w:hAnsi="宋体" w:eastAsia="宋体" w:cs="宋体"/>
                <w:sz w:val="21"/>
                <w:szCs w:val="21"/>
              </w:rPr>
            </w:pPr>
            <w:r>
              <w:rPr>
                <w:rFonts w:hint="eastAsia" w:ascii="宋体" w:hAnsi="宋体" w:eastAsia="宋体" w:cs="宋体"/>
                <w:bCs/>
                <w:sz w:val="21"/>
                <w:szCs w:val="21"/>
                <w:lang w:eastAsia="zh-TW"/>
              </w:rPr>
              <w:t>夏洛蒂．勃朗特《简‧爱》</w:t>
            </w:r>
          </w:p>
        </w:tc>
        <w:tc>
          <w:tcPr>
            <w:tcW w:w="1041" w:type="dxa"/>
            <w:vAlign w:val="center"/>
          </w:tcPr>
          <w:p w14:paraId="2A8493C6">
            <w:pPr>
              <w:spacing w:before="125"/>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vAlign w:val="center"/>
          </w:tcPr>
          <w:p w14:paraId="3B25D47E">
            <w:pPr>
              <w:pStyle w:val="19"/>
              <w:spacing w:before="125"/>
              <w:ind w:right="23"/>
              <w:rPr>
                <w:rFonts w:ascii="宋体" w:hAnsi="宋体" w:eastAsia="宋体" w:cs="宋体"/>
                <w:b/>
                <w:bCs/>
                <w:sz w:val="21"/>
                <w:szCs w:val="21"/>
              </w:rPr>
            </w:pPr>
          </w:p>
        </w:tc>
        <w:tc>
          <w:tcPr>
            <w:tcW w:w="1722" w:type="dxa"/>
            <w:gridSpan w:val="2"/>
          </w:tcPr>
          <w:p w14:paraId="3555BD24">
            <w:pPr>
              <w:pStyle w:val="19"/>
              <w:spacing w:before="125"/>
              <w:ind w:right="23"/>
              <w:rPr>
                <w:rFonts w:ascii="宋体" w:hAnsi="宋体" w:eastAsia="宋体" w:cs="宋体"/>
                <w:b/>
                <w:bCs/>
                <w:sz w:val="21"/>
                <w:szCs w:val="21"/>
              </w:rPr>
            </w:pPr>
          </w:p>
        </w:tc>
        <w:tc>
          <w:tcPr>
            <w:tcW w:w="1234" w:type="dxa"/>
            <w:gridSpan w:val="3"/>
          </w:tcPr>
          <w:p w14:paraId="3545DFFA">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课堂讲授、分组合作学习、讨论、探究式学习、实作学习</w:t>
            </w:r>
          </w:p>
        </w:tc>
      </w:tr>
      <w:tr w14:paraId="14502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exact"/>
          <w:jc w:val="center"/>
        </w:trPr>
        <w:tc>
          <w:tcPr>
            <w:tcW w:w="1301" w:type="dxa"/>
            <w:vMerge w:val="continue"/>
          </w:tcPr>
          <w:p w14:paraId="3C1D4AFA">
            <w:pPr>
              <w:pStyle w:val="19"/>
              <w:spacing w:before="125" w:line="312" w:lineRule="auto"/>
              <w:ind w:right="23"/>
              <w:rPr>
                <w:rFonts w:ascii="宋体" w:hAnsi="宋体" w:eastAsia="宋体" w:cs="宋体"/>
                <w:b/>
                <w:bCs/>
                <w:sz w:val="21"/>
                <w:szCs w:val="21"/>
              </w:rPr>
            </w:pPr>
          </w:p>
        </w:tc>
        <w:tc>
          <w:tcPr>
            <w:tcW w:w="569" w:type="dxa"/>
            <w:vAlign w:val="center"/>
          </w:tcPr>
          <w:p w14:paraId="4AD225B2">
            <w:pPr>
              <w:pStyle w:val="7"/>
              <w:snapToGrid w:val="0"/>
              <w:spacing w:line="240" w:lineRule="auto"/>
              <w:jc w:val="center"/>
              <w:rPr>
                <w:rFonts w:ascii="宋体" w:hAnsi="宋体" w:eastAsia="宋体" w:cs="MingLiU"/>
                <w:sz w:val="21"/>
                <w:szCs w:val="21"/>
              </w:rPr>
            </w:pPr>
            <w:r>
              <w:rPr>
                <w:rFonts w:hint="eastAsia" w:ascii="宋体" w:hAnsi="宋体" w:eastAsia="宋体" w:cs="MingLiU"/>
                <w:sz w:val="21"/>
                <w:szCs w:val="21"/>
              </w:rPr>
              <w:t>11</w:t>
            </w:r>
          </w:p>
        </w:tc>
        <w:tc>
          <w:tcPr>
            <w:tcW w:w="1620" w:type="dxa"/>
            <w:gridSpan w:val="2"/>
            <w:vAlign w:val="center"/>
          </w:tcPr>
          <w:p w14:paraId="7AFD0570">
            <w:pPr>
              <w:pStyle w:val="7"/>
              <w:snapToGrid w:val="0"/>
              <w:spacing w:line="240" w:lineRule="auto"/>
              <w:rPr>
                <w:rFonts w:ascii="宋体" w:hAnsi="宋体" w:eastAsia="宋体" w:cs="宋体"/>
                <w:sz w:val="21"/>
                <w:szCs w:val="21"/>
                <w:lang w:eastAsia="zh-TW"/>
              </w:rPr>
            </w:pPr>
            <w:r>
              <w:rPr>
                <w:rFonts w:hint="eastAsia" w:ascii="宋体" w:hAnsi="宋体" w:eastAsia="宋体" w:cs="宋体"/>
                <w:sz w:val="21"/>
                <w:szCs w:val="21"/>
              </w:rPr>
              <w:t>卡夫卡《</w:t>
            </w:r>
            <w:r>
              <w:rPr>
                <w:rFonts w:hint="eastAsia" w:ascii="宋体" w:hAnsi="宋体" w:eastAsia="宋体" w:cs="宋体"/>
                <w:sz w:val="21"/>
                <w:szCs w:val="21"/>
                <w:lang w:eastAsia="zh-TW"/>
              </w:rPr>
              <w:t>变形记</w:t>
            </w:r>
            <w:r>
              <w:rPr>
                <w:rFonts w:hint="eastAsia" w:ascii="宋体" w:hAnsi="宋体" w:eastAsia="宋体" w:cs="宋体"/>
                <w:sz w:val="21"/>
                <w:szCs w:val="21"/>
              </w:rPr>
              <w:t>》</w:t>
            </w:r>
          </w:p>
        </w:tc>
        <w:tc>
          <w:tcPr>
            <w:tcW w:w="1041" w:type="dxa"/>
            <w:vAlign w:val="center"/>
          </w:tcPr>
          <w:p w14:paraId="57C6897B">
            <w:pPr>
              <w:spacing w:before="125"/>
              <w:ind w:right="23"/>
              <w:rPr>
                <w:rFonts w:ascii="宋体" w:hAnsi="宋体" w:eastAsia="宋体" w:cs="宋体"/>
                <w:b/>
                <w:bCs/>
                <w:sz w:val="21"/>
                <w:szCs w:val="21"/>
              </w:rPr>
            </w:pPr>
            <w:r>
              <w:rPr>
                <w:rFonts w:hint="eastAsia" w:ascii="宋体" w:hAnsi="宋体" w:eastAsia="宋体" w:cs="宋体"/>
                <w:sz w:val="21"/>
                <w:szCs w:val="21"/>
              </w:rPr>
              <w:t>课程目标3</w:t>
            </w:r>
          </w:p>
        </w:tc>
        <w:tc>
          <w:tcPr>
            <w:tcW w:w="1418" w:type="dxa"/>
            <w:gridSpan w:val="2"/>
            <w:vAlign w:val="center"/>
          </w:tcPr>
          <w:p w14:paraId="76950DD2">
            <w:pPr>
              <w:pStyle w:val="19"/>
              <w:spacing w:before="125" w:line="312" w:lineRule="auto"/>
              <w:ind w:right="23"/>
              <w:rPr>
                <w:rFonts w:ascii="宋体" w:hAnsi="宋体" w:eastAsia="宋体" w:cs="宋体"/>
                <w:b/>
                <w:bCs/>
                <w:sz w:val="21"/>
                <w:szCs w:val="21"/>
              </w:rPr>
            </w:pPr>
          </w:p>
        </w:tc>
        <w:tc>
          <w:tcPr>
            <w:tcW w:w="1722" w:type="dxa"/>
            <w:gridSpan w:val="2"/>
          </w:tcPr>
          <w:p w14:paraId="4F401ED5">
            <w:pPr>
              <w:pStyle w:val="19"/>
              <w:spacing w:before="125" w:line="312" w:lineRule="auto"/>
              <w:ind w:right="23"/>
              <w:rPr>
                <w:rFonts w:ascii="宋体" w:hAnsi="宋体" w:eastAsia="宋体" w:cs="宋体"/>
                <w:b/>
                <w:bCs/>
                <w:sz w:val="21"/>
                <w:szCs w:val="21"/>
              </w:rPr>
            </w:pPr>
          </w:p>
        </w:tc>
        <w:tc>
          <w:tcPr>
            <w:tcW w:w="1234" w:type="dxa"/>
            <w:gridSpan w:val="3"/>
          </w:tcPr>
          <w:p w14:paraId="69EBC0CC">
            <w:pPr>
              <w:spacing w:before="125"/>
              <w:ind w:right="23"/>
              <w:rPr>
                <w:rFonts w:ascii="宋体" w:hAnsi="宋体" w:eastAsia="宋体" w:cs="宋体"/>
                <w:b/>
                <w:bCs/>
                <w:sz w:val="21"/>
                <w:szCs w:val="21"/>
              </w:rPr>
            </w:pPr>
            <w:r>
              <w:rPr>
                <w:rFonts w:hint="eastAsia" w:ascii="宋体" w:hAnsi="宋体" w:eastAsia="宋体" w:cs="MingLiU"/>
                <w:sz w:val="21"/>
                <w:szCs w:val="21"/>
              </w:rPr>
              <w:t>课堂讲授、分组合作学习、讨论、探究式学习</w:t>
            </w:r>
          </w:p>
        </w:tc>
      </w:tr>
      <w:tr w14:paraId="38047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exact"/>
          <w:jc w:val="center"/>
        </w:trPr>
        <w:tc>
          <w:tcPr>
            <w:tcW w:w="1301" w:type="dxa"/>
            <w:vMerge w:val="restart"/>
            <w:vAlign w:val="center"/>
          </w:tcPr>
          <w:p w14:paraId="6345745A">
            <w:pPr>
              <w:pStyle w:val="19"/>
              <w:spacing w:before="43"/>
              <w:ind w:left="104" w:right="93"/>
              <w:jc w:val="center"/>
              <w:rPr>
                <w:rFonts w:ascii="宋体" w:eastAsia="宋体"/>
                <w:b/>
                <w:sz w:val="21"/>
              </w:rPr>
            </w:pPr>
            <w:r>
              <w:rPr>
                <w:rFonts w:hint="eastAsia" w:ascii="宋体" w:eastAsia="宋体"/>
                <w:b/>
                <w:sz w:val="21"/>
              </w:rPr>
              <w:t>G</w:t>
            </w:r>
          </w:p>
          <w:p w14:paraId="7A8D8E16">
            <w:pPr>
              <w:pStyle w:val="19"/>
              <w:spacing w:before="43"/>
              <w:ind w:left="104" w:right="93"/>
              <w:jc w:val="center"/>
              <w:rPr>
                <w:rFonts w:ascii="宋体" w:hAnsi="宋体" w:eastAsia="宋体" w:cs="宋体"/>
                <w:b/>
                <w:bCs/>
                <w:sz w:val="21"/>
                <w:szCs w:val="21"/>
              </w:rPr>
            </w:pPr>
            <w:r>
              <w:rPr>
                <w:rFonts w:hint="eastAsia" w:ascii="宋体" w:eastAsia="宋体"/>
                <w:b/>
                <w:sz w:val="21"/>
              </w:rPr>
              <w:t>评价方式</w:t>
            </w:r>
          </w:p>
        </w:tc>
        <w:tc>
          <w:tcPr>
            <w:tcW w:w="2189" w:type="dxa"/>
            <w:gridSpan w:val="3"/>
            <w:vAlign w:val="center"/>
          </w:tcPr>
          <w:p w14:paraId="2390E9B0">
            <w:pPr>
              <w:jc w:val="center"/>
              <w:rPr>
                <w:rFonts w:ascii="宋体" w:eastAsia="宋体"/>
                <w:sz w:val="21"/>
              </w:rPr>
            </w:pPr>
            <w:r>
              <w:rPr>
                <w:rFonts w:hint="eastAsia" w:ascii="宋体" w:eastAsia="宋体"/>
                <w:sz w:val="21"/>
              </w:rPr>
              <w:t>评价项目及配分</w:t>
            </w:r>
          </w:p>
        </w:tc>
        <w:tc>
          <w:tcPr>
            <w:tcW w:w="2459" w:type="dxa"/>
            <w:gridSpan w:val="3"/>
            <w:vAlign w:val="center"/>
          </w:tcPr>
          <w:p w14:paraId="0961DCFB">
            <w:pPr>
              <w:jc w:val="center"/>
              <w:rPr>
                <w:rFonts w:ascii="宋体" w:eastAsia="宋体"/>
                <w:sz w:val="21"/>
              </w:rPr>
            </w:pPr>
            <w:r>
              <w:rPr>
                <w:rFonts w:hint="eastAsia" w:ascii="宋体" w:eastAsia="宋体"/>
                <w:sz w:val="21"/>
              </w:rPr>
              <w:t>评价项目说明</w:t>
            </w:r>
          </w:p>
        </w:tc>
        <w:tc>
          <w:tcPr>
            <w:tcW w:w="2956" w:type="dxa"/>
            <w:gridSpan w:val="5"/>
            <w:vAlign w:val="center"/>
          </w:tcPr>
          <w:p w14:paraId="0A674D12">
            <w:pPr>
              <w:jc w:val="center"/>
              <w:rPr>
                <w:rFonts w:ascii="宋体" w:eastAsia="宋体"/>
                <w:sz w:val="21"/>
              </w:rPr>
            </w:pPr>
            <w:r>
              <w:rPr>
                <w:rFonts w:hint="eastAsia" w:ascii="宋体" w:eastAsia="宋体"/>
                <w:sz w:val="21"/>
              </w:rPr>
              <w:t>支撑课程目标</w:t>
            </w:r>
          </w:p>
        </w:tc>
      </w:tr>
      <w:tr w14:paraId="21564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8" w:hRule="exact"/>
          <w:jc w:val="center"/>
        </w:trPr>
        <w:tc>
          <w:tcPr>
            <w:tcW w:w="1301" w:type="dxa"/>
            <w:vMerge w:val="continue"/>
            <w:vAlign w:val="center"/>
          </w:tcPr>
          <w:p w14:paraId="1DFF889F">
            <w:pPr>
              <w:pStyle w:val="19"/>
              <w:spacing w:before="125" w:line="312" w:lineRule="auto"/>
              <w:ind w:right="23"/>
              <w:jc w:val="center"/>
              <w:rPr>
                <w:rFonts w:ascii="宋体" w:hAnsi="宋体" w:eastAsia="宋体" w:cs="宋体"/>
                <w:b/>
                <w:bCs/>
                <w:sz w:val="21"/>
                <w:szCs w:val="21"/>
              </w:rPr>
            </w:pPr>
          </w:p>
        </w:tc>
        <w:tc>
          <w:tcPr>
            <w:tcW w:w="2189" w:type="dxa"/>
            <w:gridSpan w:val="3"/>
            <w:vAlign w:val="center"/>
          </w:tcPr>
          <w:p w14:paraId="6F290F4E">
            <w:pPr>
              <w:pStyle w:val="19"/>
              <w:spacing w:line="316" w:lineRule="auto"/>
              <w:ind w:right="29"/>
              <w:jc w:val="center"/>
              <w:rPr>
                <w:rFonts w:ascii="Times New Roman" w:hAnsi="Times New Roman" w:eastAsia="宋体" w:cs="Times New Roman"/>
                <w:b/>
                <w:bCs/>
                <w:sz w:val="21"/>
                <w:szCs w:val="21"/>
              </w:rPr>
            </w:pPr>
            <w:r>
              <w:rPr>
                <w:rFonts w:ascii="Times New Roman" w:hAnsi="Times New Roman" w:eastAsia="宋体" w:cs="Times New Roman"/>
                <w:bCs/>
                <w:sz w:val="21"/>
                <w:szCs w:val="21"/>
              </w:rPr>
              <w:t>平时（</w:t>
            </w:r>
            <w:r>
              <w:rPr>
                <w:rFonts w:hint="eastAsia" w:ascii="Times New Roman" w:hAnsi="Times New Roman" w:eastAsia="PMingLiU" w:cs="Times New Roman"/>
                <w:bCs/>
                <w:sz w:val="21"/>
                <w:szCs w:val="21"/>
                <w:lang w:val="en-US" w:eastAsia="zh-TW"/>
              </w:rPr>
              <w:t>5</w:t>
            </w:r>
            <w:r>
              <w:rPr>
                <w:rFonts w:ascii="Times New Roman" w:hAnsi="Times New Roman" w:eastAsia="宋体" w:cs="Times New Roman"/>
                <w:bCs/>
                <w:sz w:val="21"/>
                <w:szCs w:val="21"/>
              </w:rPr>
              <w:t>0%）</w:t>
            </w:r>
          </w:p>
        </w:tc>
        <w:tc>
          <w:tcPr>
            <w:tcW w:w="2459" w:type="dxa"/>
            <w:gridSpan w:val="3"/>
            <w:vAlign w:val="center"/>
          </w:tcPr>
          <w:p w14:paraId="62D4761F">
            <w:pPr>
              <w:pStyle w:val="19"/>
              <w:spacing w:before="97"/>
              <w:rPr>
                <w:rFonts w:ascii="宋体" w:hAnsi="宋体" w:eastAsia="宋体" w:cs="宋体"/>
                <w:bCs/>
                <w:sz w:val="21"/>
                <w:szCs w:val="21"/>
              </w:rPr>
            </w:pPr>
          </w:p>
          <w:p w14:paraId="0BC46652">
            <w:pPr>
              <w:pStyle w:val="19"/>
              <w:spacing w:before="97"/>
              <w:rPr>
                <w:rFonts w:ascii="宋体" w:hAnsi="宋体" w:eastAsia="宋体" w:cs="宋体"/>
                <w:bCs/>
                <w:sz w:val="21"/>
                <w:szCs w:val="21"/>
              </w:rPr>
            </w:pPr>
            <w:r>
              <w:rPr>
                <w:rFonts w:hint="eastAsia" w:ascii="宋体" w:hAnsi="宋体" w:eastAsia="宋体" w:cs="宋体"/>
                <w:bCs/>
                <w:sz w:val="21"/>
                <w:szCs w:val="21"/>
                <w:lang w:eastAsia="zh-TW"/>
              </w:rPr>
              <w:t>考勤、</w:t>
            </w:r>
            <w:r>
              <w:rPr>
                <w:rFonts w:hint="eastAsia" w:ascii="宋体" w:hAnsi="宋体" w:eastAsia="宋体" w:cs="宋体"/>
                <w:bCs/>
                <w:sz w:val="21"/>
                <w:szCs w:val="21"/>
              </w:rPr>
              <w:t>课堂表</w:t>
            </w:r>
            <w:r>
              <w:rPr>
                <w:rFonts w:hint="cs" w:ascii="宋体" w:hAnsi="宋体" w:eastAsia="宋体" w:cs="宋体"/>
                <w:b/>
                <w:sz w:val="21"/>
                <w:szCs w:val="21"/>
                <w:cs/>
              </w:rPr>
              <w:t>现</w:t>
            </w:r>
            <w:r>
              <w:rPr>
                <w:rFonts w:hint="eastAsia" w:ascii="宋体" w:hAnsi="宋体" w:eastAsia="宋体" w:cs="宋体"/>
                <w:bCs/>
                <w:sz w:val="21"/>
                <w:szCs w:val="21"/>
                <w:lang w:eastAsia="zh-TW"/>
              </w:rPr>
              <w:t>与平时</w:t>
            </w:r>
            <w:r>
              <w:rPr>
                <w:rFonts w:hint="eastAsia" w:ascii="宋体" w:hAnsi="宋体" w:eastAsia="宋体" w:cs="宋体"/>
                <w:bCs/>
                <w:sz w:val="21"/>
                <w:szCs w:val="21"/>
              </w:rPr>
              <w:t>作</w:t>
            </w:r>
            <w:r>
              <w:rPr>
                <w:rFonts w:hint="cs" w:ascii="宋体" w:hAnsi="宋体" w:eastAsia="宋体" w:cs="宋体"/>
                <w:b/>
                <w:sz w:val="21"/>
                <w:szCs w:val="21"/>
                <w:cs/>
              </w:rPr>
              <w:t>业</w:t>
            </w:r>
            <w:r>
              <w:rPr>
                <w:rFonts w:hint="eastAsia" w:ascii="宋体" w:hAnsi="宋体" w:eastAsia="宋体" w:cs="宋体"/>
                <w:bCs/>
                <w:sz w:val="21"/>
                <w:szCs w:val="21"/>
              </w:rPr>
              <w:t>。</w:t>
            </w:r>
          </w:p>
          <w:p w14:paraId="08961037">
            <w:pPr>
              <w:pStyle w:val="19"/>
              <w:spacing w:before="97"/>
              <w:rPr>
                <w:rFonts w:ascii="宋体" w:hAnsi="宋体" w:eastAsia="宋体" w:cs="宋体"/>
                <w:bCs/>
                <w:sz w:val="21"/>
                <w:szCs w:val="21"/>
              </w:rPr>
            </w:pPr>
          </w:p>
          <w:p w14:paraId="7FF8B8D6">
            <w:pPr>
              <w:pStyle w:val="19"/>
              <w:spacing w:before="97"/>
              <w:rPr>
                <w:rFonts w:ascii="宋体" w:hAnsi="宋体" w:eastAsia="宋体" w:cs="宋体"/>
                <w:bCs/>
                <w:sz w:val="21"/>
                <w:szCs w:val="21"/>
              </w:rPr>
            </w:pPr>
          </w:p>
          <w:p w14:paraId="03D7E60D">
            <w:pPr>
              <w:pStyle w:val="19"/>
              <w:spacing w:before="97"/>
              <w:rPr>
                <w:rFonts w:ascii="宋体" w:hAnsi="宋体" w:eastAsia="宋体" w:cs="宋体"/>
                <w:bCs/>
                <w:sz w:val="21"/>
                <w:szCs w:val="21"/>
              </w:rPr>
            </w:pPr>
          </w:p>
        </w:tc>
        <w:tc>
          <w:tcPr>
            <w:tcW w:w="2956" w:type="dxa"/>
            <w:gridSpan w:val="5"/>
            <w:vAlign w:val="center"/>
          </w:tcPr>
          <w:p w14:paraId="0CA14164">
            <w:pPr>
              <w:pStyle w:val="19"/>
              <w:spacing w:before="97"/>
              <w:jc w:val="center"/>
              <w:rPr>
                <w:rFonts w:ascii="宋体" w:hAnsi="宋体" w:eastAsia="宋体" w:cs="宋体"/>
                <w:bCs/>
                <w:sz w:val="21"/>
                <w:szCs w:val="21"/>
              </w:rPr>
            </w:pPr>
            <w:r>
              <w:rPr>
                <w:rFonts w:hint="eastAsia" w:ascii="宋体" w:hAnsi="宋体" w:eastAsia="宋体" w:cs="宋体"/>
                <w:sz w:val="21"/>
                <w:szCs w:val="21"/>
              </w:rPr>
              <w:t>课程目标1、2、3</w:t>
            </w:r>
          </w:p>
        </w:tc>
      </w:tr>
      <w:tr w14:paraId="42BDA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0565FCAD">
            <w:pPr>
              <w:pStyle w:val="19"/>
              <w:spacing w:before="125" w:line="312" w:lineRule="auto"/>
              <w:ind w:right="23"/>
              <w:jc w:val="center"/>
              <w:rPr>
                <w:rFonts w:ascii="宋体" w:hAnsi="宋体" w:eastAsia="宋体" w:cs="宋体"/>
                <w:b/>
                <w:bCs/>
                <w:sz w:val="21"/>
                <w:szCs w:val="21"/>
              </w:rPr>
            </w:pPr>
          </w:p>
        </w:tc>
        <w:tc>
          <w:tcPr>
            <w:tcW w:w="2189" w:type="dxa"/>
            <w:gridSpan w:val="3"/>
            <w:vAlign w:val="center"/>
          </w:tcPr>
          <w:p w14:paraId="349B3C49">
            <w:pPr>
              <w:pStyle w:val="19"/>
              <w:jc w:val="center"/>
              <w:rPr>
                <w:rFonts w:ascii="Times New Roman" w:hAnsi="Times New Roman" w:eastAsia="宋体" w:cs="Times New Roman"/>
                <w:b/>
                <w:bCs/>
                <w:sz w:val="21"/>
                <w:szCs w:val="21"/>
              </w:rPr>
            </w:pPr>
            <w:r>
              <w:rPr>
                <w:rFonts w:ascii="Times New Roman" w:hAnsi="Times New Roman" w:eastAsia="宋体" w:cs="Times New Roman"/>
                <w:bCs/>
                <w:sz w:val="21"/>
                <w:szCs w:val="21"/>
              </w:rPr>
              <w:t>期末（</w:t>
            </w:r>
            <w:r>
              <w:rPr>
                <w:rFonts w:hint="eastAsia" w:ascii="Times New Roman" w:hAnsi="Times New Roman" w:eastAsia="PMingLiU" w:cs="Times New Roman"/>
                <w:bCs/>
                <w:sz w:val="21"/>
                <w:szCs w:val="21"/>
                <w:lang w:val="en-US" w:eastAsia="zh-TW"/>
              </w:rPr>
              <w:t>5</w:t>
            </w:r>
            <w:r>
              <w:rPr>
                <w:rFonts w:ascii="Times New Roman" w:hAnsi="Times New Roman" w:eastAsia="宋体" w:cs="Times New Roman"/>
                <w:bCs/>
                <w:sz w:val="21"/>
                <w:szCs w:val="21"/>
              </w:rPr>
              <w:t>0%）</w:t>
            </w:r>
          </w:p>
        </w:tc>
        <w:tc>
          <w:tcPr>
            <w:tcW w:w="2459" w:type="dxa"/>
            <w:gridSpan w:val="3"/>
            <w:vAlign w:val="center"/>
          </w:tcPr>
          <w:p w14:paraId="42648247">
            <w:pPr>
              <w:pStyle w:val="19"/>
              <w:spacing w:before="97"/>
              <w:rPr>
                <w:rFonts w:ascii="宋体" w:hAnsi="宋体" w:eastAsia="宋体" w:cs="宋体"/>
                <w:bCs/>
                <w:sz w:val="21"/>
                <w:szCs w:val="21"/>
              </w:rPr>
            </w:pPr>
            <w:r>
              <w:rPr>
                <w:rFonts w:hint="eastAsia" w:ascii="宋体" w:hAnsi="宋体" w:eastAsia="宋体" w:cs="宋体"/>
                <w:bCs/>
                <w:sz w:val="21"/>
                <w:szCs w:val="21"/>
              </w:rPr>
              <w:t>书面报告成</w:t>
            </w:r>
            <w:r>
              <w:rPr>
                <w:rFonts w:hint="eastAsia" w:ascii="宋体" w:hAnsi="宋体" w:eastAsia="宋体" w:cs="宋体"/>
                <w:bCs/>
                <w:sz w:val="21"/>
                <w:szCs w:val="21"/>
                <w:cs/>
              </w:rPr>
              <w:t>绩</w:t>
            </w:r>
            <w:r>
              <w:rPr>
                <w:rFonts w:hint="eastAsia" w:ascii="宋体" w:hAnsi="宋体" w:eastAsia="宋体" w:cs="宋体"/>
                <w:bCs/>
                <w:sz w:val="21"/>
                <w:szCs w:val="21"/>
              </w:rPr>
              <w:t>。按书面报告成绩而定。</w:t>
            </w:r>
          </w:p>
        </w:tc>
        <w:tc>
          <w:tcPr>
            <w:tcW w:w="2956" w:type="dxa"/>
            <w:gridSpan w:val="5"/>
            <w:vAlign w:val="center"/>
          </w:tcPr>
          <w:p w14:paraId="24E6BBC1">
            <w:pPr>
              <w:pStyle w:val="19"/>
              <w:spacing w:before="125" w:line="312" w:lineRule="auto"/>
              <w:ind w:right="23"/>
              <w:jc w:val="center"/>
              <w:rPr>
                <w:rFonts w:ascii="宋体" w:hAnsi="宋体" w:eastAsia="宋体" w:cs="宋体"/>
                <w:b/>
                <w:bCs/>
                <w:sz w:val="21"/>
                <w:szCs w:val="21"/>
              </w:rPr>
            </w:pPr>
            <w:r>
              <w:rPr>
                <w:rFonts w:hint="eastAsia" w:ascii="宋体" w:hAnsi="宋体" w:eastAsia="宋体" w:cs="宋体"/>
                <w:sz w:val="21"/>
                <w:szCs w:val="21"/>
              </w:rPr>
              <w:t>课程目标1、2、3</w:t>
            </w:r>
          </w:p>
        </w:tc>
      </w:tr>
      <w:tr w14:paraId="01D16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0" w:hRule="exact"/>
          <w:jc w:val="center"/>
        </w:trPr>
        <w:tc>
          <w:tcPr>
            <w:tcW w:w="1301" w:type="dxa"/>
            <w:vAlign w:val="center"/>
          </w:tcPr>
          <w:p w14:paraId="018C150F">
            <w:pPr>
              <w:pStyle w:val="19"/>
              <w:spacing w:before="43"/>
              <w:ind w:left="100" w:right="93"/>
              <w:jc w:val="center"/>
              <w:rPr>
                <w:rFonts w:ascii="宋体" w:eastAsia="宋体"/>
                <w:b/>
                <w:sz w:val="21"/>
              </w:rPr>
            </w:pPr>
            <w:r>
              <w:rPr>
                <w:rFonts w:hint="eastAsia" w:ascii="宋体" w:eastAsia="宋体"/>
                <w:b/>
                <w:sz w:val="21"/>
              </w:rPr>
              <w:t>H</w:t>
            </w:r>
          </w:p>
          <w:p w14:paraId="76109CEA">
            <w:pPr>
              <w:pStyle w:val="19"/>
              <w:spacing w:before="43"/>
              <w:ind w:left="100" w:right="93"/>
              <w:jc w:val="center"/>
              <w:rPr>
                <w:rFonts w:ascii="宋体" w:eastAsia="宋体"/>
                <w:b/>
                <w:sz w:val="21"/>
              </w:rPr>
            </w:pPr>
            <w:r>
              <w:rPr>
                <w:rFonts w:hint="eastAsia" w:ascii="宋体" w:eastAsia="宋体"/>
                <w:b/>
                <w:sz w:val="21"/>
              </w:rPr>
              <w:t>建议教材</w:t>
            </w:r>
          </w:p>
          <w:p w14:paraId="7660AD40">
            <w:pPr>
              <w:pStyle w:val="19"/>
              <w:spacing w:before="43"/>
              <w:ind w:left="100" w:right="93"/>
              <w:jc w:val="center"/>
              <w:rPr>
                <w:rFonts w:ascii="宋体" w:hAnsi="宋体" w:eastAsia="宋体" w:cs="宋体"/>
                <w:b/>
                <w:bCs/>
                <w:sz w:val="21"/>
                <w:szCs w:val="21"/>
              </w:rPr>
            </w:pPr>
            <w:r>
              <w:rPr>
                <w:rFonts w:hint="eastAsia" w:ascii="宋体" w:eastAsia="宋体"/>
                <w:b/>
                <w:sz w:val="21"/>
              </w:rPr>
              <w:t>及学习资料</w:t>
            </w:r>
          </w:p>
        </w:tc>
        <w:tc>
          <w:tcPr>
            <w:tcW w:w="7604" w:type="dxa"/>
            <w:gridSpan w:val="11"/>
            <w:vAlign w:val="center"/>
          </w:tcPr>
          <w:p w14:paraId="75E3595F">
            <w:pPr>
              <w:pStyle w:val="7"/>
              <w:snapToGrid w:val="0"/>
              <w:spacing w:line="240" w:lineRule="auto"/>
              <w:ind w:firstLine="420" w:firstLineChars="200"/>
              <w:rPr>
                <w:rFonts w:cs="MingLiU" w:asciiTheme="minorEastAsia" w:hAnsiTheme="minorEastAsia" w:eastAsiaTheme="minorEastAsia"/>
                <w:sz w:val="21"/>
                <w:szCs w:val="21"/>
              </w:rPr>
            </w:pPr>
            <w:r>
              <w:rPr>
                <w:rFonts w:hint="eastAsia" w:cs="MingLiU" w:asciiTheme="minorEastAsia" w:hAnsiTheme="minorEastAsia" w:eastAsiaTheme="minorEastAsia"/>
                <w:sz w:val="21"/>
                <w:szCs w:val="21"/>
              </w:rPr>
              <w:t>教材：刘建军</w:t>
            </w:r>
            <w:r>
              <w:rPr>
                <w:rFonts w:hint="eastAsia" w:cs="MingLiU" w:asciiTheme="minorEastAsia" w:hAnsiTheme="minorEastAsia" w:eastAsiaTheme="minorEastAsia"/>
                <w:sz w:val="21"/>
                <w:szCs w:val="21"/>
                <w:lang w:eastAsia="zh-TW"/>
              </w:rPr>
              <w:t>主编《</w:t>
            </w:r>
            <w:r>
              <w:rPr>
                <w:rFonts w:cs="MingLiU" w:asciiTheme="minorEastAsia" w:hAnsiTheme="minorEastAsia" w:eastAsiaTheme="minorEastAsia"/>
                <w:sz w:val="21"/>
                <w:szCs w:val="21"/>
              </w:rPr>
              <w:t>中外文学名著导读</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高等教育出版社，2020</w:t>
            </w:r>
            <w:r>
              <w:rPr>
                <w:rFonts w:hint="eastAsia" w:cs="MingLiU" w:asciiTheme="minorEastAsia" w:hAnsiTheme="minorEastAsia" w:eastAsiaTheme="minorEastAsia"/>
                <w:sz w:val="21"/>
                <w:szCs w:val="21"/>
                <w:lang w:eastAsia="zh-TW"/>
              </w:rPr>
              <w:t>年版</w:t>
            </w:r>
            <w:r>
              <w:rPr>
                <w:rFonts w:hint="eastAsia" w:cs="MingLiU" w:asciiTheme="minorEastAsia" w:hAnsiTheme="minorEastAsia" w:eastAsiaTheme="minorEastAsia"/>
                <w:sz w:val="21"/>
                <w:szCs w:val="21"/>
              </w:rPr>
              <w:t>。</w:t>
            </w:r>
          </w:p>
          <w:p w14:paraId="2DE88BB9">
            <w:pPr>
              <w:pStyle w:val="7"/>
              <w:snapToGrid w:val="0"/>
              <w:spacing w:line="240" w:lineRule="auto"/>
              <w:ind w:firstLine="420" w:firstLineChars="200"/>
              <w:rPr>
                <w:rFonts w:cs="MingLiU" w:asciiTheme="minorEastAsia" w:hAnsiTheme="minorEastAsia" w:eastAsiaTheme="minorEastAsia"/>
                <w:sz w:val="21"/>
                <w:szCs w:val="21"/>
              </w:rPr>
            </w:pPr>
            <w:r>
              <w:rPr>
                <w:rFonts w:hint="eastAsia" w:cs="MingLiU" w:asciiTheme="minorEastAsia" w:hAnsiTheme="minorEastAsia" w:eastAsiaTheme="minorEastAsia"/>
                <w:sz w:val="21"/>
                <w:szCs w:val="21"/>
              </w:rPr>
              <w:t>参考书目：1.彭安定</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中外文学名著选读</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东北大学出版社，1999</w:t>
            </w:r>
            <w:r>
              <w:rPr>
                <w:rFonts w:hint="eastAsia" w:cs="MingLiU" w:asciiTheme="minorEastAsia" w:hAnsiTheme="minorEastAsia" w:eastAsiaTheme="minorEastAsia"/>
                <w:sz w:val="21"/>
                <w:szCs w:val="21"/>
              </w:rPr>
              <w:t>年版；</w:t>
            </w:r>
          </w:p>
          <w:p w14:paraId="4D44F593">
            <w:pPr>
              <w:pStyle w:val="7"/>
              <w:snapToGrid w:val="0"/>
              <w:spacing w:line="240" w:lineRule="auto"/>
              <w:ind w:firstLine="420" w:firstLineChars="200"/>
              <w:rPr>
                <w:rFonts w:cs="MingLiU" w:asciiTheme="minorEastAsia" w:hAnsiTheme="minorEastAsia" w:eastAsiaTheme="minorEastAsia"/>
                <w:sz w:val="21"/>
                <w:szCs w:val="21"/>
              </w:rPr>
            </w:pPr>
            <w:r>
              <w:rPr>
                <w:rFonts w:hint="eastAsia" w:cs="MingLiU" w:asciiTheme="minorEastAsia" w:hAnsiTheme="minorEastAsia" w:eastAsiaTheme="minorEastAsia"/>
                <w:sz w:val="21"/>
                <w:szCs w:val="21"/>
              </w:rPr>
              <w:t>2.</w:t>
            </w:r>
            <w:r>
              <w:rPr>
                <w:rFonts w:hint="eastAsia" w:asciiTheme="minorEastAsia" w:hAnsiTheme="minorEastAsia" w:eastAsiaTheme="minorEastAsia"/>
              </w:rPr>
              <w:t xml:space="preserve"> </w:t>
            </w:r>
            <w:r>
              <w:rPr>
                <w:rFonts w:hint="eastAsia" w:cs="MingLiU" w:asciiTheme="minorEastAsia" w:hAnsiTheme="minorEastAsia" w:eastAsiaTheme="minorEastAsia"/>
                <w:sz w:val="21"/>
                <w:szCs w:val="21"/>
              </w:rPr>
              <w:t>郑克鲁</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欧美文学名著导读</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复旦大学出版社，2014</w:t>
            </w:r>
            <w:r>
              <w:rPr>
                <w:rFonts w:hint="eastAsia" w:cs="MingLiU" w:asciiTheme="minorEastAsia" w:hAnsiTheme="minorEastAsia" w:eastAsiaTheme="minorEastAsia"/>
                <w:sz w:val="21"/>
                <w:szCs w:val="21"/>
              </w:rPr>
              <w:t>年版；</w:t>
            </w:r>
          </w:p>
          <w:p w14:paraId="698DD92C">
            <w:pPr>
              <w:pStyle w:val="7"/>
              <w:snapToGrid w:val="0"/>
              <w:spacing w:line="240" w:lineRule="auto"/>
              <w:ind w:firstLine="420" w:firstLineChars="200"/>
              <w:rPr>
                <w:rFonts w:ascii="宋体" w:hAnsi="宋体"/>
                <w:sz w:val="23"/>
              </w:rPr>
            </w:pPr>
            <w:r>
              <w:rPr>
                <w:rFonts w:hint="eastAsia" w:cs="MingLiU" w:asciiTheme="minorEastAsia" w:hAnsiTheme="minorEastAsia" w:eastAsiaTheme="minorEastAsia"/>
                <w:sz w:val="21"/>
                <w:szCs w:val="21"/>
              </w:rPr>
              <w:t>3.</w:t>
            </w:r>
            <w:r>
              <w:rPr>
                <w:rFonts w:hint="eastAsia" w:asciiTheme="minorEastAsia" w:hAnsiTheme="minorEastAsia" w:eastAsiaTheme="minorEastAsia"/>
              </w:rPr>
              <w:t xml:space="preserve"> </w:t>
            </w:r>
            <w:r>
              <w:rPr>
                <w:rFonts w:hint="eastAsia" w:cs="MingLiU" w:asciiTheme="minorEastAsia" w:hAnsiTheme="minorEastAsia" w:eastAsiaTheme="minorEastAsia"/>
                <w:sz w:val="21"/>
                <w:szCs w:val="21"/>
              </w:rPr>
              <w:t>梁</w:t>
            </w:r>
            <w:r>
              <w:rPr>
                <w:rFonts w:cs="MingLiU" w:asciiTheme="minorEastAsia" w:hAnsiTheme="minorEastAsia" w:eastAsiaTheme="minorEastAsia"/>
                <w:sz w:val="21"/>
                <w:szCs w:val="21"/>
              </w:rPr>
              <w:t>坤</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外国文学名著选读</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（第2版）</w:t>
            </w:r>
            <w:r>
              <w:rPr>
                <w:rFonts w:hint="eastAsia" w:cs="MingLiU" w:asciiTheme="minorEastAsia" w:hAnsiTheme="minorEastAsia" w:eastAsiaTheme="minorEastAsia"/>
                <w:sz w:val="21"/>
                <w:szCs w:val="21"/>
                <w:lang w:eastAsia="zh-TW"/>
              </w:rPr>
              <w:t>，</w:t>
            </w:r>
            <w:r>
              <w:rPr>
                <w:rFonts w:cs="MingLiU" w:asciiTheme="minorEastAsia" w:hAnsiTheme="minorEastAsia" w:eastAsiaTheme="minorEastAsia"/>
                <w:sz w:val="21"/>
                <w:szCs w:val="21"/>
              </w:rPr>
              <w:t>中国人民大学出版社，2007</w:t>
            </w:r>
            <w:r>
              <w:rPr>
                <w:rFonts w:hint="eastAsia" w:cs="MingLiU" w:asciiTheme="minorEastAsia" w:hAnsiTheme="minorEastAsia" w:eastAsiaTheme="minorEastAsia"/>
                <w:sz w:val="21"/>
                <w:szCs w:val="21"/>
              </w:rPr>
              <w:t>年版。</w:t>
            </w:r>
          </w:p>
        </w:tc>
      </w:tr>
      <w:tr w14:paraId="4658A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exact"/>
          <w:jc w:val="center"/>
        </w:trPr>
        <w:tc>
          <w:tcPr>
            <w:tcW w:w="1301" w:type="dxa"/>
            <w:vAlign w:val="center"/>
          </w:tcPr>
          <w:p w14:paraId="593CE8C8">
            <w:pPr>
              <w:pStyle w:val="19"/>
              <w:spacing w:before="43"/>
              <w:ind w:left="100" w:right="93"/>
              <w:jc w:val="center"/>
              <w:rPr>
                <w:rFonts w:ascii="宋体" w:eastAsia="宋体"/>
                <w:b/>
                <w:sz w:val="21"/>
              </w:rPr>
            </w:pPr>
            <w:r>
              <w:rPr>
                <w:rFonts w:hint="eastAsia" w:ascii="宋体" w:eastAsia="宋体"/>
                <w:b/>
                <w:sz w:val="21"/>
              </w:rPr>
              <w:t>I</w:t>
            </w:r>
          </w:p>
          <w:p w14:paraId="10BB2E48">
            <w:pPr>
              <w:pStyle w:val="19"/>
              <w:spacing w:before="43"/>
              <w:ind w:left="100" w:right="93"/>
              <w:jc w:val="center"/>
              <w:rPr>
                <w:rFonts w:ascii="宋体" w:eastAsia="宋体"/>
                <w:b/>
                <w:sz w:val="21"/>
              </w:rPr>
            </w:pPr>
            <w:r>
              <w:rPr>
                <w:rFonts w:hint="eastAsia" w:ascii="宋体" w:eastAsia="宋体"/>
                <w:b/>
                <w:sz w:val="21"/>
              </w:rPr>
              <w:t>教学条件</w:t>
            </w:r>
          </w:p>
          <w:p w14:paraId="77EB40AB">
            <w:pPr>
              <w:pStyle w:val="19"/>
              <w:spacing w:before="43"/>
              <w:ind w:left="100" w:right="93"/>
              <w:jc w:val="center"/>
              <w:rPr>
                <w:rFonts w:ascii="宋体" w:eastAsia="宋体"/>
                <w:b/>
                <w:sz w:val="21"/>
              </w:rPr>
            </w:pPr>
            <w:r>
              <w:rPr>
                <w:rFonts w:hint="eastAsia" w:ascii="宋体" w:eastAsia="宋体"/>
                <w:b/>
                <w:sz w:val="21"/>
              </w:rPr>
              <w:t>需求</w:t>
            </w:r>
          </w:p>
        </w:tc>
        <w:tc>
          <w:tcPr>
            <w:tcW w:w="7604" w:type="dxa"/>
            <w:gridSpan w:val="11"/>
            <w:vAlign w:val="center"/>
          </w:tcPr>
          <w:p w14:paraId="171CC906">
            <w:pPr>
              <w:pStyle w:val="19"/>
              <w:spacing w:before="125" w:line="312" w:lineRule="auto"/>
              <w:ind w:right="23"/>
              <w:jc w:val="center"/>
              <w:rPr>
                <w:rFonts w:ascii="宋体" w:hAnsi="宋体" w:eastAsia="宋体" w:cs="宋体"/>
                <w:b/>
                <w:bCs/>
                <w:sz w:val="21"/>
                <w:szCs w:val="21"/>
              </w:rPr>
            </w:pPr>
            <w:r>
              <w:rPr>
                <w:rFonts w:hint="eastAsia" w:ascii="宋体" w:hAnsi="宋体" w:eastAsia="宋体" w:cs="MingLiU"/>
                <w:sz w:val="21"/>
                <w:szCs w:val="21"/>
              </w:rPr>
              <w:t>教材和参考书目，已有的硬件设施，以及网络资源。</w:t>
            </w:r>
          </w:p>
        </w:tc>
      </w:tr>
      <w:tr w14:paraId="0F034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exact"/>
          <w:jc w:val="center"/>
        </w:trPr>
        <w:tc>
          <w:tcPr>
            <w:tcW w:w="1301" w:type="dxa"/>
            <w:vAlign w:val="center"/>
          </w:tcPr>
          <w:p w14:paraId="5280510B">
            <w:pPr>
              <w:pStyle w:val="19"/>
              <w:spacing w:before="43"/>
              <w:ind w:left="100" w:right="93"/>
              <w:jc w:val="center"/>
              <w:rPr>
                <w:rFonts w:ascii="宋体" w:eastAsia="宋体"/>
                <w:b/>
                <w:sz w:val="21"/>
              </w:rPr>
            </w:pPr>
            <w:r>
              <w:rPr>
                <w:rFonts w:hint="eastAsia" w:ascii="宋体" w:eastAsia="宋体"/>
                <w:b/>
                <w:sz w:val="21"/>
              </w:rPr>
              <w:t>J</w:t>
            </w:r>
          </w:p>
          <w:p w14:paraId="1FB2062A">
            <w:pPr>
              <w:pStyle w:val="19"/>
              <w:spacing w:before="43"/>
              <w:ind w:left="100" w:right="93"/>
              <w:jc w:val="center"/>
              <w:rPr>
                <w:rFonts w:ascii="宋体" w:eastAsia="宋体"/>
                <w:b/>
                <w:sz w:val="21"/>
              </w:rPr>
            </w:pPr>
            <w:r>
              <w:rPr>
                <w:rFonts w:hint="eastAsia" w:ascii="宋体" w:eastAsia="宋体"/>
                <w:b/>
                <w:sz w:val="21"/>
              </w:rPr>
              <w:t>注意事项</w:t>
            </w:r>
          </w:p>
        </w:tc>
        <w:tc>
          <w:tcPr>
            <w:tcW w:w="7604" w:type="dxa"/>
            <w:gridSpan w:val="11"/>
            <w:vAlign w:val="center"/>
          </w:tcPr>
          <w:p w14:paraId="0BA333B5">
            <w:pPr>
              <w:pStyle w:val="19"/>
              <w:spacing w:before="125" w:line="312" w:lineRule="auto"/>
              <w:ind w:right="23"/>
              <w:jc w:val="center"/>
              <w:rPr>
                <w:rFonts w:ascii="宋体" w:hAnsi="宋体" w:eastAsia="宋体" w:cs="宋体"/>
                <w:b/>
                <w:bCs/>
                <w:sz w:val="21"/>
                <w:szCs w:val="21"/>
              </w:rPr>
            </w:pPr>
          </w:p>
        </w:tc>
      </w:tr>
      <w:tr w14:paraId="1B481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2"/>
            <w:vAlign w:val="center"/>
          </w:tcPr>
          <w:p w14:paraId="0CD1F051">
            <w:pPr>
              <w:pStyle w:val="19"/>
              <w:spacing w:before="65"/>
              <w:ind w:left="107"/>
              <w:rPr>
                <w:sz w:val="21"/>
                <w:szCs w:val="21"/>
              </w:rPr>
            </w:pPr>
            <w:r>
              <w:rPr>
                <w:sz w:val="21"/>
                <w:szCs w:val="21"/>
              </w:rPr>
              <w:t>备注：</w:t>
            </w:r>
          </w:p>
          <w:p w14:paraId="6CFD1E20">
            <w:pPr>
              <w:pStyle w:val="19"/>
              <w:spacing w:before="1" w:line="280" w:lineRule="auto"/>
              <w:ind w:left="107" w:right="97" w:firstLine="480"/>
              <w:rPr>
                <w:sz w:val="21"/>
                <w:szCs w:val="21"/>
              </w:rPr>
            </w:pPr>
            <w:r>
              <w:rPr>
                <w:sz w:val="21"/>
                <w:szCs w:val="21"/>
              </w:rPr>
              <w:t>1.本课程</w:t>
            </w:r>
            <w:r>
              <w:rPr>
                <w:rFonts w:hint="eastAsia"/>
                <w:sz w:val="21"/>
                <w:szCs w:val="21"/>
              </w:rPr>
              <w:t>教学</w:t>
            </w:r>
            <w:r>
              <w:rPr>
                <w:sz w:val="21"/>
                <w:szCs w:val="21"/>
              </w:rPr>
              <w:t>大纲F—J 项同一课程不同授课教师应协同讨论研究达成共同核心内涵</w:t>
            </w:r>
            <w:r>
              <w:rPr>
                <w:rFonts w:hint="eastAsia"/>
                <w:sz w:val="21"/>
                <w:szCs w:val="21"/>
              </w:rPr>
              <w:t>。经教学工作指导小组审议通过的课程教学大纲不宜自行更改。</w:t>
            </w:r>
          </w:p>
          <w:p w14:paraId="4579B580">
            <w:pPr>
              <w:pStyle w:val="19"/>
              <w:ind w:left="587"/>
              <w:rPr>
                <w:b/>
                <w:bCs/>
                <w:sz w:val="21"/>
                <w:szCs w:val="21"/>
              </w:rPr>
            </w:pPr>
            <w:r>
              <w:rPr>
                <w:rFonts w:hint="eastAsia"/>
                <w:b/>
                <w:bCs/>
                <w:sz w:val="21"/>
                <w:szCs w:val="21"/>
              </w:rPr>
              <w:t>2</w:t>
            </w:r>
            <w:r>
              <w:rPr>
                <w:b/>
                <w:bCs/>
                <w:sz w:val="21"/>
                <w:szCs w:val="21"/>
              </w:rPr>
              <w:t>.评价方式可参</w:t>
            </w:r>
            <w:r>
              <w:rPr>
                <w:rFonts w:hint="eastAsia"/>
                <w:b/>
                <w:bCs/>
                <w:sz w:val="21"/>
                <w:szCs w:val="21"/>
              </w:rPr>
              <w:t>考</w:t>
            </w:r>
            <w:r>
              <w:rPr>
                <w:b/>
                <w:bCs/>
                <w:sz w:val="21"/>
                <w:szCs w:val="21"/>
              </w:rPr>
              <w:t>下列方式：</w:t>
            </w:r>
          </w:p>
          <w:p w14:paraId="6934BD59">
            <w:pPr>
              <w:pStyle w:val="19"/>
              <w:spacing w:before="53"/>
              <w:ind w:left="587"/>
              <w:rPr>
                <w:b/>
                <w:bCs/>
                <w:sz w:val="21"/>
                <w:szCs w:val="21"/>
              </w:rPr>
            </w:pPr>
            <w:r>
              <w:rPr>
                <w:b/>
                <w:bCs/>
                <w:sz w:val="21"/>
                <w:szCs w:val="21"/>
              </w:rPr>
              <w:t>(1)纸</w:t>
            </w:r>
            <w:r>
              <w:rPr>
                <w:rFonts w:hint="eastAsia"/>
                <w:b/>
                <w:bCs/>
                <w:sz w:val="21"/>
                <w:szCs w:val="21"/>
              </w:rPr>
              <w:t>笔考试</w:t>
            </w:r>
            <w:r>
              <w:rPr>
                <w:b/>
                <w:bCs/>
                <w:sz w:val="21"/>
                <w:szCs w:val="21"/>
              </w:rPr>
              <w:t>：</w:t>
            </w:r>
            <w:r>
              <w:rPr>
                <w:rFonts w:hint="eastAsia"/>
                <w:b/>
                <w:bCs/>
                <w:sz w:val="21"/>
                <w:szCs w:val="21"/>
              </w:rPr>
              <w:t>平时</w:t>
            </w:r>
            <w:r>
              <w:rPr>
                <w:b/>
                <w:bCs/>
                <w:sz w:val="21"/>
                <w:szCs w:val="21"/>
              </w:rPr>
              <w:t>小</w:t>
            </w:r>
            <w:r>
              <w:rPr>
                <w:rFonts w:hint="eastAsia"/>
                <w:b/>
                <w:bCs/>
                <w:sz w:val="21"/>
                <w:szCs w:val="21"/>
              </w:rPr>
              <w:t>测</w:t>
            </w:r>
            <w:r>
              <w:rPr>
                <w:b/>
                <w:bCs/>
                <w:sz w:val="21"/>
                <w:szCs w:val="21"/>
              </w:rPr>
              <w:t>、期中纸</w:t>
            </w:r>
            <w:r>
              <w:rPr>
                <w:rFonts w:hint="eastAsia"/>
                <w:b/>
                <w:bCs/>
                <w:sz w:val="21"/>
                <w:szCs w:val="21"/>
              </w:rPr>
              <w:t>笔考试</w:t>
            </w:r>
            <w:r>
              <w:rPr>
                <w:b/>
                <w:bCs/>
                <w:sz w:val="21"/>
                <w:szCs w:val="21"/>
              </w:rPr>
              <w:t>、期末纸</w:t>
            </w:r>
            <w:r>
              <w:rPr>
                <w:rFonts w:hint="eastAsia"/>
                <w:b/>
                <w:bCs/>
                <w:sz w:val="21"/>
                <w:szCs w:val="21"/>
              </w:rPr>
              <w:t>笔考试</w:t>
            </w:r>
          </w:p>
          <w:p w14:paraId="2750F4F9">
            <w:pPr>
              <w:pStyle w:val="19"/>
              <w:spacing w:before="52"/>
              <w:ind w:left="587"/>
              <w:rPr>
                <w:b/>
                <w:bCs/>
                <w:sz w:val="21"/>
                <w:szCs w:val="21"/>
              </w:rPr>
            </w:pPr>
            <w:r>
              <w:rPr>
                <w:b/>
                <w:bCs/>
                <w:sz w:val="21"/>
                <w:szCs w:val="21"/>
              </w:rPr>
              <w:t>(2)实作评</w:t>
            </w:r>
            <w:r>
              <w:rPr>
                <w:rFonts w:hint="eastAsia"/>
                <w:b/>
                <w:bCs/>
                <w:sz w:val="21"/>
                <w:szCs w:val="21"/>
              </w:rPr>
              <w:t>价</w:t>
            </w:r>
            <w:r>
              <w:rPr>
                <w:b/>
                <w:bCs/>
                <w:sz w:val="21"/>
                <w:szCs w:val="21"/>
              </w:rPr>
              <w:t>：</w:t>
            </w:r>
            <w:r>
              <w:rPr>
                <w:rFonts w:hint="eastAsia"/>
                <w:b/>
                <w:bCs/>
                <w:sz w:val="21"/>
                <w:szCs w:val="21"/>
              </w:rPr>
              <w:t>课程</w:t>
            </w:r>
            <w:r>
              <w:rPr>
                <w:b/>
                <w:bCs/>
                <w:sz w:val="21"/>
                <w:szCs w:val="21"/>
              </w:rPr>
              <w:t>作业、实作</w:t>
            </w:r>
            <w:r>
              <w:rPr>
                <w:rFonts w:hint="eastAsia"/>
                <w:b/>
                <w:bCs/>
                <w:sz w:val="21"/>
                <w:szCs w:val="21"/>
              </w:rPr>
              <w:t>成品</w:t>
            </w:r>
            <w:r>
              <w:rPr>
                <w:b/>
                <w:bCs/>
                <w:sz w:val="21"/>
                <w:szCs w:val="21"/>
              </w:rPr>
              <w:t>、日常表现、表演、观察</w:t>
            </w:r>
          </w:p>
          <w:p w14:paraId="67D2AEAD">
            <w:pPr>
              <w:pStyle w:val="19"/>
              <w:spacing w:before="53"/>
              <w:ind w:left="587"/>
              <w:rPr>
                <w:b/>
                <w:bCs/>
                <w:sz w:val="21"/>
                <w:szCs w:val="21"/>
              </w:rPr>
            </w:pPr>
            <w:r>
              <w:rPr>
                <w:b/>
                <w:bCs/>
                <w:sz w:val="21"/>
                <w:szCs w:val="21"/>
              </w:rPr>
              <w:t>(3)档案评</w:t>
            </w:r>
            <w:r>
              <w:rPr>
                <w:rFonts w:hint="eastAsia"/>
                <w:b/>
                <w:bCs/>
                <w:sz w:val="21"/>
                <w:szCs w:val="21"/>
              </w:rPr>
              <w:t>价</w:t>
            </w:r>
            <w:r>
              <w:rPr>
                <w:b/>
                <w:bCs/>
                <w:sz w:val="21"/>
                <w:szCs w:val="21"/>
              </w:rPr>
              <w:t>：</w:t>
            </w:r>
            <w:r>
              <w:rPr>
                <w:rFonts w:hint="eastAsia"/>
                <w:b/>
                <w:bCs/>
                <w:sz w:val="21"/>
                <w:szCs w:val="21"/>
              </w:rPr>
              <w:t>书</w:t>
            </w:r>
            <w:r>
              <w:rPr>
                <w:b/>
                <w:bCs/>
                <w:sz w:val="21"/>
                <w:szCs w:val="21"/>
              </w:rPr>
              <w:t>面报告、专题档案</w:t>
            </w:r>
          </w:p>
          <w:p w14:paraId="188401DC">
            <w:pPr>
              <w:pStyle w:val="19"/>
              <w:spacing w:before="53"/>
              <w:ind w:left="587"/>
            </w:pPr>
            <w:r>
              <w:rPr>
                <w:b/>
                <w:bCs/>
                <w:sz w:val="21"/>
                <w:szCs w:val="21"/>
              </w:rPr>
              <w:t>(4)口语评</w:t>
            </w:r>
            <w:r>
              <w:rPr>
                <w:rFonts w:hint="eastAsia"/>
                <w:b/>
                <w:bCs/>
                <w:sz w:val="21"/>
                <w:szCs w:val="21"/>
              </w:rPr>
              <w:t>价</w:t>
            </w:r>
            <w:r>
              <w:rPr>
                <w:b/>
                <w:bCs/>
                <w:sz w:val="21"/>
                <w:szCs w:val="21"/>
              </w:rPr>
              <w:t>：口头报告、口试</w:t>
            </w:r>
          </w:p>
        </w:tc>
      </w:tr>
      <w:tr w14:paraId="5EC46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4" w:hRule="atLeast"/>
          <w:jc w:val="center"/>
        </w:trPr>
        <w:tc>
          <w:tcPr>
            <w:tcW w:w="1301" w:type="dxa"/>
            <w:vMerge w:val="restart"/>
            <w:vAlign w:val="center"/>
          </w:tcPr>
          <w:p w14:paraId="374E6D85">
            <w:pPr>
              <w:pStyle w:val="19"/>
              <w:ind w:left="170"/>
              <w:rPr>
                <w:b/>
                <w:bCs/>
                <w:sz w:val="21"/>
                <w:szCs w:val="21"/>
              </w:rPr>
            </w:pPr>
            <w:r>
              <w:rPr>
                <w:rFonts w:hint="eastAsia" w:ascii="宋体" w:hAnsi="宋体" w:eastAsia="宋体" w:cs="宋体"/>
                <w:b/>
                <w:color w:val="000000"/>
                <w:sz w:val="21"/>
                <w:szCs w:val="21"/>
              </w:rPr>
              <w:t>审批意见</w:t>
            </w:r>
          </w:p>
        </w:tc>
        <w:tc>
          <w:tcPr>
            <w:tcW w:w="7604" w:type="dxa"/>
            <w:gridSpan w:val="11"/>
          </w:tcPr>
          <w:p w14:paraId="56CC4907">
            <w:pPr>
              <w:rPr>
                <w:rFonts w:ascii="宋体" w:hAnsi="宋体" w:eastAsia="PMingLiU" w:cs="宋体"/>
                <w:sz w:val="21"/>
                <w:szCs w:val="21"/>
                <w:lang w:eastAsia="zh-TW"/>
              </w:rPr>
            </w:pPr>
            <w:r>
              <w:rPr>
                <w:rFonts w:hint="eastAsia" w:ascii="宋体" w:hAnsi="宋体" w:eastAsia="宋体" w:cs="宋体"/>
                <w:sz w:val="21"/>
                <w:szCs w:val="21"/>
              </w:rPr>
              <w:t>课程教学大纲起草团队成员签名：</w:t>
            </w:r>
            <w:r>
              <w:rPr>
                <w:rFonts w:ascii="宋体" w:hAnsi="宋体" w:eastAsia="PMingLiU" w:cs="宋体"/>
                <w:sz w:val="21"/>
                <w:szCs w:val="21"/>
                <w:lang w:eastAsia="zh-TW"/>
              </w:rPr>
              <w:t xml:space="preserve"> </w:t>
            </w:r>
          </w:p>
          <w:p w14:paraId="761A76D8">
            <w:pPr>
              <w:rPr>
                <w:rFonts w:ascii="宋体" w:hAnsi="宋体" w:eastAsia="PMingLiU" w:cs="宋体"/>
                <w:sz w:val="21"/>
                <w:szCs w:val="21"/>
                <w:lang w:val="en-US" w:eastAsia="zh-TW"/>
              </w:rPr>
            </w:pPr>
            <w:r>
              <w:rPr>
                <w:rFonts w:hint="eastAsia" w:ascii="宋体" w:hAnsi="宋体" w:eastAsia="PMingLiU" w:cs="宋体"/>
                <w:sz w:val="21"/>
                <w:szCs w:val="21"/>
                <w:lang w:eastAsia="zh-TW"/>
              </w:rPr>
              <w:t xml:space="preserve"> </w:t>
            </w:r>
            <w:r>
              <w:rPr>
                <w:rFonts w:ascii="宋体" w:hAnsi="宋体" w:eastAsia="PMingLiU" w:cs="宋体"/>
                <w:sz w:val="21"/>
                <w:szCs w:val="21"/>
                <w:lang w:eastAsia="zh-TW"/>
              </w:rPr>
              <w:t xml:space="preserve">                   </w:t>
            </w:r>
            <w:r>
              <w:rPr>
                <w:rFonts w:ascii="宋体" w:hAnsi="宋体" w:eastAsia="PMingLiU" w:cs="宋体"/>
                <w:sz w:val="21"/>
                <w:szCs w:val="21"/>
                <w:lang w:eastAsia="zh-TW"/>
              </w:rPr>
              <w:drawing>
                <wp:inline distT="0" distB="0" distL="0" distR="0">
                  <wp:extent cx="1038225" cy="466725"/>
                  <wp:effectExtent l="0" t="0" r="3175" b="3175"/>
                  <wp:docPr id="2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圖片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038225" cy="466725"/>
                          </a:xfrm>
                          <a:prstGeom prst="rect">
                            <a:avLst/>
                          </a:prstGeom>
                          <a:noFill/>
                        </pic:spPr>
                      </pic:pic>
                    </a:graphicData>
                  </a:graphic>
                </wp:inline>
              </w:drawing>
            </w:r>
            <w:r>
              <w:rPr>
                <w:rFonts w:hint="eastAsia" w:ascii="宋体" w:hAnsi="宋体" w:eastAsia="PMingLiU" w:cs="宋体"/>
                <w:sz w:val="21"/>
                <w:szCs w:val="21"/>
                <w:lang w:val="en-US" w:eastAsia="zh-TW"/>
              </w:rPr>
              <w:t xml:space="preserve">  </w:t>
            </w:r>
            <w:r>
              <w:rPr>
                <w:rFonts w:ascii="宋体" w:hAnsi="宋体" w:eastAsia="宋体" w:cs="宋体"/>
                <w:sz w:val="21"/>
                <w:szCs w:val="21"/>
                <w:lang w:val="en-US"/>
              </w:rPr>
              <w:drawing>
                <wp:inline distT="0" distB="0" distL="114300" distR="114300">
                  <wp:extent cx="850265" cy="424815"/>
                  <wp:effectExtent l="0" t="0" r="635" b="6985"/>
                  <wp:docPr id="27" name="图片 27" descr="王志瑋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王志瑋簽名"/>
                          <pic:cNvPicPr>
                            <a:picLocks noChangeAspect="1"/>
                          </pic:cNvPicPr>
                        </pic:nvPicPr>
                        <pic:blipFill>
                          <a:blip r:embed="rId32"/>
                          <a:stretch>
                            <a:fillRect/>
                          </a:stretch>
                        </pic:blipFill>
                        <pic:spPr>
                          <a:xfrm>
                            <a:off x="0" y="0"/>
                            <a:ext cx="850265" cy="424815"/>
                          </a:xfrm>
                          <a:prstGeom prst="rect">
                            <a:avLst/>
                          </a:prstGeom>
                        </pic:spPr>
                      </pic:pic>
                    </a:graphicData>
                  </a:graphic>
                </wp:inline>
              </w:drawing>
            </w:r>
            <w:r>
              <w:rPr>
                <w:rFonts w:hint="eastAsia" w:ascii="宋体" w:hAnsi="宋体" w:eastAsia="PMingLiU" w:cs="宋体"/>
                <w:sz w:val="21"/>
                <w:szCs w:val="21"/>
                <w:lang w:val="en-US" w:eastAsia="zh-TW"/>
              </w:rPr>
              <w:t xml:space="preserve">  </w:t>
            </w:r>
            <w:r>
              <w:rPr>
                <w:rFonts w:ascii="宋体" w:hAnsi="宋体" w:eastAsia="PMingLiU" w:cs="宋体"/>
                <w:sz w:val="21"/>
                <w:szCs w:val="21"/>
                <w:lang w:val="en-US" w:eastAsia="zh-TW"/>
              </w:rPr>
              <w:drawing>
                <wp:inline distT="0" distB="0" distL="114300" distR="114300">
                  <wp:extent cx="993140" cy="579755"/>
                  <wp:effectExtent l="0" t="0" r="10160" b="4445"/>
                  <wp:docPr id="28" name="图片 28" descr="謝明輝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謝明輝簽名"/>
                          <pic:cNvPicPr>
                            <a:picLocks noChangeAspect="1"/>
                          </pic:cNvPicPr>
                        </pic:nvPicPr>
                        <pic:blipFill>
                          <a:blip r:embed="rId33"/>
                          <a:stretch>
                            <a:fillRect/>
                          </a:stretch>
                        </pic:blipFill>
                        <pic:spPr>
                          <a:xfrm>
                            <a:off x="0" y="0"/>
                            <a:ext cx="993140" cy="579755"/>
                          </a:xfrm>
                          <a:prstGeom prst="rect">
                            <a:avLst/>
                          </a:prstGeom>
                        </pic:spPr>
                      </pic:pic>
                    </a:graphicData>
                  </a:graphic>
                </wp:inline>
              </w:drawing>
            </w:r>
          </w:p>
          <w:p w14:paraId="020D802B">
            <w:pPr>
              <w:rPr>
                <w:rFonts w:ascii="宋体" w:hAnsi="宋体" w:eastAsia="宋体" w:cs="宋体"/>
                <w:sz w:val="21"/>
                <w:szCs w:val="21"/>
              </w:rPr>
            </w:pPr>
            <w:r>
              <w:rPr>
                <w:rFonts w:hint="eastAsia" w:ascii="宋体" w:hAnsi="宋体" w:eastAsia="宋体" w:cs="宋体"/>
                <w:sz w:val="21"/>
                <w:szCs w:val="21"/>
              </w:rPr>
              <w:t xml:space="preserve">                                                      </w:t>
            </w:r>
          </w:p>
          <w:p w14:paraId="5AFAB37B">
            <w:pPr>
              <w:jc w:val="right"/>
              <w:rPr>
                <w:rFonts w:ascii="宋体" w:hAnsi="宋体" w:eastAsia="宋体" w:cs="宋体"/>
                <w:sz w:val="21"/>
                <w:szCs w:val="21"/>
              </w:rPr>
            </w:pPr>
            <w:r>
              <w:rPr>
                <w:rFonts w:hint="eastAsia" w:ascii="宋体" w:hAnsi="宋体" w:eastAsia="宋体" w:cs="宋体"/>
                <w:sz w:val="21"/>
                <w:szCs w:val="21"/>
              </w:rPr>
              <w:t xml:space="preserve"> 202</w:t>
            </w:r>
            <w:r>
              <w:rPr>
                <w:rFonts w:hint="eastAsia" w:ascii="宋体" w:hAnsi="宋体" w:eastAsia="PMingLiU" w:cs="宋体"/>
                <w:sz w:val="21"/>
                <w:szCs w:val="21"/>
                <w:lang w:val="en-US" w:eastAsia="zh-TW"/>
              </w:rPr>
              <w:t xml:space="preserve">6 </w:t>
            </w:r>
            <w:r>
              <w:rPr>
                <w:rFonts w:hint="eastAsia" w:ascii="宋体" w:hAnsi="宋体" w:eastAsia="宋体" w:cs="宋体"/>
                <w:sz w:val="21"/>
                <w:szCs w:val="21"/>
              </w:rPr>
              <w:t>年</w:t>
            </w:r>
            <w:r>
              <w:rPr>
                <w:rFonts w:hint="eastAsia" w:ascii="宋体" w:hAnsi="宋体" w:eastAsia="PMingLiU" w:cs="宋体"/>
                <w:sz w:val="21"/>
                <w:szCs w:val="21"/>
                <w:lang w:eastAsia="zh-TW"/>
              </w:rPr>
              <w:t xml:space="preserve"> </w:t>
            </w:r>
            <w:r>
              <w:rPr>
                <w:rFonts w:hint="eastAsia" w:ascii="宋体" w:hAnsi="宋体" w:eastAsia="宋体" w:cs="宋体"/>
                <w:sz w:val="21"/>
                <w:szCs w:val="21"/>
                <w:lang w:val="en-US" w:eastAsia="zh-CN"/>
              </w:rPr>
              <w:t>8</w:t>
            </w:r>
            <w:r>
              <w:rPr>
                <w:rFonts w:hint="eastAsia" w:ascii="宋体" w:hAnsi="宋体" w:eastAsia="宋体" w:cs="宋体"/>
                <w:sz w:val="21"/>
                <w:szCs w:val="21"/>
              </w:rPr>
              <w:t>月</w:t>
            </w:r>
            <w:r>
              <w:rPr>
                <w:rFonts w:hint="eastAsia" w:ascii="宋体" w:hAnsi="宋体" w:eastAsia="PMingLiU" w:cs="宋体"/>
                <w:sz w:val="21"/>
                <w:szCs w:val="21"/>
                <w:lang w:eastAsia="zh-TW"/>
              </w:rPr>
              <w:t xml:space="preserve"> 2</w:t>
            </w:r>
            <w:r>
              <w:rPr>
                <w:rFonts w:hint="eastAsia" w:ascii="宋体" w:hAnsi="宋体" w:eastAsia="PMingLiU" w:cs="宋体"/>
                <w:sz w:val="21"/>
                <w:szCs w:val="21"/>
                <w:lang w:val="en-US" w:eastAsia="zh-TW"/>
              </w:rPr>
              <w:t>8</w:t>
            </w:r>
            <w:r>
              <w:rPr>
                <w:rFonts w:ascii="宋体" w:hAnsi="宋体" w:eastAsia="宋体" w:cs="宋体"/>
                <w:sz w:val="21"/>
                <w:szCs w:val="21"/>
              </w:rPr>
              <w:t xml:space="preserve"> </w:t>
            </w:r>
            <w:r>
              <w:rPr>
                <w:rFonts w:hint="eastAsia" w:ascii="宋体" w:hAnsi="宋体" w:eastAsia="宋体" w:cs="宋体"/>
                <w:sz w:val="21"/>
                <w:szCs w:val="21"/>
              </w:rPr>
              <w:t>日</w:t>
            </w:r>
          </w:p>
        </w:tc>
      </w:tr>
      <w:tr w14:paraId="5B82C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9" w:hRule="atLeast"/>
          <w:jc w:val="center"/>
        </w:trPr>
        <w:tc>
          <w:tcPr>
            <w:tcW w:w="1301" w:type="dxa"/>
            <w:vMerge w:val="continue"/>
            <w:vAlign w:val="center"/>
          </w:tcPr>
          <w:p w14:paraId="2FFA2484">
            <w:pPr>
              <w:pStyle w:val="19"/>
              <w:spacing w:before="53"/>
              <w:ind w:left="587"/>
              <w:rPr>
                <w:b/>
                <w:bCs/>
                <w:sz w:val="21"/>
                <w:szCs w:val="21"/>
              </w:rPr>
            </w:pPr>
          </w:p>
        </w:tc>
        <w:tc>
          <w:tcPr>
            <w:tcW w:w="7604" w:type="dxa"/>
            <w:gridSpan w:val="11"/>
          </w:tcPr>
          <w:p w14:paraId="2A579C51">
            <w:pPr>
              <w:rPr>
                <w:rFonts w:ascii="宋体" w:hAnsi="宋体" w:eastAsia="宋体" w:cs="宋体"/>
                <w:sz w:val="21"/>
                <w:szCs w:val="21"/>
              </w:rPr>
            </w:pPr>
            <w:r>
              <w:drawing>
                <wp:anchor distT="0" distB="0" distL="114300" distR="114300" simplePos="0" relativeHeight="251682816" behindDoc="0" locked="0" layoutInCell="1" allowOverlap="1">
                  <wp:simplePos x="0" y="0"/>
                  <wp:positionH relativeFrom="column">
                    <wp:posOffset>3518535</wp:posOffset>
                  </wp:positionH>
                  <wp:positionV relativeFrom="paragraph">
                    <wp:posOffset>94615</wp:posOffset>
                  </wp:positionV>
                  <wp:extent cx="1021080" cy="525780"/>
                  <wp:effectExtent l="0" t="0" r="7620" b="7620"/>
                  <wp:wrapNone/>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17"/>
                          <a:stretch>
                            <a:fillRect/>
                          </a:stretch>
                        </pic:blipFill>
                        <pic:spPr>
                          <a:xfrm>
                            <a:off x="0" y="0"/>
                            <a:ext cx="1021080" cy="525780"/>
                          </a:xfrm>
                          <a:prstGeom prst="rect">
                            <a:avLst/>
                          </a:prstGeom>
                          <a:noFill/>
                          <a:ln>
                            <a:noFill/>
                          </a:ln>
                        </pic:spPr>
                      </pic:pic>
                    </a:graphicData>
                  </a:graphic>
                </wp:anchor>
              </w:drawing>
            </w:r>
            <w:r>
              <w:rPr>
                <w:rFonts w:hint="eastAsia" w:ascii="宋体" w:hAnsi="宋体" w:eastAsia="宋体" w:cs="宋体"/>
                <w:sz w:val="21"/>
                <w:szCs w:val="21"/>
              </w:rPr>
              <w:t>专家组审定意见：</w:t>
            </w:r>
          </w:p>
          <w:p w14:paraId="7E14AA63">
            <w:pPr>
              <w:rPr>
                <w:rFonts w:ascii="宋体" w:hAnsi="宋体" w:eastAsia="宋体" w:cs="宋体"/>
                <w:sz w:val="21"/>
                <w:szCs w:val="21"/>
              </w:rPr>
            </w:pPr>
            <w:r>
              <w:rPr>
                <w:rFonts w:hint="eastAsia"/>
                <w:lang w:val="en-US"/>
              </w:rPr>
              <w:t xml:space="preserve">        同意。 </w:t>
            </w:r>
          </w:p>
          <w:p w14:paraId="79D9856F">
            <w:pPr>
              <w:rPr>
                <w:rFonts w:ascii="宋体" w:hAnsi="宋体" w:eastAsia="宋体" w:cs="宋体"/>
                <w:sz w:val="21"/>
                <w:szCs w:val="21"/>
              </w:rPr>
            </w:pPr>
            <w:r>
              <w:rPr>
                <w:rFonts w:hint="eastAsia" w:ascii="宋体" w:hAnsi="宋体" w:eastAsia="宋体" w:cs="宋体"/>
                <w:color w:val="000000"/>
                <w:sz w:val="24"/>
                <w:szCs w:val="24"/>
              </w:rPr>
              <w:drawing>
                <wp:anchor distT="0" distB="0" distL="114300" distR="114300" simplePos="0" relativeHeight="251684864" behindDoc="0" locked="0" layoutInCell="1" allowOverlap="1">
                  <wp:simplePos x="0" y="0"/>
                  <wp:positionH relativeFrom="column">
                    <wp:posOffset>3368675</wp:posOffset>
                  </wp:positionH>
                  <wp:positionV relativeFrom="paragraph">
                    <wp:posOffset>156210</wp:posOffset>
                  </wp:positionV>
                  <wp:extent cx="840105" cy="324485"/>
                  <wp:effectExtent l="0" t="0" r="10795" b="5715"/>
                  <wp:wrapNone/>
                  <wp:docPr id="36"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descr="b7993819a9b655f06a7c2bb981847a4"/>
                          <pic:cNvPicPr>
                            <a:picLocks noChangeAspect="1"/>
                          </pic:cNvPicPr>
                        </pic:nvPicPr>
                        <pic:blipFill>
                          <a:blip r:embed="rId34"/>
                          <a:stretch>
                            <a:fillRect/>
                          </a:stretch>
                        </pic:blipFill>
                        <pic:spPr>
                          <a:xfrm>
                            <a:off x="0" y="0"/>
                            <a:ext cx="840105" cy="324485"/>
                          </a:xfrm>
                          <a:prstGeom prst="rect">
                            <a:avLst/>
                          </a:prstGeom>
                          <a:noFill/>
                          <a:ln>
                            <a:noFill/>
                          </a:ln>
                        </pic:spPr>
                      </pic:pic>
                    </a:graphicData>
                  </a:graphic>
                </wp:anchor>
              </w:drawing>
            </w:r>
            <w:r>
              <w:rPr>
                <w:rFonts w:hint="eastAsia" w:ascii="宋体" w:hAnsi="宋体" w:eastAsia="宋体" w:cs="宋体"/>
                <w:sz w:val="21"/>
                <w:szCs w:val="21"/>
              </w:rPr>
              <w:t xml:space="preserve">                    专家组成员签名：</w:t>
            </w:r>
            <w:r>
              <w:rPr>
                <w:rFonts w:hint="eastAsia"/>
              </w:rPr>
              <w:drawing>
                <wp:inline distT="0" distB="0" distL="114300" distR="114300">
                  <wp:extent cx="744220" cy="350520"/>
                  <wp:effectExtent l="0" t="0" r="5080" b="5080"/>
                  <wp:docPr id="37"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descr="IMG_20240117_081352-01_副本"/>
                          <pic:cNvPicPr>
                            <a:picLocks noChangeAspect="1"/>
                          </pic:cNvPicPr>
                        </pic:nvPicPr>
                        <pic:blipFill>
                          <a:blip r:embed="rId35"/>
                          <a:stretch>
                            <a:fillRect/>
                          </a:stretch>
                        </pic:blipFill>
                        <pic:spPr>
                          <a:xfrm>
                            <a:off x="0" y="0"/>
                            <a:ext cx="744220" cy="350520"/>
                          </a:xfrm>
                          <a:prstGeom prst="rect">
                            <a:avLst/>
                          </a:prstGeom>
                          <a:noFill/>
                          <a:ln>
                            <a:noFill/>
                          </a:ln>
                        </pic:spPr>
                      </pic:pic>
                    </a:graphicData>
                  </a:graphic>
                </wp:inline>
              </w:drawing>
            </w:r>
          </w:p>
          <w:p w14:paraId="28E0DBB3">
            <w:pPr>
              <w:rPr>
                <w:rFonts w:ascii="宋体" w:hAnsi="宋体" w:eastAsia="宋体" w:cs="宋体"/>
                <w:sz w:val="21"/>
                <w:szCs w:val="21"/>
                <w:lang w:val="en-US"/>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p>
          <w:p w14:paraId="55593CEA">
            <w:pPr>
              <w:ind w:firstLine="5460" w:firstLineChars="2600"/>
              <w:rPr>
                <w:rFonts w:ascii="宋体" w:hAnsi="宋体" w:eastAsia="宋体" w:cs="宋体"/>
                <w:b/>
                <w:bCs/>
                <w:sz w:val="21"/>
                <w:szCs w:val="21"/>
              </w:rPr>
            </w:pP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eastAsia="宋体" w:cs="宋体"/>
                <w:sz w:val="21"/>
                <w:szCs w:val="21"/>
                <w:lang w:val="en-US" w:eastAsia="zh-CN"/>
              </w:rPr>
              <w:t>8</w:t>
            </w:r>
            <w:r>
              <w:rPr>
                <w:rFonts w:hint="eastAsia" w:ascii="宋体" w:hAnsi="宋体" w:eastAsia="宋体" w:cs="宋体"/>
                <w:sz w:val="21"/>
                <w:szCs w:val="21"/>
              </w:rPr>
              <w:t>月</w:t>
            </w:r>
            <w:r>
              <w:rPr>
                <w:rFonts w:hint="eastAsia" w:ascii="宋体" w:hAnsi="宋体" w:cs="宋体"/>
                <w:sz w:val="21"/>
                <w:szCs w:val="21"/>
                <w:lang w:val="en-US"/>
              </w:rPr>
              <w:t>10</w:t>
            </w:r>
            <w:r>
              <w:rPr>
                <w:rFonts w:hint="eastAsia" w:ascii="宋体" w:hAnsi="宋体" w:eastAsia="宋体" w:cs="宋体"/>
                <w:sz w:val="21"/>
                <w:szCs w:val="21"/>
                <w:lang w:val="en-US"/>
              </w:rPr>
              <w:t xml:space="preserve"> </w:t>
            </w:r>
            <w:r>
              <w:rPr>
                <w:rFonts w:hint="eastAsia" w:ascii="宋体" w:hAnsi="宋体" w:eastAsia="宋体" w:cs="宋体"/>
                <w:sz w:val="21"/>
                <w:szCs w:val="21"/>
              </w:rPr>
              <w:t>日</w:t>
            </w:r>
          </w:p>
        </w:tc>
      </w:tr>
      <w:tr w14:paraId="78018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9" w:hRule="atLeast"/>
          <w:jc w:val="center"/>
        </w:trPr>
        <w:tc>
          <w:tcPr>
            <w:tcW w:w="1301" w:type="dxa"/>
            <w:vMerge w:val="continue"/>
            <w:vAlign w:val="center"/>
          </w:tcPr>
          <w:p w14:paraId="42933EA6">
            <w:pPr>
              <w:pStyle w:val="19"/>
              <w:spacing w:before="53"/>
              <w:ind w:left="587"/>
              <w:rPr>
                <w:b/>
                <w:bCs/>
                <w:sz w:val="21"/>
                <w:szCs w:val="21"/>
              </w:rPr>
            </w:pPr>
          </w:p>
        </w:tc>
        <w:tc>
          <w:tcPr>
            <w:tcW w:w="7604" w:type="dxa"/>
            <w:gridSpan w:val="11"/>
          </w:tcPr>
          <w:p w14:paraId="2F53AC12">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49608A01">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20103BD5">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60381CAB">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61"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44E600CF">
            <w:pPr>
              <w:rPr>
                <w:rFonts w:ascii="宋体" w:hAnsi="宋体" w:eastAsia="宋体" w:cs="宋体"/>
                <w:b/>
                <w:bCs/>
                <w:sz w:val="21"/>
                <w:szCs w:val="21"/>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6CBE91E6"/>
    <w:p w14:paraId="65F007AF">
      <w:pPr>
        <w:rPr>
          <w:rFonts w:ascii="宋体" w:hAnsi="宋体" w:eastAsia="宋体" w:cs="宋体"/>
          <w:b/>
          <w:bCs/>
          <w:sz w:val="36"/>
          <w:szCs w:val="36"/>
        </w:rPr>
      </w:pPr>
      <w:r>
        <w:rPr>
          <w:rFonts w:ascii="宋体" w:hAnsi="宋体" w:eastAsia="宋体" w:cs="宋体"/>
          <w:b/>
          <w:bCs/>
          <w:sz w:val="36"/>
          <w:szCs w:val="36"/>
        </w:rPr>
        <w:br w:type="page"/>
      </w:r>
    </w:p>
    <w:p w14:paraId="39130A96">
      <w:pPr>
        <w:spacing w:after="120" w:afterLines="50"/>
        <w:jc w:val="center"/>
        <w:rPr>
          <w:rFonts w:ascii="宋体" w:hAnsi="宋体" w:eastAsia="宋体" w:cs="宋体"/>
          <w:b/>
          <w:bCs/>
          <w:sz w:val="36"/>
          <w:szCs w:val="36"/>
        </w:rPr>
      </w:pPr>
      <w:r>
        <w:rPr>
          <w:rFonts w:ascii="宋体" w:hAnsi="宋体" w:eastAsia="宋体" w:cs="宋体"/>
          <w:b/>
          <w:bCs/>
          <w:sz w:val="36"/>
          <w:szCs w:val="36"/>
        </w:rPr>
        <w:t>三明学院</w:t>
      </w:r>
      <w:r>
        <w:rPr>
          <w:rFonts w:hint="eastAsia" w:ascii="宋体" w:hAnsi="宋体" w:eastAsia="宋体" w:cs="宋体"/>
          <w:b/>
          <w:bCs/>
          <w:sz w:val="36"/>
          <w:szCs w:val="36"/>
        </w:rPr>
        <w:t xml:space="preserve"> </w:t>
      </w:r>
      <w:r>
        <w:rPr>
          <w:rFonts w:hint="eastAsia" w:ascii="宋体" w:hAnsi="宋体" w:eastAsia="宋体" w:cs="宋体"/>
          <w:b/>
          <w:bCs/>
          <w:sz w:val="36"/>
          <w:szCs w:val="36"/>
          <w:u w:val="single"/>
        </w:rPr>
        <w:t xml:space="preserve">通识教育选修课 </w:t>
      </w:r>
      <w:r>
        <w:rPr>
          <w:rFonts w:hint="eastAsia" w:ascii="宋体" w:hAnsi="宋体" w:eastAsia="宋体" w:cs="宋体"/>
          <w:b/>
          <w:bCs/>
          <w:sz w:val="36"/>
          <w:szCs w:val="36"/>
        </w:rPr>
        <w:t xml:space="preserve"> (理论</w:t>
      </w:r>
      <w:r>
        <w:rPr>
          <w:rFonts w:ascii="宋体" w:hAnsi="宋体" w:eastAsia="宋体" w:cs="宋体"/>
          <w:b/>
          <w:bCs/>
          <w:sz w:val="36"/>
          <w:szCs w:val="36"/>
        </w:rPr>
        <w:t>课程</w:t>
      </w:r>
      <w:r>
        <w:rPr>
          <w:rFonts w:hint="eastAsia" w:ascii="宋体" w:hAnsi="宋体" w:eastAsia="宋体" w:cs="宋体"/>
          <w:b/>
          <w:bCs/>
          <w:sz w:val="36"/>
          <w:szCs w:val="36"/>
        </w:rPr>
        <w:t>)教学</w:t>
      </w:r>
      <w:r>
        <w:rPr>
          <w:rFonts w:ascii="宋体" w:hAnsi="宋体" w:eastAsia="宋体" w:cs="宋体"/>
          <w:b/>
          <w:bCs/>
          <w:sz w:val="36"/>
          <w:szCs w:val="36"/>
        </w:rPr>
        <w:t>大纲</w:t>
      </w:r>
    </w:p>
    <w:tbl>
      <w:tblPr>
        <w:tblStyle w:val="13"/>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492"/>
        <w:gridCol w:w="379"/>
        <w:gridCol w:w="1300"/>
        <w:gridCol w:w="265"/>
        <w:gridCol w:w="1223"/>
        <w:gridCol w:w="91"/>
        <w:gridCol w:w="732"/>
        <w:gridCol w:w="152"/>
        <w:gridCol w:w="476"/>
        <w:gridCol w:w="374"/>
        <w:gridCol w:w="802"/>
      </w:tblGrid>
      <w:tr w14:paraId="7FAA2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14:paraId="2A89FB47">
            <w:pPr>
              <w:pStyle w:val="19"/>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6"/>
            <w:vAlign w:val="center"/>
          </w:tcPr>
          <w:p w14:paraId="0A79A405">
            <w:pPr>
              <w:pStyle w:val="19"/>
              <w:spacing w:before="70"/>
              <w:ind w:left="193" w:right="186"/>
              <w:rPr>
                <w:rFonts w:eastAsia="宋体"/>
              </w:rPr>
            </w:pPr>
            <w:r>
              <w:rPr>
                <w:rFonts w:hint="eastAsia" w:ascii="宋体" w:hAnsi="宋体" w:eastAsia="宋体" w:cs="宋体"/>
                <w:sz w:val="21"/>
                <w:szCs w:val="21"/>
              </w:rPr>
              <w:t>唐诗宋词赏析</w:t>
            </w:r>
          </w:p>
        </w:tc>
        <w:tc>
          <w:tcPr>
            <w:tcW w:w="2046" w:type="dxa"/>
            <w:gridSpan w:val="3"/>
            <w:vAlign w:val="center"/>
          </w:tcPr>
          <w:p w14:paraId="77960365">
            <w:pPr>
              <w:pStyle w:val="19"/>
              <w:spacing w:before="70"/>
              <w:jc w:val="center"/>
              <w:rPr>
                <w:rFonts w:ascii="宋体" w:hAnsi="宋体" w:eastAsia="宋体" w:cs="宋体"/>
                <w:sz w:val="21"/>
                <w:szCs w:val="21"/>
              </w:rPr>
            </w:pPr>
            <w:r>
              <w:rPr>
                <w:rFonts w:hint="eastAsia" w:ascii="宋体" w:hAnsi="宋体" w:eastAsia="宋体" w:cs="宋体"/>
                <w:sz w:val="21"/>
                <w:szCs w:val="21"/>
              </w:rPr>
              <w:t>课程代码</w:t>
            </w:r>
          </w:p>
        </w:tc>
        <w:tc>
          <w:tcPr>
            <w:tcW w:w="1804" w:type="dxa"/>
            <w:gridSpan w:val="4"/>
          </w:tcPr>
          <w:p w14:paraId="510D20A4">
            <w:pPr>
              <w:pStyle w:val="19"/>
              <w:spacing w:before="70"/>
              <w:ind w:left="193" w:right="186"/>
              <w:jc w:val="center"/>
              <w:rPr>
                <w:rFonts w:ascii="宋体" w:hAnsi="宋体" w:eastAsia="宋体" w:cs="宋体"/>
                <w:sz w:val="21"/>
                <w:szCs w:val="21"/>
              </w:rPr>
            </w:pPr>
            <w:r>
              <w:rPr>
                <w:rFonts w:hint="eastAsia" w:ascii="宋体" w:hAnsi="宋体" w:eastAsia="宋体" w:cs="宋体"/>
                <w:sz w:val="21"/>
                <w:szCs w:val="21"/>
              </w:rPr>
              <w:t>0111220017</w:t>
            </w:r>
          </w:p>
        </w:tc>
      </w:tr>
      <w:tr w14:paraId="682C2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3D246D43">
            <w:pPr>
              <w:pStyle w:val="19"/>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6"/>
          </w:tcPr>
          <w:p w14:paraId="126E9274">
            <w:pPr>
              <w:pStyle w:val="19"/>
              <w:tabs>
                <w:tab w:val="left" w:pos="401"/>
              </w:tabs>
              <w:spacing w:before="70"/>
              <w:ind w:left="213"/>
              <w:rPr>
                <w:rFonts w:ascii="宋体" w:hAnsi="宋体" w:eastAsia="宋体" w:cs="宋体"/>
                <w:sz w:val="21"/>
                <w:szCs w:val="21"/>
              </w:rPr>
            </w:pPr>
            <w:r>
              <w:rPr>
                <w:rFonts w:ascii="Wingdings 2" w:hAnsi="Wingdings 2" w:eastAsia="Wingdings 2"/>
                <w:sz w:val="21"/>
              </w:rPr>
              <w:sym w:font="Wingdings 2" w:char="0052"/>
            </w:r>
            <w:r>
              <w:rPr>
                <w:rFonts w:hint="eastAsia" w:ascii="宋体" w:hAnsi="宋体" w:eastAsia="宋体" w:cs="宋体"/>
                <w:sz w:val="21"/>
                <w:szCs w:val="21"/>
              </w:rPr>
              <w:t>通识课</w:t>
            </w:r>
            <w:r>
              <w:rPr>
                <w:rFonts w:ascii="Wingdings 2" w:hAnsi="Wingdings 2" w:eastAsia="Wingdings 2"/>
                <w:sz w:val="21"/>
              </w:rPr>
              <w:sym w:font="Wingdings 2" w:char="00A3"/>
            </w:r>
            <w:r>
              <w:rPr>
                <w:rFonts w:hint="eastAsia" w:ascii="宋体" w:hAnsi="宋体" w:eastAsia="宋体" w:cs="宋体"/>
                <w:sz w:val="21"/>
                <w:szCs w:val="21"/>
              </w:rPr>
              <w:t xml:space="preserve">学科平台和专业核心课专业方向 </w:t>
            </w:r>
            <w:r>
              <w:rPr>
                <w:rFonts w:ascii="Wingdings 2" w:hAnsi="Wingdings 2" w:eastAsia="Wingdings 2"/>
                <w:sz w:val="21"/>
              </w:rPr>
              <w:t></w:t>
            </w:r>
            <w:r>
              <w:rPr>
                <w:rFonts w:hint="eastAsia" w:ascii="宋体" w:hAnsi="宋体" w:eastAsia="宋体" w:cs="宋体"/>
                <w:sz w:val="21"/>
                <w:szCs w:val="21"/>
              </w:rPr>
              <w:t xml:space="preserve">专业任选   </w:t>
            </w:r>
            <w:r>
              <w:rPr>
                <w:rFonts w:ascii="Wingdings 2" w:hAnsi="Wingdings 2" w:eastAsia="Wingdings 2"/>
                <w:sz w:val="21"/>
              </w:rPr>
              <w:t></w:t>
            </w:r>
            <w:r>
              <w:rPr>
                <w:rFonts w:hint="eastAsia" w:ascii="宋体" w:hAnsi="宋体" w:eastAsia="宋体" w:cs="宋体"/>
                <w:sz w:val="21"/>
                <w:szCs w:val="21"/>
              </w:rPr>
              <w:t>其他</w:t>
            </w:r>
          </w:p>
        </w:tc>
        <w:tc>
          <w:tcPr>
            <w:tcW w:w="2046" w:type="dxa"/>
            <w:gridSpan w:val="3"/>
            <w:vAlign w:val="center"/>
          </w:tcPr>
          <w:p w14:paraId="36F5290F">
            <w:pPr>
              <w:pStyle w:val="19"/>
              <w:spacing w:before="70"/>
              <w:jc w:val="center"/>
              <w:rPr>
                <w:rFonts w:ascii="宋体" w:hAnsi="宋体" w:eastAsia="宋体" w:cs="宋体"/>
                <w:sz w:val="21"/>
                <w:szCs w:val="21"/>
              </w:rPr>
            </w:pPr>
            <w:r>
              <w:rPr>
                <w:rFonts w:hint="eastAsia" w:ascii="宋体" w:hAnsi="宋体" w:eastAsia="宋体" w:cs="宋体"/>
                <w:sz w:val="21"/>
                <w:szCs w:val="21"/>
              </w:rPr>
              <w:t>授课教师</w:t>
            </w:r>
          </w:p>
        </w:tc>
        <w:tc>
          <w:tcPr>
            <w:tcW w:w="1804" w:type="dxa"/>
            <w:gridSpan w:val="4"/>
          </w:tcPr>
          <w:p w14:paraId="7634F1C6">
            <w:pPr>
              <w:pStyle w:val="19"/>
              <w:spacing w:before="70"/>
              <w:ind w:left="191" w:right="186"/>
              <w:jc w:val="center"/>
              <w:rPr>
                <w:rFonts w:ascii="宋体" w:hAnsi="宋体" w:eastAsia="宋体" w:cs="宋体"/>
                <w:sz w:val="21"/>
                <w:szCs w:val="21"/>
              </w:rPr>
            </w:pPr>
            <w:r>
              <w:rPr>
                <w:rFonts w:hint="eastAsia" w:ascii="宋体" w:hAnsi="宋体" w:eastAsia="宋体" w:cs="宋体"/>
                <w:sz w:val="21"/>
                <w:szCs w:val="21"/>
              </w:rPr>
              <w:t>郑顺婷</w:t>
            </w:r>
          </w:p>
        </w:tc>
      </w:tr>
      <w:tr w14:paraId="17E30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1301" w:type="dxa"/>
            <w:vAlign w:val="center"/>
          </w:tcPr>
          <w:p w14:paraId="0073C350">
            <w:pPr>
              <w:pStyle w:val="19"/>
              <w:spacing w:before="72"/>
              <w:ind w:left="100" w:right="93"/>
              <w:jc w:val="center"/>
              <w:rPr>
                <w:rFonts w:ascii="宋体" w:hAnsi="宋体" w:eastAsia="宋体" w:cs="宋体"/>
                <w:sz w:val="21"/>
                <w:szCs w:val="21"/>
              </w:rPr>
            </w:pPr>
            <w:r>
              <w:rPr>
                <w:rFonts w:hint="eastAsia" w:ascii="宋体" w:hAnsi="宋体" w:eastAsia="宋体" w:cs="宋体"/>
                <w:sz w:val="21"/>
                <w:szCs w:val="21"/>
              </w:rPr>
              <w:t>修读方式</w:t>
            </w:r>
          </w:p>
        </w:tc>
        <w:tc>
          <w:tcPr>
            <w:tcW w:w="3754" w:type="dxa"/>
            <w:gridSpan w:val="6"/>
            <w:vAlign w:val="center"/>
          </w:tcPr>
          <w:p w14:paraId="7418910D">
            <w:pPr>
              <w:pStyle w:val="19"/>
              <w:tabs>
                <w:tab w:val="left" w:pos="424"/>
              </w:tabs>
              <w:spacing w:before="72"/>
              <w:ind w:left="220" w:firstLine="420" w:firstLineChars="200"/>
              <w:jc w:val="both"/>
              <w:rPr>
                <w:rFonts w:ascii="宋体" w:hAnsi="宋体" w:eastAsia="宋体" w:cs="宋体"/>
                <w:sz w:val="21"/>
                <w:szCs w:val="21"/>
              </w:rPr>
            </w:pPr>
            <w:r>
              <w:rPr>
                <w:rFonts w:ascii="Wingdings 2" w:hAnsi="Wingdings 2" w:eastAsia="Wingdings 2"/>
                <w:sz w:val="21"/>
              </w:rPr>
              <w:sym w:font="Wingdings 2" w:char="00A3"/>
            </w:r>
            <w:r>
              <w:rPr>
                <w:rFonts w:hint="eastAsia" w:ascii="宋体" w:hAnsi="宋体" w:eastAsia="宋体" w:cs="宋体"/>
                <w:sz w:val="21"/>
                <w:szCs w:val="21"/>
              </w:rPr>
              <w:t xml:space="preserve">必修        </w:t>
            </w:r>
            <w:r>
              <w:rPr>
                <w:rFonts w:ascii="Wingdings 2" w:hAnsi="Wingdings 2" w:eastAsia="Wingdings 2"/>
                <w:sz w:val="21"/>
              </w:rPr>
              <w:sym w:font="Wingdings 2" w:char="0052"/>
            </w:r>
            <w:r>
              <w:rPr>
                <w:rFonts w:hint="eastAsia" w:ascii="宋体" w:hAnsi="宋体" w:eastAsia="宋体" w:cs="宋体"/>
                <w:sz w:val="21"/>
                <w:szCs w:val="21"/>
              </w:rPr>
              <w:t xml:space="preserve">选修    </w:t>
            </w:r>
          </w:p>
        </w:tc>
        <w:tc>
          <w:tcPr>
            <w:tcW w:w="2046" w:type="dxa"/>
            <w:gridSpan w:val="3"/>
            <w:vAlign w:val="center"/>
          </w:tcPr>
          <w:p w14:paraId="6D819A61">
            <w:pPr>
              <w:pStyle w:val="19"/>
              <w:spacing w:before="72"/>
              <w:ind w:left="9"/>
              <w:jc w:val="center"/>
              <w:rPr>
                <w:rFonts w:ascii="宋体" w:hAnsi="宋体" w:eastAsia="宋体" w:cs="宋体"/>
                <w:sz w:val="21"/>
                <w:szCs w:val="21"/>
              </w:rPr>
            </w:pPr>
            <w:r>
              <w:rPr>
                <w:rFonts w:hint="eastAsia" w:ascii="宋体" w:hAnsi="宋体" w:eastAsia="宋体" w:cs="宋体"/>
                <w:sz w:val="21"/>
                <w:szCs w:val="21"/>
              </w:rPr>
              <w:t>学    分</w:t>
            </w:r>
          </w:p>
        </w:tc>
        <w:tc>
          <w:tcPr>
            <w:tcW w:w="1804" w:type="dxa"/>
            <w:gridSpan w:val="4"/>
            <w:vAlign w:val="center"/>
          </w:tcPr>
          <w:p w14:paraId="200C6DF5">
            <w:pPr>
              <w:pStyle w:val="19"/>
              <w:spacing w:before="72"/>
              <w:ind w:left="9"/>
              <w:jc w:val="center"/>
              <w:rPr>
                <w:rFonts w:ascii="宋体" w:hAnsi="宋体" w:eastAsia="宋体" w:cs="宋体"/>
                <w:sz w:val="21"/>
                <w:szCs w:val="21"/>
              </w:rPr>
            </w:pPr>
            <w:r>
              <w:rPr>
                <w:rFonts w:hint="eastAsia" w:ascii="宋体" w:hAnsi="宋体" w:eastAsia="宋体" w:cs="宋体"/>
                <w:sz w:val="21"/>
                <w:szCs w:val="21"/>
              </w:rPr>
              <w:t>2</w:t>
            </w:r>
          </w:p>
        </w:tc>
      </w:tr>
      <w:tr w14:paraId="73541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14:paraId="7B935125">
            <w:pPr>
              <w:pStyle w:val="19"/>
              <w:spacing w:before="72"/>
              <w:ind w:left="100" w:right="93"/>
              <w:jc w:val="center"/>
              <w:rPr>
                <w:rFonts w:ascii="宋体" w:hAnsi="宋体" w:eastAsia="宋体" w:cs="宋体"/>
                <w:sz w:val="21"/>
                <w:szCs w:val="21"/>
              </w:rPr>
            </w:pPr>
            <w:r>
              <w:rPr>
                <w:rFonts w:hint="eastAsia" w:ascii="宋体" w:hAnsi="宋体" w:eastAsia="宋体" w:cs="宋体"/>
                <w:sz w:val="21"/>
                <w:szCs w:val="21"/>
              </w:rPr>
              <w:t>开课学期</w:t>
            </w:r>
          </w:p>
        </w:tc>
        <w:tc>
          <w:tcPr>
            <w:tcW w:w="1318" w:type="dxa"/>
            <w:gridSpan w:val="2"/>
            <w:vAlign w:val="center"/>
          </w:tcPr>
          <w:p w14:paraId="5D9CF233">
            <w:pPr>
              <w:pStyle w:val="19"/>
              <w:spacing w:before="72" w:line="300" w:lineRule="exact"/>
              <w:ind w:left="11"/>
              <w:jc w:val="center"/>
              <w:rPr>
                <w:rFonts w:hint="eastAsia" w:ascii="宋体" w:hAnsi="宋体" w:eastAsia="宋体" w:cs="宋体"/>
                <w:sz w:val="21"/>
                <w:szCs w:val="21"/>
                <w:lang w:eastAsia="zh-CN"/>
              </w:rPr>
            </w:pPr>
            <w:r>
              <w:rPr>
                <w:rFonts w:ascii="宋体" w:hAnsi="宋体" w:eastAsia="PMingLiU" w:cs="宋体"/>
                <w:sz w:val="21"/>
                <w:szCs w:val="21"/>
                <w:lang w:eastAsia="zh-TW"/>
              </w:rPr>
              <w:t>202</w:t>
            </w:r>
            <w:r>
              <w:rPr>
                <w:rFonts w:hint="eastAsia" w:ascii="宋体" w:hAnsi="宋体" w:cs="宋体" w:eastAsiaTheme="minorEastAsia"/>
                <w:sz w:val="21"/>
                <w:szCs w:val="21"/>
                <w:lang w:val="en-US" w:eastAsia="zh-CN"/>
              </w:rPr>
              <w:t>6</w:t>
            </w:r>
            <w:r>
              <w:rPr>
                <w:rFonts w:hint="eastAsia" w:ascii="宋体" w:hAnsi="宋体" w:eastAsia="宋体" w:cs="宋体"/>
                <w:sz w:val="21"/>
                <w:szCs w:val="21"/>
              </w:rPr>
              <w:t>-</w:t>
            </w:r>
            <w:r>
              <w:rPr>
                <w:rFonts w:ascii="宋体" w:hAnsi="宋体" w:eastAsia="PMingLiU" w:cs="宋体"/>
                <w:sz w:val="21"/>
                <w:szCs w:val="21"/>
                <w:lang w:eastAsia="zh-TW"/>
              </w:rPr>
              <w:t>202</w:t>
            </w:r>
            <w:r>
              <w:rPr>
                <w:rFonts w:hint="eastAsia" w:ascii="宋体" w:hAnsi="宋体" w:cs="宋体" w:eastAsiaTheme="minorEastAsia"/>
                <w:sz w:val="21"/>
                <w:szCs w:val="21"/>
                <w:lang w:val="en-US" w:eastAsia="zh-CN"/>
              </w:rPr>
              <w:t>7</w:t>
            </w:r>
          </w:p>
          <w:p w14:paraId="69046ECF">
            <w:pPr>
              <w:pStyle w:val="19"/>
              <w:spacing w:before="72" w:line="300" w:lineRule="exact"/>
              <w:ind w:left="11"/>
              <w:jc w:val="center"/>
              <w:rPr>
                <w:rFonts w:ascii="宋体" w:hAnsi="宋体" w:eastAsia="宋体" w:cs="宋体"/>
                <w:sz w:val="21"/>
                <w:szCs w:val="21"/>
              </w:rPr>
            </w:pPr>
            <w:r>
              <w:rPr>
                <w:rFonts w:hint="eastAsia" w:ascii="宋体" w:hAnsi="宋体" w:eastAsia="PMingLiU" w:cs="宋体"/>
                <w:sz w:val="21"/>
                <w:szCs w:val="21"/>
                <w:lang w:eastAsia="zh-TW"/>
              </w:rPr>
              <w:t>第</w:t>
            </w:r>
            <w:r>
              <w:rPr>
                <w:rFonts w:hint="eastAsia" w:ascii="宋体" w:hAnsi="宋体" w:eastAsia="宋体" w:cs="宋体"/>
                <w:sz w:val="21"/>
                <w:szCs w:val="21"/>
                <w:lang w:val="en-US" w:eastAsia="zh-CN"/>
              </w:rPr>
              <w:t>1</w:t>
            </w:r>
            <w:r>
              <w:rPr>
                <w:rFonts w:hint="eastAsia" w:ascii="宋体" w:hAnsi="宋体" w:eastAsia="PMingLiU" w:cs="宋体"/>
                <w:sz w:val="21"/>
                <w:szCs w:val="21"/>
                <w:lang w:eastAsia="zh-TW"/>
              </w:rPr>
              <w:t>学期</w:t>
            </w:r>
          </w:p>
        </w:tc>
        <w:tc>
          <w:tcPr>
            <w:tcW w:w="871" w:type="dxa"/>
            <w:gridSpan w:val="2"/>
            <w:vAlign w:val="center"/>
          </w:tcPr>
          <w:p w14:paraId="6A1BE4B2">
            <w:pPr>
              <w:pStyle w:val="19"/>
              <w:spacing w:before="72"/>
              <w:jc w:val="center"/>
              <w:rPr>
                <w:rFonts w:ascii="宋体" w:hAnsi="宋体" w:eastAsia="宋体" w:cs="宋体"/>
                <w:sz w:val="21"/>
                <w:szCs w:val="21"/>
              </w:rPr>
            </w:pPr>
            <w:r>
              <w:rPr>
                <w:rFonts w:hint="eastAsia" w:ascii="宋体" w:hAnsi="宋体" w:eastAsia="宋体" w:cs="宋体"/>
                <w:sz w:val="21"/>
                <w:szCs w:val="21"/>
              </w:rPr>
              <w:t>总学时</w:t>
            </w:r>
          </w:p>
        </w:tc>
        <w:tc>
          <w:tcPr>
            <w:tcW w:w="1565" w:type="dxa"/>
            <w:gridSpan w:val="2"/>
            <w:vAlign w:val="center"/>
          </w:tcPr>
          <w:p w14:paraId="4B217746">
            <w:pPr>
              <w:pStyle w:val="19"/>
              <w:spacing w:before="72"/>
              <w:ind w:left="194"/>
              <w:jc w:val="center"/>
              <w:rPr>
                <w:rFonts w:ascii="宋体" w:hAnsi="宋体" w:eastAsia="宋体" w:cs="宋体"/>
                <w:sz w:val="21"/>
                <w:szCs w:val="21"/>
                <w:lang w:val="en-US"/>
              </w:rPr>
            </w:pPr>
            <w:r>
              <w:rPr>
                <w:rFonts w:hint="eastAsia" w:ascii="宋体" w:hAnsi="宋体" w:eastAsia="宋体" w:cs="宋体"/>
                <w:sz w:val="21"/>
                <w:szCs w:val="21"/>
                <w:lang w:val="en-US"/>
              </w:rPr>
              <w:t>33</w:t>
            </w:r>
          </w:p>
        </w:tc>
        <w:tc>
          <w:tcPr>
            <w:tcW w:w="2046" w:type="dxa"/>
            <w:gridSpan w:val="3"/>
            <w:vAlign w:val="center"/>
          </w:tcPr>
          <w:p w14:paraId="5DE9A6DF">
            <w:pPr>
              <w:pStyle w:val="19"/>
              <w:spacing w:before="72"/>
              <w:jc w:val="center"/>
              <w:rPr>
                <w:rFonts w:ascii="宋体" w:hAnsi="宋体" w:eastAsia="宋体" w:cs="宋体"/>
                <w:sz w:val="21"/>
                <w:szCs w:val="21"/>
              </w:rPr>
            </w:pPr>
            <w:r>
              <w:rPr>
                <w:rFonts w:hint="eastAsia" w:ascii="宋体" w:hAnsi="宋体" w:eastAsia="宋体" w:cs="宋体"/>
                <w:sz w:val="21"/>
                <w:szCs w:val="21"/>
              </w:rPr>
              <w:t>其中实践学时</w:t>
            </w:r>
          </w:p>
        </w:tc>
        <w:tc>
          <w:tcPr>
            <w:tcW w:w="1804" w:type="dxa"/>
            <w:gridSpan w:val="4"/>
            <w:vAlign w:val="center"/>
          </w:tcPr>
          <w:p w14:paraId="67B3AF2C">
            <w:pPr>
              <w:pStyle w:val="19"/>
              <w:spacing w:before="72"/>
              <w:ind w:left="9"/>
              <w:jc w:val="center"/>
              <w:rPr>
                <w:rFonts w:ascii="宋体" w:hAnsi="宋体" w:eastAsia="宋体" w:cs="宋体"/>
                <w:sz w:val="21"/>
                <w:szCs w:val="21"/>
              </w:rPr>
            </w:pPr>
            <w:r>
              <w:rPr>
                <w:rFonts w:hint="eastAsia" w:ascii="宋体" w:hAnsi="宋体" w:eastAsia="宋体" w:cs="宋体"/>
                <w:sz w:val="21"/>
                <w:szCs w:val="21"/>
                <w:lang w:val="en-US"/>
              </w:rPr>
              <w:t>6</w:t>
            </w:r>
          </w:p>
        </w:tc>
      </w:tr>
      <w:tr w14:paraId="3DE71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7BDC26B5">
            <w:pPr>
              <w:pStyle w:val="19"/>
              <w:spacing w:before="72"/>
              <w:ind w:left="100" w:right="93"/>
              <w:jc w:val="center"/>
              <w:rPr>
                <w:rFonts w:ascii="宋体" w:hAnsi="宋体" w:eastAsia="宋体" w:cs="宋体"/>
                <w:sz w:val="21"/>
                <w:szCs w:val="21"/>
              </w:rPr>
            </w:pPr>
            <w:r>
              <w:rPr>
                <w:rFonts w:hint="eastAsia" w:ascii="宋体" w:hAnsi="宋体" w:eastAsia="宋体" w:cs="宋体"/>
                <w:sz w:val="21"/>
                <w:szCs w:val="21"/>
              </w:rPr>
              <w:t>混合式</w:t>
            </w:r>
          </w:p>
          <w:p w14:paraId="47C5D694">
            <w:pPr>
              <w:pStyle w:val="19"/>
              <w:spacing w:before="72"/>
              <w:ind w:left="100" w:right="93"/>
              <w:jc w:val="center"/>
              <w:rPr>
                <w:rFonts w:ascii="宋体" w:hAnsi="宋体" w:eastAsia="宋体" w:cs="宋体"/>
                <w:sz w:val="21"/>
                <w:szCs w:val="21"/>
              </w:rPr>
            </w:pPr>
            <w:r>
              <w:rPr>
                <w:rFonts w:hint="eastAsia" w:ascii="宋体" w:hAnsi="宋体" w:eastAsia="宋体" w:cs="宋体"/>
                <w:sz w:val="21"/>
                <w:szCs w:val="21"/>
              </w:rPr>
              <w:t>课程网址</w:t>
            </w:r>
          </w:p>
        </w:tc>
        <w:tc>
          <w:tcPr>
            <w:tcW w:w="7604" w:type="dxa"/>
            <w:gridSpan w:val="13"/>
            <w:vAlign w:val="center"/>
          </w:tcPr>
          <w:p w14:paraId="0BC5CA1B">
            <w:pPr>
              <w:pStyle w:val="19"/>
              <w:spacing w:before="72"/>
              <w:ind w:left="9"/>
              <w:rPr>
                <w:rFonts w:ascii="宋体" w:hAnsi="宋体" w:eastAsia="宋体" w:cs="宋体"/>
                <w:sz w:val="21"/>
                <w:szCs w:val="21"/>
              </w:rPr>
            </w:pPr>
            <w:r>
              <w:rPr>
                <w:rFonts w:hint="eastAsia" w:ascii="宋体" w:hAnsi="宋体" w:eastAsia="宋体" w:cs="宋体"/>
                <w:sz w:val="21"/>
                <w:szCs w:val="21"/>
              </w:rPr>
              <w:t>https://mooc2-ans.chaoxing.com/mooc2-ans/mycourse/tch?courseid=241891308&amp;clazzid=95270263&amp;cpi=14030682&amp;enc=69f04c20e55f7e2190136ba02dab8cdc&amp;t=1713151626516&amp;pageHeader=0&amp;v=2</w:t>
            </w:r>
          </w:p>
        </w:tc>
      </w:tr>
      <w:tr w14:paraId="7F972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0" w:hRule="atLeast"/>
          <w:jc w:val="center"/>
        </w:trPr>
        <w:tc>
          <w:tcPr>
            <w:tcW w:w="1301" w:type="dxa"/>
          </w:tcPr>
          <w:p w14:paraId="6525F403">
            <w:pPr>
              <w:pStyle w:val="19"/>
              <w:ind w:left="8"/>
              <w:jc w:val="center"/>
              <w:rPr>
                <w:rFonts w:ascii="宋体" w:hAnsi="宋体" w:eastAsia="宋体" w:cs="宋体"/>
                <w:b/>
                <w:sz w:val="21"/>
                <w:szCs w:val="21"/>
              </w:rPr>
            </w:pPr>
            <w:r>
              <w:rPr>
                <w:rFonts w:hint="eastAsia" w:ascii="宋体" w:hAnsi="宋体" w:eastAsia="宋体" w:cs="宋体"/>
                <w:b/>
                <w:w w:val="98"/>
                <w:sz w:val="21"/>
                <w:szCs w:val="21"/>
              </w:rPr>
              <w:t>A</w:t>
            </w:r>
          </w:p>
          <w:p w14:paraId="7C0EFBCA">
            <w:pPr>
              <w:pStyle w:val="19"/>
              <w:spacing w:before="43"/>
              <w:ind w:left="104" w:right="93"/>
              <w:jc w:val="center"/>
              <w:rPr>
                <w:rFonts w:ascii="宋体" w:hAnsi="宋体" w:eastAsia="宋体" w:cs="宋体"/>
                <w:b/>
                <w:sz w:val="21"/>
                <w:szCs w:val="21"/>
              </w:rPr>
            </w:pPr>
            <w:r>
              <w:rPr>
                <w:rFonts w:hint="eastAsia" w:ascii="宋体" w:hAnsi="宋体" w:eastAsia="宋体" w:cs="宋体"/>
                <w:b/>
                <w:sz w:val="21"/>
                <w:szCs w:val="21"/>
              </w:rPr>
              <w:t>先修及后续</w:t>
            </w:r>
          </w:p>
          <w:p w14:paraId="65DE7961">
            <w:pPr>
              <w:pStyle w:val="19"/>
              <w:spacing w:before="43"/>
              <w:ind w:left="104" w:right="93"/>
              <w:jc w:val="center"/>
              <w:rPr>
                <w:rFonts w:ascii="宋体" w:hAnsi="宋体" w:eastAsia="宋体" w:cs="宋体"/>
                <w:b/>
                <w:sz w:val="21"/>
                <w:szCs w:val="21"/>
              </w:rPr>
            </w:pPr>
            <w:r>
              <w:rPr>
                <w:rFonts w:hint="eastAsia" w:ascii="宋体" w:hAnsi="宋体" w:eastAsia="宋体" w:cs="宋体"/>
                <w:b/>
                <w:sz w:val="21"/>
                <w:szCs w:val="21"/>
              </w:rPr>
              <w:t>课程</w:t>
            </w:r>
          </w:p>
        </w:tc>
        <w:tc>
          <w:tcPr>
            <w:tcW w:w="7604" w:type="dxa"/>
            <w:gridSpan w:val="13"/>
          </w:tcPr>
          <w:p w14:paraId="22E367F7">
            <w:pPr>
              <w:pStyle w:val="19"/>
              <w:spacing w:before="94"/>
              <w:ind w:left="107"/>
              <w:rPr>
                <w:rFonts w:ascii="宋体" w:hAnsi="宋体" w:eastAsia="宋体" w:cs="宋体"/>
                <w:sz w:val="21"/>
                <w:szCs w:val="21"/>
              </w:rPr>
            </w:pPr>
          </w:p>
          <w:p w14:paraId="09182D86">
            <w:pPr>
              <w:pStyle w:val="19"/>
              <w:spacing w:before="94"/>
              <w:ind w:left="107"/>
              <w:rPr>
                <w:rFonts w:ascii="宋体" w:hAnsi="宋体" w:eastAsia="宋体" w:cs="宋体"/>
                <w:sz w:val="21"/>
                <w:szCs w:val="21"/>
              </w:rPr>
            </w:pPr>
            <w:r>
              <w:rPr>
                <w:rFonts w:hint="eastAsia" w:ascii="宋体" w:hAnsi="宋体" w:eastAsia="宋体" w:cs="宋体"/>
                <w:sz w:val="21"/>
                <w:szCs w:val="21"/>
              </w:rPr>
              <w:t>无</w:t>
            </w:r>
          </w:p>
        </w:tc>
      </w:tr>
      <w:tr w14:paraId="45C52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6" w:hRule="atLeast"/>
          <w:jc w:val="center"/>
        </w:trPr>
        <w:tc>
          <w:tcPr>
            <w:tcW w:w="1301" w:type="dxa"/>
          </w:tcPr>
          <w:p w14:paraId="651BFEFA">
            <w:pPr>
              <w:pStyle w:val="19"/>
              <w:rPr>
                <w:rFonts w:ascii="宋体" w:hAnsi="宋体" w:eastAsia="宋体" w:cs="宋体"/>
                <w:sz w:val="21"/>
                <w:szCs w:val="21"/>
              </w:rPr>
            </w:pPr>
          </w:p>
          <w:p w14:paraId="7E119D40">
            <w:pPr>
              <w:pStyle w:val="19"/>
              <w:spacing w:before="4"/>
              <w:rPr>
                <w:rFonts w:ascii="宋体" w:hAnsi="宋体" w:eastAsia="宋体" w:cs="宋体"/>
                <w:sz w:val="21"/>
                <w:szCs w:val="21"/>
              </w:rPr>
            </w:pPr>
          </w:p>
          <w:p w14:paraId="04CA97B1">
            <w:pPr>
              <w:pStyle w:val="19"/>
              <w:ind w:left="8"/>
              <w:jc w:val="center"/>
              <w:rPr>
                <w:rFonts w:ascii="宋体" w:hAnsi="宋体" w:eastAsia="宋体" w:cs="宋体"/>
                <w:b/>
                <w:sz w:val="21"/>
                <w:szCs w:val="21"/>
              </w:rPr>
            </w:pPr>
            <w:r>
              <w:rPr>
                <w:rFonts w:hint="eastAsia" w:ascii="宋体" w:hAnsi="宋体" w:eastAsia="宋体" w:cs="宋体"/>
                <w:b/>
                <w:w w:val="98"/>
                <w:sz w:val="21"/>
                <w:szCs w:val="21"/>
              </w:rPr>
              <w:t>B</w:t>
            </w:r>
          </w:p>
          <w:p w14:paraId="6B2A0317">
            <w:pPr>
              <w:pStyle w:val="19"/>
              <w:spacing w:before="43"/>
              <w:ind w:right="93"/>
              <w:jc w:val="center"/>
              <w:rPr>
                <w:rFonts w:ascii="宋体" w:hAnsi="宋体" w:eastAsia="宋体" w:cs="宋体"/>
                <w:b/>
                <w:sz w:val="21"/>
                <w:szCs w:val="21"/>
              </w:rPr>
            </w:pPr>
            <w:r>
              <w:rPr>
                <w:rFonts w:hint="eastAsia" w:ascii="宋体" w:hAnsi="宋体" w:eastAsia="宋体" w:cs="宋体"/>
                <w:b/>
                <w:sz w:val="21"/>
                <w:szCs w:val="21"/>
              </w:rPr>
              <w:t>课程描述</w:t>
            </w:r>
          </w:p>
        </w:tc>
        <w:tc>
          <w:tcPr>
            <w:tcW w:w="7604" w:type="dxa"/>
            <w:gridSpan w:val="13"/>
          </w:tcPr>
          <w:p w14:paraId="45C5867C">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本课程是全校通识教育选修课，</w:t>
            </w:r>
            <w:r>
              <w:rPr>
                <w:rFonts w:hint="eastAsia" w:ascii="宋体" w:hAnsi="宋体" w:eastAsia="宋体" w:cs="宋体"/>
                <w:sz w:val="21"/>
                <w:szCs w:val="21"/>
                <w:lang w:val="en-US"/>
              </w:rPr>
              <w:t>针对非汉语言文学专业的本科生</w:t>
            </w:r>
            <w:r>
              <w:rPr>
                <w:rFonts w:hint="eastAsia" w:ascii="宋体" w:hAnsi="宋体" w:eastAsia="宋体" w:cs="宋体"/>
                <w:sz w:val="21"/>
                <w:szCs w:val="21"/>
              </w:rPr>
              <w:t>开设。本课程主要讲授唐诗、宋词中一些重要的、带有学术探讨性的问题，讲授一些重要的文学现象和作家创作风貌，在个案问题的分析中穿插讲述唐诗宋词发展的基本线索，力争做到既有典型性，又有系统性。通过唐宋诗词的教学，提高学生的诗词鉴赏水平；通过唐诗宋词繁荣的个案分析，认识文学的特质及内部发展规律，提高学生的文学素养。本课程对于弘扬民族文化、提高民族自信心和自尊心，对于加强爱国主义思想和精神文明建设，也具有积极意义。</w:t>
            </w:r>
          </w:p>
        </w:tc>
      </w:tr>
      <w:tr w14:paraId="18CD0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7" w:hRule="atLeast"/>
          <w:jc w:val="center"/>
        </w:trPr>
        <w:tc>
          <w:tcPr>
            <w:tcW w:w="1301" w:type="dxa"/>
          </w:tcPr>
          <w:p w14:paraId="37EBEB60">
            <w:pPr>
              <w:pStyle w:val="19"/>
              <w:rPr>
                <w:rFonts w:ascii="宋体" w:hAnsi="宋体" w:eastAsia="宋体" w:cs="宋体"/>
                <w:sz w:val="21"/>
                <w:szCs w:val="21"/>
              </w:rPr>
            </w:pPr>
          </w:p>
          <w:p w14:paraId="70B19EDC">
            <w:pPr>
              <w:pStyle w:val="19"/>
              <w:rPr>
                <w:rFonts w:ascii="宋体" w:hAnsi="宋体" w:eastAsia="宋体" w:cs="宋体"/>
                <w:sz w:val="21"/>
                <w:szCs w:val="21"/>
              </w:rPr>
            </w:pPr>
          </w:p>
          <w:p w14:paraId="692847B8">
            <w:pPr>
              <w:pStyle w:val="19"/>
              <w:rPr>
                <w:rFonts w:ascii="宋体" w:hAnsi="宋体" w:eastAsia="宋体" w:cs="宋体"/>
                <w:sz w:val="21"/>
                <w:szCs w:val="21"/>
              </w:rPr>
            </w:pPr>
          </w:p>
          <w:p w14:paraId="495449F7">
            <w:pPr>
              <w:pStyle w:val="19"/>
              <w:spacing w:before="8"/>
              <w:rPr>
                <w:rFonts w:ascii="宋体" w:hAnsi="宋体" w:eastAsia="宋体" w:cs="宋体"/>
                <w:sz w:val="21"/>
                <w:szCs w:val="21"/>
              </w:rPr>
            </w:pPr>
          </w:p>
          <w:p w14:paraId="41A666B1">
            <w:pPr>
              <w:pStyle w:val="19"/>
              <w:ind w:left="8"/>
              <w:jc w:val="center"/>
              <w:rPr>
                <w:rFonts w:ascii="宋体" w:hAnsi="宋体" w:eastAsia="宋体" w:cs="宋体"/>
                <w:b/>
                <w:sz w:val="21"/>
                <w:szCs w:val="21"/>
              </w:rPr>
            </w:pPr>
            <w:r>
              <w:rPr>
                <w:rFonts w:hint="eastAsia" w:ascii="宋体" w:hAnsi="宋体" w:eastAsia="宋体" w:cs="宋体"/>
                <w:b/>
                <w:w w:val="98"/>
                <w:sz w:val="21"/>
                <w:szCs w:val="21"/>
              </w:rPr>
              <w:t>C</w:t>
            </w:r>
          </w:p>
          <w:p w14:paraId="27BE659A">
            <w:pPr>
              <w:pStyle w:val="19"/>
              <w:spacing w:before="43"/>
              <w:ind w:right="7"/>
              <w:jc w:val="center"/>
              <w:rPr>
                <w:rFonts w:ascii="宋体" w:hAnsi="宋体" w:eastAsia="宋体" w:cs="宋体"/>
                <w:b/>
                <w:sz w:val="21"/>
                <w:szCs w:val="21"/>
              </w:rPr>
            </w:pPr>
            <w:r>
              <w:rPr>
                <w:rFonts w:hint="eastAsia" w:ascii="宋体" w:hAnsi="宋体" w:eastAsia="宋体" w:cs="宋体"/>
                <w:b/>
                <w:sz w:val="21"/>
                <w:szCs w:val="21"/>
              </w:rPr>
              <w:t>课程目标</w:t>
            </w:r>
          </w:p>
        </w:tc>
        <w:tc>
          <w:tcPr>
            <w:tcW w:w="7604" w:type="dxa"/>
            <w:gridSpan w:val="13"/>
          </w:tcPr>
          <w:p w14:paraId="4E4C7B7E">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（一）知识目标</w:t>
            </w:r>
          </w:p>
          <w:p w14:paraId="672A739A">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1.理解唐诗宋词发展演变的历史过程和演进规律；</w:t>
            </w:r>
          </w:p>
          <w:p w14:paraId="62A1CB30">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2.归纳唐宋诗词的代表作家、经典作品、创作观念、文学思潮、题材内容、形式技巧、风格流派等知识；</w:t>
            </w:r>
          </w:p>
          <w:p w14:paraId="73FCCE05">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（二）能力目标</w:t>
            </w:r>
          </w:p>
          <w:p w14:paraId="44789100">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3</w:t>
            </w:r>
            <w:r>
              <w:rPr>
                <w:rFonts w:hint="eastAsia" w:ascii="宋体" w:hAnsi="宋体" w:eastAsia="宋体" w:cs="宋体"/>
                <w:sz w:val="21"/>
                <w:szCs w:val="21"/>
              </w:rPr>
              <w:t>.学会从社会、文化以及跨学科的视角来分析问题、研究问题和解决问题，有效开展分析唐诗宋词经典作品语言、解读文本等活动；</w:t>
            </w:r>
          </w:p>
          <w:p w14:paraId="605F7827">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4</w:t>
            </w:r>
            <w:r>
              <w:rPr>
                <w:rFonts w:hint="eastAsia" w:ascii="宋体" w:hAnsi="宋体" w:eastAsia="宋体" w:cs="宋体"/>
                <w:sz w:val="21"/>
                <w:szCs w:val="21"/>
              </w:rPr>
              <w:t>.掌握鉴赏中国古典诗词作品的方法，逐步培养诗词鉴赏的水平和能力。</w:t>
            </w:r>
          </w:p>
          <w:p w14:paraId="49915120">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（三）价值目标</w:t>
            </w:r>
          </w:p>
          <w:p w14:paraId="66E2141C">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5</w:t>
            </w:r>
            <w:r>
              <w:rPr>
                <w:rFonts w:hint="eastAsia" w:ascii="宋体" w:hAnsi="宋体" w:eastAsia="宋体" w:cs="宋体"/>
                <w:sz w:val="21"/>
                <w:szCs w:val="21"/>
              </w:rPr>
              <w:t>.传承弘扬以唐诗宋词为载体的中华优秀传统文化；</w:t>
            </w:r>
          </w:p>
          <w:p w14:paraId="0A2A6E10">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6</w:t>
            </w:r>
            <w:r>
              <w:rPr>
                <w:rFonts w:hint="eastAsia" w:ascii="宋体" w:hAnsi="宋体" w:eastAsia="宋体" w:cs="宋体"/>
                <w:sz w:val="21"/>
                <w:szCs w:val="21"/>
              </w:rPr>
              <w:t>.在唐诗宋词学习中，养成对中华优秀传统文化“创造性转化、创新性发展”的思维。</w:t>
            </w:r>
          </w:p>
        </w:tc>
      </w:tr>
      <w:tr w14:paraId="0CF57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14:paraId="0BA87464">
            <w:pPr>
              <w:pStyle w:val="19"/>
              <w:jc w:val="center"/>
              <w:rPr>
                <w:rFonts w:ascii="宋体"/>
                <w:b/>
                <w:w w:val="98"/>
                <w:sz w:val="21"/>
              </w:rPr>
            </w:pPr>
            <w:r>
              <w:rPr>
                <w:rFonts w:ascii="宋体"/>
                <w:b/>
                <w:w w:val="98"/>
                <w:sz w:val="21"/>
              </w:rPr>
              <w:t>D</w:t>
            </w:r>
          </w:p>
          <w:p w14:paraId="5885C4F8">
            <w:pPr>
              <w:pStyle w:val="19"/>
              <w:jc w:val="center"/>
              <w:rPr>
                <w:rFonts w:ascii="宋体" w:eastAsia="宋体"/>
                <w:b/>
                <w:sz w:val="21"/>
              </w:rPr>
            </w:pPr>
            <w:r>
              <w:rPr>
                <w:rFonts w:hint="eastAsia" w:ascii="宋体" w:eastAsia="宋体"/>
                <w:b/>
                <w:sz w:val="21"/>
              </w:rPr>
              <w:t>课程目标与</w:t>
            </w:r>
          </w:p>
          <w:p w14:paraId="1EE2311E">
            <w:pPr>
              <w:pStyle w:val="19"/>
              <w:jc w:val="center"/>
              <w:rPr>
                <w:rFonts w:ascii="宋体" w:eastAsia="宋体"/>
                <w:b/>
                <w:sz w:val="21"/>
              </w:rPr>
            </w:pPr>
            <w:r>
              <w:rPr>
                <w:rFonts w:hint="eastAsia" w:ascii="宋体" w:eastAsia="宋体"/>
                <w:b/>
                <w:sz w:val="21"/>
              </w:rPr>
              <w:t>毕业要求的</w:t>
            </w:r>
          </w:p>
          <w:p w14:paraId="66830943">
            <w:pPr>
              <w:pStyle w:val="19"/>
              <w:spacing w:before="43"/>
              <w:ind w:right="7"/>
              <w:jc w:val="center"/>
              <w:rPr>
                <w:rFonts w:ascii="宋体" w:hAnsi="宋体" w:eastAsia="宋体" w:cs="宋体"/>
                <w:b/>
                <w:sz w:val="21"/>
                <w:szCs w:val="21"/>
              </w:rPr>
            </w:pPr>
            <w:r>
              <w:rPr>
                <w:rFonts w:hint="eastAsia" w:ascii="宋体" w:eastAsia="宋体"/>
                <w:b/>
                <w:sz w:val="21"/>
              </w:rPr>
              <w:t>对应关系</w:t>
            </w:r>
          </w:p>
        </w:tc>
        <w:tc>
          <w:tcPr>
            <w:tcW w:w="1810" w:type="dxa"/>
            <w:gridSpan w:val="3"/>
            <w:vAlign w:val="center"/>
          </w:tcPr>
          <w:p w14:paraId="4C07467A">
            <w:pPr>
              <w:pStyle w:val="19"/>
              <w:spacing w:before="86"/>
              <w:ind w:left="114"/>
              <w:jc w:val="center"/>
              <w:rPr>
                <w:rFonts w:ascii="宋体" w:hAnsi="宋体" w:eastAsia="宋体" w:cs="宋体"/>
                <w:b/>
                <w:bCs/>
                <w:sz w:val="21"/>
                <w:szCs w:val="21"/>
              </w:rPr>
            </w:pPr>
            <w:r>
              <w:rPr>
                <w:rFonts w:hint="eastAsia" w:ascii="宋体" w:eastAsia="宋体"/>
                <w:sz w:val="21"/>
              </w:rPr>
              <w:t>毕业要求</w:t>
            </w:r>
          </w:p>
        </w:tc>
        <w:tc>
          <w:tcPr>
            <w:tcW w:w="3258" w:type="dxa"/>
            <w:gridSpan w:val="5"/>
            <w:vAlign w:val="center"/>
          </w:tcPr>
          <w:p w14:paraId="4E2788D1">
            <w:pPr>
              <w:pStyle w:val="19"/>
              <w:spacing w:before="86"/>
              <w:ind w:left="115"/>
              <w:jc w:val="center"/>
              <w:rPr>
                <w:rFonts w:ascii="宋体" w:hAnsi="宋体" w:eastAsia="宋体" w:cs="宋体"/>
                <w:b/>
                <w:bCs/>
                <w:sz w:val="21"/>
                <w:szCs w:val="21"/>
              </w:rPr>
            </w:pPr>
            <w:r>
              <w:rPr>
                <w:rFonts w:hint="eastAsia" w:ascii="宋体" w:eastAsia="宋体"/>
                <w:sz w:val="21"/>
              </w:rPr>
              <w:t>毕业要求指标点</w:t>
            </w:r>
          </w:p>
        </w:tc>
        <w:tc>
          <w:tcPr>
            <w:tcW w:w="2536" w:type="dxa"/>
            <w:gridSpan w:val="5"/>
            <w:vAlign w:val="center"/>
          </w:tcPr>
          <w:p w14:paraId="5DB8933D">
            <w:pPr>
              <w:pStyle w:val="19"/>
              <w:spacing w:before="86"/>
              <w:ind w:left="96" w:right="67"/>
              <w:jc w:val="center"/>
              <w:rPr>
                <w:rFonts w:ascii="宋体" w:hAnsi="宋体" w:eastAsia="宋体" w:cs="宋体"/>
                <w:b/>
                <w:bCs/>
                <w:sz w:val="21"/>
                <w:szCs w:val="21"/>
              </w:rPr>
            </w:pPr>
            <w:r>
              <w:rPr>
                <w:rFonts w:hint="eastAsia" w:ascii="宋体" w:eastAsia="宋体"/>
                <w:sz w:val="21"/>
              </w:rPr>
              <w:t>课程目标</w:t>
            </w:r>
          </w:p>
        </w:tc>
      </w:tr>
      <w:tr w14:paraId="3842E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9" w:hRule="atLeast"/>
          <w:jc w:val="center"/>
        </w:trPr>
        <w:tc>
          <w:tcPr>
            <w:tcW w:w="1301" w:type="dxa"/>
            <w:vMerge w:val="continue"/>
          </w:tcPr>
          <w:p w14:paraId="40276088">
            <w:pPr>
              <w:pStyle w:val="19"/>
              <w:spacing w:before="43"/>
              <w:ind w:right="7"/>
              <w:jc w:val="center"/>
              <w:rPr>
                <w:rFonts w:ascii="宋体" w:hAnsi="宋体" w:eastAsia="宋体" w:cs="宋体"/>
                <w:b/>
                <w:sz w:val="21"/>
                <w:szCs w:val="21"/>
              </w:rPr>
            </w:pPr>
          </w:p>
        </w:tc>
        <w:tc>
          <w:tcPr>
            <w:tcW w:w="1810" w:type="dxa"/>
            <w:gridSpan w:val="3"/>
            <w:vAlign w:val="center"/>
          </w:tcPr>
          <w:p w14:paraId="41AF0D02">
            <w:pPr>
              <w:pStyle w:val="19"/>
              <w:spacing w:line="312" w:lineRule="auto"/>
              <w:ind w:right="-29"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1.专业知识</w:t>
            </w:r>
          </w:p>
        </w:tc>
        <w:tc>
          <w:tcPr>
            <w:tcW w:w="3258" w:type="dxa"/>
            <w:gridSpan w:val="5"/>
            <w:vAlign w:val="center"/>
          </w:tcPr>
          <w:p w14:paraId="662CDD1C">
            <w:pPr>
              <w:pStyle w:val="19"/>
              <w:spacing w:line="312" w:lineRule="auto"/>
              <w:ind w:right="-29"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1.1</w:t>
            </w:r>
            <w:r>
              <w:rPr>
                <w:rFonts w:hint="eastAsia" w:ascii="宋体" w:hAnsi="宋体" w:eastAsia="宋体" w:cs="宋体"/>
                <w:sz w:val="21"/>
                <w:szCs w:val="21"/>
              </w:rPr>
              <w:t>具有比较系统的汉语言文学专业知识，较好地掌握和运用中外文学史、古今文艺理论、语言文字、文献检索与调查研究等理论知识与方法去发现问题、分析问题和解决问题。</w:t>
            </w:r>
          </w:p>
        </w:tc>
        <w:tc>
          <w:tcPr>
            <w:tcW w:w="2536" w:type="dxa"/>
            <w:gridSpan w:val="5"/>
            <w:vAlign w:val="center"/>
          </w:tcPr>
          <w:p w14:paraId="622B7561">
            <w:pPr>
              <w:rPr>
                <w:rFonts w:ascii="宋体" w:hAnsi="宋体" w:eastAsia="宋体" w:cs="宋体"/>
                <w:sz w:val="21"/>
                <w:szCs w:val="21"/>
                <w:lang w:val="en-US" w:bidi="ar-SA"/>
              </w:rPr>
            </w:pPr>
            <w:r>
              <w:rPr>
                <w:rFonts w:hint="eastAsia" w:ascii="宋体" w:hAnsi="宋体" w:eastAsia="宋体" w:cs="宋体"/>
                <w:sz w:val="21"/>
                <w:szCs w:val="21"/>
                <w:lang w:val="en-US" w:bidi="ar-SA"/>
              </w:rPr>
              <w:t>课程目标1、2</w:t>
            </w:r>
          </w:p>
        </w:tc>
      </w:tr>
      <w:tr w14:paraId="6DADE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7AAD33FE">
            <w:pPr>
              <w:pStyle w:val="19"/>
              <w:spacing w:before="43"/>
              <w:ind w:right="7"/>
              <w:jc w:val="center"/>
              <w:rPr>
                <w:rFonts w:ascii="宋体" w:hAnsi="宋体" w:eastAsia="宋体" w:cs="宋体"/>
                <w:b/>
                <w:sz w:val="21"/>
                <w:szCs w:val="21"/>
              </w:rPr>
            </w:pPr>
          </w:p>
        </w:tc>
        <w:tc>
          <w:tcPr>
            <w:tcW w:w="1810" w:type="dxa"/>
            <w:gridSpan w:val="3"/>
            <w:vAlign w:val="center"/>
          </w:tcPr>
          <w:p w14:paraId="61B09441">
            <w:pPr>
              <w:pStyle w:val="19"/>
              <w:spacing w:line="312" w:lineRule="auto"/>
              <w:ind w:right="-29"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2.应用创新</w:t>
            </w:r>
          </w:p>
        </w:tc>
        <w:tc>
          <w:tcPr>
            <w:tcW w:w="3258" w:type="dxa"/>
            <w:gridSpan w:val="5"/>
            <w:vAlign w:val="center"/>
          </w:tcPr>
          <w:p w14:paraId="4982C45D">
            <w:pPr>
              <w:pStyle w:val="19"/>
              <w:spacing w:line="312" w:lineRule="auto"/>
              <w:ind w:right="-29" w:firstLine="420" w:firstLineChars="200"/>
              <w:rPr>
                <w:rFonts w:hint="eastAsia" w:ascii="宋体" w:hAnsi="宋体" w:eastAsia="宋体" w:cs="宋体"/>
                <w:sz w:val="21"/>
                <w:szCs w:val="21"/>
                <w:lang w:val="en-US"/>
              </w:rPr>
            </w:pPr>
            <w:r>
              <w:rPr>
                <w:rFonts w:hint="eastAsia" w:ascii="宋体" w:hAnsi="宋体" w:eastAsia="宋体" w:cs="宋体"/>
                <w:sz w:val="21"/>
                <w:szCs w:val="21"/>
              </w:rPr>
              <w:t>3.1具有在文秘、宣传或文化创意等领域发掘、分析、应用研究成果解决问题的能力。</w:t>
            </w:r>
          </w:p>
        </w:tc>
        <w:tc>
          <w:tcPr>
            <w:tcW w:w="2536" w:type="dxa"/>
            <w:gridSpan w:val="5"/>
            <w:vAlign w:val="center"/>
          </w:tcPr>
          <w:p w14:paraId="38B40844">
            <w:pPr>
              <w:rPr>
                <w:rFonts w:ascii="宋体" w:hAnsi="宋体" w:eastAsia="宋体" w:cs="宋体"/>
                <w:sz w:val="21"/>
                <w:szCs w:val="21"/>
                <w:lang w:val="en-US" w:bidi="ar-SA"/>
              </w:rPr>
            </w:pPr>
            <w:r>
              <w:rPr>
                <w:rFonts w:hint="eastAsia" w:ascii="宋体" w:hAnsi="宋体" w:eastAsia="宋体" w:cs="宋体"/>
                <w:sz w:val="21"/>
                <w:szCs w:val="21"/>
                <w:lang w:val="en-US" w:bidi="ar-SA"/>
              </w:rPr>
              <w:t>课程目标3、4</w:t>
            </w:r>
          </w:p>
        </w:tc>
      </w:tr>
      <w:tr w14:paraId="01D7F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14:paraId="42D48BF9">
            <w:pPr>
              <w:pStyle w:val="19"/>
              <w:spacing w:before="43"/>
              <w:ind w:right="7"/>
              <w:jc w:val="center"/>
              <w:rPr>
                <w:rFonts w:ascii="宋体" w:hAnsi="宋体" w:eastAsia="宋体" w:cs="宋体"/>
                <w:b/>
                <w:sz w:val="21"/>
                <w:szCs w:val="21"/>
              </w:rPr>
            </w:pPr>
          </w:p>
        </w:tc>
        <w:tc>
          <w:tcPr>
            <w:tcW w:w="1810" w:type="dxa"/>
            <w:gridSpan w:val="3"/>
            <w:vAlign w:val="center"/>
          </w:tcPr>
          <w:p w14:paraId="6F0AAC97">
            <w:pPr>
              <w:pStyle w:val="19"/>
              <w:spacing w:line="312" w:lineRule="auto"/>
              <w:ind w:right="-29"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rPr>
              <w:t>3.社会责任</w:t>
            </w:r>
          </w:p>
        </w:tc>
        <w:tc>
          <w:tcPr>
            <w:tcW w:w="3258" w:type="dxa"/>
            <w:gridSpan w:val="5"/>
          </w:tcPr>
          <w:p w14:paraId="23FEC8E3">
            <w:pPr>
              <w:pStyle w:val="19"/>
              <w:spacing w:line="312" w:lineRule="auto"/>
              <w:ind w:right="-29" w:firstLine="420" w:firstLineChars="200"/>
              <w:rPr>
                <w:rFonts w:hint="eastAsia" w:ascii="宋体" w:hAnsi="宋体" w:eastAsia="宋体" w:cs="宋体"/>
                <w:sz w:val="21"/>
                <w:szCs w:val="21"/>
                <w:lang w:val="en-US"/>
              </w:rPr>
            </w:pPr>
            <w:r>
              <w:rPr>
                <w:rFonts w:hint="eastAsia" w:ascii="宋体" w:hAnsi="宋体" w:eastAsia="宋体" w:cs="宋体"/>
                <w:sz w:val="21"/>
                <w:szCs w:val="21"/>
              </w:rPr>
              <w:t>5.1具备良好的人文精神和文秘、宣传或文化创意等职业素养</w:t>
            </w:r>
          </w:p>
        </w:tc>
        <w:tc>
          <w:tcPr>
            <w:tcW w:w="2536" w:type="dxa"/>
            <w:gridSpan w:val="5"/>
          </w:tcPr>
          <w:p w14:paraId="006D72C0">
            <w:pPr>
              <w:pStyle w:val="19"/>
              <w:spacing w:before="125" w:line="312" w:lineRule="auto"/>
              <w:ind w:right="23"/>
              <w:rPr>
                <w:rFonts w:ascii="宋体" w:hAnsi="宋体" w:eastAsia="宋体" w:cs="宋体"/>
                <w:sz w:val="21"/>
                <w:szCs w:val="21"/>
                <w:lang w:val="en-US" w:bidi="ar-SA"/>
              </w:rPr>
            </w:pPr>
            <w:r>
              <w:rPr>
                <w:rFonts w:hint="eastAsia" w:ascii="宋体" w:hAnsi="宋体" w:eastAsia="宋体" w:cs="宋体"/>
                <w:sz w:val="21"/>
                <w:szCs w:val="21"/>
                <w:lang w:val="en-US" w:bidi="ar-SA"/>
              </w:rPr>
              <w:t>课程目标5、6</w:t>
            </w:r>
          </w:p>
        </w:tc>
      </w:tr>
      <w:tr w14:paraId="58F6E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14:paraId="5462A0A7">
            <w:pPr>
              <w:pStyle w:val="19"/>
              <w:spacing w:before="152"/>
              <w:ind w:left="8"/>
              <w:jc w:val="center"/>
              <w:rPr>
                <w:rFonts w:ascii="宋体"/>
                <w:b/>
                <w:sz w:val="21"/>
              </w:rPr>
            </w:pPr>
            <w:r>
              <w:rPr>
                <w:rFonts w:ascii="宋体"/>
                <w:b/>
                <w:w w:val="98"/>
                <w:sz w:val="21"/>
              </w:rPr>
              <w:t>E</w:t>
            </w:r>
          </w:p>
          <w:p w14:paraId="66BA11B3">
            <w:pPr>
              <w:pStyle w:val="19"/>
              <w:spacing w:before="125" w:line="312" w:lineRule="auto"/>
              <w:ind w:right="23"/>
              <w:jc w:val="center"/>
              <w:rPr>
                <w:rFonts w:ascii="宋体" w:hAnsi="宋体" w:eastAsia="宋体" w:cs="宋体"/>
                <w:b/>
                <w:bCs/>
                <w:sz w:val="21"/>
                <w:szCs w:val="21"/>
              </w:rPr>
            </w:pPr>
            <w:r>
              <w:rPr>
                <w:rFonts w:hint="eastAsia" w:ascii="宋体" w:eastAsia="宋体"/>
                <w:b/>
                <w:sz w:val="21"/>
              </w:rPr>
              <w:t>教学内容</w:t>
            </w:r>
          </w:p>
        </w:tc>
        <w:tc>
          <w:tcPr>
            <w:tcW w:w="5068" w:type="dxa"/>
            <w:gridSpan w:val="8"/>
            <w:vMerge w:val="restart"/>
            <w:vAlign w:val="center"/>
          </w:tcPr>
          <w:p w14:paraId="0B45E842">
            <w:pPr>
              <w:pStyle w:val="19"/>
              <w:spacing w:before="125" w:line="312" w:lineRule="auto"/>
              <w:ind w:right="23"/>
              <w:jc w:val="center"/>
              <w:rPr>
                <w:rFonts w:ascii="宋体" w:hAnsi="宋体" w:eastAsia="宋体" w:cs="宋体"/>
                <w:b/>
                <w:bCs/>
                <w:sz w:val="21"/>
                <w:szCs w:val="21"/>
              </w:rPr>
            </w:pPr>
            <w:r>
              <w:rPr>
                <w:rFonts w:hint="eastAsia" w:ascii="宋体" w:eastAsia="宋体"/>
                <w:sz w:val="21"/>
              </w:rPr>
              <w:t>章节内容</w:t>
            </w:r>
          </w:p>
        </w:tc>
        <w:tc>
          <w:tcPr>
            <w:tcW w:w="2536" w:type="dxa"/>
            <w:gridSpan w:val="5"/>
            <w:vAlign w:val="center"/>
          </w:tcPr>
          <w:p w14:paraId="13EBD27E">
            <w:pPr>
              <w:pStyle w:val="19"/>
              <w:spacing w:before="125" w:line="312" w:lineRule="auto"/>
              <w:ind w:right="23"/>
              <w:jc w:val="center"/>
              <w:rPr>
                <w:rFonts w:ascii="宋体" w:hAnsi="宋体" w:eastAsia="宋体" w:cs="宋体"/>
                <w:b/>
                <w:bCs/>
                <w:sz w:val="21"/>
                <w:szCs w:val="21"/>
              </w:rPr>
            </w:pPr>
            <w:r>
              <w:rPr>
                <w:rFonts w:hint="eastAsia" w:ascii="宋体" w:eastAsia="宋体"/>
                <w:bCs/>
                <w:sz w:val="21"/>
              </w:rPr>
              <w:t>学时分配</w:t>
            </w:r>
          </w:p>
        </w:tc>
      </w:tr>
      <w:tr w14:paraId="5AA67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13F613DF">
            <w:pPr>
              <w:pStyle w:val="19"/>
              <w:spacing w:before="125" w:line="312" w:lineRule="auto"/>
              <w:ind w:right="23"/>
              <w:jc w:val="center"/>
            </w:pPr>
          </w:p>
        </w:tc>
        <w:tc>
          <w:tcPr>
            <w:tcW w:w="5068" w:type="dxa"/>
            <w:gridSpan w:val="8"/>
            <w:vMerge w:val="continue"/>
            <w:vAlign w:val="center"/>
          </w:tcPr>
          <w:p w14:paraId="626505C9">
            <w:pPr>
              <w:pStyle w:val="19"/>
              <w:spacing w:before="125" w:line="312" w:lineRule="auto"/>
              <w:ind w:right="23"/>
              <w:jc w:val="center"/>
            </w:pPr>
          </w:p>
        </w:tc>
        <w:tc>
          <w:tcPr>
            <w:tcW w:w="884" w:type="dxa"/>
            <w:gridSpan w:val="2"/>
            <w:vAlign w:val="center"/>
          </w:tcPr>
          <w:p w14:paraId="589BDD90">
            <w:pPr>
              <w:pStyle w:val="19"/>
              <w:spacing w:before="44"/>
              <w:jc w:val="center"/>
              <w:rPr>
                <w:rFonts w:ascii="宋体" w:hAnsi="宋体" w:eastAsia="宋体" w:cs="宋体"/>
                <w:b/>
                <w:bCs/>
                <w:sz w:val="21"/>
                <w:szCs w:val="21"/>
              </w:rPr>
            </w:pPr>
            <w:r>
              <w:rPr>
                <w:rFonts w:hint="eastAsia" w:ascii="宋体" w:eastAsia="宋体"/>
                <w:bCs/>
                <w:sz w:val="21"/>
              </w:rPr>
              <w:t>理论</w:t>
            </w:r>
          </w:p>
        </w:tc>
        <w:tc>
          <w:tcPr>
            <w:tcW w:w="850" w:type="dxa"/>
            <w:gridSpan w:val="2"/>
            <w:vAlign w:val="center"/>
          </w:tcPr>
          <w:p w14:paraId="6E8FCC94">
            <w:pPr>
              <w:pStyle w:val="19"/>
              <w:spacing w:before="44"/>
              <w:jc w:val="center"/>
              <w:rPr>
                <w:rFonts w:ascii="宋体" w:hAnsi="宋体" w:eastAsia="宋体" w:cs="宋体"/>
                <w:b/>
                <w:bCs/>
                <w:sz w:val="21"/>
                <w:szCs w:val="21"/>
              </w:rPr>
            </w:pPr>
            <w:r>
              <w:rPr>
                <w:rFonts w:hint="eastAsia" w:ascii="宋体" w:eastAsia="宋体"/>
                <w:bCs/>
                <w:sz w:val="21"/>
              </w:rPr>
              <w:t>实践</w:t>
            </w:r>
          </w:p>
        </w:tc>
        <w:tc>
          <w:tcPr>
            <w:tcW w:w="802" w:type="dxa"/>
            <w:vAlign w:val="center"/>
          </w:tcPr>
          <w:p w14:paraId="1DA83FDB">
            <w:pPr>
              <w:pStyle w:val="19"/>
              <w:spacing w:before="44"/>
              <w:ind w:right="89"/>
              <w:jc w:val="center"/>
              <w:rPr>
                <w:rFonts w:ascii="宋体" w:hAnsi="宋体" w:eastAsia="宋体" w:cs="宋体"/>
                <w:b/>
                <w:bCs/>
                <w:sz w:val="21"/>
                <w:szCs w:val="21"/>
              </w:rPr>
            </w:pPr>
            <w:r>
              <w:rPr>
                <w:rFonts w:hint="eastAsia" w:ascii="宋体" w:eastAsia="宋体"/>
                <w:bCs/>
                <w:sz w:val="21"/>
              </w:rPr>
              <w:t xml:space="preserve"> 合计</w:t>
            </w:r>
          </w:p>
        </w:tc>
      </w:tr>
      <w:tr w14:paraId="564D9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14:paraId="3E78E15A">
            <w:pPr>
              <w:pStyle w:val="19"/>
              <w:spacing w:before="125" w:line="312" w:lineRule="auto"/>
              <w:ind w:right="23"/>
            </w:pPr>
          </w:p>
        </w:tc>
        <w:tc>
          <w:tcPr>
            <w:tcW w:w="5068" w:type="dxa"/>
            <w:gridSpan w:val="8"/>
            <w:vAlign w:val="center"/>
          </w:tcPr>
          <w:p w14:paraId="3E6A2212">
            <w:pPr>
              <w:pStyle w:val="19"/>
              <w:spacing w:line="312" w:lineRule="auto"/>
              <w:ind w:right="-29"/>
              <w:rPr>
                <w:rFonts w:ascii="宋体" w:hAnsi="宋体" w:eastAsia="宋体" w:cs="宋体"/>
                <w:sz w:val="21"/>
                <w:szCs w:val="21"/>
              </w:rPr>
            </w:pPr>
            <w:r>
              <w:rPr>
                <w:rFonts w:hint="eastAsia" w:ascii="宋体" w:hAnsi="宋体" w:eastAsia="宋体" w:cs="宋体"/>
                <w:sz w:val="21"/>
                <w:szCs w:val="21"/>
              </w:rPr>
              <w:t>第一讲 唐诗宋词鉴赏的理论和常识</w:t>
            </w:r>
          </w:p>
        </w:tc>
        <w:tc>
          <w:tcPr>
            <w:tcW w:w="884" w:type="dxa"/>
            <w:gridSpan w:val="2"/>
            <w:vAlign w:val="center"/>
          </w:tcPr>
          <w:p w14:paraId="08A9E75B">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3</w:t>
            </w:r>
          </w:p>
        </w:tc>
        <w:tc>
          <w:tcPr>
            <w:tcW w:w="850" w:type="dxa"/>
            <w:gridSpan w:val="2"/>
            <w:vAlign w:val="center"/>
          </w:tcPr>
          <w:p w14:paraId="791D473A">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rPr>
              <w:t>0</w:t>
            </w:r>
          </w:p>
        </w:tc>
        <w:tc>
          <w:tcPr>
            <w:tcW w:w="802" w:type="dxa"/>
            <w:vAlign w:val="center"/>
          </w:tcPr>
          <w:p w14:paraId="73426C9C">
            <w:pPr>
              <w:pStyle w:val="19"/>
              <w:spacing w:line="312" w:lineRule="auto"/>
              <w:ind w:right="-29" w:firstLine="420" w:firstLineChars="200"/>
              <w:rPr>
                <w:rFonts w:ascii="宋体" w:hAnsi="宋体" w:eastAsia="宋体" w:cs="宋体"/>
                <w:sz w:val="21"/>
                <w:szCs w:val="21"/>
              </w:rPr>
            </w:pPr>
            <w:r>
              <w:rPr>
                <w:rFonts w:hint="eastAsia" w:ascii="宋体" w:hAnsi="宋体" w:eastAsia="宋体" w:cs="宋体"/>
                <w:sz w:val="21"/>
                <w:szCs w:val="21"/>
                <w:lang w:val="en-US"/>
              </w:rPr>
              <w:t>3</w:t>
            </w:r>
          </w:p>
        </w:tc>
      </w:tr>
      <w:tr w14:paraId="291A2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exact"/>
          <w:jc w:val="center"/>
        </w:trPr>
        <w:tc>
          <w:tcPr>
            <w:tcW w:w="1301" w:type="dxa"/>
            <w:vMerge w:val="continue"/>
          </w:tcPr>
          <w:p w14:paraId="798B1A80">
            <w:pPr>
              <w:pStyle w:val="19"/>
              <w:spacing w:before="125" w:line="312" w:lineRule="auto"/>
              <w:ind w:right="23"/>
              <w:rPr>
                <w:rFonts w:ascii="宋体" w:hAnsi="宋体" w:eastAsia="宋体" w:cs="宋体"/>
                <w:b/>
                <w:bCs/>
                <w:sz w:val="21"/>
                <w:szCs w:val="21"/>
              </w:rPr>
            </w:pPr>
          </w:p>
        </w:tc>
        <w:tc>
          <w:tcPr>
            <w:tcW w:w="5068" w:type="dxa"/>
            <w:gridSpan w:val="8"/>
            <w:vAlign w:val="center"/>
          </w:tcPr>
          <w:p w14:paraId="6884923D">
            <w:pPr>
              <w:rPr>
                <w:rFonts w:ascii="宋体" w:hAnsi="宋体" w:eastAsia="宋体" w:cs="宋体"/>
                <w:sz w:val="21"/>
                <w:szCs w:val="21"/>
                <w:lang w:val="en-US" w:bidi="ar-SA"/>
              </w:rPr>
            </w:pPr>
            <w:r>
              <w:rPr>
                <w:rFonts w:hint="eastAsia" w:ascii="宋体" w:hAnsi="宋体" w:eastAsia="宋体" w:cs="宋体"/>
                <w:sz w:val="21"/>
                <w:szCs w:val="21"/>
                <w:lang w:val="en-US" w:bidi="ar-SA"/>
              </w:rPr>
              <w:t>第二讲 初唐诗坛</w:t>
            </w:r>
          </w:p>
        </w:tc>
        <w:tc>
          <w:tcPr>
            <w:tcW w:w="884" w:type="dxa"/>
            <w:gridSpan w:val="2"/>
            <w:vAlign w:val="center"/>
          </w:tcPr>
          <w:p w14:paraId="40EB242C">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17D7890C">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42B15BC3">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770E2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exact"/>
          <w:jc w:val="center"/>
        </w:trPr>
        <w:tc>
          <w:tcPr>
            <w:tcW w:w="1301" w:type="dxa"/>
            <w:vMerge w:val="continue"/>
          </w:tcPr>
          <w:p w14:paraId="6CAA2970">
            <w:pPr>
              <w:pStyle w:val="19"/>
              <w:spacing w:before="125" w:line="312" w:lineRule="auto"/>
              <w:ind w:right="23"/>
              <w:rPr>
                <w:rFonts w:ascii="宋体" w:hAnsi="宋体" w:eastAsia="宋体" w:cs="宋体"/>
                <w:b/>
                <w:bCs/>
                <w:sz w:val="21"/>
                <w:szCs w:val="21"/>
              </w:rPr>
            </w:pPr>
          </w:p>
        </w:tc>
        <w:tc>
          <w:tcPr>
            <w:tcW w:w="5068" w:type="dxa"/>
            <w:gridSpan w:val="8"/>
            <w:vAlign w:val="center"/>
          </w:tcPr>
          <w:p w14:paraId="5704A1D3">
            <w:pPr>
              <w:rPr>
                <w:rFonts w:ascii="宋体" w:hAnsi="宋体" w:eastAsia="宋体" w:cs="宋体"/>
                <w:sz w:val="21"/>
                <w:szCs w:val="21"/>
                <w:lang w:val="en-US" w:bidi="ar-SA"/>
              </w:rPr>
            </w:pPr>
            <w:r>
              <w:rPr>
                <w:rFonts w:hint="eastAsia" w:ascii="宋体" w:hAnsi="宋体" w:eastAsia="宋体" w:cs="宋体"/>
                <w:sz w:val="21"/>
                <w:szCs w:val="21"/>
                <w:lang w:val="en-US" w:bidi="ar-SA"/>
              </w:rPr>
              <w:t>第三讲 唐代边塞诗</w:t>
            </w:r>
          </w:p>
        </w:tc>
        <w:tc>
          <w:tcPr>
            <w:tcW w:w="884" w:type="dxa"/>
            <w:gridSpan w:val="2"/>
            <w:vAlign w:val="center"/>
          </w:tcPr>
          <w:p w14:paraId="67C10A78">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73BB903B">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7D992430">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27D2D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exact"/>
          <w:jc w:val="center"/>
        </w:trPr>
        <w:tc>
          <w:tcPr>
            <w:tcW w:w="1301" w:type="dxa"/>
            <w:vMerge w:val="continue"/>
          </w:tcPr>
          <w:p w14:paraId="7650DBD4">
            <w:pPr>
              <w:pStyle w:val="19"/>
              <w:spacing w:before="125" w:line="312" w:lineRule="auto"/>
              <w:ind w:right="23"/>
              <w:rPr>
                <w:rFonts w:ascii="宋体" w:hAnsi="宋体" w:eastAsia="宋体" w:cs="宋体"/>
                <w:b/>
                <w:bCs/>
                <w:sz w:val="21"/>
                <w:szCs w:val="21"/>
              </w:rPr>
            </w:pPr>
          </w:p>
        </w:tc>
        <w:tc>
          <w:tcPr>
            <w:tcW w:w="5068" w:type="dxa"/>
            <w:gridSpan w:val="8"/>
            <w:vAlign w:val="center"/>
          </w:tcPr>
          <w:p w14:paraId="170E3A4C">
            <w:pPr>
              <w:rPr>
                <w:rFonts w:ascii="宋体" w:hAnsi="宋体" w:eastAsia="宋体" w:cs="宋体"/>
                <w:sz w:val="21"/>
                <w:szCs w:val="21"/>
                <w:lang w:val="en-US" w:bidi="ar-SA"/>
              </w:rPr>
            </w:pPr>
            <w:r>
              <w:rPr>
                <w:rFonts w:hint="eastAsia" w:ascii="宋体" w:hAnsi="宋体" w:eastAsia="宋体" w:cs="宋体"/>
                <w:sz w:val="21"/>
                <w:szCs w:val="21"/>
                <w:lang w:val="en-US" w:bidi="ar-SA"/>
              </w:rPr>
              <w:t xml:space="preserve">第四讲 唐代山水田园诗 </w:t>
            </w:r>
          </w:p>
        </w:tc>
        <w:tc>
          <w:tcPr>
            <w:tcW w:w="884" w:type="dxa"/>
            <w:gridSpan w:val="2"/>
            <w:vAlign w:val="center"/>
          </w:tcPr>
          <w:p w14:paraId="17DF26D7">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66E1C68B">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7E8AA46D">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2DF70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exact"/>
          <w:jc w:val="center"/>
        </w:trPr>
        <w:tc>
          <w:tcPr>
            <w:tcW w:w="1301" w:type="dxa"/>
            <w:vMerge w:val="continue"/>
          </w:tcPr>
          <w:p w14:paraId="5DF376BD">
            <w:pPr>
              <w:pStyle w:val="19"/>
              <w:spacing w:before="125" w:line="312" w:lineRule="auto"/>
              <w:ind w:right="23"/>
              <w:rPr>
                <w:rFonts w:ascii="宋体" w:hAnsi="宋体" w:eastAsia="宋体" w:cs="宋体"/>
                <w:b/>
                <w:bCs/>
                <w:sz w:val="21"/>
                <w:szCs w:val="21"/>
              </w:rPr>
            </w:pPr>
          </w:p>
        </w:tc>
        <w:tc>
          <w:tcPr>
            <w:tcW w:w="5068" w:type="dxa"/>
            <w:gridSpan w:val="8"/>
            <w:vAlign w:val="center"/>
          </w:tcPr>
          <w:p w14:paraId="601F0EEB">
            <w:pPr>
              <w:rPr>
                <w:rFonts w:ascii="宋体" w:hAnsi="宋体" w:eastAsia="宋体" w:cs="宋体"/>
                <w:sz w:val="21"/>
                <w:szCs w:val="21"/>
                <w:lang w:val="en-US" w:bidi="ar-SA"/>
              </w:rPr>
            </w:pPr>
            <w:r>
              <w:rPr>
                <w:rFonts w:hint="eastAsia" w:ascii="宋体" w:hAnsi="宋体" w:eastAsia="宋体" w:cs="宋体"/>
                <w:sz w:val="21"/>
                <w:szCs w:val="21"/>
                <w:lang w:val="en-US" w:bidi="ar-SA"/>
              </w:rPr>
              <w:t>第五讲 伟大的浪漫主义诗人李白</w:t>
            </w:r>
          </w:p>
        </w:tc>
        <w:tc>
          <w:tcPr>
            <w:tcW w:w="884" w:type="dxa"/>
            <w:gridSpan w:val="2"/>
            <w:vAlign w:val="center"/>
          </w:tcPr>
          <w:p w14:paraId="228C3A8B">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2</w:t>
            </w:r>
          </w:p>
        </w:tc>
        <w:tc>
          <w:tcPr>
            <w:tcW w:w="850" w:type="dxa"/>
            <w:gridSpan w:val="2"/>
            <w:vAlign w:val="center"/>
          </w:tcPr>
          <w:p w14:paraId="78AEB2EB">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1</w:t>
            </w:r>
          </w:p>
        </w:tc>
        <w:tc>
          <w:tcPr>
            <w:tcW w:w="802" w:type="dxa"/>
            <w:vAlign w:val="center"/>
          </w:tcPr>
          <w:p w14:paraId="6112EC10">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038CA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exact"/>
          <w:jc w:val="center"/>
        </w:trPr>
        <w:tc>
          <w:tcPr>
            <w:tcW w:w="1301" w:type="dxa"/>
            <w:vMerge w:val="continue"/>
          </w:tcPr>
          <w:p w14:paraId="7862F8DA">
            <w:pPr>
              <w:pStyle w:val="19"/>
              <w:spacing w:before="125" w:line="312" w:lineRule="auto"/>
              <w:ind w:right="23"/>
              <w:rPr>
                <w:rFonts w:ascii="宋体" w:hAnsi="宋体" w:eastAsia="宋体" w:cs="宋体"/>
                <w:b/>
                <w:bCs/>
                <w:sz w:val="21"/>
                <w:szCs w:val="21"/>
              </w:rPr>
            </w:pPr>
          </w:p>
        </w:tc>
        <w:tc>
          <w:tcPr>
            <w:tcW w:w="5068" w:type="dxa"/>
            <w:gridSpan w:val="8"/>
            <w:vAlign w:val="center"/>
          </w:tcPr>
          <w:p w14:paraId="07F1C1C1">
            <w:pPr>
              <w:rPr>
                <w:rFonts w:ascii="宋体" w:hAnsi="宋体" w:eastAsia="宋体" w:cs="宋体"/>
                <w:sz w:val="21"/>
                <w:szCs w:val="21"/>
                <w:lang w:val="en-US" w:bidi="ar-SA"/>
              </w:rPr>
            </w:pPr>
            <w:r>
              <w:rPr>
                <w:rFonts w:hint="eastAsia" w:ascii="宋体" w:hAnsi="宋体" w:eastAsia="宋体" w:cs="宋体"/>
                <w:sz w:val="21"/>
                <w:szCs w:val="21"/>
                <w:lang w:val="en-US" w:bidi="ar-SA"/>
              </w:rPr>
              <w:t>第六讲 伟大的现实主义诗人杜甫</w:t>
            </w:r>
          </w:p>
        </w:tc>
        <w:tc>
          <w:tcPr>
            <w:tcW w:w="884" w:type="dxa"/>
            <w:gridSpan w:val="2"/>
            <w:vAlign w:val="center"/>
          </w:tcPr>
          <w:p w14:paraId="60A2B4A5">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2</w:t>
            </w:r>
          </w:p>
        </w:tc>
        <w:tc>
          <w:tcPr>
            <w:tcW w:w="850" w:type="dxa"/>
            <w:gridSpan w:val="2"/>
            <w:vAlign w:val="center"/>
          </w:tcPr>
          <w:p w14:paraId="5CF90C3C">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1</w:t>
            </w:r>
          </w:p>
        </w:tc>
        <w:tc>
          <w:tcPr>
            <w:tcW w:w="802" w:type="dxa"/>
            <w:vAlign w:val="center"/>
          </w:tcPr>
          <w:p w14:paraId="59574205">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4F486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exact"/>
          <w:jc w:val="center"/>
        </w:trPr>
        <w:tc>
          <w:tcPr>
            <w:tcW w:w="1301" w:type="dxa"/>
            <w:vMerge w:val="continue"/>
          </w:tcPr>
          <w:p w14:paraId="46D7D9DD">
            <w:pPr>
              <w:pStyle w:val="19"/>
              <w:spacing w:before="125" w:line="312" w:lineRule="auto"/>
              <w:ind w:right="23"/>
              <w:rPr>
                <w:rFonts w:ascii="宋体" w:hAnsi="宋体" w:eastAsia="宋体" w:cs="宋体"/>
                <w:b/>
                <w:bCs/>
                <w:sz w:val="21"/>
                <w:szCs w:val="21"/>
              </w:rPr>
            </w:pPr>
          </w:p>
        </w:tc>
        <w:tc>
          <w:tcPr>
            <w:tcW w:w="5068" w:type="dxa"/>
            <w:gridSpan w:val="8"/>
            <w:vAlign w:val="center"/>
          </w:tcPr>
          <w:p w14:paraId="61CDBCB7">
            <w:pPr>
              <w:rPr>
                <w:rFonts w:ascii="宋体" w:hAnsi="宋体" w:eastAsia="宋体" w:cs="宋体"/>
                <w:sz w:val="21"/>
                <w:szCs w:val="21"/>
                <w:lang w:val="en-US" w:bidi="ar-SA"/>
              </w:rPr>
            </w:pPr>
            <w:r>
              <w:rPr>
                <w:rFonts w:hint="eastAsia" w:ascii="宋体" w:hAnsi="宋体" w:eastAsia="宋体" w:cs="宋体"/>
                <w:sz w:val="21"/>
                <w:szCs w:val="21"/>
                <w:lang w:val="en-US" w:bidi="ar-SA"/>
              </w:rPr>
              <w:t>第七讲 宋代婉约词的代表--柳永</w:t>
            </w:r>
          </w:p>
        </w:tc>
        <w:tc>
          <w:tcPr>
            <w:tcW w:w="884" w:type="dxa"/>
            <w:gridSpan w:val="2"/>
            <w:vAlign w:val="center"/>
          </w:tcPr>
          <w:p w14:paraId="2CCD929F">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657EA4F1">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468AA0D2">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75D4A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exact"/>
          <w:jc w:val="center"/>
        </w:trPr>
        <w:tc>
          <w:tcPr>
            <w:tcW w:w="1301" w:type="dxa"/>
            <w:vMerge w:val="continue"/>
          </w:tcPr>
          <w:p w14:paraId="27CB1F1F">
            <w:pPr>
              <w:pStyle w:val="19"/>
              <w:spacing w:before="125" w:line="312" w:lineRule="auto"/>
              <w:ind w:right="23"/>
              <w:rPr>
                <w:rFonts w:ascii="宋体" w:hAnsi="宋体" w:eastAsia="宋体" w:cs="宋体"/>
                <w:b/>
                <w:bCs/>
                <w:sz w:val="21"/>
                <w:szCs w:val="21"/>
              </w:rPr>
            </w:pPr>
          </w:p>
        </w:tc>
        <w:tc>
          <w:tcPr>
            <w:tcW w:w="5068" w:type="dxa"/>
            <w:gridSpan w:val="8"/>
            <w:vAlign w:val="center"/>
          </w:tcPr>
          <w:p w14:paraId="3675AE8C">
            <w:pPr>
              <w:rPr>
                <w:rFonts w:ascii="宋体" w:hAnsi="宋体" w:eastAsia="宋体" w:cs="宋体"/>
                <w:sz w:val="21"/>
                <w:szCs w:val="21"/>
                <w:lang w:val="en-US" w:bidi="ar-SA"/>
              </w:rPr>
            </w:pPr>
            <w:r>
              <w:rPr>
                <w:rFonts w:hint="eastAsia" w:ascii="宋体" w:hAnsi="宋体" w:eastAsia="宋体" w:cs="宋体"/>
                <w:sz w:val="21"/>
                <w:szCs w:val="21"/>
                <w:lang w:val="en-US" w:bidi="ar-SA"/>
              </w:rPr>
              <w:t>第八讲 宋代婉约词的代表--李清照</w:t>
            </w:r>
          </w:p>
        </w:tc>
        <w:tc>
          <w:tcPr>
            <w:tcW w:w="884" w:type="dxa"/>
            <w:gridSpan w:val="2"/>
            <w:vAlign w:val="center"/>
          </w:tcPr>
          <w:p w14:paraId="5BB5F2DF">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6E332FD3">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3CBE9130">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63E79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exact"/>
          <w:jc w:val="center"/>
        </w:trPr>
        <w:tc>
          <w:tcPr>
            <w:tcW w:w="1301" w:type="dxa"/>
            <w:vMerge w:val="continue"/>
          </w:tcPr>
          <w:p w14:paraId="7A58685D">
            <w:pPr>
              <w:pStyle w:val="19"/>
              <w:spacing w:before="125" w:line="312" w:lineRule="auto"/>
              <w:ind w:right="23"/>
              <w:rPr>
                <w:rFonts w:ascii="宋体" w:hAnsi="宋体" w:eastAsia="宋体" w:cs="宋体"/>
                <w:b/>
                <w:bCs/>
                <w:sz w:val="21"/>
                <w:szCs w:val="21"/>
              </w:rPr>
            </w:pPr>
          </w:p>
        </w:tc>
        <w:tc>
          <w:tcPr>
            <w:tcW w:w="5068" w:type="dxa"/>
            <w:gridSpan w:val="8"/>
            <w:vAlign w:val="center"/>
          </w:tcPr>
          <w:p w14:paraId="2CA89E83">
            <w:pPr>
              <w:rPr>
                <w:rFonts w:ascii="宋体" w:hAnsi="宋体" w:eastAsia="宋体" w:cs="宋体"/>
                <w:sz w:val="21"/>
                <w:szCs w:val="21"/>
                <w:lang w:val="en-US" w:bidi="ar-SA"/>
              </w:rPr>
            </w:pPr>
            <w:r>
              <w:rPr>
                <w:rFonts w:hint="eastAsia" w:ascii="宋体" w:hAnsi="宋体" w:eastAsia="宋体" w:cs="宋体"/>
                <w:sz w:val="21"/>
                <w:szCs w:val="21"/>
                <w:lang w:val="en-US" w:bidi="ar-SA"/>
              </w:rPr>
              <w:t>第九讲 宋代豪放词的代表---苏轼</w:t>
            </w:r>
          </w:p>
        </w:tc>
        <w:tc>
          <w:tcPr>
            <w:tcW w:w="884" w:type="dxa"/>
            <w:gridSpan w:val="2"/>
            <w:vAlign w:val="center"/>
          </w:tcPr>
          <w:p w14:paraId="5BD5E2A0">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2</w:t>
            </w:r>
          </w:p>
        </w:tc>
        <w:tc>
          <w:tcPr>
            <w:tcW w:w="850" w:type="dxa"/>
            <w:gridSpan w:val="2"/>
            <w:vAlign w:val="center"/>
          </w:tcPr>
          <w:p w14:paraId="37640890">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1</w:t>
            </w:r>
          </w:p>
        </w:tc>
        <w:tc>
          <w:tcPr>
            <w:tcW w:w="802" w:type="dxa"/>
            <w:vAlign w:val="center"/>
          </w:tcPr>
          <w:p w14:paraId="13A9607F">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015D7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1301" w:type="dxa"/>
            <w:vMerge w:val="continue"/>
          </w:tcPr>
          <w:p w14:paraId="46721168">
            <w:pPr>
              <w:rPr>
                <w:rFonts w:ascii="宋体" w:hAnsi="宋体" w:eastAsia="宋体" w:cs="宋体"/>
                <w:b/>
                <w:bCs/>
                <w:sz w:val="21"/>
                <w:szCs w:val="21"/>
              </w:rPr>
            </w:pPr>
          </w:p>
        </w:tc>
        <w:tc>
          <w:tcPr>
            <w:tcW w:w="5068" w:type="dxa"/>
            <w:gridSpan w:val="8"/>
            <w:vAlign w:val="center"/>
          </w:tcPr>
          <w:p w14:paraId="21129E59">
            <w:pPr>
              <w:rPr>
                <w:rFonts w:ascii="宋体" w:hAnsi="宋体" w:eastAsia="宋体" w:cs="宋体"/>
                <w:sz w:val="21"/>
                <w:szCs w:val="21"/>
                <w:lang w:val="en-US" w:bidi="ar-SA"/>
              </w:rPr>
            </w:pPr>
            <w:r>
              <w:rPr>
                <w:rFonts w:hint="eastAsia" w:ascii="宋体" w:hAnsi="宋体" w:eastAsia="宋体" w:cs="宋体"/>
                <w:sz w:val="21"/>
                <w:szCs w:val="21"/>
                <w:lang w:val="en-US" w:bidi="ar-SA"/>
              </w:rPr>
              <w:t>第十讲 宋代豪放词的代表---辛弃疾</w:t>
            </w:r>
          </w:p>
        </w:tc>
        <w:tc>
          <w:tcPr>
            <w:tcW w:w="884" w:type="dxa"/>
            <w:gridSpan w:val="2"/>
            <w:vAlign w:val="center"/>
          </w:tcPr>
          <w:p w14:paraId="62516E75">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50" w:type="dxa"/>
            <w:gridSpan w:val="2"/>
            <w:vAlign w:val="center"/>
          </w:tcPr>
          <w:p w14:paraId="69076C32">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0</w:t>
            </w:r>
          </w:p>
        </w:tc>
        <w:tc>
          <w:tcPr>
            <w:tcW w:w="802" w:type="dxa"/>
            <w:vAlign w:val="center"/>
          </w:tcPr>
          <w:p w14:paraId="5CCEB75E">
            <w:pPr>
              <w:pStyle w:val="19"/>
              <w:spacing w:before="125" w:line="312" w:lineRule="auto"/>
              <w:ind w:right="23"/>
              <w:jc w:val="center"/>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40DDB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exact"/>
          <w:jc w:val="center"/>
        </w:trPr>
        <w:tc>
          <w:tcPr>
            <w:tcW w:w="1301" w:type="dxa"/>
            <w:vMerge w:val="continue"/>
          </w:tcPr>
          <w:p w14:paraId="7ADDBB0C">
            <w:pPr>
              <w:pStyle w:val="19"/>
              <w:spacing w:before="125" w:line="312" w:lineRule="auto"/>
              <w:ind w:right="23"/>
              <w:rPr>
                <w:rFonts w:ascii="宋体" w:hAnsi="宋体" w:eastAsia="宋体" w:cs="宋体"/>
                <w:b/>
                <w:bCs/>
                <w:sz w:val="21"/>
                <w:szCs w:val="21"/>
              </w:rPr>
            </w:pPr>
          </w:p>
        </w:tc>
        <w:tc>
          <w:tcPr>
            <w:tcW w:w="5068" w:type="dxa"/>
            <w:gridSpan w:val="8"/>
            <w:vAlign w:val="center"/>
          </w:tcPr>
          <w:p w14:paraId="275DC754">
            <w:pPr>
              <w:pStyle w:val="19"/>
              <w:spacing w:line="312" w:lineRule="auto"/>
              <w:ind w:right="-29"/>
              <w:rPr>
                <w:rFonts w:ascii="宋体" w:hAnsi="宋体" w:eastAsia="宋体" w:cs="宋体"/>
                <w:sz w:val="21"/>
                <w:szCs w:val="21"/>
                <w:lang w:val="en-US" w:bidi="ar-SA"/>
              </w:rPr>
            </w:pPr>
            <w:r>
              <w:rPr>
                <w:rFonts w:hint="eastAsia" w:ascii="宋体" w:hAnsi="宋体" w:eastAsia="宋体" w:cs="宋体"/>
                <w:sz w:val="21"/>
                <w:szCs w:val="21"/>
                <w:lang w:val="en-US" w:bidi="ar-SA"/>
              </w:rPr>
              <w:t>第十一讲 小组主题汇报</w:t>
            </w:r>
          </w:p>
        </w:tc>
        <w:tc>
          <w:tcPr>
            <w:tcW w:w="884" w:type="dxa"/>
            <w:gridSpan w:val="2"/>
            <w:vAlign w:val="center"/>
          </w:tcPr>
          <w:p w14:paraId="53B4AC38">
            <w:pPr>
              <w:pStyle w:val="19"/>
              <w:spacing w:line="312" w:lineRule="auto"/>
              <w:ind w:right="-29" w:firstLine="420" w:firstLineChars="200"/>
              <w:rPr>
                <w:rFonts w:ascii="宋体" w:hAnsi="宋体" w:eastAsia="宋体" w:cs="宋体"/>
                <w:sz w:val="21"/>
                <w:szCs w:val="21"/>
                <w:lang w:val="en-US" w:bidi="ar-SA"/>
              </w:rPr>
            </w:pPr>
          </w:p>
        </w:tc>
        <w:tc>
          <w:tcPr>
            <w:tcW w:w="850" w:type="dxa"/>
            <w:gridSpan w:val="2"/>
            <w:vAlign w:val="center"/>
          </w:tcPr>
          <w:p w14:paraId="553FBDDA">
            <w:pPr>
              <w:pStyle w:val="19"/>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3</w:t>
            </w:r>
          </w:p>
        </w:tc>
        <w:tc>
          <w:tcPr>
            <w:tcW w:w="802" w:type="dxa"/>
            <w:vAlign w:val="center"/>
          </w:tcPr>
          <w:p w14:paraId="0963486A">
            <w:pPr>
              <w:pStyle w:val="19"/>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3</w:t>
            </w:r>
          </w:p>
        </w:tc>
      </w:tr>
      <w:tr w14:paraId="655B3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exact"/>
          <w:jc w:val="center"/>
        </w:trPr>
        <w:tc>
          <w:tcPr>
            <w:tcW w:w="1301" w:type="dxa"/>
            <w:vMerge w:val="continue"/>
          </w:tcPr>
          <w:p w14:paraId="1438F075">
            <w:pPr>
              <w:pStyle w:val="19"/>
              <w:spacing w:before="125" w:line="312" w:lineRule="auto"/>
              <w:ind w:right="23"/>
              <w:jc w:val="center"/>
              <w:rPr>
                <w:rFonts w:ascii="宋体" w:hAnsi="宋体" w:eastAsia="宋体" w:cs="宋体"/>
                <w:b/>
                <w:bCs/>
                <w:sz w:val="21"/>
                <w:szCs w:val="21"/>
              </w:rPr>
            </w:pPr>
          </w:p>
        </w:tc>
        <w:tc>
          <w:tcPr>
            <w:tcW w:w="5068" w:type="dxa"/>
            <w:gridSpan w:val="8"/>
            <w:vAlign w:val="center"/>
          </w:tcPr>
          <w:p w14:paraId="676D7126">
            <w:pPr>
              <w:pStyle w:val="19"/>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合 计</w:t>
            </w:r>
          </w:p>
        </w:tc>
        <w:tc>
          <w:tcPr>
            <w:tcW w:w="884" w:type="dxa"/>
            <w:gridSpan w:val="2"/>
            <w:vAlign w:val="center"/>
          </w:tcPr>
          <w:p w14:paraId="6C9AA4EE">
            <w:pPr>
              <w:pStyle w:val="19"/>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27</w:t>
            </w:r>
          </w:p>
        </w:tc>
        <w:tc>
          <w:tcPr>
            <w:tcW w:w="850" w:type="dxa"/>
            <w:gridSpan w:val="2"/>
            <w:vAlign w:val="center"/>
          </w:tcPr>
          <w:p w14:paraId="03B62E68">
            <w:pPr>
              <w:pStyle w:val="19"/>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6</w:t>
            </w:r>
          </w:p>
        </w:tc>
        <w:tc>
          <w:tcPr>
            <w:tcW w:w="802" w:type="dxa"/>
            <w:vAlign w:val="center"/>
          </w:tcPr>
          <w:p w14:paraId="7F1F0DA4">
            <w:pPr>
              <w:pStyle w:val="19"/>
              <w:spacing w:line="312" w:lineRule="auto"/>
              <w:ind w:right="-29" w:firstLine="420" w:firstLineChars="200"/>
              <w:rPr>
                <w:rFonts w:ascii="宋体" w:hAnsi="宋体" w:eastAsia="宋体" w:cs="宋体"/>
                <w:sz w:val="21"/>
                <w:szCs w:val="21"/>
                <w:lang w:val="en-US" w:bidi="ar-SA"/>
              </w:rPr>
            </w:pPr>
            <w:r>
              <w:rPr>
                <w:rFonts w:hint="eastAsia" w:ascii="宋体" w:hAnsi="宋体" w:eastAsia="宋体" w:cs="宋体"/>
                <w:sz w:val="21"/>
                <w:szCs w:val="21"/>
                <w:lang w:val="en-US" w:bidi="ar-SA"/>
              </w:rPr>
              <w:t>33</w:t>
            </w:r>
          </w:p>
        </w:tc>
      </w:tr>
      <w:tr w14:paraId="5CB0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8" w:hRule="exact"/>
          <w:jc w:val="center"/>
        </w:trPr>
        <w:tc>
          <w:tcPr>
            <w:tcW w:w="1301" w:type="dxa"/>
            <w:vAlign w:val="center"/>
          </w:tcPr>
          <w:p w14:paraId="78AC1CD9">
            <w:pPr>
              <w:pStyle w:val="19"/>
              <w:jc w:val="center"/>
              <w:rPr>
                <w:rFonts w:ascii="宋体"/>
                <w:b/>
                <w:sz w:val="21"/>
              </w:rPr>
            </w:pPr>
            <w:r>
              <w:rPr>
                <w:rFonts w:ascii="宋体"/>
                <w:b/>
                <w:w w:val="98"/>
                <w:sz w:val="21"/>
              </w:rPr>
              <w:t>F</w:t>
            </w:r>
          </w:p>
          <w:p w14:paraId="7DDBAE8F">
            <w:pPr>
              <w:pStyle w:val="19"/>
              <w:spacing w:before="43"/>
              <w:ind w:left="104" w:right="93"/>
              <w:jc w:val="center"/>
              <w:rPr>
                <w:rFonts w:ascii="宋体" w:eastAsia="宋体"/>
                <w:b/>
                <w:sz w:val="21"/>
              </w:rPr>
            </w:pPr>
            <w:r>
              <w:rPr>
                <w:rFonts w:hint="eastAsia" w:ascii="宋体" w:eastAsia="宋体"/>
                <w:b/>
                <w:sz w:val="21"/>
              </w:rPr>
              <w:t>教学方式</w:t>
            </w:r>
          </w:p>
        </w:tc>
        <w:tc>
          <w:tcPr>
            <w:tcW w:w="7604" w:type="dxa"/>
            <w:gridSpan w:val="13"/>
            <w:vAlign w:val="center"/>
          </w:tcPr>
          <w:p w14:paraId="6FC49C5B">
            <w:pPr>
              <w:pStyle w:val="19"/>
              <w:tabs>
                <w:tab w:val="left" w:pos="1614"/>
                <w:tab w:val="left" w:pos="3145"/>
                <w:tab w:val="left" w:pos="5039"/>
              </w:tabs>
              <w:spacing w:before="183"/>
              <w:ind w:left="201"/>
              <w:jc w:val="both"/>
              <w:rPr>
                <w:rFonts w:ascii="宋体" w:hAnsi="宋体" w:eastAsia="宋体" w:cs="宋体"/>
                <w:sz w:val="21"/>
                <w:szCs w:val="21"/>
              </w:rPr>
            </w:pPr>
            <w:r>
              <w:rPr>
                <w:rFonts w:ascii="Wingdings 2" w:hAnsi="Wingdings 2" w:eastAsia="Wingdings 2"/>
                <w:sz w:val="21"/>
              </w:rPr>
              <w:sym w:font="Wingdings 2" w:char="F052"/>
            </w:r>
            <w:r>
              <w:rPr>
                <w:rFonts w:hint="eastAsia" w:ascii="宋体" w:hAnsi="宋体" w:eastAsia="宋体" w:cs="宋体"/>
                <w:sz w:val="21"/>
                <w:szCs w:val="21"/>
              </w:rPr>
              <w:t>课堂讲授</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rPr>
              <w:t>讨论座谈</w:t>
            </w:r>
            <w:r>
              <w:rPr>
                <w:rFonts w:hint="eastAsia" w:ascii="宋体" w:hAnsi="宋体" w:eastAsia="宋体" w:cs="宋体"/>
                <w:sz w:val="21"/>
                <w:szCs w:val="21"/>
              </w:rPr>
              <w:tab/>
            </w:r>
            <w:r>
              <w:rPr>
                <w:rFonts w:ascii="Wingdings 2" w:hAnsi="Wingdings 2" w:eastAsia="Wingdings 2"/>
                <w:sz w:val="21"/>
              </w:rPr>
              <w:sym w:font="Wingdings 2" w:char="F052"/>
            </w:r>
            <w:r>
              <w:rPr>
                <w:rFonts w:hint="eastAsia" w:ascii="宋体" w:hAnsi="宋体" w:eastAsia="宋体" w:cs="宋体"/>
                <w:sz w:val="21"/>
                <w:szCs w:val="21"/>
              </w:rPr>
              <w:t>问题导向学习</w:t>
            </w:r>
            <w:r>
              <w:rPr>
                <w:rFonts w:hint="eastAsia" w:ascii="宋体" w:hAnsi="宋体" w:eastAsia="宋体" w:cs="宋体"/>
                <w:sz w:val="21"/>
                <w:szCs w:val="21"/>
              </w:rPr>
              <w:tab/>
            </w:r>
            <w:r>
              <w:rPr>
                <w:rFonts w:hint="eastAsia" w:ascii="宋体" w:hAnsi="宋体" w:eastAsia="宋体" w:cs="宋体"/>
                <w:sz w:val="21"/>
                <w:szCs w:val="21"/>
              </w:rPr>
              <w:sym w:font="Wingdings 2" w:char="0052"/>
            </w:r>
            <w:r>
              <w:rPr>
                <w:rFonts w:hint="eastAsia" w:ascii="宋体" w:hAnsi="宋体" w:eastAsia="宋体" w:cs="宋体"/>
                <w:sz w:val="21"/>
                <w:szCs w:val="21"/>
              </w:rPr>
              <w:t>分组合作学习</w:t>
            </w:r>
          </w:p>
          <w:p w14:paraId="64AF4B5D">
            <w:pPr>
              <w:pStyle w:val="19"/>
              <w:tabs>
                <w:tab w:val="left" w:pos="1614"/>
                <w:tab w:val="left" w:pos="3145"/>
                <w:tab w:val="left" w:pos="5039"/>
              </w:tabs>
              <w:spacing w:before="52"/>
              <w:ind w:left="201"/>
              <w:jc w:val="both"/>
              <w:rPr>
                <w:rFonts w:ascii="宋体" w:hAnsi="宋体" w:eastAsia="宋体" w:cs="宋体"/>
                <w:sz w:val="21"/>
                <w:szCs w:val="21"/>
              </w:rPr>
            </w:pPr>
            <w:r>
              <w:rPr>
                <w:rFonts w:ascii="Wingdings 2" w:hAnsi="Wingdings 2" w:eastAsia="Wingdings 2"/>
                <w:sz w:val="21"/>
              </w:rPr>
              <w:sym w:font="Wingdings 2" w:char="F052"/>
            </w:r>
            <w:r>
              <w:rPr>
                <w:rFonts w:hint="eastAsia" w:ascii="宋体" w:hAnsi="宋体" w:eastAsia="宋体" w:cs="宋体"/>
                <w:sz w:val="21"/>
                <w:szCs w:val="21"/>
              </w:rPr>
              <w:t>专题学习</w:t>
            </w:r>
            <w:r>
              <w:rPr>
                <w:rFonts w:hint="eastAsia" w:ascii="宋体" w:hAnsi="宋体" w:eastAsia="宋体" w:cs="宋体"/>
                <w:sz w:val="21"/>
                <w:szCs w:val="21"/>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rPr>
              <w:t>实作学习</w:t>
            </w:r>
            <w:r>
              <w:rPr>
                <w:rFonts w:hint="eastAsia" w:ascii="宋体" w:hAnsi="宋体" w:eastAsia="宋体" w:cs="宋体"/>
                <w:sz w:val="21"/>
                <w:szCs w:val="21"/>
              </w:rPr>
              <w:tab/>
            </w:r>
            <w:r>
              <w:rPr>
                <w:rFonts w:ascii="Wingdings 2" w:hAnsi="Wingdings 2" w:eastAsia="Wingdings 2"/>
                <w:sz w:val="21"/>
              </w:rPr>
              <w:sym w:font="Wingdings 2" w:char="F052"/>
            </w:r>
            <w:r>
              <w:rPr>
                <w:rFonts w:hint="eastAsia" w:ascii="宋体" w:hAnsi="宋体" w:eastAsia="宋体" w:cs="宋体"/>
                <w:sz w:val="21"/>
                <w:szCs w:val="21"/>
              </w:rPr>
              <w:t>探究式学习</w:t>
            </w:r>
            <w:r>
              <w:rPr>
                <w:rFonts w:hint="eastAsia" w:ascii="宋体" w:hAnsi="宋体" w:eastAsia="宋体" w:cs="宋体"/>
                <w:sz w:val="21"/>
                <w:szCs w:val="21"/>
              </w:rPr>
              <w:tab/>
            </w:r>
            <w:r>
              <w:rPr>
                <w:rFonts w:ascii="Wingdings 2" w:hAnsi="Wingdings 2" w:eastAsia="Wingdings 2"/>
                <w:sz w:val="21"/>
              </w:rPr>
              <w:sym w:font="Wingdings 2" w:char="F052"/>
            </w:r>
            <w:r>
              <w:rPr>
                <w:rFonts w:hint="eastAsia" w:ascii="宋体" w:hAnsi="宋体" w:eastAsia="宋体" w:cs="宋体"/>
                <w:sz w:val="21"/>
                <w:szCs w:val="21"/>
              </w:rPr>
              <w:t>线上线下混合式学习</w:t>
            </w:r>
          </w:p>
          <w:p w14:paraId="33EB15D0">
            <w:pPr>
              <w:pStyle w:val="19"/>
              <w:numPr>
                <w:ilvl w:val="0"/>
                <w:numId w:val="1"/>
              </w:numPr>
              <w:tabs>
                <w:tab w:val="left" w:pos="417"/>
                <w:tab w:val="left" w:pos="2754"/>
              </w:tabs>
              <w:spacing w:before="53"/>
              <w:jc w:val="both"/>
              <w:rPr>
                <w:rFonts w:ascii="Times New Roman" w:eastAsia="Times New Roman"/>
                <w:sz w:val="24"/>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5C642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7E853F41">
            <w:pPr>
              <w:jc w:val="center"/>
              <w:rPr>
                <w:rFonts w:ascii="宋体" w:eastAsia="宋体"/>
                <w:b/>
                <w:sz w:val="21"/>
              </w:rPr>
            </w:pPr>
            <w:r>
              <w:rPr>
                <w:rFonts w:hint="eastAsia" w:ascii="宋体" w:eastAsia="宋体"/>
                <w:b/>
                <w:sz w:val="21"/>
              </w:rPr>
              <w:t>G</w:t>
            </w:r>
          </w:p>
          <w:p w14:paraId="58D88A69">
            <w:pPr>
              <w:pStyle w:val="19"/>
              <w:spacing w:before="125" w:line="312" w:lineRule="auto"/>
              <w:ind w:right="23"/>
              <w:jc w:val="center"/>
              <w:rPr>
                <w:rFonts w:ascii="宋体" w:hAnsi="宋体" w:eastAsia="宋体" w:cs="宋体"/>
                <w:b/>
                <w:bCs/>
                <w:sz w:val="21"/>
                <w:szCs w:val="21"/>
              </w:rPr>
            </w:pPr>
            <w:r>
              <w:rPr>
                <w:rFonts w:hint="eastAsia" w:ascii="宋体" w:eastAsia="宋体"/>
                <w:b/>
                <w:sz w:val="21"/>
              </w:rPr>
              <w:t>教学安排</w:t>
            </w:r>
          </w:p>
        </w:tc>
        <w:tc>
          <w:tcPr>
            <w:tcW w:w="569" w:type="dxa"/>
            <w:vMerge w:val="restart"/>
            <w:vAlign w:val="center"/>
          </w:tcPr>
          <w:p w14:paraId="0642CA45">
            <w:pPr>
              <w:jc w:val="center"/>
              <w:rPr>
                <w:rFonts w:ascii="宋体" w:hAnsi="宋体" w:eastAsia="宋体" w:cs="宋体"/>
                <w:b/>
                <w:bCs/>
                <w:sz w:val="21"/>
                <w:szCs w:val="21"/>
              </w:rPr>
            </w:pPr>
            <w:r>
              <w:rPr>
                <w:rFonts w:hint="eastAsia" w:ascii="宋体" w:eastAsia="宋体"/>
                <w:sz w:val="21"/>
              </w:rPr>
              <w:t>授课次别</w:t>
            </w:r>
          </w:p>
        </w:tc>
        <w:tc>
          <w:tcPr>
            <w:tcW w:w="1620" w:type="dxa"/>
            <w:gridSpan w:val="3"/>
            <w:vMerge w:val="restart"/>
            <w:vAlign w:val="center"/>
          </w:tcPr>
          <w:p w14:paraId="4B5670AA">
            <w:pPr>
              <w:jc w:val="center"/>
              <w:rPr>
                <w:rFonts w:ascii="宋体" w:hAnsi="宋体" w:eastAsia="宋体" w:cs="宋体"/>
                <w:b/>
                <w:bCs/>
                <w:sz w:val="21"/>
                <w:szCs w:val="21"/>
              </w:rPr>
            </w:pPr>
            <w:r>
              <w:rPr>
                <w:rFonts w:hint="eastAsia" w:ascii="宋体" w:eastAsia="宋体"/>
                <w:sz w:val="21"/>
              </w:rPr>
              <w:t>教学内容</w:t>
            </w:r>
          </w:p>
        </w:tc>
        <w:tc>
          <w:tcPr>
            <w:tcW w:w="1300" w:type="dxa"/>
            <w:vMerge w:val="restart"/>
            <w:vAlign w:val="center"/>
          </w:tcPr>
          <w:p w14:paraId="4E2CFB0E">
            <w:pPr>
              <w:jc w:val="center"/>
              <w:rPr>
                <w:rFonts w:ascii="宋体" w:eastAsia="宋体"/>
                <w:sz w:val="21"/>
              </w:rPr>
            </w:pPr>
            <w:r>
              <w:rPr>
                <w:rFonts w:hint="eastAsia" w:ascii="宋体" w:eastAsia="宋体"/>
                <w:sz w:val="21"/>
              </w:rPr>
              <w:t>支撑课程</w:t>
            </w:r>
          </w:p>
          <w:p w14:paraId="2EA82500">
            <w:pPr>
              <w:jc w:val="center"/>
              <w:rPr>
                <w:rFonts w:ascii="宋体" w:hAnsi="宋体" w:eastAsia="宋体" w:cs="宋体"/>
                <w:b/>
                <w:bCs/>
                <w:sz w:val="21"/>
                <w:szCs w:val="21"/>
              </w:rPr>
            </w:pPr>
            <w:r>
              <w:rPr>
                <w:rFonts w:hint="eastAsia" w:ascii="宋体" w:eastAsia="宋体"/>
                <w:sz w:val="21"/>
              </w:rPr>
              <w:t>目标</w:t>
            </w:r>
          </w:p>
        </w:tc>
        <w:tc>
          <w:tcPr>
            <w:tcW w:w="2939" w:type="dxa"/>
            <w:gridSpan w:val="6"/>
            <w:vAlign w:val="center"/>
          </w:tcPr>
          <w:p w14:paraId="03A02D79">
            <w:pPr>
              <w:jc w:val="center"/>
              <w:rPr>
                <w:rFonts w:ascii="宋体" w:eastAsia="宋体"/>
                <w:sz w:val="21"/>
              </w:rPr>
            </w:pPr>
            <w:r>
              <w:rPr>
                <w:rFonts w:hint="eastAsia" w:ascii="宋体" w:eastAsia="宋体"/>
                <w:sz w:val="21"/>
              </w:rPr>
              <w:t>课程思政融入</w:t>
            </w:r>
          </w:p>
          <w:p w14:paraId="32FD1E79">
            <w:pPr>
              <w:jc w:val="both"/>
              <w:rPr>
                <w:rFonts w:ascii="宋体" w:hAnsi="宋体" w:eastAsia="宋体" w:cs="宋体"/>
                <w:b/>
                <w:bCs/>
                <w:sz w:val="21"/>
                <w:szCs w:val="21"/>
              </w:rPr>
            </w:pPr>
            <w:r>
              <w:rPr>
                <w:rFonts w:hint="eastAsia" w:ascii="宋体" w:eastAsia="宋体"/>
                <w:b/>
                <w:bCs/>
                <w:color w:val="C00000"/>
                <w:sz w:val="21"/>
              </w:rPr>
              <w:t>（根据实际情况至少填写3次）</w:t>
            </w:r>
          </w:p>
        </w:tc>
        <w:tc>
          <w:tcPr>
            <w:tcW w:w="1176" w:type="dxa"/>
            <w:gridSpan w:val="2"/>
            <w:vMerge w:val="restart"/>
            <w:vAlign w:val="center"/>
          </w:tcPr>
          <w:p w14:paraId="3386E58B">
            <w:pPr>
              <w:jc w:val="center"/>
              <w:rPr>
                <w:rFonts w:ascii="宋体" w:eastAsia="宋体"/>
                <w:sz w:val="21"/>
              </w:rPr>
            </w:pPr>
            <w:r>
              <w:rPr>
                <w:rFonts w:hint="eastAsia" w:ascii="宋体" w:eastAsia="宋体"/>
                <w:sz w:val="21"/>
              </w:rPr>
              <w:t>教学方式</w:t>
            </w:r>
          </w:p>
          <w:p w14:paraId="5920DA50">
            <w:pPr>
              <w:jc w:val="center"/>
              <w:rPr>
                <w:rFonts w:ascii="宋体" w:hAnsi="宋体" w:eastAsia="宋体" w:cs="宋体"/>
                <w:b/>
                <w:bCs/>
                <w:sz w:val="21"/>
                <w:szCs w:val="21"/>
              </w:rPr>
            </w:pPr>
            <w:r>
              <w:rPr>
                <w:rFonts w:hint="eastAsia" w:ascii="宋体" w:eastAsia="宋体"/>
                <w:sz w:val="21"/>
              </w:rPr>
              <w:t>与手段</w:t>
            </w:r>
          </w:p>
        </w:tc>
      </w:tr>
      <w:tr w14:paraId="4EB85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0842AEBA">
            <w:pPr>
              <w:pStyle w:val="19"/>
              <w:spacing w:before="125" w:line="312" w:lineRule="auto"/>
              <w:ind w:right="23"/>
            </w:pPr>
          </w:p>
        </w:tc>
        <w:tc>
          <w:tcPr>
            <w:tcW w:w="569" w:type="dxa"/>
            <w:vMerge w:val="continue"/>
          </w:tcPr>
          <w:p w14:paraId="0135CAB3">
            <w:pPr>
              <w:pStyle w:val="19"/>
              <w:spacing w:before="125" w:line="312" w:lineRule="auto"/>
              <w:ind w:right="23"/>
            </w:pPr>
          </w:p>
        </w:tc>
        <w:tc>
          <w:tcPr>
            <w:tcW w:w="1620" w:type="dxa"/>
            <w:gridSpan w:val="3"/>
            <w:vMerge w:val="continue"/>
          </w:tcPr>
          <w:p w14:paraId="07ADE031">
            <w:pPr>
              <w:pStyle w:val="19"/>
              <w:spacing w:before="125" w:line="312" w:lineRule="auto"/>
              <w:ind w:right="23"/>
            </w:pPr>
          </w:p>
        </w:tc>
        <w:tc>
          <w:tcPr>
            <w:tcW w:w="1300" w:type="dxa"/>
            <w:vMerge w:val="continue"/>
          </w:tcPr>
          <w:p w14:paraId="347E5CE4">
            <w:pPr>
              <w:pStyle w:val="19"/>
              <w:spacing w:before="125" w:line="312" w:lineRule="auto"/>
              <w:ind w:right="23"/>
            </w:pPr>
          </w:p>
        </w:tc>
        <w:tc>
          <w:tcPr>
            <w:tcW w:w="1488" w:type="dxa"/>
            <w:gridSpan w:val="2"/>
            <w:vAlign w:val="center"/>
          </w:tcPr>
          <w:p w14:paraId="6EBE78CB">
            <w:pPr>
              <w:jc w:val="center"/>
              <w:rPr>
                <w:rFonts w:ascii="宋体" w:hAnsi="宋体" w:eastAsia="宋体" w:cs="宋体"/>
                <w:b/>
                <w:bCs/>
                <w:sz w:val="21"/>
                <w:szCs w:val="21"/>
              </w:rPr>
            </w:pPr>
            <w:r>
              <w:rPr>
                <w:rFonts w:hint="eastAsia" w:ascii="宋体" w:eastAsia="宋体"/>
                <w:sz w:val="21"/>
              </w:rPr>
              <w:t>思政元素</w:t>
            </w:r>
          </w:p>
        </w:tc>
        <w:tc>
          <w:tcPr>
            <w:tcW w:w="1451" w:type="dxa"/>
            <w:gridSpan w:val="4"/>
            <w:vAlign w:val="center"/>
          </w:tcPr>
          <w:p w14:paraId="1C2D03C3">
            <w:pPr>
              <w:jc w:val="center"/>
              <w:rPr>
                <w:rFonts w:ascii="宋体" w:hAnsi="宋体" w:eastAsia="宋体" w:cs="宋体"/>
                <w:b/>
                <w:bCs/>
                <w:sz w:val="21"/>
                <w:szCs w:val="21"/>
              </w:rPr>
            </w:pPr>
            <w:r>
              <w:rPr>
                <w:rFonts w:hint="eastAsia" w:ascii="宋体" w:eastAsia="宋体"/>
                <w:sz w:val="21"/>
              </w:rPr>
              <w:t>思政目标</w:t>
            </w:r>
          </w:p>
        </w:tc>
        <w:tc>
          <w:tcPr>
            <w:tcW w:w="1176" w:type="dxa"/>
            <w:gridSpan w:val="2"/>
            <w:vMerge w:val="continue"/>
          </w:tcPr>
          <w:p w14:paraId="05F62364">
            <w:pPr>
              <w:pStyle w:val="19"/>
              <w:spacing w:before="125" w:line="312" w:lineRule="auto"/>
              <w:ind w:right="23"/>
              <w:rPr>
                <w:rFonts w:ascii="宋体" w:hAnsi="宋体" w:eastAsia="宋体" w:cs="宋体"/>
                <w:b/>
                <w:bCs/>
                <w:sz w:val="21"/>
                <w:szCs w:val="21"/>
              </w:rPr>
            </w:pPr>
          </w:p>
        </w:tc>
      </w:tr>
      <w:tr w14:paraId="46EAE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exact"/>
          <w:jc w:val="center"/>
        </w:trPr>
        <w:tc>
          <w:tcPr>
            <w:tcW w:w="1301" w:type="dxa"/>
            <w:vMerge w:val="continue"/>
          </w:tcPr>
          <w:p w14:paraId="1097FDAE">
            <w:pPr>
              <w:pStyle w:val="19"/>
              <w:spacing w:before="125" w:line="312" w:lineRule="auto"/>
              <w:ind w:right="23"/>
              <w:rPr>
                <w:rFonts w:ascii="宋体" w:hAnsi="宋体" w:eastAsia="宋体" w:cs="宋体"/>
                <w:b/>
                <w:bCs/>
                <w:sz w:val="21"/>
                <w:szCs w:val="21"/>
              </w:rPr>
            </w:pPr>
          </w:p>
        </w:tc>
        <w:tc>
          <w:tcPr>
            <w:tcW w:w="569" w:type="dxa"/>
          </w:tcPr>
          <w:p w14:paraId="31EBAAF8">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1</w:t>
            </w:r>
          </w:p>
        </w:tc>
        <w:tc>
          <w:tcPr>
            <w:tcW w:w="1620" w:type="dxa"/>
            <w:gridSpan w:val="3"/>
          </w:tcPr>
          <w:p w14:paraId="390AACC2">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唐诗宋词鉴赏的理论和常识</w:t>
            </w:r>
          </w:p>
        </w:tc>
        <w:tc>
          <w:tcPr>
            <w:tcW w:w="1300" w:type="dxa"/>
          </w:tcPr>
          <w:p w14:paraId="69925EF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2F516D44">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整体、动态的思维方式</w:t>
            </w:r>
          </w:p>
        </w:tc>
        <w:tc>
          <w:tcPr>
            <w:tcW w:w="1451" w:type="dxa"/>
            <w:gridSpan w:val="4"/>
          </w:tcPr>
          <w:p w14:paraId="61D98D2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树立正确的文学观和历史观</w:t>
            </w:r>
          </w:p>
        </w:tc>
        <w:tc>
          <w:tcPr>
            <w:tcW w:w="1176" w:type="dxa"/>
            <w:gridSpan w:val="2"/>
          </w:tcPr>
          <w:p w14:paraId="720863D5">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59D87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exact"/>
          <w:jc w:val="center"/>
        </w:trPr>
        <w:tc>
          <w:tcPr>
            <w:tcW w:w="1301" w:type="dxa"/>
            <w:vMerge w:val="continue"/>
          </w:tcPr>
          <w:p w14:paraId="3CA158D7">
            <w:pPr>
              <w:pStyle w:val="19"/>
              <w:spacing w:before="125" w:line="312" w:lineRule="auto"/>
              <w:ind w:right="23"/>
              <w:rPr>
                <w:rFonts w:ascii="宋体" w:hAnsi="宋体" w:eastAsia="宋体" w:cs="宋体"/>
                <w:b/>
                <w:bCs/>
                <w:sz w:val="21"/>
                <w:szCs w:val="21"/>
              </w:rPr>
            </w:pPr>
          </w:p>
        </w:tc>
        <w:tc>
          <w:tcPr>
            <w:tcW w:w="569" w:type="dxa"/>
          </w:tcPr>
          <w:p w14:paraId="14D9F498">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2</w:t>
            </w:r>
          </w:p>
        </w:tc>
        <w:tc>
          <w:tcPr>
            <w:tcW w:w="1620" w:type="dxa"/>
            <w:gridSpan w:val="3"/>
          </w:tcPr>
          <w:p w14:paraId="08891F7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lang w:val="en-US"/>
              </w:rPr>
              <w:t>初唐诗坛</w:t>
            </w:r>
          </w:p>
        </w:tc>
        <w:tc>
          <w:tcPr>
            <w:tcW w:w="1300" w:type="dxa"/>
          </w:tcPr>
          <w:p w14:paraId="0F88230C">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74B53389">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中华优秀传统文化</w:t>
            </w:r>
          </w:p>
        </w:tc>
        <w:tc>
          <w:tcPr>
            <w:tcW w:w="1451" w:type="dxa"/>
            <w:gridSpan w:val="4"/>
          </w:tcPr>
          <w:p w14:paraId="6687071A">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传承弘扬中华优秀传统文化</w:t>
            </w:r>
          </w:p>
        </w:tc>
        <w:tc>
          <w:tcPr>
            <w:tcW w:w="1176" w:type="dxa"/>
            <w:gridSpan w:val="2"/>
          </w:tcPr>
          <w:p w14:paraId="652865DB">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33BEE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1" w:hRule="exact"/>
          <w:jc w:val="center"/>
        </w:trPr>
        <w:tc>
          <w:tcPr>
            <w:tcW w:w="1301" w:type="dxa"/>
            <w:vMerge w:val="continue"/>
          </w:tcPr>
          <w:p w14:paraId="5FFDFCF4">
            <w:pPr>
              <w:pStyle w:val="19"/>
              <w:spacing w:before="125" w:line="312" w:lineRule="auto"/>
              <w:ind w:right="23"/>
              <w:rPr>
                <w:rFonts w:ascii="宋体" w:hAnsi="宋体" w:eastAsia="宋体" w:cs="宋体"/>
                <w:b/>
                <w:bCs/>
                <w:sz w:val="21"/>
                <w:szCs w:val="21"/>
              </w:rPr>
            </w:pPr>
          </w:p>
        </w:tc>
        <w:tc>
          <w:tcPr>
            <w:tcW w:w="569" w:type="dxa"/>
          </w:tcPr>
          <w:p w14:paraId="2DDE01A5">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3</w:t>
            </w:r>
          </w:p>
        </w:tc>
        <w:tc>
          <w:tcPr>
            <w:tcW w:w="1620" w:type="dxa"/>
            <w:gridSpan w:val="3"/>
          </w:tcPr>
          <w:p w14:paraId="38F1EB16">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唐代山水田园诗</w:t>
            </w:r>
          </w:p>
        </w:tc>
        <w:tc>
          <w:tcPr>
            <w:tcW w:w="1300" w:type="dxa"/>
          </w:tcPr>
          <w:p w14:paraId="33D48428">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7ADED236">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中华优秀传统文化</w:t>
            </w:r>
          </w:p>
        </w:tc>
        <w:tc>
          <w:tcPr>
            <w:tcW w:w="1451" w:type="dxa"/>
            <w:gridSpan w:val="4"/>
          </w:tcPr>
          <w:p w14:paraId="51336018">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传承弘扬中华优秀传统文化</w:t>
            </w:r>
          </w:p>
        </w:tc>
        <w:tc>
          <w:tcPr>
            <w:tcW w:w="1176" w:type="dxa"/>
            <w:gridSpan w:val="2"/>
          </w:tcPr>
          <w:p w14:paraId="3AFA69F0">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0BEA2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8" w:hRule="exact"/>
          <w:jc w:val="center"/>
        </w:trPr>
        <w:tc>
          <w:tcPr>
            <w:tcW w:w="1301" w:type="dxa"/>
            <w:vMerge w:val="continue"/>
          </w:tcPr>
          <w:p w14:paraId="3CD5000A">
            <w:pPr>
              <w:pStyle w:val="19"/>
              <w:spacing w:before="125" w:line="312" w:lineRule="auto"/>
              <w:ind w:right="23"/>
              <w:rPr>
                <w:rFonts w:ascii="宋体" w:hAnsi="宋体" w:eastAsia="宋体" w:cs="宋体"/>
                <w:b/>
                <w:bCs/>
                <w:sz w:val="21"/>
                <w:szCs w:val="21"/>
              </w:rPr>
            </w:pPr>
          </w:p>
        </w:tc>
        <w:tc>
          <w:tcPr>
            <w:tcW w:w="569" w:type="dxa"/>
          </w:tcPr>
          <w:p w14:paraId="526F4FA8">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4</w:t>
            </w:r>
          </w:p>
        </w:tc>
        <w:tc>
          <w:tcPr>
            <w:tcW w:w="1620" w:type="dxa"/>
            <w:gridSpan w:val="3"/>
          </w:tcPr>
          <w:p w14:paraId="134FB99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唐代边塞诗</w:t>
            </w:r>
          </w:p>
        </w:tc>
        <w:tc>
          <w:tcPr>
            <w:tcW w:w="1300" w:type="dxa"/>
          </w:tcPr>
          <w:p w14:paraId="748EF23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2AEE7867">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边塞诗人保家卫国的情怀</w:t>
            </w:r>
          </w:p>
        </w:tc>
        <w:tc>
          <w:tcPr>
            <w:tcW w:w="1451" w:type="dxa"/>
            <w:gridSpan w:val="4"/>
          </w:tcPr>
          <w:p w14:paraId="198DD439">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传承弘扬中华优秀传统文化</w:t>
            </w:r>
          </w:p>
        </w:tc>
        <w:tc>
          <w:tcPr>
            <w:tcW w:w="1176" w:type="dxa"/>
            <w:gridSpan w:val="2"/>
          </w:tcPr>
          <w:p w14:paraId="71134926">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0648C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8" w:hRule="exact"/>
          <w:jc w:val="center"/>
        </w:trPr>
        <w:tc>
          <w:tcPr>
            <w:tcW w:w="1301" w:type="dxa"/>
            <w:vMerge w:val="continue"/>
          </w:tcPr>
          <w:p w14:paraId="3175AEAF">
            <w:pPr>
              <w:pStyle w:val="19"/>
              <w:spacing w:before="125" w:line="312" w:lineRule="auto"/>
              <w:ind w:right="23"/>
              <w:rPr>
                <w:rFonts w:ascii="宋体" w:hAnsi="宋体" w:eastAsia="宋体" w:cs="宋体"/>
                <w:b/>
                <w:bCs/>
                <w:sz w:val="21"/>
                <w:szCs w:val="21"/>
              </w:rPr>
            </w:pPr>
          </w:p>
        </w:tc>
        <w:tc>
          <w:tcPr>
            <w:tcW w:w="569" w:type="dxa"/>
          </w:tcPr>
          <w:p w14:paraId="0ABB4140">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5</w:t>
            </w:r>
          </w:p>
        </w:tc>
        <w:tc>
          <w:tcPr>
            <w:tcW w:w="1620" w:type="dxa"/>
            <w:gridSpan w:val="3"/>
          </w:tcPr>
          <w:p w14:paraId="4CC2E747">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lang w:val="en-US"/>
              </w:rPr>
              <w:t>伟大的浪漫主义诗人</w:t>
            </w:r>
            <w:r>
              <w:rPr>
                <w:rFonts w:hint="eastAsia" w:ascii="宋体" w:hAnsi="宋体" w:eastAsia="宋体" w:cs="宋体"/>
                <w:sz w:val="21"/>
                <w:szCs w:val="21"/>
              </w:rPr>
              <w:t>李白</w:t>
            </w:r>
          </w:p>
        </w:tc>
        <w:tc>
          <w:tcPr>
            <w:tcW w:w="1300" w:type="dxa"/>
          </w:tcPr>
          <w:p w14:paraId="6C2F5D04">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70105491">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李白诗歌的艺术成就</w:t>
            </w:r>
          </w:p>
        </w:tc>
        <w:tc>
          <w:tcPr>
            <w:tcW w:w="1451" w:type="dxa"/>
            <w:gridSpan w:val="4"/>
          </w:tcPr>
          <w:p w14:paraId="3D893117">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lang w:val="en-US"/>
              </w:rPr>
            </w:pPr>
            <w:r>
              <w:rPr>
                <w:rFonts w:hint="eastAsia" w:ascii="宋体" w:hAnsi="宋体" w:eastAsia="宋体" w:cs="宋体"/>
                <w:sz w:val="21"/>
                <w:szCs w:val="21"/>
                <w:lang w:val="en-US"/>
              </w:rPr>
              <w:t>树立文化自信</w:t>
            </w:r>
          </w:p>
        </w:tc>
        <w:tc>
          <w:tcPr>
            <w:tcW w:w="1176" w:type="dxa"/>
            <w:gridSpan w:val="2"/>
          </w:tcPr>
          <w:p w14:paraId="532D2748">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79088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exact"/>
          <w:jc w:val="center"/>
        </w:trPr>
        <w:tc>
          <w:tcPr>
            <w:tcW w:w="1301" w:type="dxa"/>
            <w:vMerge w:val="continue"/>
          </w:tcPr>
          <w:p w14:paraId="31DB0294">
            <w:pPr>
              <w:pStyle w:val="19"/>
              <w:spacing w:before="125" w:line="312" w:lineRule="auto"/>
              <w:ind w:right="23"/>
              <w:rPr>
                <w:rFonts w:ascii="宋体" w:hAnsi="宋体" w:eastAsia="宋体" w:cs="宋体"/>
                <w:b/>
                <w:bCs/>
                <w:sz w:val="21"/>
                <w:szCs w:val="21"/>
              </w:rPr>
            </w:pPr>
          </w:p>
        </w:tc>
        <w:tc>
          <w:tcPr>
            <w:tcW w:w="569" w:type="dxa"/>
          </w:tcPr>
          <w:p w14:paraId="39FEAFB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6</w:t>
            </w:r>
          </w:p>
        </w:tc>
        <w:tc>
          <w:tcPr>
            <w:tcW w:w="1620" w:type="dxa"/>
            <w:gridSpan w:val="3"/>
          </w:tcPr>
          <w:p w14:paraId="7AA727E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lang w:val="en-US"/>
              </w:rPr>
              <w:t>伟大的现实主义诗人</w:t>
            </w:r>
            <w:r>
              <w:rPr>
                <w:rFonts w:hint="eastAsia" w:ascii="宋体" w:hAnsi="宋体" w:eastAsia="宋体" w:cs="宋体"/>
                <w:sz w:val="21"/>
                <w:szCs w:val="21"/>
              </w:rPr>
              <w:t>杜甫</w:t>
            </w:r>
          </w:p>
        </w:tc>
        <w:tc>
          <w:tcPr>
            <w:tcW w:w="1300" w:type="dxa"/>
          </w:tcPr>
          <w:p w14:paraId="79B222B4">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41EA3B51">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杜甫爱国主义情怀</w:t>
            </w:r>
          </w:p>
        </w:tc>
        <w:tc>
          <w:tcPr>
            <w:tcW w:w="1451" w:type="dxa"/>
            <w:gridSpan w:val="4"/>
          </w:tcPr>
          <w:p w14:paraId="51F269DE">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培养爱国主义情感，增强民族自豪感</w:t>
            </w:r>
          </w:p>
        </w:tc>
        <w:tc>
          <w:tcPr>
            <w:tcW w:w="1176" w:type="dxa"/>
            <w:gridSpan w:val="2"/>
          </w:tcPr>
          <w:p w14:paraId="5BD4428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13CB1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exact"/>
          <w:jc w:val="center"/>
        </w:trPr>
        <w:tc>
          <w:tcPr>
            <w:tcW w:w="1301" w:type="dxa"/>
            <w:vMerge w:val="continue"/>
          </w:tcPr>
          <w:p w14:paraId="57007270">
            <w:pPr>
              <w:pStyle w:val="19"/>
              <w:spacing w:before="125" w:line="312" w:lineRule="auto"/>
              <w:ind w:right="23"/>
              <w:rPr>
                <w:rFonts w:ascii="宋体" w:hAnsi="宋体" w:eastAsia="宋体" w:cs="宋体"/>
                <w:b/>
                <w:bCs/>
                <w:sz w:val="21"/>
                <w:szCs w:val="21"/>
              </w:rPr>
            </w:pPr>
          </w:p>
        </w:tc>
        <w:tc>
          <w:tcPr>
            <w:tcW w:w="569" w:type="dxa"/>
          </w:tcPr>
          <w:p w14:paraId="47332268">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7</w:t>
            </w:r>
          </w:p>
        </w:tc>
        <w:tc>
          <w:tcPr>
            <w:tcW w:w="1620" w:type="dxa"/>
            <w:gridSpan w:val="3"/>
          </w:tcPr>
          <w:p w14:paraId="0FBBC2F4">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lang w:val="en-US"/>
              </w:rPr>
              <w:t>宋代</w:t>
            </w:r>
            <w:r>
              <w:rPr>
                <w:rFonts w:hint="eastAsia" w:ascii="宋体" w:hAnsi="宋体" w:eastAsia="宋体" w:cs="宋体"/>
                <w:sz w:val="21"/>
                <w:szCs w:val="21"/>
              </w:rPr>
              <w:t>婉约词的代表--</w:t>
            </w:r>
            <w:r>
              <w:rPr>
                <w:rFonts w:hint="eastAsia" w:ascii="宋体" w:hAnsi="宋体" w:eastAsia="宋体" w:cs="宋体"/>
                <w:sz w:val="21"/>
                <w:szCs w:val="21"/>
                <w:lang w:val="en-US"/>
              </w:rPr>
              <w:t>柳永</w:t>
            </w:r>
          </w:p>
        </w:tc>
        <w:tc>
          <w:tcPr>
            <w:tcW w:w="1300" w:type="dxa"/>
          </w:tcPr>
          <w:p w14:paraId="3132D5F2">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06466D7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柳永婉约词的独特魅力</w:t>
            </w:r>
          </w:p>
        </w:tc>
        <w:tc>
          <w:tcPr>
            <w:tcW w:w="1451" w:type="dxa"/>
            <w:gridSpan w:val="4"/>
          </w:tcPr>
          <w:p w14:paraId="56E181A9">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树立文化自信</w:t>
            </w:r>
          </w:p>
        </w:tc>
        <w:tc>
          <w:tcPr>
            <w:tcW w:w="1176" w:type="dxa"/>
            <w:gridSpan w:val="2"/>
          </w:tcPr>
          <w:p w14:paraId="243802AB">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3FD18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exact"/>
          <w:jc w:val="center"/>
        </w:trPr>
        <w:tc>
          <w:tcPr>
            <w:tcW w:w="1301" w:type="dxa"/>
            <w:vMerge w:val="continue"/>
          </w:tcPr>
          <w:p w14:paraId="725F1B06">
            <w:pPr>
              <w:pStyle w:val="19"/>
              <w:spacing w:before="125" w:line="312" w:lineRule="auto"/>
              <w:ind w:right="23"/>
              <w:rPr>
                <w:rFonts w:ascii="宋体" w:hAnsi="宋体" w:eastAsia="宋体" w:cs="宋体"/>
                <w:b/>
                <w:bCs/>
                <w:sz w:val="21"/>
                <w:szCs w:val="21"/>
              </w:rPr>
            </w:pPr>
          </w:p>
        </w:tc>
        <w:tc>
          <w:tcPr>
            <w:tcW w:w="569" w:type="dxa"/>
          </w:tcPr>
          <w:p w14:paraId="459CAA4B">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8</w:t>
            </w:r>
          </w:p>
        </w:tc>
        <w:tc>
          <w:tcPr>
            <w:tcW w:w="1620" w:type="dxa"/>
            <w:gridSpan w:val="3"/>
          </w:tcPr>
          <w:p w14:paraId="263DD57E">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lang w:val="en-US"/>
              </w:rPr>
              <w:t>宋代</w:t>
            </w:r>
            <w:r>
              <w:rPr>
                <w:rFonts w:hint="eastAsia" w:ascii="宋体" w:hAnsi="宋体" w:eastAsia="宋体" w:cs="宋体"/>
                <w:sz w:val="21"/>
                <w:szCs w:val="21"/>
              </w:rPr>
              <w:t>婉约词的代表--李清照</w:t>
            </w:r>
          </w:p>
        </w:tc>
        <w:tc>
          <w:tcPr>
            <w:tcW w:w="1300" w:type="dxa"/>
          </w:tcPr>
          <w:p w14:paraId="2D33F8E0">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课程目标1、2、4、5、6</w:t>
            </w:r>
          </w:p>
        </w:tc>
        <w:tc>
          <w:tcPr>
            <w:tcW w:w="1488" w:type="dxa"/>
            <w:gridSpan w:val="2"/>
          </w:tcPr>
          <w:p w14:paraId="3DDF6265">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李清照婉约词的独特魅力</w:t>
            </w:r>
          </w:p>
        </w:tc>
        <w:tc>
          <w:tcPr>
            <w:tcW w:w="1451" w:type="dxa"/>
            <w:gridSpan w:val="4"/>
          </w:tcPr>
          <w:p w14:paraId="3DCE9F4C">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树立文化自信</w:t>
            </w:r>
          </w:p>
        </w:tc>
        <w:tc>
          <w:tcPr>
            <w:tcW w:w="1176" w:type="dxa"/>
            <w:gridSpan w:val="2"/>
          </w:tcPr>
          <w:p w14:paraId="3AC201F3">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5279C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exact"/>
          <w:jc w:val="center"/>
        </w:trPr>
        <w:tc>
          <w:tcPr>
            <w:tcW w:w="1301" w:type="dxa"/>
            <w:vMerge w:val="continue"/>
          </w:tcPr>
          <w:p w14:paraId="64C913FA">
            <w:pPr>
              <w:pStyle w:val="19"/>
              <w:spacing w:before="125" w:line="312" w:lineRule="auto"/>
              <w:ind w:right="23"/>
              <w:rPr>
                <w:rFonts w:ascii="宋体" w:hAnsi="宋体" w:eastAsia="宋体" w:cs="宋体"/>
                <w:b/>
                <w:bCs/>
                <w:sz w:val="21"/>
                <w:szCs w:val="21"/>
              </w:rPr>
            </w:pPr>
          </w:p>
        </w:tc>
        <w:tc>
          <w:tcPr>
            <w:tcW w:w="569" w:type="dxa"/>
          </w:tcPr>
          <w:p w14:paraId="111059E8">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9</w:t>
            </w:r>
          </w:p>
        </w:tc>
        <w:tc>
          <w:tcPr>
            <w:tcW w:w="1620" w:type="dxa"/>
            <w:gridSpan w:val="3"/>
          </w:tcPr>
          <w:p w14:paraId="3B55C4F7">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lang w:val="en-US"/>
              </w:rPr>
              <w:t>宋代</w:t>
            </w:r>
            <w:r>
              <w:rPr>
                <w:rFonts w:hint="eastAsia" w:ascii="宋体" w:hAnsi="宋体" w:eastAsia="宋体" w:cs="宋体"/>
                <w:sz w:val="21"/>
                <w:szCs w:val="21"/>
              </w:rPr>
              <w:t>豪放词家---苏轼</w:t>
            </w:r>
          </w:p>
        </w:tc>
        <w:tc>
          <w:tcPr>
            <w:tcW w:w="1300" w:type="dxa"/>
          </w:tcPr>
          <w:p w14:paraId="64720D99">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06808692">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苏轼的人品及个性</w:t>
            </w:r>
          </w:p>
        </w:tc>
        <w:tc>
          <w:tcPr>
            <w:tcW w:w="1451" w:type="dxa"/>
            <w:gridSpan w:val="4"/>
          </w:tcPr>
          <w:p w14:paraId="0BB7364E">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培养豪放乐观的精神和健康的心态</w:t>
            </w:r>
          </w:p>
        </w:tc>
        <w:tc>
          <w:tcPr>
            <w:tcW w:w="1176" w:type="dxa"/>
            <w:gridSpan w:val="2"/>
          </w:tcPr>
          <w:p w14:paraId="0EAB08B5">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0A3D9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6" w:hRule="exact"/>
          <w:jc w:val="center"/>
        </w:trPr>
        <w:tc>
          <w:tcPr>
            <w:tcW w:w="1301" w:type="dxa"/>
            <w:vMerge w:val="continue"/>
          </w:tcPr>
          <w:p w14:paraId="25ED9721">
            <w:pPr>
              <w:pStyle w:val="19"/>
              <w:spacing w:before="125" w:line="312" w:lineRule="auto"/>
              <w:ind w:right="23"/>
              <w:rPr>
                <w:rFonts w:ascii="宋体" w:hAnsi="宋体" w:eastAsia="宋体" w:cs="宋体"/>
                <w:b/>
                <w:bCs/>
                <w:sz w:val="21"/>
                <w:szCs w:val="21"/>
              </w:rPr>
            </w:pPr>
          </w:p>
        </w:tc>
        <w:tc>
          <w:tcPr>
            <w:tcW w:w="569" w:type="dxa"/>
          </w:tcPr>
          <w:p w14:paraId="26CB9752">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10</w:t>
            </w:r>
          </w:p>
        </w:tc>
        <w:tc>
          <w:tcPr>
            <w:tcW w:w="1620" w:type="dxa"/>
            <w:gridSpan w:val="3"/>
          </w:tcPr>
          <w:p w14:paraId="6B78DF75">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lang w:val="en-US"/>
              </w:rPr>
              <w:t>宋代</w:t>
            </w:r>
            <w:r>
              <w:rPr>
                <w:rFonts w:hint="eastAsia" w:ascii="宋体" w:hAnsi="宋体" w:eastAsia="宋体" w:cs="宋体"/>
                <w:sz w:val="21"/>
                <w:szCs w:val="21"/>
              </w:rPr>
              <w:t>豪放词家--辛弃疾</w:t>
            </w:r>
          </w:p>
        </w:tc>
        <w:tc>
          <w:tcPr>
            <w:tcW w:w="1300" w:type="dxa"/>
          </w:tcPr>
          <w:p w14:paraId="17216DF6">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788443EA">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辛弃疾慷慨悲壮的家国情怀</w:t>
            </w:r>
          </w:p>
        </w:tc>
        <w:tc>
          <w:tcPr>
            <w:tcW w:w="1451" w:type="dxa"/>
            <w:gridSpan w:val="4"/>
          </w:tcPr>
          <w:p w14:paraId="052E6824">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培养爱国主义情感，增强民族文化的自信心和自豪感</w:t>
            </w:r>
          </w:p>
        </w:tc>
        <w:tc>
          <w:tcPr>
            <w:tcW w:w="1176" w:type="dxa"/>
            <w:gridSpan w:val="2"/>
          </w:tcPr>
          <w:p w14:paraId="605DD191">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线上线下混合</w:t>
            </w:r>
          </w:p>
        </w:tc>
      </w:tr>
      <w:tr w14:paraId="242B8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2" w:hRule="exact"/>
          <w:jc w:val="center"/>
        </w:trPr>
        <w:tc>
          <w:tcPr>
            <w:tcW w:w="1301" w:type="dxa"/>
            <w:vMerge w:val="continue"/>
          </w:tcPr>
          <w:p w14:paraId="7741F83B">
            <w:pPr>
              <w:pStyle w:val="19"/>
              <w:spacing w:before="125" w:line="312" w:lineRule="auto"/>
              <w:ind w:right="23"/>
              <w:rPr>
                <w:rFonts w:ascii="宋体" w:hAnsi="宋体" w:eastAsia="宋体" w:cs="宋体"/>
                <w:b/>
                <w:bCs/>
                <w:sz w:val="21"/>
                <w:szCs w:val="21"/>
              </w:rPr>
            </w:pPr>
          </w:p>
        </w:tc>
        <w:tc>
          <w:tcPr>
            <w:tcW w:w="569" w:type="dxa"/>
          </w:tcPr>
          <w:p w14:paraId="38DCE5D2">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11</w:t>
            </w:r>
          </w:p>
        </w:tc>
        <w:tc>
          <w:tcPr>
            <w:tcW w:w="1620" w:type="dxa"/>
            <w:gridSpan w:val="3"/>
          </w:tcPr>
          <w:p w14:paraId="0D6982D5">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小组</w:t>
            </w:r>
            <w:r>
              <w:rPr>
                <w:rFonts w:hint="eastAsia" w:ascii="宋体" w:hAnsi="宋体" w:eastAsia="宋体" w:cs="宋体"/>
                <w:sz w:val="21"/>
                <w:szCs w:val="21"/>
                <w:lang w:val="en-US"/>
              </w:rPr>
              <w:t>主题</w:t>
            </w:r>
            <w:r>
              <w:rPr>
                <w:rFonts w:hint="eastAsia" w:ascii="宋体" w:hAnsi="宋体" w:eastAsia="宋体" w:cs="宋体"/>
                <w:sz w:val="21"/>
                <w:szCs w:val="21"/>
              </w:rPr>
              <w:t>汇报</w:t>
            </w:r>
          </w:p>
        </w:tc>
        <w:tc>
          <w:tcPr>
            <w:tcW w:w="1300" w:type="dxa"/>
          </w:tcPr>
          <w:p w14:paraId="23CCDB2E">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课程目标1、2、3、4、5、6</w:t>
            </w:r>
          </w:p>
        </w:tc>
        <w:tc>
          <w:tcPr>
            <w:tcW w:w="1488" w:type="dxa"/>
            <w:gridSpan w:val="2"/>
          </w:tcPr>
          <w:p w14:paraId="0501373A">
            <w:pPr>
              <w:pStyle w:val="19"/>
              <w:keepNext w:val="0"/>
              <w:keepLines w:val="0"/>
              <w:pageBreakBefore w:val="0"/>
              <w:widowControl w:val="0"/>
              <w:kinsoku/>
              <w:wordWrap/>
              <w:overflowPunct/>
              <w:topLinePunct w:val="0"/>
              <w:autoSpaceDE w:val="0"/>
              <w:autoSpaceDN w:val="0"/>
              <w:bidi w:val="0"/>
              <w:adjustRightInd/>
              <w:snapToGrid/>
              <w:spacing w:line="300" w:lineRule="exact"/>
              <w:ind w:right="-28" w:firstLine="420" w:firstLineChars="200"/>
              <w:textAlignment w:val="auto"/>
              <w:rPr>
                <w:rFonts w:ascii="宋体" w:hAnsi="宋体" w:eastAsia="宋体" w:cs="宋体"/>
                <w:sz w:val="21"/>
                <w:szCs w:val="21"/>
              </w:rPr>
            </w:pPr>
          </w:p>
        </w:tc>
        <w:tc>
          <w:tcPr>
            <w:tcW w:w="1451" w:type="dxa"/>
            <w:gridSpan w:val="4"/>
          </w:tcPr>
          <w:p w14:paraId="1AB05270">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lang w:val="en-US"/>
              </w:rPr>
            </w:pPr>
            <w:r>
              <w:rPr>
                <w:rFonts w:hint="eastAsia" w:ascii="宋体" w:hAnsi="宋体" w:eastAsia="宋体" w:cs="宋体"/>
                <w:sz w:val="21"/>
                <w:szCs w:val="21"/>
                <w:lang w:val="en-US"/>
              </w:rPr>
              <w:t>培养团队合作精神</w:t>
            </w:r>
          </w:p>
        </w:tc>
        <w:tc>
          <w:tcPr>
            <w:tcW w:w="1176" w:type="dxa"/>
            <w:gridSpan w:val="2"/>
          </w:tcPr>
          <w:p w14:paraId="79574629">
            <w:pPr>
              <w:pStyle w:val="19"/>
              <w:keepNext w:val="0"/>
              <w:keepLines w:val="0"/>
              <w:pageBreakBefore w:val="0"/>
              <w:widowControl w:val="0"/>
              <w:kinsoku/>
              <w:wordWrap/>
              <w:overflowPunct/>
              <w:topLinePunct w:val="0"/>
              <w:autoSpaceDE w:val="0"/>
              <w:autoSpaceDN w:val="0"/>
              <w:bidi w:val="0"/>
              <w:adjustRightInd/>
              <w:snapToGrid/>
              <w:spacing w:line="300" w:lineRule="exact"/>
              <w:ind w:right="-28"/>
              <w:textAlignment w:val="auto"/>
              <w:rPr>
                <w:rFonts w:ascii="宋体" w:hAnsi="宋体" w:eastAsia="宋体" w:cs="宋体"/>
                <w:sz w:val="21"/>
                <w:szCs w:val="21"/>
              </w:rPr>
            </w:pPr>
            <w:r>
              <w:rPr>
                <w:rFonts w:hint="eastAsia" w:ascii="宋体" w:hAnsi="宋体" w:eastAsia="宋体" w:cs="宋体"/>
                <w:sz w:val="21"/>
                <w:szCs w:val="21"/>
              </w:rPr>
              <w:t>翻转课堂</w:t>
            </w:r>
          </w:p>
        </w:tc>
      </w:tr>
      <w:tr w14:paraId="1C8C6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exact"/>
          <w:jc w:val="center"/>
        </w:trPr>
        <w:tc>
          <w:tcPr>
            <w:tcW w:w="1301" w:type="dxa"/>
            <w:vMerge w:val="restart"/>
            <w:vAlign w:val="center"/>
          </w:tcPr>
          <w:p w14:paraId="357DA600">
            <w:pPr>
              <w:pStyle w:val="19"/>
              <w:spacing w:before="1"/>
              <w:ind w:left="8"/>
              <w:jc w:val="center"/>
              <w:rPr>
                <w:rFonts w:ascii="宋体"/>
                <w:b/>
                <w:sz w:val="21"/>
              </w:rPr>
            </w:pPr>
            <w:r>
              <w:rPr>
                <w:rFonts w:ascii="宋体"/>
                <w:b/>
                <w:w w:val="98"/>
                <w:sz w:val="21"/>
              </w:rPr>
              <w:t>H</w:t>
            </w:r>
          </w:p>
          <w:p w14:paraId="30562A2A">
            <w:pPr>
              <w:pStyle w:val="19"/>
              <w:spacing w:before="125" w:line="312" w:lineRule="auto"/>
              <w:ind w:right="23"/>
              <w:jc w:val="center"/>
              <w:rPr>
                <w:rFonts w:ascii="宋体" w:hAnsi="宋体" w:eastAsia="宋体" w:cs="宋体"/>
                <w:b/>
                <w:bCs/>
                <w:sz w:val="21"/>
                <w:szCs w:val="21"/>
              </w:rPr>
            </w:pPr>
            <w:r>
              <w:rPr>
                <w:rFonts w:hint="eastAsia" w:ascii="宋体" w:eastAsia="宋体"/>
                <w:b/>
                <w:sz w:val="21"/>
              </w:rPr>
              <w:t>评价方式</w:t>
            </w:r>
          </w:p>
        </w:tc>
        <w:tc>
          <w:tcPr>
            <w:tcW w:w="2189" w:type="dxa"/>
            <w:gridSpan w:val="4"/>
            <w:vAlign w:val="center"/>
          </w:tcPr>
          <w:p w14:paraId="749C50C4">
            <w:pPr>
              <w:rPr>
                <w:rFonts w:ascii="宋体" w:hAnsi="宋体" w:eastAsia="宋体" w:cs="宋体"/>
                <w:sz w:val="21"/>
                <w:szCs w:val="21"/>
                <w:lang w:val="en-US" w:bidi="ar-SA"/>
              </w:rPr>
            </w:pPr>
            <w:r>
              <w:rPr>
                <w:rFonts w:hint="eastAsia" w:ascii="宋体" w:hAnsi="宋体" w:eastAsia="宋体" w:cs="宋体"/>
                <w:sz w:val="21"/>
                <w:szCs w:val="21"/>
                <w:lang w:val="en-US" w:bidi="ar-SA"/>
              </w:rPr>
              <w:t>评价项目及配分</w:t>
            </w:r>
          </w:p>
        </w:tc>
        <w:tc>
          <w:tcPr>
            <w:tcW w:w="2788" w:type="dxa"/>
            <w:gridSpan w:val="3"/>
            <w:vAlign w:val="center"/>
          </w:tcPr>
          <w:p w14:paraId="2BD3624B">
            <w:pPr>
              <w:rPr>
                <w:rFonts w:ascii="宋体" w:hAnsi="宋体" w:eastAsia="宋体" w:cs="宋体"/>
                <w:sz w:val="21"/>
                <w:szCs w:val="21"/>
                <w:lang w:val="en-US" w:bidi="ar-SA"/>
              </w:rPr>
            </w:pPr>
            <w:r>
              <w:rPr>
                <w:rFonts w:hint="eastAsia" w:ascii="宋体" w:hAnsi="宋体" w:eastAsia="宋体" w:cs="宋体"/>
                <w:sz w:val="21"/>
                <w:szCs w:val="21"/>
                <w:lang w:val="en-US" w:bidi="ar-SA"/>
              </w:rPr>
              <w:t>评价项目说明</w:t>
            </w:r>
          </w:p>
        </w:tc>
        <w:tc>
          <w:tcPr>
            <w:tcW w:w="2627" w:type="dxa"/>
            <w:gridSpan w:val="6"/>
            <w:vAlign w:val="center"/>
          </w:tcPr>
          <w:p w14:paraId="676EB115">
            <w:pPr>
              <w:rPr>
                <w:rFonts w:ascii="宋体" w:hAnsi="宋体" w:eastAsia="宋体" w:cs="宋体"/>
                <w:sz w:val="21"/>
                <w:szCs w:val="21"/>
                <w:lang w:val="en-US" w:bidi="ar-SA"/>
              </w:rPr>
            </w:pPr>
            <w:r>
              <w:rPr>
                <w:rFonts w:hint="eastAsia" w:ascii="宋体" w:hAnsi="宋体" w:eastAsia="宋体" w:cs="宋体"/>
                <w:sz w:val="21"/>
                <w:szCs w:val="21"/>
                <w:lang w:val="en-US" w:bidi="ar-SA"/>
              </w:rPr>
              <w:t>支撑课程目标</w:t>
            </w:r>
          </w:p>
        </w:tc>
      </w:tr>
      <w:tr w14:paraId="1C8E0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exact"/>
          <w:jc w:val="center"/>
        </w:trPr>
        <w:tc>
          <w:tcPr>
            <w:tcW w:w="1301" w:type="dxa"/>
            <w:vMerge w:val="continue"/>
            <w:vAlign w:val="center"/>
          </w:tcPr>
          <w:p w14:paraId="51E4D526">
            <w:pPr>
              <w:pStyle w:val="19"/>
              <w:spacing w:before="125" w:line="312" w:lineRule="auto"/>
              <w:ind w:right="23"/>
              <w:jc w:val="center"/>
              <w:rPr>
                <w:rFonts w:ascii="宋体" w:hAnsi="宋体" w:eastAsia="宋体" w:cs="宋体"/>
                <w:b/>
                <w:bCs/>
                <w:sz w:val="21"/>
                <w:szCs w:val="21"/>
              </w:rPr>
            </w:pPr>
          </w:p>
        </w:tc>
        <w:tc>
          <w:tcPr>
            <w:tcW w:w="2189" w:type="dxa"/>
            <w:gridSpan w:val="4"/>
            <w:vAlign w:val="center"/>
          </w:tcPr>
          <w:p w14:paraId="52D1E107">
            <w:pPr>
              <w:rPr>
                <w:rFonts w:ascii="宋体" w:hAnsi="宋体" w:eastAsia="宋体" w:cs="宋体"/>
                <w:sz w:val="21"/>
                <w:szCs w:val="21"/>
                <w:lang w:val="en-US" w:bidi="ar-SA"/>
              </w:rPr>
            </w:pPr>
            <w:r>
              <w:rPr>
                <w:rFonts w:hint="eastAsia" w:ascii="宋体" w:hAnsi="宋体" w:eastAsia="宋体" w:cs="宋体"/>
                <w:sz w:val="21"/>
                <w:szCs w:val="21"/>
                <w:lang w:val="en-US" w:bidi="ar-SA"/>
              </w:rPr>
              <w:t>平时（60%）</w:t>
            </w:r>
          </w:p>
        </w:tc>
        <w:tc>
          <w:tcPr>
            <w:tcW w:w="2788" w:type="dxa"/>
            <w:gridSpan w:val="3"/>
            <w:vAlign w:val="center"/>
          </w:tcPr>
          <w:p w14:paraId="58B2BBA8">
            <w:pPr>
              <w:rPr>
                <w:rFonts w:ascii="宋体" w:hAnsi="宋体" w:eastAsia="宋体" w:cs="宋体"/>
                <w:sz w:val="21"/>
                <w:szCs w:val="21"/>
                <w:lang w:val="en-US" w:bidi="ar-SA"/>
              </w:rPr>
            </w:pPr>
            <w:r>
              <w:rPr>
                <w:rFonts w:hint="eastAsia" w:ascii="宋体" w:hAnsi="宋体" w:eastAsia="宋体" w:cs="宋体"/>
                <w:sz w:val="21"/>
                <w:szCs w:val="21"/>
                <w:lang w:val="en-US" w:bidi="ar-SA"/>
              </w:rPr>
              <w:t>考勤、课堂讨论、作业、课堂测验、小组汇报、线上活动</w:t>
            </w:r>
          </w:p>
          <w:p w14:paraId="769B4EDE">
            <w:pPr>
              <w:rPr>
                <w:rFonts w:ascii="宋体" w:hAnsi="宋体" w:eastAsia="宋体" w:cs="宋体"/>
                <w:sz w:val="21"/>
                <w:szCs w:val="21"/>
                <w:lang w:val="en-US" w:bidi="ar-SA"/>
              </w:rPr>
            </w:pPr>
          </w:p>
          <w:p w14:paraId="3DF23365">
            <w:pPr>
              <w:rPr>
                <w:rFonts w:ascii="宋体" w:hAnsi="宋体" w:eastAsia="宋体" w:cs="宋体"/>
                <w:sz w:val="21"/>
                <w:szCs w:val="21"/>
                <w:lang w:val="en-US" w:bidi="ar-SA"/>
              </w:rPr>
            </w:pPr>
          </w:p>
          <w:p w14:paraId="0FAA7E37">
            <w:pPr>
              <w:rPr>
                <w:rFonts w:ascii="宋体" w:hAnsi="宋体" w:eastAsia="宋体" w:cs="宋体"/>
                <w:sz w:val="21"/>
                <w:szCs w:val="21"/>
                <w:lang w:val="en-US" w:bidi="ar-SA"/>
              </w:rPr>
            </w:pPr>
          </w:p>
          <w:p w14:paraId="1AB8B343">
            <w:pPr>
              <w:rPr>
                <w:rFonts w:ascii="宋体" w:hAnsi="宋体" w:eastAsia="宋体" w:cs="宋体"/>
                <w:sz w:val="21"/>
                <w:szCs w:val="21"/>
                <w:lang w:val="en-US" w:bidi="ar-SA"/>
              </w:rPr>
            </w:pPr>
          </w:p>
          <w:p w14:paraId="3AC1DC6B">
            <w:pPr>
              <w:rPr>
                <w:rFonts w:ascii="宋体" w:hAnsi="宋体" w:eastAsia="宋体" w:cs="宋体"/>
                <w:sz w:val="21"/>
                <w:szCs w:val="21"/>
                <w:lang w:val="en-US" w:bidi="ar-SA"/>
              </w:rPr>
            </w:pPr>
          </w:p>
          <w:p w14:paraId="3A31CEDC">
            <w:pPr>
              <w:rPr>
                <w:rFonts w:ascii="宋体" w:hAnsi="宋体" w:eastAsia="宋体" w:cs="宋体"/>
                <w:sz w:val="21"/>
                <w:szCs w:val="21"/>
                <w:lang w:val="en-US" w:bidi="ar-SA"/>
              </w:rPr>
            </w:pPr>
          </w:p>
          <w:p w14:paraId="23D9AD88">
            <w:pPr>
              <w:rPr>
                <w:rFonts w:ascii="宋体" w:hAnsi="宋体" w:eastAsia="宋体" w:cs="宋体"/>
                <w:sz w:val="21"/>
                <w:szCs w:val="21"/>
                <w:lang w:val="en-US" w:bidi="ar-SA"/>
              </w:rPr>
            </w:pPr>
          </w:p>
          <w:p w14:paraId="70E30B8D">
            <w:pPr>
              <w:rPr>
                <w:rFonts w:ascii="宋体" w:hAnsi="宋体" w:eastAsia="宋体" w:cs="宋体"/>
                <w:sz w:val="21"/>
                <w:szCs w:val="21"/>
                <w:lang w:val="en-US" w:bidi="ar-SA"/>
              </w:rPr>
            </w:pPr>
          </w:p>
          <w:p w14:paraId="513F158F">
            <w:pPr>
              <w:rPr>
                <w:rFonts w:ascii="宋体" w:hAnsi="宋体" w:eastAsia="宋体" w:cs="宋体"/>
                <w:sz w:val="21"/>
                <w:szCs w:val="21"/>
                <w:lang w:val="en-US" w:bidi="ar-SA"/>
              </w:rPr>
            </w:pPr>
          </w:p>
          <w:p w14:paraId="7C2AFA2B">
            <w:pPr>
              <w:rPr>
                <w:rFonts w:ascii="宋体" w:hAnsi="宋体" w:eastAsia="宋体" w:cs="宋体"/>
                <w:sz w:val="21"/>
                <w:szCs w:val="21"/>
                <w:lang w:val="en-US" w:bidi="ar-SA"/>
              </w:rPr>
            </w:pPr>
          </w:p>
          <w:p w14:paraId="17CC410E">
            <w:pPr>
              <w:rPr>
                <w:rFonts w:ascii="宋体" w:hAnsi="宋体" w:eastAsia="宋体" w:cs="宋体"/>
                <w:sz w:val="21"/>
                <w:szCs w:val="21"/>
                <w:lang w:val="en-US" w:bidi="ar-SA"/>
              </w:rPr>
            </w:pPr>
          </w:p>
        </w:tc>
        <w:tc>
          <w:tcPr>
            <w:tcW w:w="2627" w:type="dxa"/>
            <w:gridSpan w:val="6"/>
            <w:vAlign w:val="center"/>
          </w:tcPr>
          <w:p w14:paraId="11E86C43">
            <w:pPr>
              <w:rPr>
                <w:rFonts w:ascii="宋体" w:hAnsi="宋体" w:eastAsia="宋体" w:cs="宋体"/>
                <w:sz w:val="21"/>
                <w:szCs w:val="21"/>
                <w:lang w:val="en-US" w:bidi="ar-SA"/>
              </w:rPr>
            </w:pPr>
            <w:r>
              <w:rPr>
                <w:rFonts w:hint="eastAsia" w:ascii="宋体" w:hAnsi="宋体" w:eastAsia="宋体" w:cs="宋体"/>
                <w:sz w:val="21"/>
                <w:szCs w:val="21"/>
                <w:lang w:val="en-US" w:bidi="ar-SA"/>
              </w:rPr>
              <w:t>课程目标1、2、3、4、5、6</w:t>
            </w:r>
          </w:p>
        </w:tc>
      </w:tr>
      <w:tr w14:paraId="28083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exact"/>
          <w:jc w:val="center"/>
        </w:trPr>
        <w:tc>
          <w:tcPr>
            <w:tcW w:w="1301" w:type="dxa"/>
            <w:vMerge w:val="continue"/>
            <w:vAlign w:val="center"/>
          </w:tcPr>
          <w:p w14:paraId="0F95A301">
            <w:pPr>
              <w:pStyle w:val="19"/>
              <w:spacing w:before="125" w:line="312" w:lineRule="auto"/>
              <w:ind w:right="23"/>
              <w:jc w:val="center"/>
              <w:rPr>
                <w:rFonts w:ascii="宋体" w:hAnsi="宋体" w:eastAsia="宋体" w:cs="宋体"/>
                <w:b/>
                <w:bCs/>
                <w:sz w:val="21"/>
                <w:szCs w:val="21"/>
              </w:rPr>
            </w:pPr>
          </w:p>
        </w:tc>
        <w:tc>
          <w:tcPr>
            <w:tcW w:w="2189" w:type="dxa"/>
            <w:gridSpan w:val="4"/>
            <w:vAlign w:val="center"/>
          </w:tcPr>
          <w:p w14:paraId="7A9B12B5">
            <w:pPr>
              <w:rPr>
                <w:rFonts w:ascii="宋体" w:hAnsi="宋体" w:eastAsia="宋体" w:cs="宋体"/>
                <w:sz w:val="21"/>
                <w:szCs w:val="21"/>
                <w:lang w:val="en-US" w:bidi="ar-SA"/>
              </w:rPr>
            </w:pPr>
            <w:r>
              <w:rPr>
                <w:rFonts w:hint="eastAsia" w:ascii="宋体" w:hAnsi="宋体" w:eastAsia="宋体" w:cs="宋体"/>
                <w:sz w:val="21"/>
                <w:szCs w:val="21"/>
                <w:lang w:val="en-US" w:bidi="ar-SA"/>
              </w:rPr>
              <w:t>期末（40%）</w:t>
            </w:r>
          </w:p>
        </w:tc>
        <w:tc>
          <w:tcPr>
            <w:tcW w:w="2788" w:type="dxa"/>
            <w:gridSpan w:val="3"/>
            <w:vAlign w:val="center"/>
          </w:tcPr>
          <w:p w14:paraId="2A29B68C">
            <w:pPr>
              <w:rPr>
                <w:rFonts w:ascii="宋体" w:hAnsi="宋体" w:eastAsia="宋体" w:cs="宋体"/>
                <w:sz w:val="21"/>
                <w:szCs w:val="21"/>
                <w:lang w:val="en-US" w:bidi="ar-SA"/>
              </w:rPr>
            </w:pPr>
            <w:r>
              <w:rPr>
                <w:rFonts w:hint="eastAsia" w:ascii="宋体" w:hAnsi="宋体" w:eastAsia="宋体" w:cs="宋体"/>
                <w:sz w:val="21"/>
                <w:szCs w:val="21"/>
                <w:lang w:val="en-US" w:bidi="ar-SA"/>
              </w:rPr>
              <w:t>期末小论文</w:t>
            </w:r>
          </w:p>
        </w:tc>
        <w:tc>
          <w:tcPr>
            <w:tcW w:w="2627" w:type="dxa"/>
            <w:gridSpan w:val="6"/>
            <w:vAlign w:val="center"/>
          </w:tcPr>
          <w:p w14:paraId="1D4CD807">
            <w:pPr>
              <w:rPr>
                <w:rFonts w:ascii="宋体" w:hAnsi="宋体" w:eastAsia="宋体" w:cs="宋体"/>
                <w:sz w:val="21"/>
                <w:szCs w:val="21"/>
                <w:lang w:val="en-US" w:bidi="ar-SA"/>
              </w:rPr>
            </w:pPr>
            <w:r>
              <w:rPr>
                <w:rFonts w:hint="eastAsia" w:ascii="宋体" w:hAnsi="宋体" w:eastAsia="宋体" w:cs="宋体"/>
                <w:sz w:val="21"/>
                <w:szCs w:val="21"/>
                <w:lang w:val="en-US" w:bidi="ar-SA"/>
              </w:rPr>
              <w:t>课程目标1、2、3、4、5、6</w:t>
            </w:r>
          </w:p>
        </w:tc>
      </w:tr>
      <w:tr w14:paraId="72C29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8" w:hRule="exact"/>
          <w:jc w:val="center"/>
        </w:trPr>
        <w:tc>
          <w:tcPr>
            <w:tcW w:w="1301" w:type="dxa"/>
            <w:vAlign w:val="center"/>
          </w:tcPr>
          <w:p w14:paraId="22D8DA77">
            <w:pPr>
              <w:pStyle w:val="19"/>
              <w:spacing w:before="156"/>
              <w:ind w:left="8"/>
              <w:jc w:val="center"/>
              <w:rPr>
                <w:rFonts w:ascii="宋体"/>
                <w:b/>
                <w:sz w:val="21"/>
              </w:rPr>
            </w:pPr>
            <w:r>
              <w:rPr>
                <w:rFonts w:ascii="宋体"/>
                <w:b/>
                <w:w w:val="98"/>
                <w:sz w:val="21"/>
              </w:rPr>
              <w:t>I</w:t>
            </w:r>
          </w:p>
          <w:p w14:paraId="7441DEF8">
            <w:pPr>
              <w:pStyle w:val="19"/>
              <w:spacing w:before="43"/>
              <w:ind w:left="100" w:right="93"/>
              <w:jc w:val="center"/>
              <w:rPr>
                <w:rFonts w:ascii="宋体" w:eastAsia="宋体"/>
                <w:b/>
                <w:sz w:val="21"/>
              </w:rPr>
            </w:pPr>
            <w:r>
              <w:rPr>
                <w:rFonts w:hint="eastAsia" w:ascii="宋体" w:eastAsia="宋体"/>
                <w:b/>
                <w:sz w:val="21"/>
              </w:rPr>
              <w:t>建议教材</w:t>
            </w:r>
          </w:p>
          <w:p w14:paraId="1E13C4D6">
            <w:pPr>
              <w:pStyle w:val="19"/>
              <w:spacing w:before="125" w:line="312" w:lineRule="auto"/>
              <w:ind w:right="23"/>
              <w:jc w:val="center"/>
              <w:rPr>
                <w:rFonts w:ascii="宋体" w:hAnsi="宋体" w:eastAsia="宋体" w:cs="宋体"/>
                <w:b/>
                <w:bCs/>
                <w:sz w:val="21"/>
                <w:szCs w:val="21"/>
              </w:rPr>
            </w:pPr>
            <w:r>
              <w:rPr>
                <w:rFonts w:hint="eastAsia" w:ascii="宋体" w:eastAsia="宋体"/>
                <w:b/>
                <w:sz w:val="21"/>
              </w:rPr>
              <w:t>及学习资料</w:t>
            </w:r>
          </w:p>
        </w:tc>
        <w:tc>
          <w:tcPr>
            <w:tcW w:w="7604" w:type="dxa"/>
            <w:gridSpan w:val="13"/>
            <w:vAlign w:val="center"/>
          </w:tcPr>
          <w:p w14:paraId="7772F937">
            <w:pPr>
              <w:rPr>
                <w:rFonts w:ascii="宋体" w:hAnsi="宋体" w:eastAsia="宋体" w:cs="宋体"/>
                <w:sz w:val="21"/>
                <w:szCs w:val="21"/>
                <w:lang w:val="en-US" w:bidi="ar-SA"/>
              </w:rPr>
            </w:pPr>
            <w:r>
              <w:rPr>
                <w:rFonts w:hint="eastAsia" w:ascii="宋体" w:hAnsi="宋体" w:eastAsia="宋体" w:cs="宋体"/>
                <w:sz w:val="21"/>
                <w:szCs w:val="21"/>
                <w:lang w:val="en-US" w:bidi="ar-SA"/>
              </w:rPr>
              <w:t>1.葛晓音：《唐诗宋词十五讲》，北京大学出版社出版2004年</w:t>
            </w:r>
          </w:p>
          <w:p w14:paraId="10CFAB05">
            <w:pPr>
              <w:rPr>
                <w:rFonts w:ascii="宋体" w:hAnsi="宋体" w:eastAsia="宋体" w:cs="宋体"/>
                <w:sz w:val="21"/>
                <w:szCs w:val="21"/>
                <w:lang w:val="en-US" w:bidi="ar-SA"/>
              </w:rPr>
            </w:pPr>
            <w:r>
              <w:rPr>
                <w:rFonts w:hint="eastAsia" w:ascii="宋体" w:hAnsi="宋体" w:eastAsia="宋体" w:cs="宋体"/>
                <w:sz w:val="21"/>
                <w:szCs w:val="21"/>
                <w:lang w:val="en-US" w:bidi="ar-SA"/>
              </w:rPr>
              <w:t>2.萧涤非、程千帆等著：《唐诗鉴赏词典》，上海辞书出版社1983年版</w:t>
            </w:r>
          </w:p>
          <w:p w14:paraId="09E091FF">
            <w:pPr>
              <w:rPr>
                <w:rFonts w:ascii="宋体" w:hAnsi="宋体" w:eastAsia="宋体" w:cs="宋体"/>
                <w:sz w:val="21"/>
                <w:szCs w:val="21"/>
                <w:lang w:val="en-US" w:bidi="ar-SA"/>
              </w:rPr>
            </w:pPr>
            <w:r>
              <w:rPr>
                <w:rFonts w:hint="eastAsia" w:ascii="宋体" w:hAnsi="宋体" w:eastAsia="宋体" w:cs="宋体"/>
                <w:sz w:val="21"/>
                <w:szCs w:val="21"/>
                <w:lang w:val="en-US" w:bidi="ar-SA"/>
              </w:rPr>
              <w:t>3.贺新辉：《宋词鉴赏辞典》，北京燕山出版社1987年版</w:t>
            </w:r>
          </w:p>
          <w:p w14:paraId="074D9970">
            <w:pPr>
              <w:rPr>
                <w:rFonts w:ascii="宋体" w:hAnsi="宋体" w:eastAsia="宋体" w:cs="宋体"/>
                <w:sz w:val="21"/>
                <w:szCs w:val="21"/>
                <w:lang w:val="en-US" w:bidi="ar-SA"/>
              </w:rPr>
            </w:pPr>
            <w:r>
              <w:rPr>
                <w:rFonts w:hint="eastAsia" w:ascii="宋体" w:hAnsi="宋体" w:eastAsia="宋体" w:cs="宋体"/>
                <w:sz w:val="21"/>
                <w:szCs w:val="21"/>
                <w:lang w:val="en-US" w:bidi="ar-SA"/>
              </w:rPr>
              <w:t>4.余恕诚：《唐诗风貌》，安徽大学出版社2000年版</w:t>
            </w:r>
          </w:p>
          <w:p w14:paraId="47042133">
            <w:pPr>
              <w:rPr>
                <w:rFonts w:ascii="宋体" w:hAnsi="宋体" w:eastAsia="宋体" w:cs="宋体"/>
                <w:sz w:val="21"/>
                <w:szCs w:val="21"/>
                <w:lang w:val="en-US" w:bidi="ar-SA"/>
              </w:rPr>
            </w:pPr>
            <w:r>
              <w:rPr>
                <w:rFonts w:hint="eastAsia" w:ascii="宋体" w:hAnsi="宋体" w:eastAsia="宋体" w:cs="宋体"/>
                <w:sz w:val="21"/>
                <w:szCs w:val="21"/>
                <w:lang w:val="en-US" w:bidi="ar-SA"/>
              </w:rPr>
              <w:t>5.唐圭璋：《唐宋词简释》，人民文学出版社2010年版</w:t>
            </w:r>
          </w:p>
          <w:p w14:paraId="047A6E42">
            <w:pPr>
              <w:rPr>
                <w:rFonts w:ascii="宋体" w:hAnsi="宋体" w:eastAsia="宋体" w:cs="宋体"/>
                <w:sz w:val="21"/>
                <w:szCs w:val="21"/>
                <w:lang w:val="en-US" w:bidi="ar-SA"/>
              </w:rPr>
            </w:pPr>
            <w:r>
              <w:rPr>
                <w:rFonts w:hint="eastAsia" w:ascii="宋体" w:hAnsi="宋体" w:eastAsia="宋体" w:cs="宋体"/>
                <w:sz w:val="21"/>
                <w:szCs w:val="21"/>
                <w:lang w:val="en-US" w:bidi="ar-SA"/>
              </w:rPr>
              <w:t>6.唐圭璋：《宋词纪事》，上海古籍出版社1982年版</w:t>
            </w:r>
          </w:p>
          <w:p w14:paraId="67E48D73">
            <w:pPr>
              <w:rPr>
                <w:rFonts w:ascii="宋体" w:hAnsi="宋体" w:eastAsia="宋体" w:cs="宋体"/>
                <w:sz w:val="21"/>
                <w:szCs w:val="21"/>
                <w:lang w:val="en-US" w:bidi="ar-SA"/>
              </w:rPr>
            </w:pPr>
            <w:r>
              <w:rPr>
                <w:rFonts w:hint="eastAsia" w:ascii="宋体" w:hAnsi="宋体" w:eastAsia="宋体" w:cs="宋体"/>
                <w:sz w:val="21"/>
                <w:szCs w:val="21"/>
                <w:lang w:val="en-US" w:bidi="ar-SA"/>
              </w:rPr>
              <w:t>7.沈松勤、胡可先、陶然：《唐诗研究》，浙江大学出版社2006年版</w:t>
            </w:r>
          </w:p>
          <w:p w14:paraId="724240F3">
            <w:pPr>
              <w:rPr>
                <w:rFonts w:ascii="宋体" w:hAnsi="宋体" w:eastAsia="宋体" w:cs="宋体"/>
                <w:sz w:val="21"/>
                <w:szCs w:val="21"/>
                <w:lang w:val="en-US" w:bidi="ar-SA"/>
              </w:rPr>
            </w:pPr>
            <w:r>
              <w:rPr>
                <w:rFonts w:hint="eastAsia" w:ascii="宋体" w:hAnsi="宋体" w:eastAsia="宋体" w:cs="宋体"/>
                <w:sz w:val="21"/>
                <w:szCs w:val="21"/>
                <w:lang w:val="en-US" w:bidi="ar-SA"/>
              </w:rPr>
              <w:t>8.张浩逊：《唐诗分类研究》，江苏教育出版社1999年版</w:t>
            </w:r>
          </w:p>
        </w:tc>
      </w:tr>
      <w:tr w14:paraId="7EE0D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3" w:hRule="exact"/>
          <w:jc w:val="center"/>
        </w:trPr>
        <w:tc>
          <w:tcPr>
            <w:tcW w:w="1301" w:type="dxa"/>
            <w:vAlign w:val="center"/>
          </w:tcPr>
          <w:p w14:paraId="2F557667">
            <w:pPr>
              <w:pStyle w:val="19"/>
              <w:spacing w:before="43"/>
              <w:ind w:left="100" w:right="93"/>
              <w:jc w:val="center"/>
              <w:rPr>
                <w:rFonts w:ascii="宋体" w:eastAsia="宋体"/>
                <w:b/>
                <w:sz w:val="21"/>
              </w:rPr>
            </w:pPr>
            <w:r>
              <w:rPr>
                <w:rFonts w:hint="eastAsia" w:ascii="宋体" w:eastAsia="宋体"/>
                <w:b/>
                <w:sz w:val="21"/>
              </w:rPr>
              <w:t>J</w:t>
            </w:r>
          </w:p>
          <w:p w14:paraId="7CAC1978">
            <w:pPr>
              <w:pStyle w:val="19"/>
              <w:spacing w:before="43"/>
              <w:ind w:left="100" w:right="93"/>
              <w:jc w:val="center"/>
              <w:rPr>
                <w:rFonts w:ascii="宋体" w:eastAsia="宋体"/>
                <w:b/>
                <w:sz w:val="21"/>
              </w:rPr>
            </w:pPr>
            <w:r>
              <w:rPr>
                <w:rFonts w:hint="eastAsia" w:ascii="宋体" w:eastAsia="宋体"/>
                <w:b/>
                <w:sz w:val="21"/>
              </w:rPr>
              <w:t>教学条件</w:t>
            </w:r>
          </w:p>
          <w:p w14:paraId="7159F871">
            <w:pPr>
              <w:pStyle w:val="19"/>
              <w:spacing w:before="43"/>
              <w:ind w:left="100" w:right="93"/>
              <w:jc w:val="center"/>
              <w:rPr>
                <w:rFonts w:ascii="宋体" w:eastAsia="宋体"/>
                <w:b/>
                <w:sz w:val="21"/>
              </w:rPr>
            </w:pPr>
            <w:r>
              <w:rPr>
                <w:rFonts w:hint="eastAsia" w:ascii="宋体" w:eastAsia="宋体"/>
                <w:b/>
                <w:sz w:val="21"/>
              </w:rPr>
              <w:t>需求</w:t>
            </w:r>
          </w:p>
        </w:tc>
        <w:tc>
          <w:tcPr>
            <w:tcW w:w="7604" w:type="dxa"/>
            <w:gridSpan w:val="13"/>
            <w:vAlign w:val="center"/>
          </w:tcPr>
          <w:p w14:paraId="239CFDF7">
            <w:pPr>
              <w:rPr>
                <w:rFonts w:ascii="宋体" w:hAnsi="宋体" w:eastAsia="宋体" w:cs="宋体"/>
                <w:sz w:val="21"/>
                <w:szCs w:val="21"/>
                <w:lang w:val="en-US" w:bidi="ar-SA"/>
              </w:rPr>
            </w:pPr>
            <w:r>
              <w:rPr>
                <w:rFonts w:hint="eastAsia" w:ascii="宋体" w:hAnsi="宋体" w:eastAsia="宋体" w:cs="宋体"/>
                <w:sz w:val="21"/>
                <w:szCs w:val="21"/>
                <w:lang w:val="en-US" w:bidi="ar-SA"/>
              </w:rPr>
              <w:t>1.多媒体教室</w:t>
            </w:r>
          </w:p>
          <w:p w14:paraId="58C7AA65">
            <w:pPr>
              <w:rPr>
                <w:rFonts w:ascii="宋体" w:hAnsi="宋体" w:eastAsia="宋体" w:cs="宋体"/>
                <w:sz w:val="21"/>
                <w:szCs w:val="21"/>
                <w:lang w:val="en-US" w:bidi="ar-SA"/>
              </w:rPr>
            </w:pPr>
            <w:r>
              <w:rPr>
                <w:rFonts w:hint="eastAsia" w:ascii="宋体" w:hAnsi="宋体" w:eastAsia="宋体" w:cs="宋体"/>
                <w:sz w:val="21"/>
                <w:szCs w:val="21"/>
                <w:lang w:val="en-US" w:bidi="ar-SA"/>
              </w:rPr>
              <w:t>2.可用的互联网，便于开展网络互动活动</w:t>
            </w:r>
          </w:p>
        </w:tc>
      </w:tr>
      <w:tr w14:paraId="65722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exact"/>
          <w:jc w:val="center"/>
        </w:trPr>
        <w:tc>
          <w:tcPr>
            <w:tcW w:w="1301" w:type="dxa"/>
            <w:vAlign w:val="center"/>
          </w:tcPr>
          <w:p w14:paraId="11CBB89F">
            <w:pPr>
              <w:pStyle w:val="19"/>
              <w:spacing w:before="162"/>
              <w:ind w:left="8"/>
              <w:jc w:val="center"/>
              <w:rPr>
                <w:rFonts w:ascii="宋体"/>
                <w:b/>
                <w:sz w:val="21"/>
              </w:rPr>
            </w:pPr>
            <w:r>
              <w:rPr>
                <w:rFonts w:ascii="宋体"/>
                <w:b/>
                <w:w w:val="98"/>
                <w:sz w:val="21"/>
              </w:rPr>
              <w:t>K</w:t>
            </w:r>
          </w:p>
          <w:p w14:paraId="4F766049">
            <w:pPr>
              <w:pStyle w:val="19"/>
              <w:spacing w:before="43"/>
              <w:ind w:left="100" w:right="93"/>
              <w:jc w:val="center"/>
              <w:rPr>
                <w:rFonts w:ascii="宋体" w:eastAsia="宋体"/>
                <w:b/>
                <w:sz w:val="21"/>
              </w:rPr>
            </w:pPr>
            <w:r>
              <w:rPr>
                <w:rFonts w:hint="eastAsia" w:ascii="宋体" w:eastAsia="宋体"/>
                <w:b/>
                <w:sz w:val="21"/>
              </w:rPr>
              <w:t>注意事项</w:t>
            </w:r>
          </w:p>
        </w:tc>
        <w:tc>
          <w:tcPr>
            <w:tcW w:w="7604" w:type="dxa"/>
            <w:gridSpan w:val="13"/>
            <w:vAlign w:val="center"/>
          </w:tcPr>
          <w:p w14:paraId="0B58B706">
            <w:pPr>
              <w:pStyle w:val="19"/>
              <w:spacing w:before="125" w:line="312" w:lineRule="auto"/>
              <w:ind w:right="23"/>
              <w:jc w:val="center"/>
              <w:rPr>
                <w:rFonts w:ascii="宋体" w:hAnsi="宋体" w:eastAsia="宋体" w:cs="宋体"/>
                <w:b/>
                <w:bCs/>
                <w:sz w:val="21"/>
                <w:szCs w:val="21"/>
              </w:rPr>
            </w:pPr>
          </w:p>
        </w:tc>
      </w:tr>
      <w:tr w14:paraId="792AF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4"/>
            <w:vAlign w:val="center"/>
          </w:tcPr>
          <w:p w14:paraId="675822A1">
            <w:pPr>
              <w:pStyle w:val="19"/>
              <w:spacing w:line="312" w:lineRule="auto"/>
              <w:ind w:right="-29" w:firstLine="420" w:firstLineChars="200"/>
              <w:rPr>
                <w:rFonts w:ascii="宋体" w:hAnsi="宋体" w:eastAsia="宋体" w:cs="宋体"/>
                <w:sz w:val="21"/>
                <w:szCs w:val="21"/>
              </w:rPr>
            </w:pPr>
            <w:r>
              <w:rPr>
                <w:rFonts w:ascii="宋体" w:hAnsi="宋体" w:eastAsia="宋体" w:cs="宋体"/>
                <w:sz w:val="21"/>
                <w:szCs w:val="21"/>
              </w:rPr>
              <w:t>备注：</w:t>
            </w:r>
          </w:p>
          <w:p w14:paraId="3B3561AA">
            <w:pPr>
              <w:pStyle w:val="19"/>
              <w:spacing w:line="312" w:lineRule="auto"/>
              <w:ind w:right="-29" w:firstLine="420" w:firstLineChars="200"/>
              <w:rPr>
                <w:rFonts w:ascii="宋体" w:hAnsi="宋体" w:eastAsia="宋体" w:cs="宋体"/>
                <w:sz w:val="21"/>
                <w:szCs w:val="21"/>
              </w:rPr>
            </w:pPr>
            <w:r>
              <w:rPr>
                <w:rFonts w:ascii="宋体" w:hAnsi="宋体" w:eastAsia="宋体" w:cs="宋体"/>
                <w:sz w:val="21"/>
                <w:szCs w:val="21"/>
              </w:rPr>
              <w:t>1.本课程</w:t>
            </w:r>
            <w:r>
              <w:rPr>
                <w:rFonts w:hint="eastAsia" w:ascii="宋体" w:hAnsi="宋体" w:eastAsia="宋体" w:cs="宋体"/>
                <w:sz w:val="21"/>
                <w:szCs w:val="21"/>
              </w:rPr>
              <w:t>教学</w:t>
            </w:r>
            <w:r>
              <w:rPr>
                <w:rFonts w:ascii="宋体" w:hAnsi="宋体" w:eastAsia="宋体" w:cs="宋体"/>
                <w:sz w:val="21"/>
                <w:szCs w:val="21"/>
              </w:rPr>
              <w:t>大纲F—J 项同一课程不同授课教师应协同讨论研究达成共同核心内涵</w:t>
            </w:r>
            <w:r>
              <w:rPr>
                <w:rFonts w:hint="eastAsia" w:ascii="宋体" w:hAnsi="宋体" w:eastAsia="宋体" w:cs="宋体"/>
                <w:sz w:val="21"/>
                <w:szCs w:val="21"/>
              </w:rPr>
              <w:t>。经教学工作指导小组审议通过的课程教学大纲不宜自行更改。</w:t>
            </w:r>
          </w:p>
          <w:p w14:paraId="09F0952C">
            <w:pPr>
              <w:pStyle w:val="19"/>
              <w:ind w:left="587"/>
              <w:rPr>
                <w:rFonts w:ascii="宋体" w:hAnsi="宋体" w:eastAsia="宋体" w:cs="宋体"/>
                <w:sz w:val="21"/>
                <w:szCs w:val="21"/>
              </w:rPr>
            </w:pPr>
            <w:r>
              <w:rPr>
                <w:rFonts w:hint="eastAsia" w:ascii="宋体" w:hAnsi="宋体" w:eastAsia="宋体" w:cs="宋体"/>
                <w:sz w:val="21"/>
                <w:szCs w:val="21"/>
              </w:rPr>
              <w:t>2</w:t>
            </w:r>
            <w:r>
              <w:rPr>
                <w:rFonts w:ascii="宋体" w:hAnsi="宋体" w:eastAsia="宋体" w:cs="宋体"/>
                <w:sz w:val="21"/>
                <w:szCs w:val="21"/>
              </w:rPr>
              <w:t>.评价方式可参</w:t>
            </w:r>
            <w:r>
              <w:rPr>
                <w:rFonts w:hint="eastAsia" w:ascii="宋体" w:hAnsi="宋体" w:eastAsia="宋体" w:cs="宋体"/>
                <w:sz w:val="21"/>
                <w:szCs w:val="21"/>
              </w:rPr>
              <w:t>考</w:t>
            </w:r>
            <w:r>
              <w:rPr>
                <w:rFonts w:ascii="宋体" w:hAnsi="宋体" w:eastAsia="宋体" w:cs="宋体"/>
                <w:sz w:val="21"/>
                <w:szCs w:val="21"/>
              </w:rPr>
              <w:t>下列方式：</w:t>
            </w:r>
          </w:p>
          <w:p w14:paraId="6D97675D">
            <w:pPr>
              <w:pStyle w:val="19"/>
              <w:spacing w:before="53"/>
              <w:ind w:left="587"/>
              <w:rPr>
                <w:rFonts w:ascii="宋体" w:hAnsi="宋体" w:eastAsia="宋体" w:cs="宋体"/>
                <w:sz w:val="21"/>
                <w:szCs w:val="21"/>
              </w:rPr>
            </w:pPr>
            <w:r>
              <w:rPr>
                <w:rFonts w:ascii="宋体" w:hAnsi="宋体" w:eastAsia="宋体" w:cs="宋体"/>
                <w:sz w:val="21"/>
                <w:szCs w:val="21"/>
              </w:rPr>
              <w:t>(1)纸</w:t>
            </w:r>
            <w:r>
              <w:rPr>
                <w:rFonts w:hint="eastAsia" w:ascii="宋体" w:hAnsi="宋体" w:eastAsia="宋体" w:cs="宋体"/>
                <w:sz w:val="21"/>
                <w:szCs w:val="21"/>
              </w:rPr>
              <w:t>笔考试</w:t>
            </w:r>
            <w:r>
              <w:rPr>
                <w:rFonts w:ascii="宋体" w:hAnsi="宋体" w:eastAsia="宋体" w:cs="宋体"/>
                <w:sz w:val="21"/>
                <w:szCs w:val="21"/>
              </w:rPr>
              <w:t>：</w:t>
            </w:r>
            <w:r>
              <w:rPr>
                <w:rFonts w:hint="eastAsia" w:ascii="宋体" w:hAnsi="宋体" w:eastAsia="宋体" w:cs="宋体"/>
                <w:sz w:val="21"/>
                <w:szCs w:val="21"/>
              </w:rPr>
              <w:t>平时</w:t>
            </w:r>
            <w:r>
              <w:rPr>
                <w:rFonts w:ascii="宋体" w:hAnsi="宋体" w:eastAsia="宋体" w:cs="宋体"/>
                <w:sz w:val="21"/>
                <w:szCs w:val="21"/>
              </w:rPr>
              <w:t>小</w:t>
            </w:r>
            <w:r>
              <w:rPr>
                <w:rFonts w:hint="eastAsia" w:ascii="宋体" w:hAnsi="宋体" w:eastAsia="宋体" w:cs="宋体"/>
                <w:sz w:val="21"/>
                <w:szCs w:val="21"/>
              </w:rPr>
              <w:t>测</w:t>
            </w:r>
            <w:r>
              <w:rPr>
                <w:rFonts w:ascii="宋体" w:hAnsi="宋体" w:eastAsia="宋体" w:cs="宋体"/>
                <w:sz w:val="21"/>
                <w:szCs w:val="21"/>
              </w:rPr>
              <w:t>、期中纸</w:t>
            </w:r>
            <w:r>
              <w:rPr>
                <w:rFonts w:hint="eastAsia" w:ascii="宋体" w:hAnsi="宋体" w:eastAsia="宋体" w:cs="宋体"/>
                <w:sz w:val="21"/>
                <w:szCs w:val="21"/>
              </w:rPr>
              <w:t>笔考试</w:t>
            </w:r>
            <w:r>
              <w:rPr>
                <w:rFonts w:ascii="宋体" w:hAnsi="宋体" w:eastAsia="宋体" w:cs="宋体"/>
                <w:sz w:val="21"/>
                <w:szCs w:val="21"/>
              </w:rPr>
              <w:t>、期末纸</w:t>
            </w:r>
            <w:r>
              <w:rPr>
                <w:rFonts w:hint="eastAsia" w:ascii="宋体" w:hAnsi="宋体" w:eastAsia="宋体" w:cs="宋体"/>
                <w:sz w:val="21"/>
                <w:szCs w:val="21"/>
              </w:rPr>
              <w:t>笔考试</w:t>
            </w:r>
          </w:p>
          <w:p w14:paraId="64654555">
            <w:pPr>
              <w:pStyle w:val="19"/>
              <w:spacing w:before="52"/>
              <w:ind w:left="587"/>
              <w:rPr>
                <w:rFonts w:ascii="宋体" w:hAnsi="宋体" w:eastAsia="宋体" w:cs="宋体"/>
                <w:sz w:val="21"/>
                <w:szCs w:val="21"/>
              </w:rPr>
            </w:pPr>
            <w:r>
              <w:rPr>
                <w:rFonts w:ascii="宋体" w:hAnsi="宋体" w:eastAsia="宋体" w:cs="宋体"/>
                <w:sz w:val="21"/>
                <w:szCs w:val="21"/>
              </w:rPr>
              <w:t>(2)实作评</w:t>
            </w:r>
            <w:r>
              <w:rPr>
                <w:rFonts w:hint="eastAsia" w:ascii="宋体" w:hAnsi="宋体" w:eastAsia="宋体" w:cs="宋体"/>
                <w:sz w:val="21"/>
                <w:szCs w:val="21"/>
              </w:rPr>
              <w:t>价</w:t>
            </w:r>
            <w:r>
              <w:rPr>
                <w:rFonts w:ascii="宋体" w:hAnsi="宋体" w:eastAsia="宋体" w:cs="宋体"/>
                <w:sz w:val="21"/>
                <w:szCs w:val="21"/>
              </w:rPr>
              <w:t>：</w:t>
            </w:r>
            <w:r>
              <w:rPr>
                <w:rFonts w:hint="eastAsia" w:ascii="宋体" w:hAnsi="宋体" w:eastAsia="宋体" w:cs="宋体"/>
                <w:sz w:val="21"/>
                <w:szCs w:val="21"/>
              </w:rPr>
              <w:t>课程</w:t>
            </w:r>
            <w:r>
              <w:rPr>
                <w:rFonts w:ascii="宋体" w:hAnsi="宋体" w:eastAsia="宋体" w:cs="宋体"/>
                <w:sz w:val="21"/>
                <w:szCs w:val="21"/>
              </w:rPr>
              <w:t>作业、实作</w:t>
            </w:r>
            <w:r>
              <w:rPr>
                <w:rFonts w:hint="eastAsia" w:ascii="宋体" w:hAnsi="宋体" w:eastAsia="宋体" w:cs="宋体"/>
                <w:sz w:val="21"/>
                <w:szCs w:val="21"/>
              </w:rPr>
              <w:t>成品</w:t>
            </w:r>
            <w:r>
              <w:rPr>
                <w:rFonts w:ascii="宋体" w:hAnsi="宋体" w:eastAsia="宋体" w:cs="宋体"/>
                <w:sz w:val="21"/>
                <w:szCs w:val="21"/>
              </w:rPr>
              <w:t>、日常表现、表演、观察</w:t>
            </w:r>
          </w:p>
          <w:p w14:paraId="1C21B31C">
            <w:pPr>
              <w:pStyle w:val="19"/>
              <w:spacing w:before="53"/>
              <w:ind w:left="587"/>
              <w:rPr>
                <w:rFonts w:ascii="宋体" w:hAnsi="宋体" w:eastAsia="宋体" w:cs="宋体"/>
                <w:sz w:val="21"/>
                <w:szCs w:val="21"/>
              </w:rPr>
            </w:pPr>
            <w:r>
              <w:rPr>
                <w:rFonts w:ascii="宋体" w:hAnsi="宋体" w:eastAsia="宋体" w:cs="宋体"/>
                <w:sz w:val="21"/>
                <w:szCs w:val="21"/>
              </w:rPr>
              <w:t>(3)档案评</w:t>
            </w:r>
            <w:r>
              <w:rPr>
                <w:rFonts w:hint="eastAsia" w:ascii="宋体" w:hAnsi="宋体" w:eastAsia="宋体" w:cs="宋体"/>
                <w:sz w:val="21"/>
                <w:szCs w:val="21"/>
              </w:rPr>
              <w:t>价</w:t>
            </w:r>
            <w:r>
              <w:rPr>
                <w:rFonts w:ascii="宋体" w:hAnsi="宋体" w:eastAsia="宋体" w:cs="宋体"/>
                <w:sz w:val="21"/>
                <w:szCs w:val="21"/>
              </w:rPr>
              <w:t>：</w:t>
            </w:r>
            <w:r>
              <w:rPr>
                <w:rFonts w:hint="eastAsia" w:ascii="宋体" w:hAnsi="宋体" w:eastAsia="宋体" w:cs="宋体"/>
                <w:sz w:val="21"/>
                <w:szCs w:val="21"/>
              </w:rPr>
              <w:t>书</w:t>
            </w:r>
            <w:r>
              <w:rPr>
                <w:rFonts w:ascii="宋体" w:hAnsi="宋体" w:eastAsia="宋体" w:cs="宋体"/>
                <w:sz w:val="21"/>
                <w:szCs w:val="21"/>
              </w:rPr>
              <w:t>面报告、专题档案</w:t>
            </w:r>
          </w:p>
          <w:p w14:paraId="53E0FBDB">
            <w:pPr>
              <w:pStyle w:val="19"/>
              <w:spacing w:before="53"/>
              <w:ind w:left="587"/>
            </w:pPr>
            <w:r>
              <w:rPr>
                <w:rFonts w:ascii="宋体" w:hAnsi="宋体" w:eastAsia="宋体" w:cs="宋体"/>
                <w:sz w:val="21"/>
                <w:szCs w:val="21"/>
              </w:rPr>
              <w:t>(4)口语评</w:t>
            </w:r>
            <w:r>
              <w:rPr>
                <w:rFonts w:hint="eastAsia" w:ascii="宋体" w:hAnsi="宋体" w:eastAsia="宋体" w:cs="宋体"/>
                <w:sz w:val="21"/>
                <w:szCs w:val="21"/>
              </w:rPr>
              <w:t>价</w:t>
            </w:r>
            <w:r>
              <w:rPr>
                <w:rFonts w:ascii="宋体" w:hAnsi="宋体" w:eastAsia="宋体" w:cs="宋体"/>
                <w:sz w:val="21"/>
                <w:szCs w:val="21"/>
              </w:rPr>
              <w:t>：口头报告、口试</w:t>
            </w:r>
          </w:p>
        </w:tc>
      </w:tr>
      <w:tr w14:paraId="04C7D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restart"/>
            <w:vAlign w:val="center"/>
          </w:tcPr>
          <w:p w14:paraId="7FD4E103">
            <w:pPr>
              <w:pStyle w:val="19"/>
              <w:ind w:left="170"/>
              <w:rPr>
                <w:b/>
                <w:bCs/>
                <w:sz w:val="21"/>
                <w:szCs w:val="21"/>
              </w:rPr>
            </w:pPr>
            <w:r>
              <w:rPr>
                <w:rFonts w:hint="eastAsia" w:ascii="宋体" w:hAnsi="宋体" w:eastAsia="宋体" w:cs="宋体"/>
                <w:b/>
                <w:color w:val="000000"/>
                <w:sz w:val="21"/>
                <w:szCs w:val="21"/>
              </w:rPr>
              <w:t>审批意见</w:t>
            </w:r>
          </w:p>
        </w:tc>
        <w:tc>
          <w:tcPr>
            <w:tcW w:w="7604" w:type="dxa"/>
            <w:gridSpan w:val="13"/>
          </w:tcPr>
          <w:p w14:paraId="24C92402">
            <w:pPr>
              <w:rPr>
                <w:rFonts w:ascii="宋体" w:hAnsi="宋体" w:eastAsia="宋体" w:cs="宋体"/>
                <w:sz w:val="21"/>
                <w:szCs w:val="21"/>
              </w:rPr>
            </w:pPr>
            <w:r>
              <w:rPr>
                <w:rFonts w:hint="eastAsia" w:ascii="宋体" w:hAnsi="宋体" w:eastAsia="宋体" w:cs="宋体"/>
                <w:sz w:val="21"/>
                <w:szCs w:val="21"/>
              </w:rPr>
              <w:t>课程教学大纲起草团队成员签名：</w:t>
            </w:r>
          </w:p>
          <w:p w14:paraId="53771434">
            <w:pPr>
              <w:rPr>
                <w:rFonts w:ascii="宋体" w:hAnsi="宋体" w:eastAsia="宋体" w:cs="宋体"/>
                <w:sz w:val="21"/>
                <w:szCs w:val="21"/>
              </w:rPr>
            </w:pPr>
          </w:p>
          <w:p w14:paraId="1A4EE091">
            <w:pPr>
              <w:tabs>
                <w:tab w:val="left" w:pos="5727"/>
              </w:tabs>
              <w:rPr>
                <w:rFonts w:ascii="宋体" w:hAnsi="宋体" w:eastAsia="宋体" w:cs="宋体"/>
                <w:sz w:val="21"/>
                <w:szCs w:val="21"/>
              </w:rPr>
            </w:pPr>
            <w:r>
              <w:rPr>
                <w:sz w:val="24"/>
              </w:rPr>
              <w:drawing>
                <wp:inline distT="0" distB="0" distL="0" distR="0">
                  <wp:extent cx="752475" cy="381000"/>
                  <wp:effectExtent l="0" t="0" r="9525" b="0"/>
                  <wp:docPr id="45" name="图片 45" descr="7ea03f10f9b403ef4167d4071b90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7ea03f10f9b403ef4167d4071b90aa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752475" cy="381000"/>
                          </a:xfrm>
                          <a:prstGeom prst="rect">
                            <a:avLst/>
                          </a:prstGeom>
                          <a:noFill/>
                          <a:ln>
                            <a:noFill/>
                          </a:ln>
                        </pic:spPr>
                      </pic:pic>
                    </a:graphicData>
                  </a:graphic>
                </wp:inline>
              </w:drawing>
            </w:r>
            <w:r>
              <w:rPr>
                <w:rFonts w:hint="eastAsia" w:cs="Times New Roman" w:asciiTheme="minorEastAsia" w:hAnsiTheme="minorEastAsia"/>
                <w:sz w:val="24"/>
              </w:rPr>
              <w:drawing>
                <wp:inline distT="0" distB="0" distL="114300" distR="114300">
                  <wp:extent cx="708025" cy="297180"/>
                  <wp:effectExtent l="0" t="0" r="3175" b="7620"/>
                  <wp:docPr id="46" name="图片 46" descr="be3c08c6143adaaa76459a0287a5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be3c08c6143adaaa76459a0287a5a68"/>
                          <pic:cNvPicPr>
                            <a:picLocks noChangeAspect="1"/>
                          </pic:cNvPicPr>
                        </pic:nvPicPr>
                        <pic:blipFill>
                          <a:blip r:embed="rId37"/>
                          <a:stretch>
                            <a:fillRect/>
                          </a:stretch>
                        </pic:blipFill>
                        <pic:spPr>
                          <a:xfrm>
                            <a:off x="0" y="0"/>
                            <a:ext cx="708025" cy="297180"/>
                          </a:xfrm>
                          <a:prstGeom prst="rect">
                            <a:avLst/>
                          </a:prstGeom>
                        </pic:spPr>
                      </pic:pic>
                    </a:graphicData>
                  </a:graphic>
                </wp:inline>
              </w:drawing>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840105" cy="324485"/>
                  <wp:effectExtent l="0" t="0" r="10795" b="5715"/>
                  <wp:docPr id="47" name="图片 47"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b7993819a9b655f06a7c2bb981847a4"/>
                          <pic:cNvPicPr>
                            <a:picLocks noChangeAspect="1"/>
                          </pic:cNvPicPr>
                        </pic:nvPicPr>
                        <pic:blipFill>
                          <a:blip r:embed="rId34"/>
                          <a:stretch>
                            <a:fillRect/>
                          </a:stretch>
                        </pic:blipFill>
                        <pic:spPr>
                          <a:xfrm>
                            <a:off x="0" y="0"/>
                            <a:ext cx="840105" cy="324485"/>
                          </a:xfrm>
                          <a:prstGeom prst="rect">
                            <a:avLst/>
                          </a:prstGeom>
                        </pic:spPr>
                      </pic:pic>
                    </a:graphicData>
                  </a:graphic>
                </wp:inline>
              </w:drawing>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877570" cy="320040"/>
                  <wp:effectExtent l="0" t="0" r="0" b="10795"/>
                  <wp:docPr id="48" name="图片 48" descr="792394fb0d792c48664da2e8a47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792394fb0d792c48664da2e8a472926"/>
                          <pic:cNvPicPr>
                            <a:picLocks noChangeAspect="1"/>
                          </pic:cNvPicPr>
                        </pic:nvPicPr>
                        <pic:blipFill>
                          <a:blip r:embed="rId38">
                            <a:clrChange>
                              <a:clrFrom>
                                <a:srgbClr val="FFFFFF">
                                  <a:alpha val="100000"/>
                                </a:srgbClr>
                              </a:clrFrom>
                              <a:clrTo>
                                <a:srgbClr val="FFFFFF">
                                  <a:alpha val="100000"/>
                                  <a:alpha val="0"/>
                                </a:srgbClr>
                              </a:clrTo>
                            </a:clrChange>
                          </a:blip>
                          <a:stretch>
                            <a:fillRect/>
                          </a:stretch>
                        </pic:blipFill>
                        <pic:spPr>
                          <a:xfrm>
                            <a:off x="0" y="0"/>
                            <a:ext cx="885090" cy="322732"/>
                          </a:xfrm>
                          <a:prstGeom prst="rect">
                            <a:avLst/>
                          </a:prstGeom>
                        </pic:spPr>
                      </pic:pic>
                    </a:graphicData>
                  </a:graphic>
                </wp:inline>
              </w:drawing>
            </w:r>
          </w:p>
          <w:p w14:paraId="5F09CDB3">
            <w:pPr>
              <w:rPr>
                <w:rFonts w:ascii="宋体" w:hAnsi="宋体" w:eastAsia="宋体" w:cs="宋体"/>
                <w:sz w:val="21"/>
                <w:szCs w:val="21"/>
              </w:rPr>
            </w:pPr>
          </w:p>
          <w:p w14:paraId="2E2CB927">
            <w:pPr>
              <w:rPr>
                <w:rFonts w:ascii="宋体" w:hAnsi="宋体" w:eastAsia="宋体" w:cs="宋体"/>
                <w:b/>
                <w:bCs/>
                <w:sz w:val="21"/>
                <w:szCs w:val="21"/>
              </w:rPr>
            </w:pPr>
            <w:r>
              <w:rPr>
                <w:rFonts w:hint="eastAsia" w:ascii="宋体" w:hAnsi="宋体" w:eastAsia="宋体" w:cs="宋体"/>
                <w:sz w:val="21"/>
                <w:szCs w:val="21"/>
              </w:rPr>
              <w:t xml:space="preserve">                                             202</w:t>
            </w:r>
            <w:r>
              <w:rPr>
                <w:rFonts w:hint="eastAsia" w:ascii="宋体" w:hAnsi="宋体" w:eastAsia="宋体" w:cs="宋体"/>
                <w:sz w:val="21"/>
                <w:szCs w:val="21"/>
                <w:lang w:val="en-US" w:eastAsia="zh-CN"/>
              </w:rPr>
              <w:t>6</w:t>
            </w:r>
            <w:r>
              <w:rPr>
                <w:rFonts w:hint="eastAsia" w:ascii="宋体" w:hAnsi="宋体" w:eastAsia="宋体" w:cs="宋体"/>
                <w:sz w:val="21"/>
                <w:szCs w:val="21"/>
              </w:rPr>
              <w:t>年</w:t>
            </w:r>
            <w:r>
              <w:rPr>
                <w:rFonts w:hint="eastAsia" w:ascii="宋体" w:hAnsi="宋体" w:eastAsia="宋体" w:cs="宋体"/>
                <w:sz w:val="21"/>
                <w:szCs w:val="21"/>
                <w:lang w:val="en-US" w:eastAsia="zh-CN"/>
              </w:rPr>
              <w:t>8</w:t>
            </w:r>
            <w:r>
              <w:rPr>
                <w:rFonts w:hint="eastAsia" w:ascii="宋体" w:hAnsi="宋体" w:eastAsia="宋体" w:cs="宋体"/>
                <w:sz w:val="21"/>
                <w:szCs w:val="21"/>
              </w:rPr>
              <w:t xml:space="preserve"> 月 </w:t>
            </w:r>
            <w:r>
              <w:rPr>
                <w:rFonts w:hint="eastAsia" w:ascii="宋体" w:hAnsi="宋体" w:eastAsia="宋体" w:cs="宋体"/>
                <w:sz w:val="21"/>
                <w:szCs w:val="21"/>
                <w:lang w:val="en-US"/>
              </w:rPr>
              <w:t>29</w:t>
            </w:r>
            <w:r>
              <w:rPr>
                <w:rFonts w:hint="eastAsia" w:ascii="宋体" w:hAnsi="宋体" w:eastAsia="宋体" w:cs="宋体"/>
                <w:sz w:val="21"/>
                <w:szCs w:val="21"/>
              </w:rPr>
              <w:t>日</w:t>
            </w:r>
          </w:p>
        </w:tc>
      </w:tr>
      <w:tr w14:paraId="77CFF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4" w:hRule="atLeast"/>
          <w:jc w:val="center"/>
        </w:trPr>
        <w:tc>
          <w:tcPr>
            <w:tcW w:w="1301" w:type="dxa"/>
            <w:vMerge w:val="continue"/>
            <w:vAlign w:val="center"/>
          </w:tcPr>
          <w:p w14:paraId="01E24154">
            <w:pPr>
              <w:pStyle w:val="19"/>
              <w:spacing w:before="53"/>
              <w:ind w:left="587"/>
              <w:rPr>
                <w:b/>
                <w:bCs/>
                <w:sz w:val="21"/>
                <w:szCs w:val="21"/>
              </w:rPr>
            </w:pPr>
          </w:p>
        </w:tc>
        <w:tc>
          <w:tcPr>
            <w:tcW w:w="7604" w:type="dxa"/>
            <w:gridSpan w:val="13"/>
          </w:tcPr>
          <w:p w14:paraId="5FF0E1AB">
            <w:pPr>
              <w:rPr>
                <w:rFonts w:ascii="宋体" w:hAnsi="宋体" w:eastAsia="宋体" w:cs="宋体"/>
                <w:sz w:val="21"/>
                <w:szCs w:val="21"/>
              </w:rPr>
            </w:pPr>
            <w:r>
              <w:rPr>
                <w:rFonts w:hint="eastAsia" w:ascii="宋体" w:hAnsi="宋体" w:eastAsia="宋体" w:cs="宋体"/>
                <w:sz w:val="21"/>
                <w:szCs w:val="21"/>
              </w:rPr>
              <w:t>专家组审定意见：</w:t>
            </w:r>
          </w:p>
          <w:p w14:paraId="370E5921">
            <w:pPr>
              <w:rPr>
                <w:rFonts w:ascii="宋体" w:hAnsi="宋体" w:eastAsia="宋体" w:cs="宋体"/>
                <w:sz w:val="21"/>
                <w:szCs w:val="21"/>
              </w:rPr>
            </w:pPr>
            <w:r>
              <w:rPr>
                <w:rFonts w:hint="eastAsia"/>
                <w:lang w:val="en-US"/>
              </w:rPr>
              <w:t xml:space="preserve">        同意。 </w:t>
            </w:r>
          </w:p>
          <w:p w14:paraId="3C7E2912">
            <w:pPr>
              <w:rPr>
                <w:rFonts w:ascii="宋体" w:hAnsi="宋体" w:eastAsia="宋体" w:cs="宋体"/>
                <w:sz w:val="21"/>
                <w:szCs w:val="21"/>
              </w:rPr>
            </w:pPr>
            <w:r>
              <w:drawing>
                <wp:anchor distT="0" distB="0" distL="114300" distR="114300" simplePos="0" relativeHeight="251683840" behindDoc="0" locked="0" layoutInCell="1" allowOverlap="1">
                  <wp:simplePos x="0" y="0"/>
                  <wp:positionH relativeFrom="column">
                    <wp:posOffset>3861435</wp:posOffset>
                  </wp:positionH>
                  <wp:positionV relativeFrom="paragraph">
                    <wp:posOffset>3175</wp:posOffset>
                  </wp:positionV>
                  <wp:extent cx="873760" cy="410845"/>
                  <wp:effectExtent l="0" t="0" r="2540" b="8255"/>
                  <wp:wrapNone/>
                  <wp:docPr id="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
                          <pic:cNvPicPr>
                            <a:picLocks noChangeAspect="1"/>
                          </pic:cNvPicPr>
                        </pic:nvPicPr>
                        <pic:blipFill>
                          <a:blip r:embed="rId17"/>
                          <a:stretch>
                            <a:fillRect/>
                          </a:stretch>
                        </pic:blipFill>
                        <pic:spPr>
                          <a:xfrm>
                            <a:off x="0" y="0"/>
                            <a:ext cx="873760" cy="410845"/>
                          </a:xfrm>
                          <a:prstGeom prst="rect">
                            <a:avLst/>
                          </a:prstGeom>
                          <a:noFill/>
                          <a:ln>
                            <a:noFill/>
                          </a:ln>
                        </pic:spPr>
                      </pic:pic>
                    </a:graphicData>
                  </a:graphic>
                </wp:anchor>
              </w:drawing>
            </w:r>
            <w:r>
              <w:rPr>
                <w:rFonts w:hint="eastAsia" w:ascii="宋体" w:hAnsi="宋体" w:eastAsia="宋体" w:cs="宋体"/>
                <w:sz w:val="21"/>
                <w:szCs w:val="21"/>
              </w:rPr>
              <w:t xml:space="preserve">                  专家组成员签名：</w:t>
            </w:r>
            <w:r>
              <w:rPr>
                <w:rFonts w:hint="eastAsia"/>
              </w:rPr>
              <w:drawing>
                <wp:inline distT="0" distB="0" distL="114300" distR="114300">
                  <wp:extent cx="744220" cy="350520"/>
                  <wp:effectExtent l="0" t="0" r="5080" b="5080"/>
                  <wp:docPr id="52" name="图片 1" descr="IMG_20240117_081352-0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 descr="IMG_20240117_081352-01_副本"/>
                          <pic:cNvPicPr>
                            <a:picLocks noChangeAspect="1"/>
                          </pic:cNvPicPr>
                        </pic:nvPicPr>
                        <pic:blipFill>
                          <a:blip r:embed="rId35"/>
                          <a:stretch>
                            <a:fillRect/>
                          </a:stretch>
                        </pic:blipFill>
                        <pic:spPr>
                          <a:xfrm>
                            <a:off x="0" y="0"/>
                            <a:ext cx="744220" cy="350520"/>
                          </a:xfrm>
                          <a:prstGeom prst="rect">
                            <a:avLst/>
                          </a:prstGeom>
                          <a:noFill/>
                          <a:ln>
                            <a:noFill/>
                          </a:ln>
                        </pic:spPr>
                      </pic:pic>
                    </a:graphicData>
                  </a:graphic>
                </wp:inline>
              </w:drawing>
            </w:r>
            <w:r>
              <w:rPr>
                <w:rFonts w:hint="eastAsia" w:ascii="宋体" w:hAnsi="宋体" w:eastAsia="宋体" w:cs="宋体"/>
                <w:color w:val="000000"/>
                <w:sz w:val="24"/>
                <w:szCs w:val="24"/>
              </w:rPr>
              <w:drawing>
                <wp:inline distT="0" distB="0" distL="114300" distR="114300">
                  <wp:extent cx="840105" cy="324485"/>
                  <wp:effectExtent l="0" t="0" r="10795" b="5715"/>
                  <wp:docPr id="53" name="图片 2" descr="b7993819a9b655f06a7c2bb981847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descr="b7993819a9b655f06a7c2bb981847a4"/>
                          <pic:cNvPicPr>
                            <a:picLocks noChangeAspect="1"/>
                          </pic:cNvPicPr>
                        </pic:nvPicPr>
                        <pic:blipFill>
                          <a:blip r:embed="rId34"/>
                          <a:stretch>
                            <a:fillRect/>
                          </a:stretch>
                        </pic:blipFill>
                        <pic:spPr>
                          <a:xfrm>
                            <a:off x="0" y="0"/>
                            <a:ext cx="840105" cy="324485"/>
                          </a:xfrm>
                          <a:prstGeom prst="rect">
                            <a:avLst/>
                          </a:prstGeom>
                          <a:noFill/>
                          <a:ln>
                            <a:noFill/>
                          </a:ln>
                        </pic:spPr>
                      </pic:pic>
                    </a:graphicData>
                  </a:graphic>
                </wp:inline>
              </w:drawing>
            </w:r>
          </w:p>
          <w:p w14:paraId="4EFA6876">
            <w:pPr>
              <w:rPr>
                <w:rFonts w:ascii="宋体" w:hAnsi="宋体" w:eastAsia="宋体" w:cs="宋体"/>
                <w:sz w:val="21"/>
                <w:szCs w:val="21"/>
                <w:lang w:val="en-US"/>
              </w:rPr>
            </w:pPr>
            <w:r>
              <w:rPr>
                <w:rFonts w:hint="eastAsia" w:ascii="宋体" w:hAnsi="宋体" w:eastAsia="宋体" w:cs="宋体"/>
                <w:sz w:val="21"/>
                <w:szCs w:val="21"/>
              </w:rPr>
              <w:t xml:space="preserve">                                                     </w:t>
            </w:r>
            <w:r>
              <w:rPr>
                <w:rFonts w:hint="eastAsia" w:ascii="宋体" w:hAnsi="宋体" w:eastAsia="宋体" w:cs="宋体"/>
                <w:sz w:val="21"/>
                <w:szCs w:val="21"/>
                <w:lang w:val="en-US"/>
              </w:rPr>
              <w:t xml:space="preserve">  </w:t>
            </w:r>
          </w:p>
          <w:p w14:paraId="7786574C">
            <w:pPr>
              <w:ind w:firstLine="5460" w:firstLineChars="2600"/>
              <w:rPr>
                <w:rFonts w:ascii="宋体" w:hAnsi="宋体" w:eastAsia="宋体" w:cs="宋体"/>
                <w:sz w:val="21"/>
                <w:szCs w:val="21"/>
              </w:rPr>
            </w:pPr>
            <w:r>
              <w:rPr>
                <w:rFonts w:hint="eastAsia" w:ascii="宋体" w:hAnsi="宋体" w:eastAsia="宋体" w:cs="宋体"/>
                <w:sz w:val="21"/>
                <w:szCs w:val="21"/>
                <w:lang w:val="en-US"/>
              </w:rPr>
              <w:t xml:space="preserve"> </w:t>
            </w:r>
            <w:r>
              <w:rPr>
                <w:rFonts w:hint="eastAsia" w:ascii="宋体" w:hAnsi="宋体" w:cs="宋体"/>
                <w:sz w:val="21"/>
                <w:szCs w:val="21"/>
              </w:rPr>
              <w:t>202</w:t>
            </w:r>
            <w:r>
              <w:rPr>
                <w:rFonts w:hint="eastAsia" w:ascii="宋体" w:hAnsi="宋体" w:cs="宋体"/>
                <w:sz w:val="21"/>
                <w:szCs w:val="21"/>
                <w:lang w:val="en-US"/>
              </w:rPr>
              <w:t>6</w:t>
            </w:r>
            <w:r>
              <w:rPr>
                <w:rFonts w:hint="eastAsia" w:ascii="宋体" w:hAnsi="宋体" w:eastAsia="宋体" w:cs="宋体"/>
                <w:sz w:val="21"/>
                <w:szCs w:val="21"/>
                <w:lang w:val="en-US"/>
              </w:rPr>
              <w:t xml:space="preserve"> </w:t>
            </w:r>
            <w:r>
              <w:rPr>
                <w:rFonts w:hint="eastAsia" w:ascii="宋体" w:hAnsi="宋体" w:eastAsia="宋体" w:cs="宋体"/>
                <w:sz w:val="21"/>
                <w:szCs w:val="21"/>
              </w:rPr>
              <w:t>年</w:t>
            </w:r>
            <w:r>
              <w:rPr>
                <w:rFonts w:hint="eastAsia" w:ascii="宋体" w:hAnsi="宋体" w:eastAsia="宋体" w:cs="宋体"/>
                <w:sz w:val="21"/>
                <w:szCs w:val="21"/>
                <w:lang w:val="en-US" w:eastAsia="zh-CN"/>
              </w:rPr>
              <w:t>9</w:t>
            </w:r>
            <w:r>
              <w:rPr>
                <w:rFonts w:hint="eastAsia" w:ascii="宋体" w:hAnsi="宋体" w:eastAsia="宋体" w:cs="宋体"/>
                <w:sz w:val="21"/>
                <w:szCs w:val="21"/>
              </w:rPr>
              <w:t>月</w:t>
            </w:r>
            <w:r>
              <w:rPr>
                <w:rFonts w:hint="eastAsia" w:ascii="宋体" w:hAnsi="宋体" w:eastAsia="宋体" w:cs="宋体"/>
                <w:sz w:val="21"/>
                <w:szCs w:val="21"/>
                <w:lang w:val="en-US" w:eastAsia="zh-CN"/>
              </w:rPr>
              <w:t>1</w:t>
            </w:r>
            <w:r>
              <w:rPr>
                <w:rFonts w:hint="eastAsia" w:ascii="宋体" w:hAnsi="宋体" w:eastAsia="宋体" w:cs="宋体"/>
                <w:sz w:val="21"/>
                <w:szCs w:val="21"/>
                <w:lang w:val="en-US"/>
              </w:rPr>
              <w:t xml:space="preserve"> </w:t>
            </w:r>
            <w:r>
              <w:rPr>
                <w:rFonts w:hint="eastAsia" w:ascii="宋体" w:hAnsi="宋体" w:eastAsia="宋体" w:cs="宋体"/>
                <w:sz w:val="21"/>
                <w:szCs w:val="21"/>
              </w:rPr>
              <w:t>日</w:t>
            </w:r>
          </w:p>
        </w:tc>
      </w:tr>
      <w:tr w14:paraId="71F07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9" w:hRule="atLeast"/>
          <w:jc w:val="center"/>
        </w:trPr>
        <w:tc>
          <w:tcPr>
            <w:tcW w:w="1301" w:type="dxa"/>
            <w:vMerge w:val="continue"/>
            <w:vAlign w:val="center"/>
          </w:tcPr>
          <w:p w14:paraId="001EF285">
            <w:pPr>
              <w:pStyle w:val="19"/>
              <w:spacing w:before="53"/>
              <w:ind w:left="587"/>
              <w:rPr>
                <w:b/>
                <w:bCs/>
                <w:sz w:val="21"/>
                <w:szCs w:val="21"/>
              </w:rPr>
            </w:pPr>
          </w:p>
        </w:tc>
        <w:tc>
          <w:tcPr>
            <w:tcW w:w="7604" w:type="dxa"/>
            <w:gridSpan w:val="13"/>
          </w:tcPr>
          <w:p w14:paraId="3E4A88CC">
            <w:pPr>
              <w:rPr>
                <w:rFonts w:ascii="宋体" w:hAnsi="宋体" w:eastAsia="宋体" w:cs="宋体"/>
                <w:sz w:val="21"/>
                <w:szCs w:val="21"/>
              </w:rPr>
            </w:pPr>
            <w:r>
              <w:rPr>
                <w:rFonts w:hint="eastAsia" w:ascii="宋体" w:hAnsi="宋体" w:eastAsia="宋体" w:cs="宋体"/>
                <w:sz w:val="21"/>
                <w:szCs w:val="21"/>
              </w:rPr>
              <w:t>学院教学工作指导小组审议意见：</w:t>
            </w:r>
          </w:p>
          <w:p w14:paraId="5005B105">
            <w:pPr>
              <w:rPr>
                <w:rFonts w:ascii="宋体" w:hAnsi="宋体" w:cs="宋体"/>
                <w:sz w:val="21"/>
                <w:szCs w:val="21"/>
                <w:lang w:val="en-US"/>
              </w:rPr>
            </w:pPr>
            <w:r>
              <w:rPr>
                <w:rFonts w:ascii="宋体" w:hAnsi="宋体" w:eastAsia="宋体" w:cs="宋体"/>
                <w:sz w:val="21"/>
                <w:szCs w:val="21"/>
                <w:lang w:eastAsia="zh-CN"/>
              </w:rPr>
              <w:drawing>
                <wp:anchor distT="0" distB="0" distL="114300" distR="114300" simplePos="0" relativeHeight="251685888" behindDoc="0" locked="0" layoutInCell="1" allowOverlap="1">
                  <wp:simplePos x="0" y="0"/>
                  <wp:positionH relativeFrom="column">
                    <wp:posOffset>3943350</wp:posOffset>
                  </wp:positionH>
                  <wp:positionV relativeFrom="paragraph">
                    <wp:posOffset>187960</wp:posOffset>
                  </wp:positionV>
                  <wp:extent cx="643255" cy="375920"/>
                  <wp:effectExtent l="0" t="0" r="4445" b="5080"/>
                  <wp:wrapSquare wrapText="bothSides"/>
                  <wp:docPr id="64"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anchor>
              </w:drawing>
            </w:r>
            <w:r>
              <w:rPr>
                <w:rFonts w:hint="eastAsia" w:ascii="宋体" w:hAnsi="宋体" w:cs="宋体"/>
                <w:sz w:val="21"/>
                <w:szCs w:val="21"/>
                <w:lang w:val="en-US"/>
              </w:rPr>
              <w:t xml:space="preserve">    同意。</w:t>
            </w:r>
          </w:p>
          <w:p w14:paraId="0564EDA1">
            <w:pPr>
              <w:rPr>
                <w:rFonts w:ascii="宋体" w:hAnsi="宋体" w:cs="宋体"/>
                <w:sz w:val="21"/>
                <w:szCs w:val="21"/>
                <w:lang w:val="en-US"/>
              </w:rPr>
            </w:pPr>
          </w:p>
          <w:p w14:paraId="0BFCE0AE">
            <w:pPr>
              <w:rPr>
                <w:rFonts w:ascii="宋体" w:hAnsi="宋体" w:eastAsia="宋体" w:cs="宋体"/>
                <w:sz w:val="21"/>
                <w:szCs w:val="21"/>
              </w:rPr>
            </w:pPr>
            <w:r>
              <w:rPr>
                <w:rFonts w:hint="eastAsia" w:ascii="宋体" w:hAnsi="宋体" w:eastAsia="宋体" w:cs="宋体"/>
                <w:sz w:val="21"/>
                <w:szCs w:val="21"/>
              </w:rPr>
              <w:t xml:space="preserve">                                 教学工作指导小组组长：</w:t>
            </w:r>
          </w:p>
          <w:p w14:paraId="7F44269C">
            <w:pPr>
              <w:rPr>
                <w:rFonts w:ascii="宋体" w:hAnsi="宋体" w:eastAsia="宋体" w:cs="宋体"/>
                <w:sz w:val="21"/>
                <w:szCs w:val="21"/>
              </w:rPr>
            </w:pPr>
          </w:p>
          <w:p w14:paraId="748A1FBC">
            <w:pPr>
              <w:rPr>
                <w:rFonts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2026 </w:t>
            </w:r>
            <w:r>
              <w:rPr>
                <w:rFonts w:hint="eastAsia" w:ascii="宋体" w:hAnsi="宋体" w:eastAsia="宋体" w:cs="宋体"/>
                <w:sz w:val="21"/>
                <w:szCs w:val="21"/>
              </w:rPr>
              <w:t>年</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9</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15</w:t>
            </w:r>
            <w:bookmarkStart w:id="20" w:name="_GoBack"/>
            <w:bookmarkEnd w:id="20"/>
            <w:r>
              <w:rPr>
                <w:rFonts w:hint="eastAsia" w:ascii="宋体" w:hAnsi="宋体" w:eastAsia="宋体" w:cs="宋体"/>
                <w:sz w:val="21"/>
                <w:szCs w:val="21"/>
              </w:rPr>
              <w:t>日</w:t>
            </w:r>
          </w:p>
        </w:tc>
      </w:tr>
    </w:tbl>
    <w:p w14:paraId="34FC618A">
      <w:pPr>
        <w:rPr>
          <w:rFonts w:hint="eastAsia"/>
        </w:rPr>
      </w:pPr>
      <w:r>
        <w:rPr>
          <w:lang w:eastAsia="zh-TW"/>
        </w:rPr>
        <w:br w:type="page"/>
      </w:r>
    </w:p>
    <w:p w14:paraId="2FDBC66A">
      <w:pPr>
        <w:spacing w:after="156" w:afterLines="50"/>
        <w:jc w:val="center"/>
        <w:rPr>
          <w:rFonts w:ascii="宋体" w:hAnsi="宋体" w:eastAsia="宋体" w:cs="宋体"/>
          <w:b/>
          <w:bCs/>
          <w:sz w:val="36"/>
          <w:szCs w:val="36"/>
          <w:lang w:eastAsia="zh-CN"/>
        </w:rPr>
      </w:pPr>
      <w:r>
        <w:rPr>
          <w:rFonts w:ascii="宋体" w:hAnsi="宋体" w:eastAsia="宋体" w:cs="宋体"/>
          <w:b/>
          <w:bCs/>
          <w:sz w:val="36"/>
          <w:szCs w:val="36"/>
          <w:lang w:eastAsia="zh-CN"/>
        </w:rPr>
        <w:t>三明学院</w:t>
      </w:r>
      <w:r>
        <w:rPr>
          <w:rFonts w:hint="eastAsia" w:ascii="宋体" w:hAnsi="宋体" w:eastAsia="宋体" w:cs="宋体"/>
          <w:b/>
          <w:bCs/>
          <w:sz w:val="36"/>
          <w:szCs w:val="36"/>
          <w:u w:val="single"/>
          <w:lang w:eastAsia="zh-CN"/>
        </w:rPr>
        <w:t xml:space="preserve"> 通识选修课 </w:t>
      </w:r>
      <w:r>
        <w:rPr>
          <w:rFonts w:hint="eastAsia" w:ascii="宋体" w:hAnsi="宋体" w:eastAsia="宋体" w:cs="宋体"/>
          <w:b/>
          <w:bCs/>
          <w:sz w:val="36"/>
          <w:szCs w:val="36"/>
          <w:lang w:eastAsia="zh-CN"/>
        </w:rPr>
        <w:t>专业（理论课程）教学</w:t>
      </w:r>
      <w:r>
        <w:rPr>
          <w:rFonts w:ascii="宋体" w:hAnsi="宋体" w:eastAsia="宋体" w:cs="宋体"/>
          <w:b/>
          <w:bCs/>
          <w:sz w:val="36"/>
          <w:szCs w:val="36"/>
          <w:lang w:eastAsia="zh-CN"/>
        </w:rPr>
        <w:t>大纲</w:t>
      </w:r>
    </w:p>
    <w:tbl>
      <w:tblPr>
        <w:tblStyle w:val="13"/>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69"/>
        <w:gridCol w:w="749"/>
        <w:gridCol w:w="177"/>
        <w:gridCol w:w="135"/>
        <w:gridCol w:w="559"/>
        <w:gridCol w:w="581"/>
        <w:gridCol w:w="984"/>
        <w:gridCol w:w="21"/>
        <w:gridCol w:w="894"/>
        <w:gridCol w:w="216"/>
        <w:gridCol w:w="183"/>
        <w:gridCol w:w="702"/>
        <w:gridCol w:w="180"/>
        <w:gridCol w:w="2"/>
        <w:gridCol w:w="277"/>
        <w:gridCol w:w="573"/>
        <w:gridCol w:w="802"/>
      </w:tblGrid>
      <w:tr w14:paraId="4F5E7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jc w:val="center"/>
        </w:trPr>
        <w:tc>
          <w:tcPr>
            <w:tcW w:w="1301" w:type="dxa"/>
            <w:vAlign w:val="center"/>
          </w:tcPr>
          <w:p w14:paraId="3C1C13D0">
            <w:pPr>
              <w:pStyle w:val="19"/>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7"/>
            <w:vAlign w:val="center"/>
          </w:tcPr>
          <w:p w14:paraId="2CDF20FE">
            <w:pPr>
              <w:pStyle w:val="19"/>
              <w:spacing w:before="70"/>
              <w:ind w:right="2046"/>
              <w:jc w:val="both"/>
              <w:rPr>
                <w:rFonts w:ascii="宋体" w:hAnsi="宋体" w:eastAsia="宋体" w:cs="宋体"/>
                <w:b/>
                <w:sz w:val="21"/>
                <w:szCs w:val="21"/>
                <w:lang w:eastAsia="zh-CN"/>
              </w:rPr>
            </w:pPr>
            <w:r>
              <w:rPr>
                <w:rFonts w:hint="eastAsia" w:ascii="宋体" w:hAnsi="宋体" w:eastAsia="宋体" w:cs="宋体"/>
                <w:sz w:val="21"/>
                <w:szCs w:val="21"/>
                <w:lang w:eastAsia="zh-CN"/>
              </w:rPr>
              <w:t>中外经典电影读解</w:t>
            </w:r>
          </w:p>
        </w:tc>
        <w:tc>
          <w:tcPr>
            <w:tcW w:w="2196" w:type="dxa"/>
            <w:gridSpan w:val="6"/>
            <w:vAlign w:val="center"/>
          </w:tcPr>
          <w:p w14:paraId="11EF0228">
            <w:pPr>
              <w:pStyle w:val="19"/>
              <w:spacing w:before="70"/>
              <w:jc w:val="center"/>
              <w:rPr>
                <w:rFonts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654" w:type="dxa"/>
            <w:gridSpan w:val="4"/>
            <w:vAlign w:val="center"/>
          </w:tcPr>
          <w:p w14:paraId="233BAC36">
            <w:pPr>
              <w:pStyle w:val="19"/>
              <w:spacing w:before="70"/>
              <w:ind w:left="193" w:right="186"/>
              <w:jc w:val="center"/>
              <w:rPr>
                <w:rFonts w:ascii="宋体" w:hAnsi="宋体" w:eastAsia="宋体" w:cs="宋体"/>
                <w:sz w:val="21"/>
                <w:szCs w:val="21"/>
              </w:rPr>
            </w:pPr>
            <w:r>
              <w:rPr>
                <w:rFonts w:ascii="宋体" w:hAnsi="宋体" w:eastAsia="宋体" w:cs="宋体"/>
                <w:sz w:val="21"/>
                <w:szCs w:val="21"/>
              </w:rPr>
              <w:t>0111220029</w:t>
            </w:r>
          </w:p>
        </w:tc>
      </w:tr>
      <w:tr w14:paraId="25C46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1301" w:type="dxa"/>
            <w:vAlign w:val="center"/>
          </w:tcPr>
          <w:p w14:paraId="05463E9A">
            <w:pPr>
              <w:pStyle w:val="19"/>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7"/>
          </w:tcPr>
          <w:p w14:paraId="55DB8C9D">
            <w:pPr>
              <w:pStyle w:val="19"/>
              <w:tabs>
                <w:tab w:val="left" w:pos="271"/>
                <w:tab w:val="left" w:pos="401"/>
              </w:tabs>
              <w:spacing w:before="70"/>
              <w:ind w:left="213"/>
              <w:rPr>
                <w:rFonts w:ascii="宋体" w:hAnsi="宋体" w:eastAsia="宋体" w:cs="宋体"/>
                <w:sz w:val="21"/>
                <w:szCs w:val="21"/>
                <w:lang w:eastAsia="zh-CN"/>
              </w:rPr>
            </w:pPr>
            <w:bookmarkStart w:id="16" w:name="OLE_LINK1"/>
            <w:r>
              <w:rPr>
                <w:rFonts w:ascii="Wingdings 2" w:hAnsi="Wingdings 2" w:eastAsia="Wingdings 2"/>
                <w:sz w:val="21"/>
              </w:rPr>
              <w:sym w:font="Wingdings 2" w:char="0052"/>
            </w:r>
            <w:bookmarkEnd w:id="16"/>
            <w:r>
              <w:rPr>
                <w:rFonts w:hint="eastAsia" w:ascii="宋体" w:hAnsi="宋体" w:eastAsia="宋体" w:cs="宋体"/>
                <w:sz w:val="21"/>
                <w:szCs w:val="21"/>
                <w:lang w:eastAsia="zh-CN"/>
              </w:rPr>
              <w:t>通识课</w:t>
            </w:r>
            <w:r>
              <w:rPr>
                <w:rFonts w:ascii="Wingdings 2" w:hAnsi="Wingdings 2" w:eastAsia="Wingdings 2"/>
                <w:sz w:val="21"/>
                <w:lang w:eastAsia="zh-CN"/>
              </w:rPr>
              <w:t></w:t>
            </w:r>
            <w:r>
              <w:rPr>
                <w:rFonts w:hint="eastAsia" w:ascii="宋体" w:hAnsi="宋体" w:eastAsia="宋体" w:cs="宋体"/>
                <w:sz w:val="21"/>
                <w:szCs w:val="21"/>
                <w:lang w:eastAsia="zh-CN"/>
              </w:rPr>
              <w:t xml:space="preserve">学科平台和专业核心课专业方向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lang w:eastAsia="zh-CN"/>
              </w:rPr>
              <w:t></w:t>
            </w:r>
            <w:r>
              <w:rPr>
                <w:rFonts w:hint="eastAsia" w:ascii="宋体" w:hAnsi="宋体" w:eastAsia="宋体" w:cs="宋体"/>
                <w:sz w:val="21"/>
                <w:szCs w:val="21"/>
                <w:lang w:eastAsia="zh-CN"/>
              </w:rPr>
              <w:t>其他</w:t>
            </w:r>
          </w:p>
        </w:tc>
        <w:tc>
          <w:tcPr>
            <w:tcW w:w="2196" w:type="dxa"/>
            <w:gridSpan w:val="6"/>
            <w:vAlign w:val="center"/>
          </w:tcPr>
          <w:p w14:paraId="7DB70198">
            <w:pPr>
              <w:pStyle w:val="19"/>
              <w:spacing w:before="70"/>
              <w:jc w:val="center"/>
              <w:rPr>
                <w:rFonts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654" w:type="dxa"/>
            <w:gridSpan w:val="4"/>
            <w:vAlign w:val="center"/>
          </w:tcPr>
          <w:p w14:paraId="4CCDF793">
            <w:pPr>
              <w:pStyle w:val="19"/>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王鹤彤</w:t>
            </w:r>
          </w:p>
        </w:tc>
      </w:tr>
      <w:tr w14:paraId="6EE1D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1301" w:type="dxa"/>
            <w:vAlign w:val="center"/>
          </w:tcPr>
          <w:p w14:paraId="2005B4E5">
            <w:pPr>
              <w:pStyle w:val="1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7"/>
            <w:vAlign w:val="center"/>
          </w:tcPr>
          <w:p w14:paraId="4DE65526">
            <w:pPr>
              <w:pStyle w:val="19"/>
              <w:tabs>
                <w:tab w:val="left" w:pos="424"/>
              </w:tabs>
              <w:spacing w:before="72"/>
              <w:ind w:left="220" w:firstLine="420" w:firstLineChars="200"/>
              <w:jc w:val="both"/>
              <w:rPr>
                <w:rFonts w:ascii="宋体" w:hAnsi="宋体" w:eastAsia="宋体" w:cs="宋体"/>
                <w:sz w:val="21"/>
                <w:szCs w:val="21"/>
                <w:lang w:eastAsia="zh-CN"/>
              </w:rPr>
            </w:pPr>
            <w:r>
              <w:rPr>
                <w:rFonts w:ascii="Wingdings 2" w:hAnsi="Wingdings 2" w:eastAsia="Wingdings 2"/>
                <w:sz w:val="21"/>
              </w:rPr>
              <w:t></w:t>
            </w:r>
            <w:r>
              <w:rPr>
                <w:rFonts w:hint="eastAsia" w:ascii="宋体" w:hAnsi="宋体" w:eastAsia="宋体" w:cs="宋体"/>
                <w:sz w:val="21"/>
                <w:szCs w:val="21"/>
                <w:lang w:eastAsia="zh-CN"/>
              </w:rPr>
              <w:t xml:space="preserve">必修        </w:t>
            </w:r>
            <w:r>
              <w:rPr>
                <w:rFonts w:ascii="Wingdings 2" w:hAnsi="Wingdings 2" w:eastAsia="Wingdings 2"/>
                <w:sz w:val="21"/>
              </w:rPr>
              <w:sym w:font="Wingdings 2" w:char="0052"/>
            </w:r>
            <w:r>
              <w:rPr>
                <w:rFonts w:hint="eastAsia" w:ascii="宋体" w:hAnsi="宋体" w:eastAsia="宋体" w:cs="宋体"/>
                <w:sz w:val="21"/>
                <w:szCs w:val="21"/>
                <w:lang w:eastAsia="zh-CN"/>
              </w:rPr>
              <w:t xml:space="preserve">选修    </w:t>
            </w:r>
          </w:p>
        </w:tc>
        <w:tc>
          <w:tcPr>
            <w:tcW w:w="2196" w:type="dxa"/>
            <w:gridSpan w:val="6"/>
            <w:vAlign w:val="center"/>
          </w:tcPr>
          <w:p w14:paraId="363DA3FD">
            <w:pPr>
              <w:pStyle w:val="1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学    分</w:t>
            </w:r>
          </w:p>
        </w:tc>
        <w:tc>
          <w:tcPr>
            <w:tcW w:w="1654" w:type="dxa"/>
            <w:gridSpan w:val="4"/>
            <w:vAlign w:val="center"/>
          </w:tcPr>
          <w:p w14:paraId="7BB62887">
            <w:pPr>
              <w:pStyle w:val="1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2</w:t>
            </w:r>
          </w:p>
        </w:tc>
      </w:tr>
      <w:tr w14:paraId="63D9F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14:paraId="203873EE">
            <w:pPr>
              <w:pStyle w:val="1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14:paraId="593E7179">
            <w:pPr>
              <w:pStyle w:val="19"/>
              <w:spacing w:before="72"/>
              <w:ind w:left="10"/>
              <w:jc w:val="center"/>
              <w:rPr>
                <w:rFonts w:ascii="宋体" w:hAnsi="宋体" w:eastAsia="宋体" w:cs="宋体"/>
                <w:sz w:val="21"/>
                <w:szCs w:val="21"/>
                <w:lang w:eastAsia="zh-CN"/>
              </w:rPr>
            </w:pPr>
            <w:r>
              <w:rPr>
                <w:rFonts w:hint="eastAsia" w:ascii="宋体" w:hAnsi="宋体" w:eastAsia="宋体" w:cs="宋体"/>
                <w:sz w:val="21"/>
                <w:szCs w:val="21"/>
                <w:lang w:eastAsia="zh-CN"/>
              </w:rPr>
              <w:t>202</w:t>
            </w:r>
            <w:r>
              <w:rPr>
                <w:rFonts w:ascii="宋体" w:hAnsi="宋体" w:eastAsia="宋体" w:cs="宋体"/>
                <w:sz w:val="21"/>
                <w:szCs w:val="21"/>
                <w:lang w:eastAsia="zh-CN"/>
              </w:rPr>
              <w:t>6</w:t>
            </w:r>
            <w:r>
              <w:rPr>
                <w:rFonts w:hint="eastAsia" w:ascii="宋体" w:hAnsi="宋体" w:eastAsia="宋体" w:cs="宋体"/>
                <w:sz w:val="21"/>
                <w:szCs w:val="21"/>
                <w:lang w:eastAsia="zh-CN"/>
              </w:rPr>
              <w:t>-202</w:t>
            </w:r>
            <w:r>
              <w:rPr>
                <w:rFonts w:ascii="宋体" w:hAnsi="宋体" w:eastAsia="宋体" w:cs="宋体"/>
                <w:sz w:val="21"/>
                <w:szCs w:val="21"/>
                <w:lang w:eastAsia="zh-CN"/>
              </w:rPr>
              <w:t>7</w:t>
            </w:r>
            <w:r>
              <w:rPr>
                <w:rFonts w:hint="eastAsia" w:ascii="宋体" w:hAnsi="宋体" w:eastAsia="宋体" w:cs="宋体"/>
                <w:sz w:val="21"/>
                <w:szCs w:val="21"/>
                <w:lang w:eastAsia="zh-CN"/>
              </w:rPr>
              <w:t>学年第</w:t>
            </w:r>
            <w:r>
              <w:rPr>
                <w:rFonts w:ascii="宋体" w:hAnsi="宋体" w:eastAsia="宋体" w:cs="宋体"/>
                <w:sz w:val="21"/>
                <w:szCs w:val="21"/>
                <w:lang w:eastAsia="zh-CN"/>
              </w:rPr>
              <w:t>1</w:t>
            </w:r>
            <w:r>
              <w:rPr>
                <w:rFonts w:hint="eastAsia" w:ascii="宋体" w:hAnsi="宋体" w:eastAsia="宋体" w:cs="宋体"/>
                <w:sz w:val="21"/>
                <w:szCs w:val="21"/>
                <w:lang w:eastAsia="zh-CN"/>
              </w:rPr>
              <w:t>学期</w:t>
            </w:r>
          </w:p>
        </w:tc>
        <w:tc>
          <w:tcPr>
            <w:tcW w:w="871" w:type="dxa"/>
            <w:gridSpan w:val="3"/>
            <w:vAlign w:val="center"/>
          </w:tcPr>
          <w:p w14:paraId="1D1A0E03">
            <w:pPr>
              <w:pStyle w:val="1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565" w:type="dxa"/>
            <w:gridSpan w:val="2"/>
            <w:vAlign w:val="center"/>
          </w:tcPr>
          <w:p w14:paraId="78F46B81">
            <w:pPr>
              <w:pStyle w:val="19"/>
              <w:spacing w:before="72"/>
              <w:ind w:left="194"/>
              <w:jc w:val="center"/>
              <w:rPr>
                <w:rFonts w:ascii="宋体" w:hAnsi="宋体" w:eastAsia="宋体" w:cs="宋体"/>
                <w:sz w:val="21"/>
                <w:szCs w:val="21"/>
                <w:lang w:eastAsia="zh-CN"/>
              </w:rPr>
            </w:pPr>
            <w:r>
              <w:rPr>
                <w:rFonts w:hint="eastAsia" w:ascii="宋体" w:hAnsi="宋体" w:eastAsia="宋体" w:cs="宋体"/>
                <w:sz w:val="21"/>
                <w:szCs w:val="21"/>
                <w:lang w:eastAsia="zh-CN"/>
              </w:rPr>
              <w:t>33</w:t>
            </w:r>
          </w:p>
        </w:tc>
        <w:tc>
          <w:tcPr>
            <w:tcW w:w="2196" w:type="dxa"/>
            <w:gridSpan w:val="6"/>
            <w:vAlign w:val="center"/>
          </w:tcPr>
          <w:p w14:paraId="44DBD4F2">
            <w:pPr>
              <w:pStyle w:val="1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654" w:type="dxa"/>
            <w:gridSpan w:val="4"/>
            <w:vAlign w:val="center"/>
          </w:tcPr>
          <w:p w14:paraId="1A100557">
            <w:pPr>
              <w:pStyle w:val="1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0</w:t>
            </w:r>
          </w:p>
        </w:tc>
      </w:tr>
      <w:tr w14:paraId="28E80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14:paraId="379223D2">
            <w:pPr>
              <w:pStyle w:val="1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混合式</w:t>
            </w:r>
          </w:p>
          <w:p w14:paraId="09EB6EA7">
            <w:pPr>
              <w:pStyle w:val="1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04" w:type="dxa"/>
            <w:gridSpan w:val="17"/>
            <w:vAlign w:val="center"/>
          </w:tcPr>
          <w:p w14:paraId="5B86FB01">
            <w:pPr>
              <w:pStyle w:val="19"/>
              <w:spacing w:before="72"/>
              <w:ind w:left="9"/>
              <w:rPr>
                <w:rFonts w:ascii="宋体" w:hAnsi="宋体" w:eastAsia="宋体" w:cs="宋体"/>
                <w:sz w:val="21"/>
                <w:szCs w:val="21"/>
                <w:lang w:eastAsia="zh-CN"/>
              </w:rPr>
            </w:pPr>
            <w:r>
              <w:rPr>
                <w:rFonts w:hint="eastAsia" w:ascii="宋体" w:hAnsi="宋体" w:eastAsia="宋体" w:cs="宋体"/>
                <w:sz w:val="21"/>
                <w:szCs w:val="21"/>
                <w:lang w:eastAsia="zh-CN"/>
              </w:rPr>
              <w:t>无</w:t>
            </w:r>
          </w:p>
        </w:tc>
      </w:tr>
      <w:tr w14:paraId="0A0C3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Align w:val="center"/>
          </w:tcPr>
          <w:p w14:paraId="631B5D64">
            <w:pPr>
              <w:pStyle w:val="1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14:paraId="20B67A33">
            <w:pPr>
              <w:pStyle w:val="1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14:paraId="00C217BB">
            <w:pPr>
              <w:pStyle w:val="1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7"/>
            <w:vAlign w:val="center"/>
          </w:tcPr>
          <w:p w14:paraId="72052C27">
            <w:pPr>
              <w:pStyle w:val="19"/>
              <w:spacing w:before="94"/>
              <w:rPr>
                <w:rFonts w:ascii="宋体" w:hAnsi="宋体" w:eastAsia="宋体" w:cs="宋体"/>
                <w:sz w:val="21"/>
                <w:szCs w:val="21"/>
                <w:lang w:eastAsia="zh-CN"/>
              </w:rPr>
            </w:pPr>
            <w:r>
              <w:rPr>
                <w:rFonts w:hint="eastAsia" w:ascii="宋体" w:hAnsi="宋体" w:eastAsia="宋体" w:cs="宋体"/>
                <w:sz w:val="21"/>
                <w:szCs w:val="21"/>
                <w:lang w:eastAsia="zh-CN"/>
              </w:rPr>
              <w:t>无</w:t>
            </w:r>
          </w:p>
        </w:tc>
      </w:tr>
      <w:tr w14:paraId="5ED63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tcPr>
          <w:p w14:paraId="348B0A9A">
            <w:pPr>
              <w:pStyle w:val="19"/>
              <w:rPr>
                <w:rFonts w:ascii="宋体" w:hAnsi="宋体" w:eastAsia="宋体" w:cs="宋体"/>
                <w:sz w:val="21"/>
                <w:szCs w:val="21"/>
                <w:lang w:eastAsia="zh-CN"/>
              </w:rPr>
            </w:pPr>
          </w:p>
          <w:p w14:paraId="384D0AB2">
            <w:pPr>
              <w:pStyle w:val="19"/>
              <w:spacing w:before="4"/>
              <w:rPr>
                <w:rFonts w:ascii="宋体" w:hAnsi="宋体" w:eastAsia="宋体" w:cs="宋体"/>
                <w:sz w:val="21"/>
                <w:szCs w:val="21"/>
                <w:lang w:eastAsia="zh-CN"/>
              </w:rPr>
            </w:pPr>
          </w:p>
          <w:p w14:paraId="45D82A7C">
            <w:pPr>
              <w:pStyle w:val="1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14:paraId="7C9E067F">
            <w:pPr>
              <w:pStyle w:val="19"/>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7"/>
          </w:tcPr>
          <w:p w14:paraId="4962D032">
            <w:pPr>
              <w:keepNext w:val="0"/>
              <w:keepLines w:val="0"/>
              <w:pageBreakBefore w:val="0"/>
              <w:widowControl w:val="0"/>
              <w:kinsoku/>
              <w:wordWrap/>
              <w:overflowPunct/>
              <w:topLinePunct w:val="0"/>
              <w:autoSpaceDE w:val="0"/>
              <w:autoSpaceDN w:val="0"/>
              <w:bidi w:val="0"/>
              <w:adjustRightInd/>
              <w:snapToGrid/>
              <w:spacing w:line="300" w:lineRule="exact"/>
              <w:textAlignment w:val="auto"/>
              <w:rPr>
                <w:rFonts w:ascii="宋体" w:hAnsi="宋体" w:eastAsia="宋体" w:cs="宋体"/>
                <w:sz w:val="21"/>
                <w:szCs w:val="21"/>
                <w:lang w:eastAsia="zh-CN"/>
              </w:rPr>
            </w:pPr>
            <w:r>
              <w:rPr>
                <w:rFonts w:hint="eastAsia" w:ascii="宋体" w:hAnsi="宋体" w:eastAsia="宋体" w:cs="宋体"/>
                <w:sz w:val="21"/>
                <w:szCs w:val="21"/>
                <w:lang w:val="zh-CN" w:eastAsia="zh-CN"/>
              </w:rPr>
              <w:t>本课程针对非</w:t>
            </w:r>
            <w:r>
              <w:rPr>
                <w:rFonts w:hint="eastAsia" w:ascii="宋体" w:hAnsi="宋体" w:eastAsia="宋体" w:cs="宋体"/>
                <w:sz w:val="21"/>
                <w:szCs w:val="21"/>
                <w:lang w:eastAsia="zh-CN"/>
              </w:rPr>
              <w:t>影视</w:t>
            </w:r>
            <w:r>
              <w:rPr>
                <w:rFonts w:hint="eastAsia" w:ascii="宋体" w:hAnsi="宋体" w:eastAsia="宋体" w:cs="宋体"/>
                <w:sz w:val="21"/>
                <w:szCs w:val="21"/>
                <w:lang w:val="zh-CN" w:eastAsia="zh-CN"/>
              </w:rPr>
              <w:t>专业的本科生开设。课程主要向学生介绍</w:t>
            </w:r>
            <w:r>
              <w:rPr>
                <w:rFonts w:hint="eastAsia" w:ascii="宋体" w:hAnsi="宋体" w:eastAsia="宋体" w:cs="宋体"/>
                <w:sz w:val="21"/>
                <w:szCs w:val="21"/>
                <w:lang w:eastAsia="zh-CN"/>
              </w:rPr>
              <w:t>电影读解的意义与方法，</w:t>
            </w:r>
            <w:r>
              <w:rPr>
                <w:rFonts w:hint="eastAsia" w:ascii="宋体" w:hAnsi="宋体" w:eastAsia="宋体" w:cs="宋体"/>
                <w:sz w:val="21"/>
                <w:szCs w:val="21"/>
                <w:lang w:val="zh-CN" w:eastAsia="zh-CN"/>
              </w:rPr>
              <w:t>通过</w:t>
            </w:r>
            <w:r>
              <w:rPr>
                <w:rFonts w:hint="eastAsia" w:ascii="宋体" w:hAnsi="宋体" w:eastAsia="宋体" w:cs="宋体"/>
                <w:sz w:val="21"/>
                <w:szCs w:val="21"/>
                <w:lang w:eastAsia="zh-CN"/>
              </w:rPr>
              <w:t>列举国内外经典电影案例，讲解电影中的主题、背景知识、剧作结构、人物塑造、视听语言等内容，扩展</w:t>
            </w:r>
            <w:r>
              <w:rPr>
                <w:rFonts w:hint="eastAsia" w:ascii="宋体" w:hAnsi="宋体" w:eastAsia="宋体" w:cs="宋体"/>
                <w:sz w:val="21"/>
                <w:szCs w:val="21"/>
                <w:lang w:val="zh-CN" w:eastAsia="zh-CN"/>
              </w:rPr>
              <w:t>学生</w:t>
            </w:r>
            <w:r>
              <w:rPr>
                <w:rFonts w:hint="eastAsia" w:ascii="宋体" w:hAnsi="宋体" w:eastAsia="宋体" w:cs="宋体"/>
                <w:sz w:val="21"/>
                <w:szCs w:val="21"/>
                <w:lang w:eastAsia="zh-CN"/>
              </w:rPr>
              <w:t>对电影艺术的</w:t>
            </w:r>
            <w:r>
              <w:rPr>
                <w:rFonts w:hint="eastAsia" w:ascii="宋体" w:hAnsi="宋体" w:eastAsia="宋体" w:cs="宋体"/>
                <w:sz w:val="21"/>
                <w:szCs w:val="21"/>
                <w:lang w:val="zh-CN" w:eastAsia="zh-CN"/>
              </w:rPr>
              <w:t>知识</w:t>
            </w:r>
            <w:r>
              <w:rPr>
                <w:rFonts w:hint="eastAsia" w:ascii="宋体" w:hAnsi="宋体" w:eastAsia="宋体" w:cs="宋体"/>
                <w:sz w:val="21"/>
                <w:szCs w:val="21"/>
                <w:lang w:eastAsia="zh-CN"/>
              </w:rPr>
              <w:t>面，</w:t>
            </w:r>
            <w:r>
              <w:rPr>
                <w:rFonts w:hint="eastAsia" w:ascii="宋体" w:hAnsi="宋体" w:eastAsia="宋体" w:cs="宋体"/>
                <w:sz w:val="21"/>
                <w:szCs w:val="21"/>
                <w:lang w:val="zh-CN" w:eastAsia="zh-CN"/>
              </w:rPr>
              <w:t>提高</w:t>
            </w:r>
            <w:r>
              <w:rPr>
                <w:rFonts w:hint="eastAsia" w:ascii="宋体" w:hAnsi="宋体" w:eastAsia="宋体" w:cs="宋体"/>
                <w:sz w:val="21"/>
                <w:szCs w:val="21"/>
                <w:lang w:eastAsia="zh-CN"/>
              </w:rPr>
              <w:t>电影</w:t>
            </w:r>
            <w:r>
              <w:rPr>
                <w:rFonts w:hint="eastAsia" w:ascii="宋体" w:hAnsi="宋体" w:eastAsia="宋体" w:cs="宋体"/>
                <w:sz w:val="21"/>
                <w:szCs w:val="21"/>
                <w:lang w:val="zh-CN" w:eastAsia="zh-CN"/>
              </w:rPr>
              <w:t>审美能力、形式感受能力和艺术素养，从而达到提高大学生文化素质的根本目的。</w:t>
            </w:r>
          </w:p>
        </w:tc>
      </w:tr>
      <w:tr w14:paraId="112F1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9" w:hRule="atLeast"/>
          <w:jc w:val="center"/>
        </w:trPr>
        <w:tc>
          <w:tcPr>
            <w:tcW w:w="1301" w:type="dxa"/>
          </w:tcPr>
          <w:p w14:paraId="38BBEC89">
            <w:pPr>
              <w:pStyle w:val="19"/>
              <w:rPr>
                <w:rFonts w:ascii="宋体" w:hAnsi="宋体" w:eastAsia="宋体" w:cs="宋体"/>
                <w:sz w:val="21"/>
                <w:szCs w:val="21"/>
                <w:lang w:eastAsia="zh-CN"/>
              </w:rPr>
            </w:pPr>
          </w:p>
          <w:p w14:paraId="39B16009">
            <w:pPr>
              <w:pStyle w:val="19"/>
              <w:rPr>
                <w:rFonts w:ascii="宋体" w:hAnsi="宋体" w:eastAsia="宋体" w:cs="宋体"/>
                <w:sz w:val="21"/>
                <w:szCs w:val="21"/>
                <w:lang w:eastAsia="zh-CN"/>
              </w:rPr>
            </w:pPr>
          </w:p>
          <w:p w14:paraId="49CFC28A">
            <w:pPr>
              <w:pStyle w:val="19"/>
              <w:rPr>
                <w:rFonts w:ascii="宋体" w:hAnsi="宋体" w:eastAsia="宋体" w:cs="宋体"/>
                <w:sz w:val="21"/>
                <w:szCs w:val="21"/>
                <w:lang w:eastAsia="zh-CN"/>
              </w:rPr>
            </w:pPr>
          </w:p>
          <w:p w14:paraId="2044F877">
            <w:pPr>
              <w:pStyle w:val="1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14:paraId="53C8E0E1">
            <w:pPr>
              <w:pStyle w:val="19"/>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7"/>
          </w:tcPr>
          <w:p w14:paraId="51613FC6">
            <w:pPr>
              <w:pStyle w:val="19"/>
              <w:keepNext w:val="0"/>
              <w:keepLines w:val="0"/>
              <w:pageBreakBefore w:val="0"/>
              <w:widowControl w:val="0"/>
              <w:kinsoku/>
              <w:wordWrap/>
              <w:overflowPunct/>
              <w:topLinePunct w:val="0"/>
              <w:autoSpaceDE w:val="0"/>
              <w:autoSpaceDN w:val="0"/>
              <w:bidi w:val="0"/>
              <w:adjustRightInd/>
              <w:snapToGrid/>
              <w:spacing w:before="142" w:line="300" w:lineRule="exact"/>
              <w:textAlignment w:val="auto"/>
              <w:rPr>
                <w:rFonts w:ascii="宋体" w:hAnsi="宋体" w:eastAsia="宋体" w:cs="宋体"/>
                <w:sz w:val="21"/>
                <w:szCs w:val="21"/>
                <w:lang w:eastAsia="zh-CN"/>
              </w:rPr>
            </w:pPr>
            <w:r>
              <w:rPr>
                <w:rFonts w:ascii="宋体" w:hAnsi="宋体" w:eastAsia="宋体" w:cs="宋体"/>
                <w:sz w:val="21"/>
                <w:szCs w:val="21"/>
                <w:lang w:eastAsia="zh-CN"/>
              </w:rPr>
              <w:t>课程目标</w:t>
            </w:r>
            <w:r>
              <w:rPr>
                <w:rFonts w:hint="eastAsia" w:ascii="宋体" w:hAnsi="宋体" w:eastAsia="宋体" w:cs="宋体"/>
                <w:sz w:val="21"/>
                <w:szCs w:val="21"/>
                <w:lang w:eastAsia="zh-CN"/>
              </w:rPr>
              <w:t>1：</w:t>
            </w:r>
          </w:p>
          <w:p w14:paraId="04525956">
            <w:pPr>
              <w:pStyle w:val="19"/>
              <w:keepNext w:val="0"/>
              <w:keepLines w:val="0"/>
              <w:pageBreakBefore w:val="0"/>
              <w:widowControl w:val="0"/>
              <w:kinsoku/>
              <w:wordWrap/>
              <w:overflowPunct/>
              <w:topLinePunct w:val="0"/>
              <w:autoSpaceDE w:val="0"/>
              <w:autoSpaceDN w:val="0"/>
              <w:bidi w:val="0"/>
              <w:adjustRightInd/>
              <w:snapToGrid/>
              <w:spacing w:before="142" w:line="300" w:lineRule="exact"/>
              <w:ind w:firstLine="420" w:firstLineChars="200"/>
              <w:textAlignment w:val="auto"/>
              <w:rPr>
                <w:rFonts w:ascii="宋体" w:hAnsi="宋体" w:eastAsia="宋体" w:cs="宋体"/>
                <w:sz w:val="21"/>
                <w:szCs w:val="21"/>
                <w:lang w:eastAsia="zh-CN"/>
              </w:rPr>
            </w:pPr>
            <w:r>
              <w:rPr>
                <w:rFonts w:hint="eastAsia" w:ascii="宋体" w:hAnsi="宋体" w:eastAsia="宋体" w:cs="宋体"/>
                <w:sz w:val="21"/>
                <w:szCs w:val="21"/>
                <w:lang w:eastAsia="zh-CN"/>
              </w:rPr>
              <w:t>通过讲授电影读解的意义与方法，结合具体的电影案例讲解主题、背景知识、剧作结构、人物塑造、视听语言等专业知识，使学生掌握电影读解的基础知识与专业方法，学会分析中外经典电影的艺术形式与价值内涵。</w:t>
            </w:r>
          </w:p>
          <w:p w14:paraId="182E4F8A">
            <w:pPr>
              <w:pStyle w:val="19"/>
              <w:keepNext w:val="0"/>
              <w:keepLines w:val="0"/>
              <w:pageBreakBefore w:val="0"/>
              <w:widowControl w:val="0"/>
              <w:kinsoku/>
              <w:wordWrap/>
              <w:overflowPunct/>
              <w:topLinePunct w:val="0"/>
              <w:autoSpaceDE w:val="0"/>
              <w:autoSpaceDN w:val="0"/>
              <w:bidi w:val="0"/>
              <w:adjustRightInd/>
              <w:snapToGrid/>
              <w:spacing w:before="93" w:line="300" w:lineRule="exact"/>
              <w:ind w:right="166"/>
              <w:textAlignment w:val="auto"/>
              <w:rPr>
                <w:rFonts w:ascii="宋体" w:hAnsi="宋体" w:eastAsia="宋体" w:cs="宋体"/>
                <w:sz w:val="21"/>
                <w:szCs w:val="21"/>
                <w:lang w:eastAsia="zh-CN"/>
              </w:rPr>
            </w:pPr>
            <w:r>
              <w:rPr>
                <w:rFonts w:hint="eastAsia" w:ascii="宋体" w:hAnsi="宋体" w:eastAsia="宋体" w:cs="宋体"/>
                <w:sz w:val="21"/>
                <w:szCs w:val="21"/>
                <w:lang w:eastAsia="zh-CN"/>
              </w:rPr>
              <w:t>课程目标2：</w:t>
            </w:r>
          </w:p>
          <w:p w14:paraId="2C80833A">
            <w:pPr>
              <w:pStyle w:val="19"/>
              <w:keepNext w:val="0"/>
              <w:keepLines w:val="0"/>
              <w:pageBreakBefore w:val="0"/>
              <w:widowControl w:val="0"/>
              <w:kinsoku/>
              <w:wordWrap/>
              <w:overflowPunct/>
              <w:topLinePunct w:val="0"/>
              <w:autoSpaceDE w:val="0"/>
              <w:autoSpaceDN w:val="0"/>
              <w:bidi w:val="0"/>
              <w:adjustRightInd/>
              <w:snapToGrid/>
              <w:spacing w:before="93" w:line="300" w:lineRule="exact"/>
              <w:ind w:right="166" w:firstLine="420" w:firstLineChars="200"/>
              <w:textAlignment w:val="auto"/>
              <w:rPr>
                <w:rFonts w:ascii="宋体" w:hAnsi="宋体" w:eastAsia="宋体" w:cs="宋体"/>
                <w:sz w:val="21"/>
                <w:szCs w:val="21"/>
                <w:lang w:eastAsia="zh-CN"/>
              </w:rPr>
            </w:pPr>
            <w:r>
              <w:rPr>
                <w:rFonts w:hint="eastAsia" w:ascii="宋体" w:hAnsi="宋体" w:eastAsia="宋体" w:cs="宋体"/>
                <w:sz w:val="21"/>
                <w:szCs w:val="21"/>
                <w:lang w:eastAsia="zh-CN"/>
              </w:rPr>
              <w:t>通过教学，培养学生掌握独立读解中外经典电影的能力，以及运用电影解析的专业方法写作具有专业性与深度性的电影评论，有效提升学生对电影艺术的感知力，对中外电影艺术的发展进行深入思考。</w:t>
            </w:r>
          </w:p>
          <w:p w14:paraId="37F087B4">
            <w:pPr>
              <w:pStyle w:val="19"/>
              <w:keepNext w:val="0"/>
              <w:keepLines w:val="0"/>
              <w:pageBreakBefore w:val="0"/>
              <w:widowControl w:val="0"/>
              <w:kinsoku/>
              <w:wordWrap/>
              <w:overflowPunct/>
              <w:topLinePunct w:val="0"/>
              <w:autoSpaceDE w:val="0"/>
              <w:autoSpaceDN w:val="0"/>
              <w:bidi w:val="0"/>
              <w:adjustRightInd/>
              <w:snapToGrid/>
              <w:spacing w:before="93" w:line="300" w:lineRule="exact"/>
              <w:ind w:right="166"/>
              <w:textAlignment w:val="auto"/>
              <w:rPr>
                <w:rFonts w:ascii="宋体" w:hAnsi="宋体" w:eastAsia="宋体" w:cs="宋体"/>
                <w:sz w:val="21"/>
                <w:szCs w:val="21"/>
                <w:lang w:eastAsia="zh-CN"/>
              </w:rPr>
            </w:pPr>
            <w:r>
              <w:rPr>
                <w:rFonts w:hint="eastAsia" w:ascii="宋体" w:hAnsi="宋体" w:eastAsia="宋体" w:cs="宋体"/>
                <w:sz w:val="21"/>
                <w:szCs w:val="21"/>
                <w:lang w:eastAsia="zh-CN"/>
              </w:rPr>
              <w:t>课程目标3：</w:t>
            </w:r>
          </w:p>
          <w:p w14:paraId="6982E7BE">
            <w:pPr>
              <w:pStyle w:val="19"/>
              <w:keepNext w:val="0"/>
              <w:keepLines w:val="0"/>
              <w:pageBreakBefore w:val="0"/>
              <w:widowControl w:val="0"/>
              <w:kinsoku/>
              <w:wordWrap/>
              <w:overflowPunct/>
              <w:topLinePunct w:val="0"/>
              <w:autoSpaceDE w:val="0"/>
              <w:autoSpaceDN w:val="0"/>
              <w:bidi w:val="0"/>
              <w:adjustRightInd/>
              <w:snapToGrid/>
              <w:spacing w:before="93" w:line="300" w:lineRule="exact"/>
              <w:ind w:right="166" w:firstLine="420" w:firstLineChars="200"/>
              <w:textAlignment w:val="auto"/>
              <w:rPr>
                <w:rFonts w:ascii="宋体" w:hAnsi="宋体" w:eastAsia="宋体" w:cs="宋体"/>
                <w:sz w:val="21"/>
                <w:szCs w:val="21"/>
                <w:lang w:eastAsia="zh-CN"/>
              </w:rPr>
            </w:pPr>
            <w:r>
              <w:rPr>
                <w:rFonts w:hint="eastAsia" w:ascii="宋体" w:hAnsi="宋体" w:eastAsia="宋体" w:cs="宋体"/>
                <w:sz w:val="21"/>
                <w:szCs w:val="21"/>
                <w:lang w:eastAsia="zh-CN"/>
              </w:rPr>
              <w:t>通过教学，使学生在读解中外经典电影中树立起正确的世界观、人生观、价值观、艺术观，深刻体会电影艺术对培养学生思想品德、素质修养的重要意义。</w:t>
            </w:r>
          </w:p>
          <w:p w14:paraId="006F2574">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hAnsi="宋体" w:eastAsia="宋体" w:cs="宋体"/>
                <w:sz w:val="21"/>
                <w:szCs w:val="21"/>
                <w:lang w:eastAsia="zh-CN"/>
              </w:rPr>
            </w:pPr>
            <w:r>
              <w:rPr>
                <w:rFonts w:hint="eastAsia" w:ascii="宋体" w:hAnsi="宋体" w:eastAsia="宋体" w:cs="宋体"/>
                <w:b/>
                <w:bCs/>
                <w:sz w:val="21"/>
                <w:szCs w:val="21"/>
                <w:lang w:eastAsia="zh-CN"/>
              </w:rPr>
              <w:t>【注】课程思政元素一定要在课程目标中体现。</w:t>
            </w:r>
          </w:p>
        </w:tc>
      </w:tr>
      <w:tr w14:paraId="78005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1301" w:type="dxa"/>
            <w:vMerge w:val="restart"/>
            <w:vAlign w:val="center"/>
          </w:tcPr>
          <w:p w14:paraId="756A3A42">
            <w:pPr>
              <w:pStyle w:val="19"/>
              <w:jc w:val="center"/>
              <w:rPr>
                <w:rFonts w:ascii="宋体"/>
                <w:b/>
                <w:w w:val="98"/>
                <w:sz w:val="21"/>
                <w:lang w:eastAsia="zh-CN"/>
              </w:rPr>
            </w:pPr>
            <w:r>
              <w:rPr>
                <w:rFonts w:ascii="宋体"/>
                <w:b/>
                <w:w w:val="98"/>
                <w:sz w:val="21"/>
                <w:lang w:eastAsia="zh-CN"/>
              </w:rPr>
              <w:t>D</w:t>
            </w:r>
          </w:p>
          <w:p w14:paraId="4ABE8CE4">
            <w:pPr>
              <w:pStyle w:val="19"/>
              <w:jc w:val="center"/>
              <w:rPr>
                <w:rFonts w:ascii="宋体" w:eastAsia="宋体"/>
                <w:b/>
                <w:sz w:val="21"/>
                <w:lang w:eastAsia="zh-CN"/>
              </w:rPr>
            </w:pPr>
            <w:r>
              <w:rPr>
                <w:rFonts w:hint="eastAsia" w:ascii="宋体" w:eastAsia="宋体"/>
                <w:b/>
                <w:sz w:val="21"/>
                <w:lang w:eastAsia="zh-CN"/>
              </w:rPr>
              <w:t>课程目标与</w:t>
            </w:r>
          </w:p>
          <w:p w14:paraId="0A98B3AE">
            <w:pPr>
              <w:pStyle w:val="19"/>
              <w:jc w:val="center"/>
              <w:rPr>
                <w:rFonts w:ascii="宋体" w:eastAsia="宋体"/>
                <w:b/>
                <w:sz w:val="21"/>
                <w:lang w:eastAsia="zh-CN"/>
              </w:rPr>
            </w:pPr>
            <w:r>
              <w:rPr>
                <w:rFonts w:hint="eastAsia" w:ascii="宋体" w:eastAsia="宋体"/>
                <w:b/>
                <w:sz w:val="21"/>
                <w:lang w:eastAsia="zh-CN"/>
              </w:rPr>
              <w:t>毕业要求的</w:t>
            </w:r>
          </w:p>
          <w:p w14:paraId="067C256B">
            <w:pPr>
              <w:pStyle w:val="19"/>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2770" w:type="dxa"/>
            <w:gridSpan w:val="6"/>
            <w:vAlign w:val="center"/>
          </w:tcPr>
          <w:p w14:paraId="61E034F4">
            <w:pPr>
              <w:pStyle w:val="19"/>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3000" w:type="dxa"/>
            <w:gridSpan w:val="6"/>
            <w:vAlign w:val="center"/>
          </w:tcPr>
          <w:p w14:paraId="47C6C544">
            <w:pPr>
              <w:pStyle w:val="19"/>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1834" w:type="dxa"/>
            <w:gridSpan w:val="5"/>
            <w:vAlign w:val="center"/>
          </w:tcPr>
          <w:p w14:paraId="77764B11">
            <w:pPr>
              <w:pStyle w:val="19"/>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14:paraId="450A5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7" w:hRule="atLeast"/>
          <w:jc w:val="center"/>
        </w:trPr>
        <w:tc>
          <w:tcPr>
            <w:tcW w:w="1301" w:type="dxa"/>
            <w:vMerge w:val="continue"/>
          </w:tcPr>
          <w:p w14:paraId="5EF0ABFD">
            <w:pPr>
              <w:pStyle w:val="19"/>
              <w:spacing w:before="43"/>
              <w:ind w:right="7"/>
              <w:jc w:val="center"/>
              <w:rPr>
                <w:rFonts w:ascii="宋体" w:hAnsi="宋体" w:eastAsia="宋体" w:cs="宋体"/>
                <w:b/>
                <w:sz w:val="21"/>
                <w:szCs w:val="21"/>
                <w:lang w:eastAsia="zh-CN"/>
              </w:rPr>
            </w:pPr>
          </w:p>
        </w:tc>
        <w:tc>
          <w:tcPr>
            <w:tcW w:w="2770" w:type="dxa"/>
            <w:gridSpan w:val="6"/>
            <w:vAlign w:val="center"/>
          </w:tcPr>
          <w:p w14:paraId="4F748907">
            <w:pP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掌握电影读解基础专业知识与方法，具备拆解经典电影艺术形式与价值内涵的基本素养。</w:t>
            </w:r>
          </w:p>
        </w:tc>
        <w:tc>
          <w:tcPr>
            <w:tcW w:w="3000" w:type="dxa"/>
            <w:gridSpan w:val="6"/>
            <w:vAlign w:val="center"/>
          </w:tcPr>
          <w:p w14:paraId="641C869C">
            <w:pP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能运用剧作、人物、视听语言等专业知识，科学分析中外经典电影的艺术特征与核心内涵。</w:t>
            </w:r>
          </w:p>
        </w:tc>
        <w:tc>
          <w:tcPr>
            <w:tcW w:w="1834" w:type="dxa"/>
            <w:gridSpan w:val="5"/>
            <w:vAlign w:val="center"/>
          </w:tcPr>
          <w:p w14:paraId="14379C2E">
            <w:pP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目标</w:t>
            </w:r>
            <w:r>
              <w:rPr>
                <w:rFonts w:hint="eastAsia" w:asciiTheme="minorEastAsia" w:hAnsiTheme="minorEastAsia" w:eastAsiaTheme="minorEastAsia"/>
                <w:sz w:val="21"/>
                <w:szCs w:val="21"/>
                <w:lang w:eastAsia="zh-CN"/>
              </w:rPr>
              <w:t>1</w:t>
            </w:r>
          </w:p>
        </w:tc>
      </w:tr>
      <w:tr w14:paraId="78801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jc w:val="center"/>
        </w:trPr>
        <w:tc>
          <w:tcPr>
            <w:tcW w:w="1301" w:type="dxa"/>
            <w:vMerge w:val="continue"/>
          </w:tcPr>
          <w:p w14:paraId="7E57ECDF">
            <w:pPr>
              <w:pStyle w:val="19"/>
              <w:spacing w:before="43"/>
              <w:ind w:right="7"/>
              <w:jc w:val="center"/>
              <w:rPr>
                <w:rFonts w:ascii="宋体" w:hAnsi="宋体" w:eastAsia="宋体" w:cs="宋体"/>
                <w:b/>
                <w:sz w:val="21"/>
                <w:szCs w:val="21"/>
                <w:lang w:eastAsia="zh-CN"/>
              </w:rPr>
            </w:pPr>
          </w:p>
        </w:tc>
        <w:tc>
          <w:tcPr>
            <w:tcW w:w="2770" w:type="dxa"/>
            <w:gridSpan w:val="6"/>
            <w:vAlign w:val="center"/>
          </w:tcPr>
          <w:p w14:paraId="4E823FD8">
            <w:pP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具备独立电影读解能力，可撰写专业深度影评，形成对中外电影艺术的思辨能力。</w:t>
            </w:r>
          </w:p>
        </w:tc>
        <w:tc>
          <w:tcPr>
            <w:tcW w:w="3000" w:type="dxa"/>
            <w:gridSpan w:val="6"/>
            <w:vAlign w:val="center"/>
          </w:tcPr>
          <w:p w14:paraId="329728AD">
            <w:pP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熟练运用专业解析方法独立读解影片，完成规范影评写作，主动思考中外电影艺术发展脉络。</w:t>
            </w:r>
          </w:p>
        </w:tc>
        <w:tc>
          <w:tcPr>
            <w:tcW w:w="1834" w:type="dxa"/>
            <w:gridSpan w:val="5"/>
            <w:vAlign w:val="center"/>
          </w:tcPr>
          <w:p w14:paraId="152C57FD">
            <w:pPr>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目标</w:t>
            </w:r>
            <w:r>
              <w:rPr>
                <w:rFonts w:hint="eastAsia" w:asciiTheme="minorEastAsia" w:hAnsiTheme="minorEastAsia" w:eastAsiaTheme="minorEastAsia"/>
                <w:sz w:val="21"/>
                <w:szCs w:val="21"/>
                <w:lang w:eastAsia="zh-CN"/>
              </w:rPr>
              <w:t>2</w:t>
            </w:r>
          </w:p>
        </w:tc>
      </w:tr>
      <w:tr w14:paraId="4C6B4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2" w:hRule="atLeast"/>
          <w:jc w:val="center"/>
        </w:trPr>
        <w:tc>
          <w:tcPr>
            <w:tcW w:w="1301" w:type="dxa"/>
            <w:vMerge w:val="continue"/>
          </w:tcPr>
          <w:p w14:paraId="1E56001D">
            <w:pPr>
              <w:pStyle w:val="19"/>
              <w:spacing w:before="43"/>
              <w:ind w:right="7"/>
              <w:jc w:val="center"/>
              <w:rPr>
                <w:rFonts w:ascii="宋体" w:hAnsi="宋体" w:eastAsia="宋体" w:cs="宋体"/>
                <w:b/>
                <w:sz w:val="21"/>
                <w:szCs w:val="21"/>
                <w:lang w:eastAsia="zh-CN"/>
              </w:rPr>
            </w:pPr>
          </w:p>
        </w:tc>
        <w:tc>
          <w:tcPr>
            <w:tcW w:w="2770" w:type="dxa"/>
            <w:gridSpan w:val="6"/>
          </w:tcPr>
          <w:p w14:paraId="1C6C689C">
            <w:pPr>
              <w:pStyle w:val="19"/>
              <w:spacing w:before="125" w:line="312" w:lineRule="auto"/>
              <w:ind w:right="23"/>
              <w:rPr>
                <w:rFonts w:cs="宋体" w:asciiTheme="minorEastAsia" w:hAnsiTheme="minorEastAsia" w:eastAsiaTheme="minorEastAsia"/>
                <w:bCs/>
                <w:sz w:val="21"/>
                <w:szCs w:val="21"/>
                <w:lang w:eastAsia="zh-CN"/>
              </w:rPr>
            </w:pPr>
            <w:r>
              <w:rPr>
                <w:rFonts w:hint="eastAsia" w:cs="宋体" w:asciiTheme="minorEastAsia" w:hAnsiTheme="minorEastAsia" w:eastAsiaTheme="minorEastAsia"/>
                <w:bCs/>
                <w:sz w:val="21"/>
                <w:szCs w:val="21"/>
                <w:lang w:eastAsia="zh-CN"/>
              </w:rPr>
              <w:t>树立正向艺术观与三观，提升人文素养与审美修养，明晰电影的美育与思想育人价值。</w:t>
            </w:r>
          </w:p>
        </w:tc>
        <w:tc>
          <w:tcPr>
            <w:tcW w:w="3000" w:type="dxa"/>
            <w:gridSpan w:val="6"/>
          </w:tcPr>
          <w:p w14:paraId="086E9719">
            <w:pPr>
              <w:pStyle w:val="19"/>
              <w:spacing w:before="125" w:line="312" w:lineRule="auto"/>
              <w:ind w:right="23"/>
              <w:rPr>
                <w:rFonts w:cs="宋体" w:asciiTheme="minorEastAsia" w:hAnsiTheme="minorEastAsia" w:eastAsiaTheme="minorEastAsia"/>
                <w:bCs/>
                <w:sz w:val="21"/>
                <w:szCs w:val="21"/>
                <w:lang w:eastAsia="zh-CN"/>
              </w:rPr>
            </w:pPr>
            <w:r>
              <w:rPr>
                <w:rFonts w:hint="eastAsia" w:cs="宋体" w:asciiTheme="minorEastAsia" w:hAnsiTheme="minorEastAsia" w:eastAsiaTheme="minorEastAsia"/>
                <w:bCs/>
                <w:sz w:val="21"/>
                <w:szCs w:val="21"/>
                <w:lang w:eastAsia="zh-CN"/>
              </w:rPr>
              <w:t>在读解影片中涵养正向价值理念，提升艺术审美与综合素质，认知电影的思想教育意义。</w:t>
            </w:r>
          </w:p>
        </w:tc>
        <w:tc>
          <w:tcPr>
            <w:tcW w:w="1834" w:type="dxa"/>
            <w:gridSpan w:val="5"/>
          </w:tcPr>
          <w:p w14:paraId="67E53FB7">
            <w:pPr>
              <w:pStyle w:val="19"/>
              <w:spacing w:before="125" w:line="312" w:lineRule="auto"/>
              <w:ind w:right="23"/>
              <w:rPr>
                <w:rFonts w:asciiTheme="minorEastAsia" w:hAnsiTheme="minorEastAsia" w:eastAsiaTheme="minorEastAsia"/>
                <w:sz w:val="21"/>
                <w:szCs w:val="21"/>
                <w:lang w:eastAsia="zh-CN"/>
              </w:rPr>
            </w:pPr>
            <w:r>
              <w:rPr>
                <w:rFonts w:asciiTheme="minorEastAsia" w:hAnsiTheme="minorEastAsia" w:eastAsiaTheme="minorEastAsia"/>
                <w:sz w:val="21"/>
                <w:szCs w:val="21"/>
                <w:lang w:eastAsia="zh-CN"/>
              </w:rPr>
              <w:t>目标</w:t>
            </w:r>
            <w:r>
              <w:rPr>
                <w:rFonts w:hint="eastAsia" w:asciiTheme="minorEastAsia" w:hAnsiTheme="minorEastAsia" w:eastAsiaTheme="minorEastAsia"/>
                <w:sz w:val="21"/>
                <w:szCs w:val="21"/>
                <w:lang w:eastAsia="zh-CN"/>
              </w:rPr>
              <w:t>3</w:t>
            </w:r>
          </w:p>
        </w:tc>
      </w:tr>
      <w:tr w14:paraId="30B63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restart"/>
            <w:vAlign w:val="center"/>
          </w:tcPr>
          <w:p w14:paraId="4B142771">
            <w:pPr>
              <w:pStyle w:val="19"/>
              <w:spacing w:before="152"/>
              <w:ind w:left="8"/>
              <w:jc w:val="center"/>
              <w:rPr>
                <w:rFonts w:ascii="宋体"/>
                <w:b/>
                <w:sz w:val="21"/>
              </w:rPr>
            </w:pPr>
            <w:r>
              <w:rPr>
                <w:rFonts w:ascii="宋体"/>
                <w:b/>
                <w:w w:val="98"/>
                <w:sz w:val="21"/>
              </w:rPr>
              <w:t>E</w:t>
            </w:r>
          </w:p>
          <w:p w14:paraId="1DB25A18">
            <w:pPr>
              <w:pStyle w:val="19"/>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5068" w:type="dxa"/>
            <w:gridSpan w:val="11"/>
            <w:vMerge w:val="restart"/>
            <w:vAlign w:val="center"/>
          </w:tcPr>
          <w:p w14:paraId="74E51365">
            <w:pPr>
              <w:rPr>
                <w:rFonts w:hint="eastAsia" w:ascii="宋体" w:hAnsi="宋体" w:eastAsia="宋体" w:cs="宋体"/>
                <w:lang w:eastAsia="zh-CN"/>
              </w:rPr>
            </w:pPr>
            <w:r>
              <w:rPr>
                <w:rFonts w:hint="eastAsia" w:ascii="宋体" w:hAnsi="宋体" w:eastAsia="宋体" w:cs="宋体"/>
                <w:lang w:eastAsia="zh-CN"/>
              </w:rPr>
              <w:t>章节内容</w:t>
            </w:r>
          </w:p>
        </w:tc>
        <w:tc>
          <w:tcPr>
            <w:tcW w:w="2536" w:type="dxa"/>
            <w:gridSpan w:val="6"/>
            <w:vAlign w:val="center"/>
          </w:tcPr>
          <w:p w14:paraId="76F4E452">
            <w:pPr>
              <w:jc w:val="center"/>
              <w:rPr>
                <w:rFonts w:hint="eastAsia" w:ascii="宋体" w:hAnsi="宋体" w:eastAsia="宋体" w:cs="宋体"/>
                <w:lang w:eastAsia="zh-CN"/>
              </w:rPr>
            </w:pPr>
            <w:r>
              <w:rPr>
                <w:rFonts w:hint="eastAsia" w:ascii="宋体" w:hAnsi="宋体" w:eastAsia="宋体" w:cs="宋体"/>
                <w:lang w:eastAsia="zh-CN"/>
              </w:rPr>
              <w:t>学时分配</w:t>
            </w:r>
          </w:p>
        </w:tc>
      </w:tr>
      <w:tr w14:paraId="50A68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14:paraId="076DBBAC">
            <w:pPr>
              <w:pStyle w:val="19"/>
              <w:spacing w:before="125" w:line="312" w:lineRule="auto"/>
              <w:ind w:right="23"/>
              <w:jc w:val="center"/>
            </w:pPr>
          </w:p>
        </w:tc>
        <w:tc>
          <w:tcPr>
            <w:tcW w:w="5068" w:type="dxa"/>
            <w:gridSpan w:val="11"/>
            <w:vMerge w:val="continue"/>
            <w:vAlign w:val="center"/>
          </w:tcPr>
          <w:p w14:paraId="0D33F7D4">
            <w:pPr>
              <w:rPr>
                <w:rFonts w:hint="eastAsia" w:ascii="宋体" w:hAnsi="宋体" w:eastAsia="宋体" w:cs="宋体"/>
              </w:rPr>
            </w:pPr>
          </w:p>
        </w:tc>
        <w:tc>
          <w:tcPr>
            <w:tcW w:w="884" w:type="dxa"/>
            <w:gridSpan w:val="3"/>
            <w:vAlign w:val="center"/>
          </w:tcPr>
          <w:p w14:paraId="502B51D6">
            <w:pPr>
              <w:rPr>
                <w:rFonts w:hint="eastAsia" w:ascii="宋体" w:hAnsi="宋体" w:eastAsia="宋体" w:cs="宋体"/>
                <w:lang w:eastAsia="zh-CN"/>
              </w:rPr>
            </w:pPr>
            <w:r>
              <w:rPr>
                <w:rFonts w:hint="eastAsia" w:ascii="宋体" w:hAnsi="宋体" w:eastAsia="宋体" w:cs="宋体"/>
                <w:lang w:eastAsia="zh-CN"/>
              </w:rPr>
              <w:t>理论</w:t>
            </w:r>
          </w:p>
        </w:tc>
        <w:tc>
          <w:tcPr>
            <w:tcW w:w="850" w:type="dxa"/>
            <w:gridSpan w:val="2"/>
            <w:vAlign w:val="center"/>
          </w:tcPr>
          <w:p w14:paraId="4BC1F4E4">
            <w:pPr>
              <w:rPr>
                <w:rFonts w:hint="eastAsia" w:ascii="宋体" w:hAnsi="宋体" w:eastAsia="宋体" w:cs="宋体"/>
                <w:lang w:eastAsia="zh-CN"/>
              </w:rPr>
            </w:pPr>
            <w:r>
              <w:rPr>
                <w:rFonts w:hint="eastAsia" w:ascii="宋体" w:hAnsi="宋体" w:eastAsia="宋体" w:cs="宋体"/>
                <w:lang w:eastAsia="zh-CN"/>
              </w:rPr>
              <w:t>实践</w:t>
            </w:r>
          </w:p>
        </w:tc>
        <w:tc>
          <w:tcPr>
            <w:tcW w:w="802" w:type="dxa"/>
            <w:vAlign w:val="center"/>
          </w:tcPr>
          <w:p w14:paraId="229B546A">
            <w:pPr>
              <w:rPr>
                <w:rFonts w:hint="eastAsia" w:ascii="宋体" w:hAnsi="宋体" w:eastAsia="宋体" w:cs="宋体"/>
                <w:lang w:eastAsia="zh-CN"/>
              </w:rPr>
            </w:pPr>
            <w:r>
              <w:rPr>
                <w:rFonts w:hint="eastAsia" w:ascii="宋体" w:hAnsi="宋体" w:eastAsia="宋体" w:cs="宋体"/>
                <w:lang w:eastAsia="zh-CN"/>
              </w:rPr>
              <w:t xml:space="preserve"> 合计</w:t>
            </w:r>
          </w:p>
        </w:tc>
      </w:tr>
      <w:tr w14:paraId="2F19D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exact"/>
          <w:jc w:val="center"/>
        </w:trPr>
        <w:tc>
          <w:tcPr>
            <w:tcW w:w="1301" w:type="dxa"/>
            <w:vMerge w:val="continue"/>
          </w:tcPr>
          <w:p w14:paraId="1DC3C5AC">
            <w:pPr>
              <w:pStyle w:val="19"/>
              <w:spacing w:before="125" w:line="312" w:lineRule="auto"/>
              <w:ind w:right="23"/>
            </w:pPr>
          </w:p>
        </w:tc>
        <w:tc>
          <w:tcPr>
            <w:tcW w:w="5068" w:type="dxa"/>
            <w:gridSpan w:val="11"/>
          </w:tcPr>
          <w:p w14:paraId="131C8306">
            <w:pPr>
              <w:rPr>
                <w:rFonts w:hint="eastAsia" w:ascii="宋体" w:hAnsi="宋体" w:eastAsia="宋体" w:cs="宋体"/>
                <w:lang w:eastAsia="zh-CN"/>
              </w:rPr>
            </w:pPr>
            <w:r>
              <w:rPr>
                <w:rFonts w:hint="eastAsia" w:ascii="宋体" w:hAnsi="宋体" w:eastAsia="宋体" w:cs="宋体"/>
                <w:lang w:eastAsia="zh-CN"/>
              </w:rPr>
              <w:t>读解电影的意义与方法</w:t>
            </w:r>
          </w:p>
        </w:tc>
        <w:tc>
          <w:tcPr>
            <w:tcW w:w="884" w:type="dxa"/>
            <w:gridSpan w:val="3"/>
          </w:tcPr>
          <w:p w14:paraId="665F8315">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02B46B32">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7694F0F5">
            <w:pPr>
              <w:rPr>
                <w:rFonts w:hint="eastAsia" w:ascii="宋体" w:hAnsi="宋体" w:eastAsia="宋体" w:cs="宋体"/>
                <w:lang w:eastAsia="zh-CN"/>
              </w:rPr>
            </w:pPr>
            <w:r>
              <w:rPr>
                <w:rFonts w:hint="eastAsia" w:ascii="宋体" w:hAnsi="宋体" w:eastAsia="宋体" w:cs="宋体"/>
                <w:lang w:eastAsia="zh-CN"/>
              </w:rPr>
              <w:t>3</w:t>
            </w:r>
          </w:p>
        </w:tc>
      </w:tr>
      <w:tr w14:paraId="75550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exact"/>
          <w:jc w:val="center"/>
        </w:trPr>
        <w:tc>
          <w:tcPr>
            <w:tcW w:w="1301" w:type="dxa"/>
            <w:vMerge w:val="continue"/>
          </w:tcPr>
          <w:p w14:paraId="7156AB02">
            <w:pPr>
              <w:pStyle w:val="19"/>
              <w:spacing w:before="125" w:line="312" w:lineRule="auto"/>
              <w:ind w:right="23"/>
              <w:rPr>
                <w:rFonts w:ascii="宋体" w:hAnsi="宋体" w:eastAsia="宋体" w:cs="宋体"/>
                <w:b/>
                <w:bCs/>
                <w:sz w:val="21"/>
                <w:szCs w:val="21"/>
                <w:lang w:eastAsia="zh-CN"/>
              </w:rPr>
            </w:pPr>
          </w:p>
        </w:tc>
        <w:tc>
          <w:tcPr>
            <w:tcW w:w="5068" w:type="dxa"/>
            <w:gridSpan w:val="11"/>
          </w:tcPr>
          <w:p w14:paraId="018A75DE">
            <w:pPr>
              <w:rPr>
                <w:rFonts w:hint="eastAsia" w:ascii="宋体" w:hAnsi="宋体" w:eastAsia="宋体" w:cs="宋体"/>
                <w:lang w:eastAsia="zh-CN"/>
              </w:rPr>
            </w:pPr>
            <w:r>
              <w:rPr>
                <w:rFonts w:hint="eastAsia" w:ascii="宋体" w:hAnsi="宋体" w:eastAsia="宋体" w:cs="宋体"/>
                <w:lang w:eastAsia="zh-CN"/>
              </w:rPr>
              <w:t>读解电影《大红灯笼高高挂》</w:t>
            </w:r>
          </w:p>
        </w:tc>
        <w:tc>
          <w:tcPr>
            <w:tcW w:w="884" w:type="dxa"/>
            <w:gridSpan w:val="3"/>
          </w:tcPr>
          <w:p w14:paraId="29067FF8">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6A3E19CF">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705EE953">
            <w:pPr>
              <w:rPr>
                <w:rFonts w:hint="eastAsia" w:ascii="宋体" w:hAnsi="宋体" w:eastAsia="宋体" w:cs="宋体"/>
                <w:lang w:eastAsia="zh-CN"/>
              </w:rPr>
            </w:pPr>
            <w:r>
              <w:rPr>
                <w:rFonts w:hint="eastAsia" w:ascii="宋体" w:hAnsi="宋体" w:eastAsia="宋体" w:cs="宋体"/>
                <w:lang w:eastAsia="zh-CN"/>
              </w:rPr>
              <w:t>3</w:t>
            </w:r>
          </w:p>
        </w:tc>
      </w:tr>
      <w:tr w14:paraId="2EDA4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exact"/>
          <w:jc w:val="center"/>
        </w:trPr>
        <w:tc>
          <w:tcPr>
            <w:tcW w:w="1301" w:type="dxa"/>
            <w:vMerge w:val="continue"/>
          </w:tcPr>
          <w:p w14:paraId="7910C76D">
            <w:pPr>
              <w:pStyle w:val="19"/>
              <w:spacing w:before="125" w:line="312" w:lineRule="auto"/>
              <w:ind w:right="23"/>
              <w:rPr>
                <w:rFonts w:ascii="宋体" w:hAnsi="宋体" w:eastAsia="宋体" w:cs="宋体"/>
                <w:b/>
                <w:bCs/>
                <w:sz w:val="21"/>
                <w:szCs w:val="21"/>
                <w:lang w:eastAsia="zh-CN"/>
              </w:rPr>
            </w:pPr>
          </w:p>
        </w:tc>
        <w:tc>
          <w:tcPr>
            <w:tcW w:w="5068" w:type="dxa"/>
            <w:gridSpan w:val="11"/>
          </w:tcPr>
          <w:p w14:paraId="301EEF8A">
            <w:pPr>
              <w:rPr>
                <w:rFonts w:hint="eastAsia" w:ascii="宋体" w:hAnsi="宋体" w:eastAsia="宋体" w:cs="宋体"/>
                <w:lang w:eastAsia="zh-CN"/>
              </w:rPr>
            </w:pPr>
            <w:r>
              <w:rPr>
                <w:rFonts w:hint="eastAsia" w:ascii="宋体" w:hAnsi="宋体" w:eastAsia="宋体" w:cs="宋体"/>
                <w:lang w:eastAsia="zh-CN"/>
              </w:rPr>
              <w:t>读解电影《我不是药神》</w:t>
            </w:r>
          </w:p>
        </w:tc>
        <w:tc>
          <w:tcPr>
            <w:tcW w:w="884" w:type="dxa"/>
            <w:gridSpan w:val="3"/>
          </w:tcPr>
          <w:p w14:paraId="7F905328">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02767FF0">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412CD1CF">
            <w:pPr>
              <w:rPr>
                <w:rFonts w:hint="eastAsia" w:ascii="宋体" w:hAnsi="宋体" w:eastAsia="宋体" w:cs="宋体"/>
                <w:lang w:eastAsia="zh-CN"/>
              </w:rPr>
            </w:pPr>
            <w:r>
              <w:rPr>
                <w:rFonts w:hint="eastAsia" w:ascii="宋体" w:hAnsi="宋体" w:eastAsia="宋体" w:cs="宋体"/>
                <w:lang w:eastAsia="zh-CN"/>
              </w:rPr>
              <w:t>3</w:t>
            </w:r>
          </w:p>
        </w:tc>
      </w:tr>
      <w:tr w14:paraId="7B28C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exact"/>
          <w:jc w:val="center"/>
        </w:trPr>
        <w:tc>
          <w:tcPr>
            <w:tcW w:w="1301" w:type="dxa"/>
            <w:vMerge w:val="continue"/>
          </w:tcPr>
          <w:p w14:paraId="734A9539">
            <w:pPr>
              <w:pStyle w:val="19"/>
              <w:spacing w:before="125" w:line="312" w:lineRule="auto"/>
              <w:ind w:right="23"/>
              <w:rPr>
                <w:rFonts w:ascii="宋体" w:hAnsi="宋体" w:eastAsia="宋体" w:cs="宋体"/>
                <w:b/>
                <w:bCs/>
                <w:sz w:val="21"/>
                <w:szCs w:val="21"/>
                <w:lang w:eastAsia="zh-CN"/>
              </w:rPr>
            </w:pPr>
          </w:p>
        </w:tc>
        <w:tc>
          <w:tcPr>
            <w:tcW w:w="5068" w:type="dxa"/>
            <w:gridSpan w:val="11"/>
          </w:tcPr>
          <w:p w14:paraId="7EF4757F">
            <w:pPr>
              <w:rPr>
                <w:rFonts w:hint="eastAsia" w:ascii="宋体" w:hAnsi="宋体" w:eastAsia="宋体" w:cs="宋体"/>
                <w:lang w:eastAsia="zh-CN"/>
              </w:rPr>
            </w:pPr>
            <w:r>
              <w:rPr>
                <w:rFonts w:hint="eastAsia" w:ascii="宋体" w:hAnsi="宋体" w:eastAsia="宋体" w:cs="宋体"/>
                <w:lang w:eastAsia="zh-CN"/>
              </w:rPr>
              <w:t>读解电影《花样年华》</w:t>
            </w:r>
          </w:p>
        </w:tc>
        <w:tc>
          <w:tcPr>
            <w:tcW w:w="884" w:type="dxa"/>
            <w:gridSpan w:val="3"/>
          </w:tcPr>
          <w:p w14:paraId="4C4E4F13">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2A3236B2">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6BCE9563">
            <w:pPr>
              <w:rPr>
                <w:rFonts w:hint="eastAsia" w:ascii="宋体" w:hAnsi="宋体" w:eastAsia="宋体" w:cs="宋体"/>
                <w:lang w:eastAsia="zh-CN"/>
              </w:rPr>
            </w:pPr>
            <w:r>
              <w:rPr>
                <w:rFonts w:hint="eastAsia" w:ascii="宋体" w:hAnsi="宋体" w:eastAsia="宋体" w:cs="宋体"/>
                <w:lang w:eastAsia="zh-CN"/>
              </w:rPr>
              <w:t>3</w:t>
            </w:r>
          </w:p>
        </w:tc>
      </w:tr>
      <w:tr w14:paraId="7C8F1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exact"/>
          <w:jc w:val="center"/>
        </w:trPr>
        <w:tc>
          <w:tcPr>
            <w:tcW w:w="1301" w:type="dxa"/>
            <w:vMerge w:val="continue"/>
          </w:tcPr>
          <w:p w14:paraId="7F0FD0E3">
            <w:pPr>
              <w:pStyle w:val="19"/>
              <w:spacing w:before="125" w:line="312" w:lineRule="auto"/>
              <w:ind w:right="23"/>
              <w:rPr>
                <w:rFonts w:ascii="宋体" w:hAnsi="宋体" w:eastAsia="宋体" w:cs="宋体"/>
                <w:b/>
                <w:bCs/>
                <w:sz w:val="21"/>
                <w:szCs w:val="21"/>
                <w:lang w:eastAsia="zh-CN"/>
              </w:rPr>
            </w:pPr>
          </w:p>
        </w:tc>
        <w:tc>
          <w:tcPr>
            <w:tcW w:w="5068" w:type="dxa"/>
            <w:gridSpan w:val="11"/>
          </w:tcPr>
          <w:p w14:paraId="03793B31">
            <w:pPr>
              <w:rPr>
                <w:rFonts w:hint="eastAsia" w:ascii="宋体" w:hAnsi="宋体" w:eastAsia="宋体" w:cs="宋体"/>
                <w:lang w:eastAsia="zh-CN"/>
              </w:rPr>
            </w:pPr>
            <w:r>
              <w:rPr>
                <w:rFonts w:hint="eastAsia" w:ascii="宋体" w:hAnsi="宋体" w:eastAsia="宋体" w:cs="宋体"/>
                <w:lang w:eastAsia="zh-CN"/>
              </w:rPr>
              <w:t>读解电影《枪火》</w:t>
            </w:r>
          </w:p>
        </w:tc>
        <w:tc>
          <w:tcPr>
            <w:tcW w:w="884" w:type="dxa"/>
            <w:gridSpan w:val="3"/>
          </w:tcPr>
          <w:p w14:paraId="0A050AC4">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6C4DE26D">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7CA721D3">
            <w:pPr>
              <w:rPr>
                <w:rFonts w:hint="eastAsia" w:ascii="宋体" w:hAnsi="宋体" w:eastAsia="宋体" w:cs="宋体"/>
                <w:lang w:eastAsia="zh-CN"/>
              </w:rPr>
            </w:pPr>
            <w:r>
              <w:rPr>
                <w:rFonts w:hint="eastAsia" w:ascii="宋体" w:hAnsi="宋体" w:eastAsia="宋体" w:cs="宋体"/>
                <w:lang w:eastAsia="zh-CN"/>
              </w:rPr>
              <w:t>3</w:t>
            </w:r>
          </w:p>
        </w:tc>
      </w:tr>
      <w:tr w14:paraId="09E87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exact"/>
          <w:jc w:val="center"/>
        </w:trPr>
        <w:tc>
          <w:tcPr>
            <w:tcW w:w="1301" w:type="dxa"/>
            <w:vMerge w:val="continue"/>
          </w:tcPr>
          <w:p w14:paraId="16847B66">
            <w:pPr>
              <w:pStyle w:val="19"/>
              <w:spacing w:before="125" w:line="312" w:lineRule="auto"/>
              <w:ind w:right="23"/>
              <w:rPr>
                <w:rFonts w:ascii="宋体" w:hAnsi="宋体" w:eastAsia="宋体" w:cs="宋体"/>
                <w:b/>
                <w:bCs/>
                <w:sz w:val="21"/>
                <w:szCs w:val="21"/>
                <w:lang w:eastAsia="zh-CN"/>
              </w:rPr>
            </w:pPr>
          </w:p>
        </w:tc>
        <w:tc>
          <w:tcPr>
            <w:tcW w:w="5068" w:type="dxa"/>
            <w:gridSpan w:val="11"/>
          </w:tcPr>
          <w:p w14:paraId="67BAD663">
            <w:pPr>
              <w:rPr>
                <w:rFonts w:hint="eastAsia" w:ascii="宋体" w:hAnsi="宋体" w:eastAsia="宋体" w:cs="宋体"/>
                <w:lang w:eastAsia="zh-CN"/>
              </w:rPr>
            </w:pPr>
            <w:r>
              <w:rPr>
                <w:rFonts w:hint="eastAsia" w:ascii="宋体" w:hAnsi="宋体" w:eastAsia="宋体" w:cs="宋体"/>
                <w:lang w:eastAsia="zh-CN"/>
              </w:rPr>
              <w:t>读解电影《稻草人》</w:t>
            </w:r>
          </w:p>
        </w:tc>
        <w:tc>
          <w:tcPr>
            <w:tcW w:w="884" w:type="dxa"/>
            <w:gridSpan w:val="3"/>
          </w:tcPr>
          <w:p w14:paraId="7DEAC544">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576BF6F0">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4A5A5ACF">
            <w:pPr>
              <w:rPr>
                <w:rFonts w:hint="eastAsia" w:ascii="宋体" w:hAnsi="宋体" w:eastAsia="宋体" w:cs="宋体"/>
                <w:lang w:eastAsia="zh-CN"/>
              </w:rPr>
            </w:pPr>
            <w:r>
              <w:rPr>
                <w:rFonts w:hint="eastAsia" w:ascii="宋体" w:hAnsi="宋体" w:eastAsia="宋体" w:cs="宋体"/>
                <w:lang w:eastAsia="zh-CN"/>
              </w:rPr>
              <w:t>3</w:t>
            </w:r>
          </w:p>
        </w:tc>
      </w:tr>
      <w:tr w14:paraId="502EA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4" w:hRule="exact"/>
          <w:jc w:val="center"/>
        </w:trPr>
        <w:tc>
          <w:tcPr>
            <w:tcW w:w="1301" w:type="dxa"/>
            <w:vMerge w:val="continue"/>
          </w:tcPr>
          <w:p w14:paraId="46C92173">
            <w:pPr>
              <w:pStyle w:val="19"/>
              <w:spacing w:before="125" w:line="312" w:lineRule="auto"/>
              <w:ind w:right="23"/>
              <w:rPr>
                <w:rFonts w:ascii="宋体" w:hAnsi="宋体" w:eastAsia="宋体" w:cs="宋体"/>
                <w:b/>
                <w:bCs/>
                <w:sz w:val="21"/>
                <w:szCs w:val="21"/>
                <w:lang w:eastAsia="zh-CN"/>
              </w:rPr>
            </w:pPr>
          </w:p>
        </w:tc>
        <w:tc>
          <w:tcPr>
            <w:tcW w:w="5068" w:type="dxa"/>
            <w:gridSpan w:val="11"/>
          </w:tcPr>
          <w:p w14:paraId="16D25F97">
            <w:pPr>
              <w:rPr>
                <w:rFonts w:hint="eastAsia" w:ascii="宋体" w:hAnsi="宋体" w:eastAsia="宋体" w:cs="宋体"/>
                <w:lang w:eastAsia="zh-CN"/>
              </w:rPr>
            </w:pPr>
            <w:r>
              <w:rPr>
                <w:rFonts w:hint="eastAsia" w:ascii="宋体" w:hAnsi="宋体" w:eastAsia="宋体" w:cs="宋体"/>
                <w:lang w:eastAsia="zh-CN"/>
              </w:rPr>
              <w:t>读解电影《辛德勒的名单》</w:t>
            </w:r>
          </w:p>
        </w:tc>
        <w:tc>
          <w:tcPr>
            <w:tcW w:w="884" w:type="dxa"/>
            <w:gridSpan w:val="3"/>
          </w:tcPr>
          <w:p w14:paraId="41C9A6FF">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373A106A">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70A0F869">
            <w:pPr>
              <w:rPr>
                <w:rFonts w:hint="eastAsia" w:ascii="宋体" w:hAnsi="宋体" w:eastAsia="宋体" w:cs="宋体"/>
                <w:lang w:eastAsia="zh-CN"/>
              </w:rPr>
            </w:pPr>
            <w:r>
              <w:rPr>
                <w:rFonts w:hint="eastAsia" w:ascii="宋体" w:hAnsi="宋体" w:eastAsia="宋体" w:cs="宋体"/>
                <w:lang w:eastAsia="zh-CN"/>
              </w:rPr>
              <w:t>3</w:t>
            </w:r>
          </w:p>
        </w:tc>
      </w:tr>
      <w:tr w14:paraId="1DF8F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exact"/>
          <w:jc w:val="center"/>
        </w:trPr>
        <w:tc>
          <w:tcPr>
            <w:tcW w:w="1301" w:type="dxa"/>
            <w:vMerge w:val="continue"/>
          </w:tcPr>
          <w:p w14:paraId="587A5267">
            <w:pPr>
              <w:pStyle w:val="19"/>
              <w:spacing w:before="125" w:line="312" w:lineRule="auto"/>
              <w:ind w:right="23"/>
              <w:rPr>
                <w:rFonts w:ascii="宋体" w:hAnsi="宋体" w:eastAsia="宋体" w:cs="宋体"/>
                <w:b/>
                <w:bCs/>
                <w:sz w:val="21"/>
                <w:szCs w:val="21"/>
                <w:lang w:eastAsia="zh-CN"/>
              </w:rPr>
            </w:pPr>
          </w:p>
        </w:tc>
        <w:tc>
          <w:tcPr>
            <w:tcW w:w="5068" w:type="dxa"/>
            <w:gridSpan w:val="11"/>
          </w:tcPr>
          <w:p w14:paraId="3C1390DA">
            <w:pPr>
              <w:rPr>
                <w:rFonts w:hint="eastAsia" w:ascii="宋体" w:hAnsi="宋体" w:eastAsia="宋体" w:cs="宋体"/>
                <w:lang w:eastAsia="zh-CN"/>
              </w:rPr>
            </w:pPr>
            <w:r>
              <w:rPr>
                <w:rFonts w:hint="eastAsia" w:ascii="宋体" w:hAnsi="宋体" w:eastAsia="宋体" w:cs="宋体"/>
                <w:lang w:eastAsia="zh-CN"/>
              </w:rPr>
              <w:t>读解电影《禁闭岛》</w:t>
            </w:r>
          </w:p>
        </w:tc>
        <w:tc>
          <w:tcPr>
            <w:tcW w:w="884" w:type="dxa"/>
            <w:gridSpan w:val="3"/>
          </w:tcPr>
          <w:p w14:paraId="4674BF54">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7A9B12E1">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7FF215FE">
            <w:pPr>
              <w:rPr>
                <w:rFonts w:hint="eastAsia" w:ascii="宋体" w:hAnsi="宋体" w:eastAsia="宋体" w:cs="宋体"/>
                <w:lang w:eastAsia="zh-CN"/>
              </w:rPr>
            </w:pPr>
            <w:r>
              <w:rPr>
                <w:rFonts w:hint="eastAsia" w:ascii="宋体" w:hAnsi="宋体" w:eastAsia="宋体" w:cs="宋体"/>
                <w:lang w:eastAsia="zh-CN"/>
              </w:rPr>
              <w:t>3</w:t>
            </w:r>
          </w:p>
        </w:tc>
      </w:tr>
      <w:tr w14:paraId="1144E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exact"/>
          <w:jc w:val="center"/>
        </w:trPr>
        <w:tc>
          <w:tcPr>
            <w:tcW w:w="1301" w:type="dxa"/>
            <w:vMerge w:val="continue"/>
          </w:tcPr>
          <w:p w14:paraId="560E0231">
            <w:pPr>
              <w:pStyle w:val="19"/>
              <w:spacing w:before="125" w:line="312" w:lineRule="auto"/>
              <w:ind w:right="23"/>
              <w:rPr>
                <w:rFonts w:ascii="宋体" w:hAnsi="宋体" w:eastAsia="宋体" w:cs="宋体"/>
                <w:b/>
                <w:bCs/>
                <w:sz w:val="21"/>
                <w:szCs w:val="21"/>
                <w:lang w:eastAsia="zh-CN"/>
              </w:rPr>
            </w:pPr>
          </w:p>
        </w:tc>
        <w:tc>
          <w:tcPr>
            <w:tcW w:w="5068" w:type="dxa"/>
            <w:gridSpan w:val="11"/>
          </w:tcPr>
          <w:p w14:paraId="730F7A06">
            <w:pPr>
              <w:rPr>
                <w:rFonts w:hint="eastAsia" w:ascii="宋体" w:hAnsi="宋体" w:eastAsia="宋体" w:cs="宋体"/>
                <w:lang w:eastAsia="zh-CN"/>
              </w:rPr>
            </w:pPr>
            <w:r>
              <w:rPr>
                <w:rFonts w:hint="eastAsia" w:ascii="宋体" w:hAnsi="宋体" w:eastAsia="宋体" w:cs="宋体"/>
                <w:lang w:eastAsia="zh-CN"/>
              </w:rPr>
              <w:t>读解电影《蓝白红三部曲之蓝》</w:t>
            </w:r>
          </w:p>
        </w:tc>
        <w:tc>
          <w:tcPr>
            <w:tcW w:w="884" w:type="dxa"/>
            <w:gridSpan w:val="3"/>
          </w:tcPr>
          <w:p w14:paraId="7D0168BA">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650D2317">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3145169A">
            <w:pPr>
              <w:rPr>
                <w:rFonts w:hint="eastAsia" w:ascii="宋体" w:hAnsi="宋体" w:eastAsia="宋体" w:cs="宋体"/>
                <w:lang w:eastAsia="zh-CN"/>
              </w:rPr>
            </w:pPr>
            <w:r>
              <w:rPr>
                <w:rFonts w:hint="eastAsia" w:ascii="宋体" w:hAnsi="宋体" w:eastAsia="宋体" w:cs="宋体"/>
                <w:lang w:eastAsia="zh-CN"/>
              </w:rPr>
              <w:t>3</w:t>
            </w:r>
          </w:p>
        </w:tc>
      </w:tr>
      <w:tr w14:paraId="5CFBF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4" w:hRule="exact"/>
          <w:jc w:val="center"/>
        </w:trPr>
        <w:tc>
          <w:tcPr>
            <w:tcW w:w="1301" w:type="dxa"/>
            <w:vMerge w:val="continue"/>
          </w:tcPr>
          <w:p w14:paraId="3EB5BEBA">
            <w:pPr>
              <w:pStyle w:val="19"/>
              <w:spacing w:before="125" w:line="312" w:lineRule="auto"/>
              <w:ind w:right="23"/>
              <w:rPr>
                <w:rFonts w:ascii="宋体" w:hAnsi="宋体" w:eastAsia="宋体" w:cs="宋体"/>
                <w:b/>
                <w:bCs/>
                <w:sz w:val="21"/>
                <w:szCs w:val="21"/>
                <w:lang w:eastAsia="zh-CN"/>
              </w:rPr>
            </w:pPr>
          </w:p>
        </w:tc>
        <w:tc>
          <w:tcPr>
            <w:tcW w:w="5068" w:type="dxa"/>
            <w:gridSpan w:val="11"/>
          </w:tcPr>
          <w:p w14:paraId="2A0D351C">
            <w:pPr>
              <w:rPr>
                <w:rFonts w:hint="eastAsia" w:ascii="宋体" w:hAnsi="宋体" w:eastAsia="宋体" w:cs="宋体"/>
                <w:lang w:eastAsia="zh-CN"/>
              </w:rPr>
            </w:pPr>
            <w:r>
              <w:rPr>
                <w:rFonts w:hint="eastAsia" w:ascii="宋体" w:hAnsi="宋体" w:eastAsia="宋体" w:cs="宋体"/>
                <w:lang w:eastAsia="zh-CN"/>
              </w:rPr>
              <w:t>读解电影《杀人回忆》</w:t>
            </w:r>
          </w:p>
        </w:tc>
        <w:tc>
          <w:tcPr>
            <w:tcW w:w="884" w:type="dxa"/>
            <w:gridSpan w:val="3"/>
          </w:tcPr>
          <w:p w14:paraId="40A25DD0">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1767119F">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0EE2A06E">
            <w:pPr>
              <w:rPr>
                <w:rFonts w:hint="eastAsia" w:ascii="宋体" w:hAnsi="宋体" w:eastAsia="宋体" w:cs="宋体"/>
                <w:lang w:eastAsia="zh-CN"/>
              </w:rPr>
            </w:pPr>
            <w:r>
              <w:rPr>
                <w:rFonts w:hint="eastAsia" w:ascii="宋体" w:hAnsi="宋体" w:eastAsia="宋体" w:cs="宋体"/>
                <w:lang w:eastAsia="zh-CN"/>
              </w:rPr>
              <w:t>3</w:t>
            </w:r>
          </w:p>
        </w:tc>
      </w:tr>
      <w:tr w14:paraId="578E2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exact"/>
          <w:jc w:val="center"/>
        </w:trPr>
        <w:tc>
          <w:tcPr>
            <w:tcW w:w="1301" w:type="dxa"/>
            <w:vMerge w:val="continue"/>
          </w:tcPr>
          <w:p w14:paraId="33EA0297">
            <w:pPr>
              <w:pStyle w:val="19"/>
              <w:spacing w:before="125" w:line="312" w:lineRule="auto"/>
              <w:ind w:right="23"/>
              <w:rPr>
                <w:rFonts w:ascii="宋体" w:hAnsi="宋体" w:eastAsia="宋体" w:cs="宋体"/>
                <w:b/>
                <w:bCs/>
                <w:sz w:val="21"/>
                <w:szCs w:val="21"/>
                <w:lang w:eastAsia="zh-CN"/>
              </w:rPr>
            </w:pPr>
          </w:p>
        </w:tc>
        <w:tc>
          <w:tcPr>
            <w:tcW w:w="5068" w:type="dxa"/>
            <w:gridSpan w:val="11"/>
          </w:tcPr>
          <w:p w14:paraId="2221DC45">
            <w:pPr>
              <w:rPr>
                <w:rFonts w:hint="eastAsia" w:ascii="宋体" w:hAnsi="宋体" w:eastAsia="宋体" w:cs="宋体"/>
                <w:lang w:eastAsia="zh-CN"/>
              </w:rPr>
            </w:pPr>
            <w:r>
              <w:rPr>
                <w:rFonts w:hint="eastAsia" w:ascii="宋体" w:hAnsi="宋体" w:eastAsia="宋体" w:cs="宋体"/>
                <w:lang w:eastAsia="zh-CN"/>
              </w:rPr>
              <w:t>读解电影《纳德和西敏：一次别离》</w:t>
            </w:r>
          </w:p>
        </w:tc>
        <w:tc>
          <w:tcPr>
            <w:tcW w:w="884" w:type="dxa"/>
            <w:gridSpan w:val="3"/>
          </w:tcPr>
          <w:p w14:paraId="3028D67C">
            <w:pPr>
              <w:rPr>
                <w:rFonts w:hint="eastAsia" w:ascii="宋体" w:hAnsi="宋体" w:eastAsia="宋体" w:cs="宋体"/>
                <w:lang w:eastAsia="zh-CN"/>
              </w:rPr>
            </w:pPr>
            <w:r>
              <w:rPr>
                <w:rFonts w:hint="eastAsia" w:ascii="宋体" w:hAnsi="宋体" w:eastAsia="宋体" w:cs="宋体"/>
                <w:lang w:eastAsia="zh-CN"/>
              </w:rPr>
              <w:t>3</w:t>
            </w:r>
          </w:p>
        </w:tc>
        <w:tc>
          <w:tcPr>
            <w:tcW w:w="850" w:type="dxa"/>
            <w:gridSpan w:val="2"/>
          </w:tcPr>
          <w:p w14:paraId="05C3CF91">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5390A40E">
            <w:pPr>
              <w:rPr>
                <w:rFonts w:hint="eastAsia" w:ascii="宋体" w:hAnsi="宋体" w:eastAsia="宋体" w:cs="宋体"/>
                <w:lang w:eastAsia="zh-CN"/>
              </w:rPr>
            </w:pPr>
            <w:r>
              <w:rPr>
                <w:rFonts w:hint="eastAsia" w:ascii="宋体" w:hAnsi="宋体" w:eastAsia="宋体" w:cs="宋体"/>
                <w:lang w:eastAsia="zh-CN"/>
              </w:rPr>
              <w:t>3</w:t>
            </w:r>
          </w:p>
        </w:tc>
      </w:tr>
      <w:tr w14:paraId="0852F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4" w:hRule="exact"/>
          <w:jc w:val="center"/>
        </w:trPr>
        <w:tc>
          <w:tcPr>
            <w:tcW w:w="1301" w:type="dxa"/>
            <w:vMerge w:val="continue"/>
          </w:tcPr>
          <w:p w14:paraId="593A7A55">
            <w:pPr>
              <w:pStyle w:val="19"/>
              <w:spacing w:before="125" w:line="312" w:lineRule="auto"/>
              <w:ind w:right="23"/>
              <w:jc w:val="center"/>
              <w:rPr>
                <w:rFonts w:ascii="宋体" w:hAnsi="宋体" w:eastAsia="宋体" w:cs="宋体"/>
                <w:b/>
                <w:bCs/>
                <w:sz w:val="21"/>
                <w:szCs w:val="21"/>
                <w:lang w:eastAsia="zh-CN"/>
              </w:rPr>
            </w:pPr>
          </w:p>
        </w:tc>
        <w:tc>
          <w:tcPr>
            <w:tcW w:w="5068" w:type="dxa"/>
            <w:gridSpan w:val="11"/>
          </w:tcPr>
          <w:p w14:paraId="563AA240">
            <w:pPr>
              <w:rPr>
                <w:rFonts w:hint="eastAsia" w:ascii="宋体" w:hAnsi="宋体" w:eastAsia="宋体" w:cs="宋体"/>
                <w:lang w:eastAsia="zh-CN"/>
              </w:rPr>
            </w:pPr>
            <w:r>
              <w:rPr>
                <w:rFonts w:hint="eastAsia" w:ascii="宋体" w:hAnsi="宋体" w:eastAsia="宋体" w:cs="宋体"/>
                <w:lang w:eastAsia="zh-CN"/>
              </w:rPr>
              <w:t>合 计</w:t>
            </w:r>
          </w:p>
        </w:tc>
        <w:tc>
          <w:tcPr>
            <w:tcW w:w="884" w:type="dxa"/>
            <w:gridSpan w:val="3"/>
          </w:tcPr>
          <w:p w14:paraId="0060A1DD">
            <w:pPr>
              <w:rPr>
                <w:rFonts w:hint="eastAsia" w:ascii="宋体" w:hAnsi="宋体" w:eastAsia="宋体" w:cs="宋体"/>
                <w:lang w:eastAsia="zh-CN"/>
              </w:rPr>
            </w:pPr>
            <w:r>
              <w:rPr>
                <w:rFonts w:hint="eastAsia" w:ascii="宋体" w:hAnsi="宋体" w:eastAsia="宋体" w:cs="宋体"/>
                <w:lang w:eastAsia="zh-CN"/>
              </w:rPr>
              <w:t>33</w:t>
            </w:r>
          </w:p>
        </w:tc>
        <w:tc>
          <w:tcPr>
            <w:tcW w:w="850" w:type="dxa"/>
            <w:gridSpan w:val="2"/>
          </w:tcPr>
          <w:p w14:paraId="78CC4170">
            <w:pPr>
              <w:rPr>
                <w:rFonts w:hint="eastAsia" w:ascii="宋体" w:hAnsi="宋体" w:eastAsia="宋体" w:cs="宋体"/>
                <w:lang w:eastAsia="zh-CN"/>
              </w:rPr>
            </w:pPr>
            <w:r>
              <w:rPr>
                <w:rFonts w:hint="eastAsia" w:ascii="宋体" w:hAnsi="宋体" w:eastAsia="宋体" w:cs="宋体"/>
                <w:lang w:eastAsia="zh-CN"/>
              </w:rPr>
              <w:t>0</w:t>
            </w:r>
          </w:p>
        </w:tc>
        <w:tc>
          <w:tcPr>
            <w:tcW w:w="802" w:type="dxa"/>
          </w:tcPr>
          <w:p w14:paraId="1A74F461">
            <w:pPr>
              <w:rPr>
                <w:rFonts w:hint="eastAsia" w:ascii="宋体" w:hAnsi="宋体" w:eastAsia="宋体" w:cs="宋体"/>
                <w:lang w:eastAsia="zh-CN"/>
              </w:rPr>
            </w:pPr>
            <w:r>
              <w:rPr>
                <w:rFonts w:hint="eastAsia" w:ascii="宋体" w:hAnsi="宋体" w:eastAsia="宋体" w:cs="宋体"/>
                <w:lang w:eastAsia="zh-CN"/>
              </w:rPr>
              <w:t>33</w:t>
            </w:r>
          </w:p>
        </w:tc>
      </w:tr>
      <w:tr w14:paraId="709AC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1" w:hRule="exact"/>
          <w:jc w:val="center"/>
        </w:trPr>
        <w:tc>
          <w:tcPr>
            <w:tcW w:w="1301" w:type="dxa"/>
            <w:vAlign w:val="center"/>
          </w:tcPr>
          <w:p w14:paraId="01C1CBEB">
            <w:pPr>
              <w:pStyle w:val="19"/>
              <w:jc w:val="center"/>
              <w:rPr>
                <w:rFonts w:ascii="宋体"/>
                <w:b/>
                <w:sz w:val="21"/>
                <w:lang w:eastAsia="zh-CN"/>
              </w:rPr>
            </w:pPr>
            <w:r>
              <w:rPr>
                <w:rFonts w:ascii="宋体"/>
                <w:b/>
                <w:w w:val="98"/>
                <w:sz w:val="21"/>
                <w:lang w:eastAsia="zh-CN"/>
              </w:rPr>
              <w:t>F</w:t>
            </w:r>
          </w:p>
          <w:p w14:paraId="752F7AFE">
            <w:pPr>
              <w:pStyle w:val="19"/>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7"/>
            <w:vAlign w:val="center"/>
          </w:tcPr>
          <w:p w14:paraId="07C00661">
            <w:pPr>
              <w:pStyle w:val="19"/>
              <w:tabs>
                <w:tab w:val="left" w:pos="1614"/>
                <w:tab w:val="left" w:pos="3145"/>
                <w:tab w:val="left" w:pos="5039"/>
              </w:tabs>
              <w:spacing w:before="183"/>
              <w:ind w:left="201"/>
              <w:jc w:val="both"/>
              <w:rPr>
                <w:rFonts w:ascii="宋体" w:hAnsi="宋体" w:eastAsia="宋体" w:cs="宋体"/>
                <w:sz w:val="21"/>
                <w:szCs w:val="21"/>
                <w:lang w:eastAsia="zh-CN"/>
              </w:rPr>
            </w:pPr>
            <w:r>
              <w:rPr>
                <w:rFonts w:ascii="Wingdings 2" w:hAnsi="Wingdings 2" w:eastAsia="Wingdings 2"/>
                <w:sz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ascii="Wingdings 2" w:hAnsi="Wingdings 2" w:eastAsia="Wingdings 2"/>
                <w:sz w:val="21"/>
              </w:rPr>
              <w:sym w:font="Wingdings 2" w:char="0052"/>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bookmarkStart w:id="17" w:name="OLE_LINK3"/>
            <w:r>
              <w:rPr>
                <w:rFonts w:ascii="Wingdings 2" w:hAnsi="Wingdings 2" w:eastAsia="Wingdings 2"/>
                <w:sz w:val="21"/>
              </w:rPr>
              <w:sym w:font="Wingdings 2" w:char="0052"/>
            </w:r>
            <w:bookmarkEnd w:id="17"/>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ascii="Wingdings 2" w:hAnsi="Wingdings 2" w:eastAsia="Wingdings 2"/>
                <w:sz w:val="21"/>
              </w:rPr>
              <w:sym w:font="Wingdings 2" w:char="0052"/>
            </w:r>
            <w:r>
              <w:rPr>
                <w:rFonts w:hint="eastAsia" w:ascii="宋体" w:hAnsi="宋体" w:eastAsia="宋体" w:cs="宋体"/>
                <w:sz w:val="21"/>
                <w:szCs w:val="21"/>
                <w:lang w:eastAsia="zh-CN"/>
              </w:rPr>
              <w:t>分组合作学习</w:t>
            </w:r>
          </w:p>
          <w:p w14:paraId="5A279887">
            <w:pPr>
              <w:pStyle w:val="19"/>
              <w:tabs>
                <w:tab w:val="left" w:pos="1614"/>
                <w:tab w:val="left" w:pos="3145"/>
                <w:tab w:val="left" w:pos="5039"/>
              </w:tabs>
              <w:spacing w:before="52"/>
              <w:ind w:left="201"/>
              <w:jc w:val="both"/>
              <w:rPr>
                <w:rFonts w:ascii="宋体" w:hAnsi="宋体" w:eastAsia="宋体" w:cs="宋体"/>
                <w:sz w:val="21"/>
                <w:szCs w:val="21"/>
                <w:lang w:eastAsia="zh-CN"/>
              </w:rPr>
            </w:pPr>
            <w:r>
              <w:rPr>
                <w:rFonts w:ascii="Wingdings 2" w:hAnsi="Wingdings 2" w:eastAsia="Wingdings 2"/>
                <w:sz w:val="21"/>
              </w:rPr>
              <w:sym w:font="Wingdings 2" w:char="0052"/>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ascii="Wingdings 2" w:hAnsi="Wingdings 2" w:eastAsia="Wingdings 2"/>
                <w:sz w:val="21"/>
                <w:lang w:eastAsia="zh-CN"/>
              </w:rPr>
              <w:t></w:t>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ascii="Wingdings 2" w:hAnsi="Wingdings 2" w:eastAsia="Wingdings 2"/>
                <w:sz w:val="21"/>
              </w:rPr>
              <w:sym w:font="Wingdings 2" w:char="0052"/>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线上线下混合式学习</w:t>
            </w:r>
          </w:p>
          <w:p w14:paraId="23CDD711">
            <w:pPr>
              <w:pStyle w:val="19"/>
              <w:numPr>
                <w:ilvl w:val="0"/>
                <w:numId w:val="1"/>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14:paraId="483D9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14:paraId="6AA63D29">
            <w:pPr>
              <w:jc w:val="center"/>
              <w:rPr>
                <w:rFonts w:ascii="宋体" w:eastAsia="宋体"/>
                <w:b/>
                <w:sz w:val="21"/>
                <w:lang w:eastAsia="zh-CN"/>
              </w:rPr>
            </w:pPr>
            <w:r>
              <w:rPr>
                <w:rFonts w:hint="eastAsia" w:ascii="宋体" w:eastAsia="宋体"/>
                <w:b/>
                <w:sz w:val="21"/>
                <w:lang w:eastAsia="zh-CN"/>
              </w:rPr>
              <w:t>G</w:t>
            </w:r>
          </w:p>
          <w:p w14:paraId="7B38BF91">
            <w:pPr>
              <w:pStyle w:val="1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69" w:type="dxa"/>
            <w:vMerge w:val="restart"/>
            <w:vAlign w:val="center"/>
          </w:tcPr>
          <w:p w14:paraId="2C0E1D28">
            <w:pPr>
              <w:jc w:val="center"/>
              <w:rPr>
                <w:rFonts w:ascii="宋体" w:hAnsi="宋体" w:eastAsia="宋体" w:cs="宋体"/>
                <w:b/>
                <w:bCs/>
                <w:sz w:val="21"/>
                <w:szCs w:val="21"/>
                <w:lang w:eastAsia="zh-CN"/>
              </w:rPr>
            </w:pPr>
            <w:r>
              <w:rPr>
                <w:rFonts w:hint="eastAsia" w:ascii="宋体" w:eastAsia="宋体"/>
                <w:sz w:val="21"/>
                <w:lang w:eastAsia="zh-CN"/>
              </w:rPr>
              <w:t>授课次别</w:t>
            </w:r>
          </w:p>
        </w:tc>
        <w:tc>
          <w:tcPr>
            <w:tcW w:w="926" w:type="dxa"/>
            <w:gridSpan w:val="2"/>
            <w:vMerge w:val="restart"/>
            <w:vAlign w:val="center"/>
          </w:tcPr>
          <w:p w14:paraId="72610761">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ascii="宋体" w:hAnsi="宋体" w:eastAsia="宋体" w:cs="宋体"/>
                <w:b/>
                <w:bCs/>
                <w:sz w:val="21"/>
                <w:szCs w:val="21"/>
                <w:lang w:eastAsia="zh-CN"/>
              </w:rPr>
            </w:pPr>
            <w:r>
              <w:rPr>
                <w:rFonts w:hint="eastAsia" w:ascii="宋体" w:eastAsia="宋体"/>
                <w:sz w:val="21"/>
                <w:lang w:eastAsia="zh-CN"/>
              </w:rPr>
              <w:t>教学内容</w:t>
            </w:r>
          </w:p>
        </w:tc>
        <w:tc>
          <w:tcPr>
            <w:tcW w:w="2280" w:type="dxa"/>
            <w:gridSpan w:val="5"/>
            <w:vMerge w:val="restart"/>
            <w:vAlign w:val="center"/>
          </w:tcPr>
          <w:p w14:paraId="25BD3C3D">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ascii="宋体" w:eastAsia="宋体"/>
                <w:sz w:val="21"/>
                <w:lang w:eastAsia="zh-CN"/>
              </w:rPr>
            </w:pPr>
            <w:r>
              <w:rPr>
                <w:rFonts w:hint="eastAsia" w:ascii="宋体" w:eastAsia="宋体"/>
                <w:sz w:val="21"/>
                <w:lang w:eastAsia="zh-CN"/>
              </w:rPr>
              <w:t>支撑课程</w:t>
            </w:r>
          </w:p>
          <w:p w14:paraId="2E9B7648">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ascii="宋体" w:hAnsi="宋体" w:eastAsia="宋体" w:cs="宋体"/>
                <w:b/>
                <w:bCs/>
                <w:sz w:val="21"/>
                <w:szCs w:val="21"/>
                <w:lang w:eastAsia="zh-CN"/>
              </w:rPr>
            </w:pPr>
            <w:r>
              <w:rPr>
                <w:rFonts w:hint="eastAsia" w:ascii="宋体" w:eastAsia="宋体"/>
                <w:sz w:val="21"/>
                <w:lang w:eastAsia="zh-CN"/>
              </w:rPr>
              <w:t>目标</w:t>
            </w:r>
          </w:p>
        </w:tc>
        <w:tc>
          <w:tcPr>
            <w:tcW w:w="2454" w:type="dxa"/>
            <w:gridSpan w:val="7"/>
            <w:vAlign w:val="center"/>
          </w:tcPr>
          <w:p w14:paraId="528F4147">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ascii="宋体" w:eastAsia="宋体"/>
                <w:sz w:val="21"/>
                <w:lang w:eastAsia="zh-CN"/>
              </w:rPr>
            </w:pPr>
            <w:r>
              <w:rPr>
                <w:rFonts w:hint="eastAsia" w:ascii="宋体" w:eastAsia="宋体"/>
                <w:sz w:val="21"/>
                <w:lang w:eastAsia="zh-CN"/>
              </w:rPr>
              <w:t>课程思政融入</w:t>
            </w:r>
          </w:p>
          <w:p w14:paraId="44A6FBBD">
            <w:pPr>
              <w:keepNext w:val="0"/>
              <w:keepLines w:val="0"/>
              <w:pageBreakBefore w:val="0"/>
              <w:widowControl w:val="0"/>
              <w:kinsoku/>
              <w:wordWrap/>
              <w:overflowPunct/>
              <w:topLinePunct w:val="0"/>
              <w:autoSpaceDE w:val="0"/>
              <w:autoSpaceDN w:val="0"/>
              <w:bidi w:val="0"/>
              <w:adjustRightInd/>
              <w:snapToGrid/>
              <w:spacing w:line="300" w:lineRule="exact"/>
              <w:jc w:val="both"/>
              <w:textAlignment w:val="auto"/>
              <w:rPr>
                <w:rFonts w:ascii="宋体" w:hAnsi="宋体" w:eastAsia="宋体" w:cs="宋体"/>
                <w:b/>
                <w:bCs/>
                <w:sz w:val="21"/>
                <w:szCs w:val="21"/>
                <w:lang w:eastAsia="zh-CN"/>
              </w:rPr>
            </w:pPr>
            <w:r>
              <w:rPr>
                <w:rFonts w:hint="eastAsia" w:ascii="宋体" w:eastAsia="宋体"/>
                <w:b/>
                <w:bCs/>
                <w:color w:val="C00000"/>
                <w:sz w:val="21"/>
                <w:lang w:eastAsia="zh-CN"/>
              </w:rPr>
              <w:t>（根据实际情况至少填写3次）</w:t>
            </w:r>
          </w:p>
        </w:tc>
        <w:tc>
          <w:tcPr>
            <w:tcW w:w="1375" w:type="dxa"/>
            <w:gridSpan w:val="2"/>
            <w:vMerge w:val="restart"/>
            <w:vAlign w:val="center"/>
          </w:tcPr>
          <w:p w14:paraId="12D5BA2E">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ascii="宋体" w:eastAsia="宋体"/>
                <w:sz w:val="21"/>
                <w:lang w:eastAsia="zh-CN"/>
              </w:rPr>
            </w:pPr>
            <w:r>
              <w:rPr>
                <w:rFonts w:hint="eastAsia" w:ascii="宋体" w:eastAsia="宋体"/>
                <w:sz w:val="21"/>
                <w:lang w:eastAsia="zh-CN"/>
              </w:rPr>
              <w:t>教学方式</w:t>
            </w:r>
          </w:p>
          <w:p w14:paraId="12A20308">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ascii="宋体" w:hAnsi="宋体" w:eastAsia="宋体" w:cs="宋体"/>
                <w:b/>
                <w:bCs/>
                <w:sz w:val="21"/>
                <w:szCs w:val="21"/>
                <w:lang w:eastAsia="zh-CN"/>
              </w:rPr>
            </w:pPr>
            <w:r>
              <w:rPr>
                <w:rFonts w:hint="eastAsia" w:ascii="宋体" w:eastAsia="宋体"/>
                <w:sz w:val="21"/>
                <w:lang w:eastAsia="zh-CN"/>
              </w:rPr>
              <w:t>与手段</w:t>
            </w:r>
          </w:p>
        </w:tc>
      </w:tr>
      <w:tr w14:paraId="4809B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14:paraId="7E1565F2">
            <w:pPr>
              <w:pStyle w:val="19"/>
              <w:spacing w:before="125" w:line="312" w:lineRule="auto"/>
              <w:ind w:right="23"/>
            </w:pPr>
          </w:p>
        </w:tc>
        <w:tc>
          <w:tcPr>
            <w:tcW w:w="569" w:type="dxa"/>
            <w:vMerge w:val="continue"/>
          </w:tcPr>
          <w:p w14:paraId="5D9803F2">
            <w:pPr>
              <w:pStyle w:val="19"/>
              <w:spacing w:before="125" w:line="312" w:lineRule="auto"/>
              <w:ind w:right="23"/>
            </w:pPr>
          </w:p>
        </w:tc>
        <w:tc>
          <w:tcPr>
            <w:tcW w:w="926" w:type="dxa"/>
            <w:gridSpan w:val="2"/>
            <w:vMerge w:val="continue"/>
          </w:tcPr>
          <w:p w14:paraId="57121950">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pPr>
          </w:p>
        </w:tc>
        <w:tc>
          <w:tcPr>
            <w:tcW w:w="2280" w:type="dxa"/>
            <w:gridSpan w:val="5"/>
            <w:vMerge w:val="continue"/>
          </w:tcPr>
          <w:p w14:paraId="1D8E219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pPr>
          </w:p>
        </w:tc>
        <w:tc>
          <w:tcPr>
            <w:tcW w:w="1110" w:type="dxa"/>
            <w:gridSpan w:val="2"/>
            <w:vAlign w:val="center"/>
          </w:tcPr>
          <w:p w14:paraId="693F73AE">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ascii="宋体" w:hAnsi="宋体" w:eastAsia="宋体" w:cs="宋体"/>
                <w:b/>
                <w:bCs/>
                <w:sz w:val="21"/>
                <w:szCs w:val="21"/>
                <w:lang w:eastAsia="zh-CN"/>
              </w:rPr>
            </w:pPr>
            <w:r>
              <w:rPr>
                <w:rFonts w:hint="eastAsia" w:ascii="宋体" w:eastAsia="宋体"/>
                <w:sz w:val="21"/>
                <w:lang w:eastAsia="zh-CN"/>
              </w:rPr>
              <w:t>思政元素</w:t>
            </w:r>
          </w:p>
        </w:tc>
        <w:tc>
          <w:tcPr>
            <w:tcW w:w="1344" w:type="dxa"/>
            <w:gridSpan w:val="5"/>
            <w:vAlign w:val="center"/>
          </w:tcPr>
          <w:p w14:paraId="2769E2D6">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ascii="宋体" w:hAnsi="宋体" w:eastAsia="宋体" w:cs="宋体"/>
                <w:b/>
                <w:bCs/>
                <w:sz w:val="21"/>
                <w:szCs w:val="21"/>
                <w:lang w:eastAsia="zh-CN"/>
              </w:rPr>
            </w:pPr>
            <w:r>
              <w:rPr>
                <w:rFonts w:hint="eastAsia" w:ascii="宋体" w:eastAsia="宋体"/>
                <w:sz w:val="21"/>
                <w:lang w:eastAsia="zh-CN"/>
              </w:rPr>
              <w:t>思政目标</w:t>
            </w:r>
          </w:p>
        </w:tc>
        <w:tc>
          <w:tcPr>
            <w:tcW w:w="1375" w:type="dxa"/>
            <w:gridSpan w:val="2"/>
            <w:vMerge w:val="continue"/>
          </w:tcPr>
          <w:p w14:paraId="69384DD8">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hAnsi="宋体" w:eastAsia="宋体" w:cs="宋体"/>
                <w:b/>
                <w:bCs/>
                <w:sz w:val="21"/>
                <w:szCs w:val="21"/>
                <w:lang w:eastAsia="zh-CN"/>
              </w:rPr>
            </w:pPr>
          </w:p>
        </w:tc>
      </w:tr>
      <w:tr w14:paraId="3FADF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exact"/>
          <w:jc w:val="center"/>
        </w:trPr>
        <w:tc>
          <w:tcPr>
            <w:tcW w:w="1301" w:type="dxa"/>
            <w:vMerge w:val="continue"/>
          </w:tcPr>
          <w:p w14:paraId="180AF052">
            <w:pPr>
              <w:pStyle w:val="19"/>
              <w:spacing w:before="125" w:line="312" w:lineRule="auto"/>
              <w:ind w:right="23"/>
              <w:rPr>
                <w:rFonts w:ascii="宋体" w:hAnsi="宋体" w:eastAsia="宋体" w:cs="宋体"/>
                <w:b/>
                <w:bCs/>
                <w:sz w:val="21"/>
                <w:szCs w:val="21"/>
                <w:lang w:eastAsia="zh-CN"/>
              </w:rPr>
            </w:pPr>
          </w:p>
        </w:tc>
        <w:tc>
          <w:tcPr>
            <w:tcW w:w="569" w:type="dxa"/>
          </w:tcPr>
          <w:p w14:paraId="45F6A190">
            <w:pPr>
              <w:pStyle w:val="19"/>
              <w:spacing w:before="125" w:line="312" w:lineRule="auto"/>
              <w:ind w:right="23"/>
              <w:rPr>
                <w:rFonts w:ascii="宋体" w:eastAsia="宋体"/>
                <w:sz w:val="21"/>
                <w:lang w:eastAsia="zh-CN"/>
              </w:rPr>
            </w:pPr>
            <w:r>
              <w:rPr>
                <w:rFonts w:hint="eastAsia" w:ascii="宋体" w:eastAsia="宋体"/>
                <w:sz w:val="21"/>
                <w:lang w:eastAsia="zh-CN"/>
              </w:rPr>
              <w:t>1</w:t>
            </w:r>
          </w:p>
        </w:tc>
        <w:tc>
          <w:tcPr>
            <w:tcW w:w="926" w:type="dxa"/>
            <w:gridSpan w:val="2"/>
          </w:tcPr>
          <w:p w14:paraId="28391B87">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学习读解中外经典电影的意义与方法</w:t>
            </w:r>
          </w:p>
          <w:p w14:paraId="6DEA73B5">
            <w:pPr>
              <w:keepNext w:val="0"/>
              <w:keepLines w:val="0"/>
              <w:pageBreakBefore w:val="0"/>
              <w:widowControl w:val="0"/>
              <w:kinsoku/>
              <w:wordWrap/>
              <w:overflowPunct/>
              <w:topLinePunct w:val="0"/>
              <w:autoSpaceDE w:val="0"/>
              <w:autoSpaceDN w:val="0"/>
              <w:bidi w:val="0"/>
              <w:adjustRightInd/>
              <w:snapToGrid/>
              <w:spacing w:line="300" w:lineRule="exact"/>
              <w:textAlignment w:val="auto"/>
              <w:rPr>
                <w:lang w:eastAsia="zh-CN"/>
              </w:rPr>
            </w:pPr>
          </w:p>
          <w:p w14:paraId="17C2EDA2">
            <w:pPr>
              <w:keepNext w:val="0"/>
              <w:keepLines w:val="0"/>
              <w:pageBreakBefore w:val="0"/>
              <w:widowControl w:val="0"/>
              <w:kinsoku/>
              <w:wordWrap/>
              <w:overflowPunct/>
              <w:topLinePunct w:val="0"/>
              <w:autoSpaceDE w:val="0"/>
              <w:autoSpaceDN w:val="0"/>
              <w:bidi w:val="0"/>
              <w:adjustRightInd/>
              <w:snapToGrid/>
              <w:spacing w:line="300" w:lineRule="exact"/>
              <w:textAlignment w:val="auto"/>
              <w:rPr>
                <w:lang w:eastAsia="zh-CN"/>
              </w:rPr>
            </w:pPr>
          </w:p>
          <w:p w14:paraId="19F9B2FE">
            <w:pPr>
              <w:keepNext w:val="0"/>
              <w:keepLines w:val="0"/>
              <w:pageBreakBefore w:val="0"/>
              <w:widowControl w:val="0"/>
              <w:kinsoku/>
              <w:wordWrap/>
              <w:overflowPunct/>
              <w:topLinePunct w:val="0"/>
              <w:autoSpaceDE w:val="0"/>
              <w:autoSpaceDN w:val="0"/>
              <w:bidi w:val="0"/>
              <w:adjustRightInd/>
              <w:snapToGrid/>
              <w:spacing w:line="300" w:lineRule="exact"/>
              <w:textAlignment w:val="auto"/>
              <w:rPr>
                <w:lang w:eastAsia="zh-CN"/>
              </w:rPr>
            </w:pPr>
          </w:p>
          <w:p w14:paraId="2E2C96DA">
            <w:pPr>
              <w:keepNext w:val="0"/>
              <w:keepLines w:val="0"/>
              <w:pageBreakBefore w:val="0"/>
              <w:widowControl w:val="0"/>
              <w:kinsoku/>
              <w:wordWrap/>
              <w:overflowPunct/>
              <w:topLinePunct w:val="0"/>
              <w:autoSpaceDE w:val="0"/>
              <w:autoSpaceDN w:val="0"/>
              <w:bidi w:val="0"/>
              <w:adjustRightInd/>
              <w:snapToGrid/>
              <w:spacing w:line="300" w:lineRule="exact"/>
              <w:textAlignment w:val="auto"/>
              <w:rPr>
                <w:lang w:eastAsia="zh-CN"/>
              </w:rPr>
            </w:pPr>
          </w:p>
          <w:p w14:paraId="24C3775B">
            <w:pPr>
              <w:keepNext w:val="0"/>
              <w:keepLines w:val="0"/>
              <w:pageBreakBefore w:val="0"/>
              <w:widowControl w:val="0"/>
              <w:tabs>
                <w:tab w:val="left" w:pos="1277"/>
              </w:tabs>
              <w:kinsoku/>
              <w:wordWrap/>
              <w:overflowPunct/>
              <w:topLinePunct w:val="0"/>
              <w:autoSpaceDE w:val="0"/>
              <w:autoSpaceDN w:val="0"/>
              <w:bidi w:val="0"/>
              <w:adjustRightInd/>
              <w:snapToGrid/>
              <w:spacing w:line="300" w:lineRule="exact"/>
              <w:textAlignment w:val="auto"/>
              <w:rPr>
                <w:lang w:eastAsia="zh-CN"/>
              </w:rPr>
            </w:pPr>
            <w:r>
              <w:rPr>
                <w:lang w:eastAsia="zh-CN"/>
              </w:rPr>
              <w:tab/>
            </w:r>
          </w:p>
        </w:tc>
        <w:tc>
          <w:tcPr>
            <w:tcW w:w="2280" w:type="dxa"/>
            <w:gridSpan w:val="5"/>
          </w:tcPr>
          <w:p w14:paraId="3926A652">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通过教学，使学生系统了解、掌握读解电影的基础知识和专业方法。</w:t>
            </w:r>
          </w:p>
        </w:tc>
        <w:tc>
          <w:tcPr>
            <w:tcW w:w="1110" w:type="dxa"/>
            <w:gridSpan w:val="2"/>
          </w:tcPr>
          <w:p w14:paraId="36FA16EF">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44" w:type="dxa"/>
            <w:gridSpan w:val="5"/>
          </w:tcPr>
          <w:p w14:paraId="59A5FE2C">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75" w:type="dxa"/>
            <w:gridSpan w:val="2"/>
          </w:tcPr>
          <w:p w14:paraId="4DB70632">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w:t>
            </w:r>
          </w:p>
        </w:tc>
      </w:tr>
      <w:tr w14:paraId="12F66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4" w:hRule="exact"/>
          <w:jc w:val="center"/>
        </w:trPr>
        <w:tc>
          <w:tcPr>
            <w:tcW w:w="1301" w:type="dxa"/>
            <w:vMerge w:val="continue"/>
          </w:tcPr>
          <w:p w14:paraId="5BFBDBB3">
            <w:pPr>
              <w:pStyle w:val="19"/>
              <w:spacing w:before="125" w:line="312" w:lineRule="auto"/>
              <w:ind w:right="23"/>
              <w:rPr>
                <w:rFonts w:ascii="宋体" w:hAnsi="宋体" w:eastAsia="宋体" w:cs="宋体"/>
                <w:b/>
                <w:bCs/>
                <w:sz w:val="21"/>
                <w:szCs w:val="21"/>
                <w:lang w:eastAsia="zh-CN"/>
              </w:rPr>
            </w:pPr>
          </w:p>
        </w:tc>
        <w:tc>
          <w:tcPr>
            <w:tcW w:w="569" w:type="dxa"/>
          </w:tcPr>
          <w:p w14:paraId="6B57C85D">
            <w:pPr>
              <w:pStyle w:val="19"/>
              <w:spacing w:before="125" w:line="312" w:lineRule="auto"/>
              <w:ind w:right="23"/>
              <w:rPr>
                <w:rFonts w:ascii="宋体" w:eastAsia="宋体"/>
                <w:sz w:val="21"/>
                <w:lang w:eastAsia="zh-CN"/>
              </w:rPr>
            </w:pPr>
            <w:r>
              <w:rPr>
                <w:rFonts w:ascii="宋体" w:eastAsia="宋体"/>
                <w:sz w:val="21"/>
                <w:lang w:eastAsia="zh-CN"/>
              </w:rPr>
              <w:t>2</w:t>
            </w:r>
          </w:p>
        </w:tc>
        <w:tc>
          <w:tcPr>
            <w:tcW w:w="926" w:type="dxa"/>
            <w:gridSpan w:val="2"/>
          </w:tcPr>
          <w:p w14:paraId="4C876267">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读解电影《大红灯笼高高挂》</w:t>
            </w:r>
          </w:p>
        </w:tc>
        <w:tc>
          <w:tcPr>
            <w:tcW w:w="2280" w:type="dxa"/>
            <w:gridSpan w:val="5"/>
          </w:tcPr>
          <w:p w14:paraId="3203F7FA">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通过教学，使学生了解电影中封建思想对女性的戕害，以及电影如何表达封建父权思想无处不在的镜头语言方法。</w:t>
            </w:r>
          </w:p>
        </w:tc>
        <w:tc>
          <w:tcPr>
            <w:tcW w:w="1110" w:type="dxa"/>
            <w:gridSpan w:val="2"/>
          </w:tcPr>
          <w:p w14:paraId="4F024F04">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学习以张艺谋为代表的中国第五代导演在反对封建父权思想上做出的艺术贡献。</w:t>
            </w:r>
          </w:p>
        </w:tc>
        <w:tc>
          <w:tcPr>
            <w:tcW w:w="1344" w:type="dxa"/>
            <w:gridSpan w:val="5"/>
          </w:tcPr>
          <w:p w14:paraId="72869A7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使学生树立起反封建父权思想的意识，自觉维护新中国建立以来党中央提出的“男女平等”的政策。</w:t>
            </w:r>
          </w:p>
        </w:tc>
        <w:tc>
          <w:tcPr>
            <w:tcW w:w="1375" w:type="dxa"/>
            <w:gridSpan w:val="2"/>
          </w:tcPr>
          <w:p w14:paraId="7AE1E2DB">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讲授法、分组合作学习法、问题导向学习法、探究式学习法。</w:t>
            </w:r>
          </w:p>
          <w:p w14:paraId="56DF90C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布置平时作业。</w:t>
            </w:r>
          </w:p>
        </w:tc>
      </w:tr>
      <w:tr w14:paraId="6B945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8" w:hRule="exact"/>
          <w:jc w:val="center"/>
        </w:trPr>
        <w:tc>
          <w:tcPr>
            <w:tcW w:w="1301" w:type="dxa"/>
            <w:vMerge w:val="continue"/>
          </w:tcPr>
          <w:p w14:paraId="27C35D31">
            <w:pPr>
              <w:pStyle w:val="19"/>
              <w:spacing w:before="125" w:line="312" w:lineRule="auto"/>
              <w:ind w:right="23"/>
              <w:rPr>
                <w:rFonts w:ascii="宋体" w:hAnsi="宋体" w:eastAsia="宋体" w:cs="宋体"/>
                <w:b/>
                <w:bCs/>
                <w:sz w:val="21"/>
                <w:szCs w:val="21"/>
                <w:lang w:eastAsia="zh-CN"/>
              </w:rPr>
            </w:pPr>
          </w:p>
        </w:tc>
        <w:tc>
          <w:tcPr>
            <w:tcW w:w="569" w:type="dxa"/>
          </w:tcPr>
          <w:p w14:paraId="18D1D967">
            <w:pPr>
              <w:pStyle w:val="19"/>
              <w:spacing w:before="125" w:line="312" w:lineRule="auto"/>
              <w:ind w:right="23"/>
              <w:rPr>
                <w:rFonts w:ascii="宋体" w:eastAsia="宋体"/>
                <w:sz w:val="21"/>
                <w:lang w:eastAsia="zh-CN"/>
              </w:rPr>
            </w:pPr>
            <w:r>
              <w:rPr>
                <w:rFonts w:ascii="宋体" w:eastAsia="宋体"/>
                <w:sz w:val="21"/>
                <w:lang w:eastAsia="zh-CN"/>
              </w:rPr>
              <w:t>3</w:t>
            </w:r>
          </w:p>
        </w:tc>
        <w:tc>
          <w:tcPr>
            <w:tcW w:w="926" w:type="dxa"/>
            <w:gridSpan w:val="2"/>
          </w:tcPr>
          <w:p w14:paraId="79878006">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读解电影《我不是药神》</w:t>
            </w:r>
          </w:p>
        </w:tc>
        <w:tc>
          <w:tcPr>
            <w:tcW w:w="2280" w:type="dxa"/>
            <w:gridSpan w:val="5"/>
          </w:tcPr>
          <w:p w14:paraId="0BA2E6FA">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通过教学，使学生了解电影创作者如何利用剧本、视听语言等方法成功塑造一个小人物从唯利是图到无私奉献帮助慢粒白血病人的变化。</w:t>
            </w:r>
          </w:p>
        </w:tc>
        <w:tc>
          <w:tcPr>
            <w:tcW w:w="1110" w:type="dxa"/>
            <w:gridSpan w:val="2"/>
          </w:tcPr>
          <w:p w14:paraId="0E284DB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学习当代电影创作者如何运用电影宣传党和政府实事求是、造福人民的医疗改革政策。</w:t>
            </w:r>
          </w:p>
        </w:tc>
        <w:tc>
          <w:tcPr>
            <w:tcW w:w="1344" w:type="dxa"/>
            <w:gridSpan w:val="5"/>
          </w:tcPr>
          <w:p w14:paraId="08F24467">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使学生通过这部由真人真事改编的电影认识到中国社会主义制度在民众医疗保障上的优越性。</w:t>
            </w:r>
          </w:p>
        </w:tc>
        <w:tc>
          <w:tcPr>
            <w:tcW w:w="1375" w:type="dxa"/>
            <w:gridSpan w:val="2"/>
          </w:tcPr>
          <w:p w14:paraId="4FEEF320">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讲授法、分组合作学习法、问题导向学习法、探究式学习法。</w:t>
            </w:r>
          </w:p>
        </w:tc>
      </w:tr>
      <w:tr w14:paraId="6B96E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8" w:hRule="exact"/>
          <w:jc w:val="center"/>
        </w:trPr>
        <w:tc>
          <w:tcPr>
            <w:tcW w:w="1301" w:type="dxa"/>
            <w:vMerge w:val="continue"/>
          </w:tcPr>
          <w:p w14:paraId="5D11CD4D">
            <w:pPr>
              <w:pStyle w:val="19"/>
              <w:spacing w:before="125" w:line="312" w:lineRule="auto"/>
              <w:ind w:right="23"/>
              <w:rPr>
                <w:rFonts w:ascii="宋体" w:hAnsi="宋体" w:eastAsia="宋体" w:cs="宋体"/>
                <w:b/>
                <w:bCs/>
                <w:sz w:val="21"/>
                <w:szCs w:val="21"/>
                <w:lang w:eastAsia="zh-CN"/>
              </w:rPr>
            </w:pPr>
          </w:p>
        </w:tc>
        <w:tc>
          <w:tcPr>
            <w:tcW w:w="569" w:type="dxa"/>
          </w:tcPr>
          <w:p w14:paraId="1AC578FB">
            <w:pPr>
              <w:pStyle w:val="19"/>
              <w:spacing w:before="125" w:line="312" w:lineRule="auto"/>
              <w:ind w:right="23"/>
              <w:rPr>
                <w:rFonts w:ascii="宋体" w:eastAsia="宋体"/>
                <w:sz w:val="21"/>
                <w:lang w:eastAsia="zh-CN"/>
              </w:rPr>
            </w:pPr>
            <w:r>
              <w:rPr>
                <w:rFonts w:ascii="宋体" w:eastAsia="宋体"/>
                <w:sz w:val="21"/>
                <w:lang w:eastAsia="zh-CN"/>
              </w:rPr>
              <w:t>4</w:t>
            </w:r>
          </w:p>
        </w:tc>
        <w:tc>
          <w:tcPr>
            <w:tcW w:w="926" w:type="dxa"/>
            <w:gridSpan w:val="2"/>
          </w:tcPr>
          <w:p w14:paraId="171F96EC">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读解电影《花样年华》</w:t>
            </w:r>
          </w:p>
        </w:tc>
        <w:tc>
          <w:tcPr>
            <w:tcW w:w="2280" w:type="dxa"/>
            <w:gridSpan w:val="5"/>
          </w:tcPr>
          <w:p w14:paraId="7046AAB8">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通过教学，使学生了解中国香港电影著名导演王家卫如何使用光影、色彩、剧本、剪辑等方式营造出华丽、怀旧、暧昧的影像与叙事风格。</w:t>
            </w:r>
          </w:p>
        </w:tc>
        <w:tc>
          <w:tcPr>
            <w:tcW w:w="1110" w:type="dxa"/>
            <w:gridSpan w:val="2"/>
          </w:tcPr>
          <w:p w14:paraId="428E5F3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44" w:type="dxa"/>
            <w:gridSpan w:val="5"/>
          </w:tcPr>
          <w:p w14:paraId="4DEF1710">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75" w:type="dxa"/>
            <w:gridSpan w:val="2"/>
          </w:tcPr>
          <w:p w14:paraId="1F530620">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讲授法、小组讨论法、分组合作学习法、问题导向学习法、探究式学习法。</w:t>
            </w:r>
          </w:p>
          <w:p w14:paraId="18C916D8">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r>
      <w:tr w14:paraId="2B59E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3" w:hRule="exact"/>
          <w:jc w:val="center"/>
        </w:trPr>
        <w:tc>
          <w:tcPr>
            <w:tcW w:w="1301" w:type="dxa"/>
            <w:vMerge w:val="continue"/>
          </w:tcPr>
          <w:p w14:paraId="00E67525">
            <w:pPr>
              <w:pStyle w:val="19"/>
              <w:spacing w:before="125" w:line="312" w:lineRule="auto"/>
              <w:ind w:right="23"/>
              <w:rPr>
                <w:rFonts w:ascii="宋体" w:hAnsi="宋体" w:eastAsia="宋体" w:cs="宋体"/>
                <w:b/>
                <w:bCs/>
                <w:sz w:val="21"/>
                <w:szCs w:val="21"/>
                <w:lang w:eastAsia="zh-CN"/>
              </w:rPr>
            </w:pPr>
          </w:p>
        </w:tc>
        <w:tc>
          <w:tcPr>
            <w:tcW w:w="569" w:type="dxa"/>
          </w:tcPr>
          <w:p w14:paraId="7AF9DF13">
            <w:pPr>
              <w:pStyle w:val="19"/>
              <w:spacing w:before="125" w:line="312" w:lineRule="auto"/>
              <w:ind w:right="23"/>
              <w:rPr>
                <w:rFonts w:ascii="宋体" w:eastAsia="宋体"/>
                <w:sz w:val="21"/>
                <w:lang w:eastAsia="zh-CN"/>
              </w:rPr>
            </w:pPr>
            <w:r>
              <w:rPr>
                <w:rFonts w:ascii="宋体" w:eastAsia="宋体"/>
                <w:sz w:val="21"/>
                <w:lang w:eastAsia="zh-CN"/>
              </w:rPr>
              <w:t>5</w:t>
            </w:r>
          </w:p>
        </w:tc>
        <w:tc>
          <w:tcPr>
            <w:tcW w:w="926" w:type="dxa"/>
            <w:gridSpan w:val="2"/>
          </w:tcPr>
          <w:p w14:paraId="0DE06CF0">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读解电影《枪火》</w:t>
            </w:r>
          </w:p>
        </w:tc>
        <w:tc>
          <w:tcPr>
            <w:tcW w:w="2280" w:type="dxa"/>
            <w:gridSpan w:val="5"/>
          </w:tcPr>
          <w:p w14:paraId="7BC3876A">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通过教学，使学生了解中国香港著名导演杜琪峰如何利用人物塑造、场面调度、细节设置、剪辑技巧等方式言简意赅地完成一部故事复杂的电影叙事。</w:t>
            </w:r>
          </w:p>
        </w:tc>
        <w:tc>
          <w:tcPr>
            <w:tcW w:w="1110" w:type="dxa"/>
            <w:gridSpan w:val="2"/>
          </w:tcPr>
          <w:p w14:paraId="16A5E9F0">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44" w:type="dxa"/>
            <w:gridSpan w:val="5"/>
          </w:tcPr>
          <w:p w14:paraId="1B3D0F62">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75" w:type="dxa"/>
            <w:gridSpan w:val="2"/>
          </w:tcPr>
          <w:p w14:paraId="2302F31E">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讲授法、分组合作学习法、问题导向学习法、探究式学习法。</w:t>
            </w:r>
          </w:p>
          <w:p w14:paraId="6E5F4803">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r>
      <w:tr w14:paraId="4463E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6" w:hRule="exact"/>
          <w:jc w:val="center"/>
        </w:trPr>
        <w:tc>
          <w:tcPr>
            <w:tcW w:w="1301" w:type="dxa"/>
            <w:vMerge w:val="continue"/>
          </w:tcPr>
          <w:p w14:paraId="6E99C980">
            <w:pPr>
              <w:pStyle w:val="19"/>
              <w:spacing w:before="125" w:line="312" w:lineRule="auto"/>
              <w:ind w:right="23"/>
              <w:rPr>
                <w:rFonts w:ascii="宋体" w:hAnsi="宋体" w:eastAsia="宋体" w:cs="宋体"/>
                <w:b/>
                <w:bCs/>
                <w:sz w:val="21"/>
                <w:szCs w:val="21"/>
                <w:lang w:eastAsia="zh-CN"/>
              </w:rPr>
            </w:pPr>
          </w:p>
        </w:tc>
        <w:tc>
          <w:tcPr>
            <w:tcW w:w="569" w:type="dxa"/>
          </w:tcPr>
          <w:p w14:paraId="45CE55AC">
            <w:pPr>
              <w:pStyle w:val="19"/>
              <w:spacing w:before="125" w:line="312" w:lineRule="auto"/>
              <w:ind w:right="23"/>
              <w:rPr>
                <w:rFonts w:ascii="宋体" w:eastAsia="宋体"/>
                <w:sz w:val="21"/>
                <w:lang w:eastAsia="zh-CN"/>
              </w:rPr>
            </w:pPr>
            <w:r>
              <w:rPr>
                <w:rFonts w:ascii="宋体" w:eastAsia="宋体"/>
                <w:sz w:val="21"/>
                <w:lang w:eastAsia="zh-CN"/>
              </w:rPr>
              <w:t>6</w:t>
            </w:r>
          </w:p>
        </w:tc>
        <w:tc>
          <w:tcPr>
            <w:tcW w:w="926" w:type="dxa"/>
            <w:gridSpan w:val="2"/>
          </w:tcPr>
          <w:p w14:paraId="7EBD809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读解电影《稻草人》</w:t>
            </w:r>
          </w:p>
        </w:tc>
        <w:tc>
          <w:tcPr>
            <w:tcW w:w="2280" w:type="dxa"/>
            <w:gridSpan w:val="5"/>
          </w:tcPr>
          <w:p w14:paraId="3CC78B98">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通过教学，使学生了解中国台湾著名导演王童如何利用黑色幽默的电影风格与荒诞的剧情设置传达出台湾底层民众自发反抗日本侵略者的心情。</w:t>
            </w:r>
          </w:p>
        </w:tc>
        <w:tc>
          <w:tcPr>
            <w:tcW w:w="1110" w:type="dxa"/>
            <w:gridSpan w:val="2"/>
          </w:tcPr>
          <w:p w14:paraId="6CFCA47F">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学习中国台湾在“日据”时期的历史背景与台湾民众对日本侵略者的真实认知。</w:t>
            </w:r>
          </w:p>
        </w:tc>
        <w:tc>
          <w:tcPr>
            <w:tcW w:w="1344" w:type="dxa"/>
            <w:gridSpan w:val="5"/>
          </w:tcPr>
          <w:p w14:paraId="2E4FD339">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使学生通过这部电影认识到中国普通民众自发抗日的真实心态，树立起反侵略的爱国主义思想。</w:t>
            </w:r>
          </w:p>
        </w:tc>
        <w:tc>
          <w:tcPr>
            <w:tcW w:w="1375" w:type="dxa"/>
            <w:gridSpan w:val="2"/>
          </w:tcPr>
          <w:p w14:paraId="413AABF3">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讲授法、分组合作学习法、问题导向学习法、探究式学习法。</w:t>
            </w:r>
          </w:p>
          <w:p w14:paraId="11E7E514">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ascii="宋体" w:eastAsia="宋体"/>
                <w:sz w:val="21"/>
                <w:lang w:eastAsia="zh-CN"/>
              </w:rPr>
              <w:t>布置平时作业。</w:t>
            </w:r>
          </w:p>
        </w:tc>
      </w:tr>
      <w:tr w14:paraId="522DE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7" w:hRule="exact"/>
          <w:jc w:val="center"/>
        </w:trPr>
        <w:tc>
          <w:tcPr>
            <w:tcW w:w="1301" w:type="dxa"/>
            <w:vMerge w:val="continue"/>
          </w:tcPr>
          <w:p w14:paraId="00D9762D">
            <w:pPr>
              <w:pStyle w:val="19"/>
              <w:spacing w:before="125" w:line="312" w:lineRule="auto"/>
              <w:ind w:right="23"/>
              <w:rPr>
                <w:rFonts w:ascii="宋体" w:hAnsi="宋体" w:eastAsia="宋体" w:cs="宋体"/>
                <w:b/>
                <w:bCs/>
                <w:sz w:val="21"/>
                <w:szCs w:val="21"/>
                <w:lang w:eastAsia="zh-CN"/>
              </w:rPr>
            </w:pPr>
          </w:p>
        </w:tc>
        <w:tc>
          <w:tcPr>
            <w:tcW w:w="569" w:type="dxa"/>
          </w:tcPr>
          <w:p w14:paraId="16D483A4">
            <w:pPr>
              <w:pStyle w:val="19"/>
              <w:spacing w:before="125" w:line="312" w:lineRule="auto"/>
              <w:ind w:right="23"/>
              <w:rPr>
                <w:rFonts w:ascii="宋体" w:eastAsia="宋体"/>
                <w:sz w:val="21"/>
                <w:lang w:eastAsia="zh-CN"/>
              </w:rPr>
            </w:pPr>
            <w:r>
              <w:rPr>
                <w:rFonts w:ascii="宋体" w:eastAsia="宋体"/>
                <w:sz w:val="21"/>
                <w:lang w:eastAsia="zh-CN"/>
              </w:rPr>
              <w:t>7</w:t>
            </w:r>
          </w:p>
        </w:tc>
        <w:tc>
          <w:tcPr>
            <w:tcW w:w="926" w:type="dxa"/>
            <w:gridSpan w:val="2"/>
          </w:tcPr>
          <w:p w14:paraId="3AD3634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读解电影《辛德勒的名单》</w:t>
            </w:r>
          </w:p>
        </w:tc>
        <w:tc>
          <w:tcPr>
            <w:tcW w:w="2280" w:type="dxa"/>
            <w:gridSpan w:val="5"/>
          </w:tcPr>
          <w:p w14:paraId="00931AEA">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通过教学，使学生了解美国著名导演史蒂文·斯皮尔伯格运用精湛的剧本、人物塑造、镜头设计、剪辑技巧、色彩等电影艺术创作方法讲述二战时期一个德国商人辛德勒运用自己的势力与财富自觉拯救大量犹太人的故事。</w:t>
            </w:r>
          </w:p>
        </w:tc>
        <w:tc>
          <w:tcPr>
            <w:tcW w:w="1110" w:type="dxa"/>
            <w:gridSpan w:val="2"/>
          </w:tcPr>
          <w:p w14:paraId="3DA7EF20">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学习二战时期以德国纳粹为代表的法西斯阵营对无辜犹太人的大规模残害，了解著名的自发拯救犹太人的反法西斯斗士的真实经历。</w:t>
            </w:r>
          </w:p>
        </w:tc>
        <w:tc>
          <w:tcPr>
            <w:tcW w:w="1344" w:type="dxa"/>
            <w:gridSpan w:val="5"/>
          </w:tcPr>
          <w:p w14:paraId="252E373E">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使学生通过这部电影深刻意识到反法西斯战争的必要性与正义性，培养起坚定、正确的政治立场。</w:t>
            </w:r>
          </w:p>
        </w:tc>
        <w:tc>
          <w:tcPr>
            <w:tcW w:w="1375" w:type="dxa"/>
            <w:gridSpan w:val="2"/>
          </w:tcPr>
          <w:p w14:paraId="5636CD92">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讲授法、分组合作学习法、问题导向学习法、探究式学习法。</w:t>
            </w:r>
          </w:p>
        </w:tc>
      </w:tr>
      <w:tr w14:paraId="7A49E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8" w:hRule="exact"/>
          <w:jc w:val="center"/>
        </w:trPr>
        <w:tc>
          <w:tcPr>
            <w:tcW w:w="1301" w:type="dxa"/>
          </w:tcPr>
          <w:p w14:paraId="18BF5712">
            <w:pPr>
              <w:pStyle w:val="19"/>
              <w:spacing w:before="125" w:line="312" w:lineRule="auto"/>
              <w:ind w:right="23"/>
              <w:rPr>
                <w:rFonts w:ascii="宋体" w:hAnsi="宋体" w:eastAsia="宋体" w:cs="宋体"/>
                <w:b/>
                <w:bCs/>
                <w:sz w:val="21"/>
                <w:szCs w:val="21"/>
                <w:lang w:eastAsia="zh-CN"/>
              </w:rPr>
            </w:pPr>
          </w:p>
        </w:tc>
        <w:tc>
          <w:tcPr>
            <w:tcW w:w="569" w:type="dxa"/>
          </w:tcPr>
          <w:p w14:paraId="41F1A9FF">
            <w:pPr>
              <w:pStyle w:val="19"/>
              <w:spacing w:before="125" w:line="312" w:lineRule="auto"/>
              <w:ind w:right="23"/>
              <w:rPr>
                <w:rFonts w:ascii="宋体" w:eastAsia="宋体"/>
                <w:sz w:val="21"/>
                <w:lang w:eastAsia="zh-CN"/>
              </w:rPr>
            </w:pPr>
            <w:r>
              <w:rPr>
                <w:rFonts w:ascii="宋体" w:eastAsia="宋体"/>
                <w:sz w:val="21"/>
                <w:lang w:eastAsia="zh-CN"/>
              </w:rPr>
              <w:t>8</w:t>
            </w:r>
          </w:p>
        </w:tc>
        <w:tc>
          <w:tcPr>
            <w:tcW w:w="926" w:type="dxa"/>
            <w:gridSpan w:val="2"/>
          </w:tcPr>
          <w:p w14:paraId="434AE3B9">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读解电影《禁闭岛》</w:t>
            </w:r>
          </w:p>
        </w:tc>
        <w:tc>
          <w:tcPr>
            <w:tcW w:w="2280" w:type="dxa"/>
            <w:gridSpan w:val="5"/>
          </w:tcPr>
          <w:p w14:paraId="2C0D251B">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通过读解《禁闭岛》，引导学生梳理影片虚实双线叙事脉络，把握悬疑反转叙事技巧；结合镜头、象征意象等视听语言与精神分析电影理论深入解析人物心理，读懂主角的战后创伤对其的摧残，领会影片探讨家庭悲剧、战争创伤与医疗伦理的深层主题，掌握心理悬疑片的深度解读方法。</w:t>
            </w:r>
          </w:p>
        </w:tc>
        <w:tc>
          <w:tcPr>
            <w:tcW w:w="1110" w:type="dxa"/>
            <w:gridSpan w:val="2"/>
          </w:tcPr>
          <w:p w14:paraId="2D2C4900">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44" w:type="dxa"/>
            <w:gridSpan w:val="5"/>
          </w:tcPr>
          <w:p w14:paraId="5BF72949">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75" w:type="dxa"/>
            <w:gridSpan w:val="2"/>
          </w:tcPr>
          <w:p w14:paraId="405ECAA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讲授法、分组合作学习法、问题导向学习法、探究式学习法。</w:t>
            </w:r>
          </w:p>
        </w:tc>
      </w:tr>
      <w:tr w14:paraId="315CA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9" w:hRule="exact"/>
          <w:jc w:val="center"/>
        </w:trPr>
        <w:tc>
          <w:tcPr>
            <w:tcW w:w="1301" w:type="dxa"/>
          </w:tcPr>
          <w:p w14:paraId="36239177">
            <w:pPr>
              <w:pStyle w:val="19"/>
              <w:spacing w:before="125" w:line="312" w:lineRule="auto"/>
              <w:ind w:right="23"/>
              <w:rPr>
                <w:rFonts w:ascii="宋体" w:hAnsi="宋体" w:eastAsia="宋体" w:cs="宋体"/>
                <w:b/>
                <w:bCs/>
                <w:sz w:val="21"/>
                <w:szCs w:val="21"/>
                <w:lang w:eastAsia="zh-CN"/>
              </w:rPr>
            </w:pPr>
          </w:p>
        </w:tc>
        <w:tc>
          <w:tcPr>
            <w:tcW w:w="569" w:type="dxa"/>
          </w:tcPr>
          <w:p w14:paraId="36A9A2C8">
            <w:pPr>
              <w:pStyle w:val="19"/>
              <w:spacing w:before="125" w:line="312" w:lineRule="auto"/>
              <w:ind w:right="23"/>
              <w:rPr>
                <w:rFonts w:ascii="宋体" w:eastAsia="宋体"/>
                <w:sz w:val="21"/>
                <w:lang w:eastAsia="zh-CN"/>
              </w:rPr>
            </w:pPr>
            <w:r>
              <w:rPr>
                <w:rFonts w:ascii="宋体" w:eastAsia="宋体"/>
                <w:sz w:val="21"/>
                <w:lang w:eastAsia="zh-CN"/>
              </w:rPr>
              <w:t>9</w:t>
            </w:r>
          </w:p>
        </w:tc>
        <w:tc>
          <w:tcPr>
            <w:tcW w:w="1061" w:type="dxa"/>
            <w:gridSpan w:val="3"/>
          </w:tcPr>
          <w:p w14:paraId="53CB0281">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读解电影《蓝白红三部曲之蓝》</w:t>
            </w:r>
          </w:p>
        </w:tc>
        <w:tc>
          <w:tcPr>
            <w:tcW w:w="2145" w:type="dxa"/>
            <w:gridSpan w:val="4"/>
          </w:tcPr>
          <w:p w14:paraId="563E2DB6">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本片是由波兰著名导演克日什托夫·</w:t>
            </w:r>
            <w:bookmarkStart w:id="18" w:name="OLE_LINK2"/>
            <w:r>
              <w:rPr>
                <w:rFonts w:hint="eastAsia" w:ascii="宋体" w:eastAsia="宋体"/>
                <w:sz w:val="21"/>
                <w:lang w:eastAsia="zh-CN"/>
              </w:rPr>
              <w:t>基耶斯洛夫斯基</w:t>
            </w:r>
            <w:bookmarkEnd w:id="18"/>
            <w:r>
              <w:rPr>
                <w:rFonts w:hint="eastAsia" w:ascii="宋体" w:eastAsia="宋体"/>
                <w:sz w:val="21"/>
                <w:lang w:eastAsia="zh-CN"/>
              </w:rPr>
              <w:t>拍摄的法国电影，是他根据法国三色国旗为灵感创作出的《红白蓝三部曲》中的一部。蓝色在法国国旗中象征着自由，而导演讲述了一个女人在遭遇车祸丧夫丧女后如何走出悲伤的故事。基耶斯洛夫斯基执导的电影极具思辨性与伦理性，在本片中女主角看似在摆脱家庭责任后得到了所谓的“自由”，但是她却痛恨这样的“自由”。通过教学，使学生理解自由有它的局限性，需要辩证地看待自由。让学生了解导演如何用色彩、音乐、道具、光线外化出女主人公的悲伤心情。</w:t>
            </w:r>
          </w:p>
        </w:tc>
        <w:tc>
          <w:tcPr>
            <w:tcW w:w="1110" w:type="dxa"/>
            <w:gridSpan w:val="2"/>
          </w:tcPr>
          <w:p w14:paraId="1460D55E">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44" w:type="dxa"/>
            <w:gridSpan w:val="5"/>
          </w:tcPr>
          <w:p w14:paraId="1F4CA59D">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75" w:type="dxa"/>
            <w:gridSpan w:val="2"/>
          </w:tcPr>
          <w:p w14:paraId="50124118">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讲授法、分组合作学习法、问题导向学习法、探究式学习法。</w:t>
            </w:r>
          </w:p>
        </w:tc>
      </w:tr>
      <w:tr w14:paraId="54E5A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8" w:hRule="exact"/>
          <w:jc w:val="center"/>
        </w:trPr>
        <w:tc>
          <w:tcPr>
            <w:tcW w:w="1301" w:type="dxa"/>
          </w:tcPr>
          <w:p w14:paraId="770D8ED6">
            <w:pPr>
              <w:pStyle w:val="19"/>
              <w:spacing w:before="125" w:line="312" w:lineRule="auto"/>
              <w:ind w:right="23"/>
              <w:rPr>
                <w:rFonts w:ascii="宋体" w:hAnsi="宋体" w:eastAsia="宋体" w:cs="宋体"/>
                <w:b/>
                <w:bCs/>
                <w:sz w:val="21"/>
                <w:szCs w:val="21"/>
                <w:lang w:eastAsia="zh-CN"/>
              </w:rPr>
            </w:pPr>
          </w:p>
        </w:tc>
        <w:tc>
          <w:tcPr>
            <w:tcW w:w="569" w:type="dxa"/>
          </w:tcPr>
          <w:p w14:paraId="051CCADA">
            <w:pPr>
              <w:pStyle w:val="19"/>
              <w:spacing w:before="125" w:line="312" w:lineRule="auto"/>
              <w:ind w:right="23"/>
              <w:rPr>
                <w:rFonts w:ascii="宋体" w:eastAsia="宋体"/>
                <w:sz w:val="21"/>
                <w:lang w:eastAsia="zh-CN"/>
              </w:rPr>
            </w:pPr>
            <w:r>
              <w:rPr>
                <w:rFonts w:hint="eastAsia" w:ascii="宋体" w:eastAsia="宋体"/>
                <w:sz w:val="21"/>
                <w:lang w:eastAsia="zh-CN"/>
              </w:rPr>
              <w:t>1</w:t>
            </w:r>
            <w:r>
              <w:rPr>
                <w:rFonts w:ascii="宋体" w:eastAsia="宋体"/>
                <w:sz w:val="21"/>
                <w:lang w:eastAsia="zh-CN"/>
              </w:rPr>
              <w:t>0</w:t>
            </w:r>
          </w:p>
        </w:tc>
        <w:tc>
          <w:tcPr>
            <w:tcW w:w="1061" w:type="dxa"/>
            <w:gridSpan w:val="3"/>
          </w:tcPr>
          <w:p w14:paraId="43049863">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读解电影《杀人回忆》</w:t>
            </w:r>
          </w:p>
        </w:tc>
        <w:tc>
          <w:tcPr>
            <w:tcW w:w="2145" w:type="dxa"/>
            <w:gridSpan w:val="4"/>
          </w:tcPr>
          <w:p w14:paraId="2F6E33B9">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杀人回忆》根据韩国的真实案件改编，讲述了两位警察侦破连环杀人案的故事。本片由韩国著名导演奉俊昊执导，通过教学，使学生了解侦破类型电影的类型特征与剧作结构方法，并通过细读电影，使学生了解导演运用了怎样的电影艺术手法表现两位警察在不断看到无辜的年轻女性被残忍杀害却找不到凶手，逐渐走向崩溃、疯狂的心理变化。</w:t>
            </w:r>
          </w:p>
        </w:tc>
        <w:tc>
          <w:tcPr>
            <w:tcW w:w="1110" w:type="dxa"/>
            <w:gridSpan w:val="2"/>
          </w:tcPr>
          <w:p w14:paraId="3E400644">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44" w:type="dxa"/>
            <w:gridSpan w:val="5"/>
          </w:tcPr>
          <w:p w14:paraId="2BBC9CA6">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75" w:type="dxa"/>
            <w:gridSpan w:val="2"/>
          </w:tcPr>
          <w:p w14:paraId="0AD56E3A">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讲授法、分组合作学习法、专题学习法、问题导向学习法、探究式学习法。</w:t>
            </w:r>
          </w:p>
          <w:p w14:paraId="4145C455">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布置平时作业。</w:t>
            </w:r>
          </w:p>
        </w:tc>
      </w:tr>
      <w:tr w14:paraId="03A30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4" w:hRule="exact"/>
          <w:jc w:val="center"/>
        </w:trPr>
        <w:tc>
          <w:tcPr>
            <w:tcW w:w="1301" w:type="dxa"/>
          </w:tcPr>
          <w:p w14:paraId="76834D80">
            <w:pPr>
              <w:pStyle w:val="19"/>
              <w:spacing w:before="125" w:line="312" w:lineRule="auto"/>
              <w:ind w:right="23"/>
              <w:rPr>
                <w:rFonts w:ascii="宋体" w:hAnsi="宋体" w:eastAsia="宋体" w:cs="宋体"/>
                <w:b/>
                <w:bCs/>
                <w:sz w:val="21"/>
                <w:szCs w:val="21"/>
                <w:lang w:eastAsia="zh-CN"/>
              </w:rPr>
            </w:pPr>
          </w:p>
        </w:tc>
        <w:tc>
          <w:tcPr>
            <w:tcW w:w="569" w:type="dxa"/>
          </w:tcPr>
          <w:p w14:paraId="18ED2A3F">
            <w:pPr>
              <w:pStyle w:val="19"/>
              <w:spacing w:before="125" w:line="312" w:lineRule="auto"/>
              <w:ind w:right="23"/>
              <w:rPr>
                <w:rFonts w:ascii="宋体" w:eastAsia="宋体"/>
                <w:sz w:val="21"/>
                <w:lang w:eastAsia="zh-CN"/>
              </w:rPr>
            </w:pPr>
            <w:r>
              <w:rPr>
                <w:rFonts w:hint="eastAsia" w:ascii="宋体" w:eastAsia="宋体"/>
                <w:sz w:val="21"/>
                <w:lang w:eastAsia="zh-CN"/>
              </w:rPr>
              <w:t>1</w:t>
            </w:r>
            <w:r>
              <w:rPr>
                <w:rFonts w:ascii="宋体" w:eastAsia="宋体"/>
                <w:sz w:val="21"/>
                <w:lang w:eastAsia="zh-CN"/>
              </w:rPr>
              <w:t>1</w:t>
            </w:r>
          </w:p>
        </w:tc>
        <w:tc>
          <w:tcPr>
            <w:tcW w:w="1061" w:type="dxa"/>
            <w:gridSpan w:val="3"/>
          </w:tcPr>
          <w:p w14:paraId="5B3D8EEB">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读解电影《纳德和西敏：一次别离》</w:t>
            </w:r>
          </w:p>
        </w:tc>
        <w:tc>
          <w:tcPr>
            <w:tcW w:w="2145" w:type="dxa"/>
            <w:gridSpan w:val="4"/>
          </w:tcPr>
          <w:p w14:paraId="6A758894">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纳德和西敏：一次别离》由伊朗著名导演阿斯哈·法哈蒂执导，讲述了一个中产阶级家庭因为卷入一场保姆流产案而解体的故事。通过教学，使学生了解导演如何运用纪实性的剧本创作与拍摄方式设置一个道德困境，用伦理性的视角审视几个普通人为了维护自己的利益不惜说谎的举动，使学生认识到人性在面对宗教、道德、利益时反复纠葛的复杂性。</w:t>
            </w:r>
          </w:p>
        </w:tc>
        <w:tc>
          <w:tcPr>
            <w:tcW w:w="1110" w:type="dxa"/>
            <w:gridSpan w:val="2"/>
          </w:tcPr>
          <w:p w14:paraId="7323171A">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44" w:type="dxa"/>
            <w:gridSpan w:val="5"/>
          </w:tcPr>
          <w:p w14:paraId="22F7E343">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p>
        </w:tc>
        <w:tc>
          <w:tcPr>
            <w:tcW w:w="1375" w:type="dxa"/>
            <w:gridSpan w:val="2"/>
          </w:tcPr>
          <w:p w14:paraId="30C36CEF">
            <w:pPr>
              <w:pStyle w:val="19"/>
              <w:keepNext w:val="0"/>
              <w:keepLines w:val="0"/>
              <w:pageBreakBefore w:val="0"/>
              <w:widowControl w:val="0"/>
              <w:kinsoku/>
              <w:wordWrap/>
              <w:overflowPunct/>
              <w:topLinePunct w:val="0"/>
              <w:autoSpaceDE w:val="0"/>
              <w:autoSpaceDN w:val="0"/>
              <w:bidi w:val="0"/>
              <w:adjustRightInd/>
              <w:snapToGrid/>
              <w:spacing w:before="125" w:line="300" w:lineRule="exact"/>
              <w:ind w:right="23"/>
              <w:textAlignment w:val="auto"/>
              <w:rPr>
                <w:rFonts w:ascii="宋体" w:eastAsia="宋体"/>
                <w:sz w:val="21"/>
                <w:lang w:eastAsia="zh-CN"/>
              </w:rPr>
            </w:pPr>
            <w:r>
              <w:rPr>
                <w:rFonts w:hint="eastAsia" w:ascii="宋体" w:eastAsia="宋体"/>
                <w:sz w:val="21"/>
                <w:lang w:eastAsia="zh-CN"/>
              </w:rPr>
              <w:t>讲授法、分组合作学习法、问题导向学习法、探究式学习法。</w:t>
            </w:r>
          </w:p>
        </w:tc>
      </w:tr>
      <w:tr w14:paraId="6124E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14:paraId="400A22FC">
            <w:pPr>
              <w:pStyle w:val="19"/>
              <w:spacing w:before="1"/>
              <w:ind w:left="8"/>
              <w:jc w:val="center"/>
              <w:rPr>
                <w:rFonts w:ascii="宋体"/>
                <w:b/>
                <w:sz w:val="21"/>
              </w:rPr>
            </w:pPr>
            <w:r>
              <w:rPr>
                <w:rFonts w:ascii="宋体"/>
                <w:b/>
                <w:w w:val="98"/>
                <w:sz w:val="21"/>
              </w:rPr>
              <w:t>H</w:t>
            </w:r>
          </w:p>
          <w:p w14:paraId="6B927270">
            <w:pPr>
              <w:pStyle w:val="1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89" w:type="dxa"/>
            <w:gridSpan w:val="5"/>
            <w:vAlign w:val="center"/>
          </w:tcPr>
          <w:p w14:paraId="4F612062">
            <w:pPr>
              <w:jc w:val="center"/>
              <w:rPr>
                <w:rFonts w:ascii="宋体" w:eastAsia="宋体"/>
                <w:sz w:val="21"/>
                <w:lang w:eastAsia="zh-CN"/>
              </w:rPr>
            </w:pPr>
            <w:r>
              <w:rPr>
                <w:rFonts w:hint="eastAsia" w:ascii="宋体" w:eastAsia="宋体"/>
                <w:sz w:val="21"/>
                <w:lang w:eastAsia="zh-CN"/>
              </w:rPr>
              <w:t>评价项目及配分</w:t>
            </w:r>
          </w:p>
        </w:tc>
        <w:tc>
          <w:tcPr>
            <w:tcW w:w="2480" w:type="dxa"/>
            <w:gridSpan w:val="4"/>
            <w:vAlign w:val="center"/>
          </w:tcPr>
          <w:p w14:paraId="77E85886">
            <w:pPr>
              <w:jc w:val="center"/>
              <w:rPr>
                <w:rFonts w:ascii="宋体" w:eastAsia="宋体"/>
                <w:sz w:val="21"/>
                <w:lang w:eastAsia="zh-CN"/>
              </w:rPr>
            </w:pPr>
            <w:r>
              <w:rPr>
                <w:rFonts w:hint="eastAsia" w:ascii="宋体" w:eastAsia="宋体"/>
                <w:sz w:val="21"/>
                <w:lang w:eastAsia="zh-CN"/>
              </w:rPr>
              <w:t>评价项目说明</w:t>
            </w:r>
          </w:p>
        </w:tc>
        <w:tc>
          <w:tcPr>
            <w:tcW w:w="2935" w:type="dxa"/>
            <w:gridSpan w:val="8"/>
            <w:vAlign w:val="center"/>
          </w:tcPr>
          <w:p w14:paraId="2838E543">
            <w:pPr>
              <w:jc w:val="center"/>
              <w:rPr>
                <w:rFonts w:ascii="宋体" w:eastAsia="宋体"/>
                <w:sz w:val="21"/>
                <w:lang w:eastAsia="zh-CN"/>
              </w:rPr>
            </w:pPr>
            <w:r>
              <w:rPr>
                <w:rFonts w:hint="eastAsia" w:ascii="宋体" w:eastAsia="宋体"/>
                <w:sz w:val="21"/>
                <w:lang w:eastAsia="zh-CN"/>
              </w:rPr>
              <w:t>支撑课程目标</w:t>
            </w:r>
          </w:p>
        </w:tc>
      </w:tr>
      <w:tr w14:paraId="46ABA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7" w:hRule="exact"/>
          <w:jc w:val="center"/>
        </w:trPr>
        <w:tc>
          <w:tcPr>
            <w:tcW w:w="1301" w:type="dxa"/>
            <w:vMerge w:val="continue"/>
            <w:vAlign w:val="center"/>
          </w:tcPr>
          <w:p w14:paraId="501BC19A">
            <w:pPr>
              <w:pStyle w:val="19"/>
              <w:spacing w:before="125" w:line="312" w:lineRule="auto"/>
              <w:ind w:right="23"/>
              <w:jc w:val="center"/>
              <w:rPr>
                <w:rFonts w:ascii="宋体" w:hAnsi="宋体" w:eastAsia="宋体" w:cs="宋体"/>
                <w:b/>
                <w:bCs/>
                <w:sz w:val="21"/>
                <w:szCs w:val="21"/>
                <w:lang w:eastAsia="zh-CN"/>
              </w:rPr>
            </w:pPr>
          </w:p>
        </w:tc>
        <w:tc>
          <w:tcPr>
            <w:tcW w:w="2189" w:type="dxa"/>
            <w:gridSpan w:val="5"/>
            <w:vAlign w:val="center"/>
          </w:tcPr>
          <w:p w14:paraId="47544B0C">
            <w:pPr>
              <w:pStyle w:val="19"/>
              <w:spacing w:line="316" w:lineRule="auto"/>
              <w:ind w:right="29"/>
              <w:jc w:val="center"/>
              <w:rPr>
                <w:rFonts w:ascii="宋体" w:hAnsi="宋体" w:eastAsia="宋体" w:cs="宋体"/>
                <w:b/>
                <w:bCs/>
                <w:sz w:val="21"/>
                <w:szCs w:val="21"/>
                <w:lang w:eastAsia="zh-CN"/>
              </w:rPr>
            </w:pPr>
            <w:r>
              <w:rPr>
                <w:rFonts w:hint="eastAsia" w:ascii="宋体" w:eastAsia="宋体"/>
                <w:sz w:val="21"/>
                <w:lang w:eastAsia="zh-CN"/>
              </w:rPr>
              <w:t>平时（50%）</w:t>
            </w:r>
          </w:p>
        </w:tc>
        <w:tc>
          <w:tcPr>
            <w:tcW w:w="2480" w:type="dxa"/>
            <w:gridSpan w:val="4"/>
            <w:vAlign w:val="center"/>
          </w:tcPr>
          <w:p w14:paraId="04DA0F58">
            <w:pPr>
              <w:pStyle w:val="19"/>
              <w:ind w:left="106"/>
              <w:jc w:val="center"/>
              <w:rPr>
                <w:rFonts w:ascii="宋体" w:hAnsi="宋体" w:eastAsia="宋体" w:cs="宋体"/>
                <w:b/>
                <w:bCs/>
                <w:sz w:val="21"/>
                <w:szCs w:val="21"/>
                <w:lang w:eastAsia="zh-CN"/>
              </w:rPr>
            </w:pPr>
            <w:r>
              <w:rPr>
                <w:rFonts w:hint="eastAsia" w:ascii="宋体" w:eastAsia="宋体"/>
                <w:sz w:val="21"/>
                <w:lang w:eastAsia="zh-CN"/>
              </w:rPr>
              <w:t>考勤、课堂纪律、课堂表现、平时作业完成情况。</w:t>
            </w:r>
          </w:p>
          <w:p w14:paraId="7654F8DB">
            <w:pPr>
              <w:pStyle w:val="19"/>
              <w:ind w:left="106"/>
              <w:jc w:val="center"/>
              <w:rPr>
                <w:rFonts w:ascii="宋体" w:hAnsi="宋体" w:eastAsia="宋体" w:cs="宋体"/>
                <w:b/>
                <w:bCs/>
                <w:sz w:val="21"/>
                <w:szCs w:val="21"/>
                <w:lang w:eastAsia="zh-CN"/>
              </w:rPr>
            </w:pPr>
          </w:p>
          <w:p w14:paraId="53D11C45">
            <w:pPr>
              <w:pStyle w:val="19"/>
              <w:ind w:left="106"/>
              <w:jc w:val="center"/>
              <w:rPr>
                <w:rFonts w:ascii="宋体" w:hAnsi="宋体" w:eastAsia="宋体" w:cs="宋体"/>
                <w:b/>
                <w:bCs/>
                <w:sz w:val="21"/>
                <w:szCs w:val="21"/>
                <w:lang w:eastAsia="zh-CN"/>
              </w:rPr>
            </w:pPr>
          </w:p>
          <w:p w14:paraId="1684727D">
            <w:pPr>
              <w:pStyle w:val="19"/>
              <w:ind w:left="106"/>
              <w:jc w:val="center"/>
              <w:rPr>
                <w:rFonts w:ascii="宋体" w:hAnsi="宋体" w:eastAsia="宋体" w:cs="宋体"/>
                <w:b/>
                <w:bCs/>
                <w:sz w:val="21"/>
                <w:szCs w:val="21"/>
                <w:lang w:eastAsia="zh-CN"/>
              </w:rPr>
            </w:pPr>
          </w:p>
          <w:p w14:paraId="0E9DFF72">
            <w:pPr>
              <w:pStyle w:val="19"/>
              <w:ind w:left="106"/>
              <w:jc w:val="center"/>
              <w:rPr>
                <w:rFonts w:ascii="宋体" w:hAnsi="宋体" w:eastAsia="宋体" w:cs="宋体"/>
                <w:b/>
                <w:bCs/>
                <w:sz w:val="21"/>
                <w:szCs w:val="21"/>
                <w:lang w:eastAsia="zh-CN"/>
              </w:rPr>
            </w:pPr>
          </w:p>
          <w:p w14:paraId="6892B02D">
            <w:pPr>
              <w:pStyle w:val="19"/>
              <w:ind w:left="106"/>
              <w:jc w:val="center"/>
              <w:rPr>
                <w:rFonts w:ascii="宋体" w:hAnsi="宋体" w:eastAsia="宋体" w:cs="宋体"/>
                <w:b/>
                <w:bCs/>
                <w:sz w:val="21"/>
                <w:szCs w:val="21"/>
                <w:lang w:eastAsia="zh-CN"/>
              </w:rPr>
            </w:pPr>
          </w:p>
          <w:p w14:paraId="26BF7AF2">
            <w:pPr>
              <w:pStyle w:val="19"/>
              <w:ind w:left="106"/>
              <w:jc w:val="center"/>
              <w:rPr>
                <w:rFonts w:ascii="宋体" w:hAnsi="宋体" w:eastAsia="宋体" w:cs="宋体"/>
                <w:b/>
                <w:bCs/>
                <w:sz w:val="21"/>
                <w:szCs w:val="21"/>
                <w:lang w:eastAsia="zh-CN"/>
              </w:rPr>
            </w:pPr>
          </w:p>
          <w:p w14:paraId="62BE1BCC">
            <w:pPr>
              <w:pStyle w:val="19"/>
              <w:ind w:left="106"/>
              <w:jc w:val="center"/>
              <w:rPr>
                <w:rFonts w:ascii="宋体" w:hAnsi="宋体" w:eastAsia="宋体" w:cs="宋体"/>
                <w:b/>
                <w:bCs/>
                <w:sz w:val="21"/>
                <w:szCs w:val="21"/>
                <w:lang w:eastAsia="zh-CN"/>
              </w:rPr>
            </w:pPr>
          </w:p>
          <w:p w14:paraId="1B6A5D49">
            <w:pPr>
              <w:pStyle w:val="19"/>
              <w:ind w:left="106"/>
              <w:jc w:val="center"/>
              <w:rPr>
                <w:rFonts w:ascii="宋体" w:hAnsi="宋体" w:eastAsia="宋体" w:cs="宋体"/>
                <w:b/>
                <w:bCs/>
                <w:sz w:val="21"/>
                <w:szCs w:val="21"/>
                <w:lang w:eastAsia="zh-CN"/>
              </w:rPr>
            </w:pPr>
          </w:p>
          <w:p w14:paraId="0E5C1D82">
            <w:pPr>
              <w:pStyle w:val="19"/>
              <w:ind w:left="106"/>
              <w:jc w:val="center"/>
              <w:rPr>
                <w:rFonts w:ascii="宋体" w:hAnsi="宋体" w:eastAsia="宋体" w:cs="宋体"/>
                <w:b/>
                <w:bCs/>
                <w:sz w:val="21"/>
                <w:szCs w:val="21"/>
                <w:lang w:eastAsia="zh-CN"/>
              </w:rPr>
            </w:pPr>
          </w:p>
          <w:p w14:paraId="6E980F85">
            <w:pPr>
              <w:pStyle w:val="19"/>
              <w:ind w:left="106"/>
              <w:jc w:val="center"/>
              <w:rPr>
                <w:rFonts w:ascii="宋体" w:hAnsi="宋体" w:eastAsia="宋体" w:cs="宋体"/>
                <w:b/>
                <w:bCs/>
                <w:sz w:val="21"/>
                <w:szCs w:val="21"/>
                <w:lang w:eastAsia="zh-CN"/>
              </w:rPr>
            </w:pPr>
          </w:p>
        </w:tc>
        <w:tc>
          <w:tcPr>
            <w:tcW w:w="2935" w:type="dxa"/>
            <w:gridSpan w:val="8"/>
            <w:vAlign w:val="center"/>
          </w:tcPr>
          <w:p w14:paraId="224249C9">
            <w:pPr>
              <w:pStyle w:val="19"/>
              <w:spacing w:before="1"/>
              <w:ind w:left="6"/>
              <w:jc w:val="center"/>
              <w:rPr>
                <w:rFonts w:ascii="宋体" w:hAnsi="宋体" w:eastAsia="宋体" w:cs="宋体"/>
                <w:bCs/>
                <w:sz w:val="21"/>
                <w:szCs w:val="21"/>
                <w:lang w:eastAsia="zh-CN"/>
              </w:rPr>
            </w:pPr>
            <w:r>
              <w:rPr>
                <w:rFonts w:ascii="宋体" w:hAnsi="宋体" w:eastAsia="宋体" w:cs="宋体"/>
                <w:bCs/>
                <w:sz w:val="21"/>
                <w:szCs w:val="21"/>
                <w:lang w:eastAsia="zh-CN"/>
              </w:rPr>
              <w:t>课程目标</w:t>
            </w:r>
            <w:r>
              <w:rPr>
                <w:rFonts w:hint="eastAsia" w:ascii="宋体" w:hAnsi="宋体" w:eastAsia="宋体" w:cs="宋体"/>
                <w:bCs/>
                <w:sz w:val="21"/>
                <w:szCs w:val="21"/>
                <w:lang w:eastAsia="zh-CN"/>
              </w:rPr>
              <w:t>1、2、3</w:t>
            </w:r>
          </w:p>
        </w:tc>
      </w:tr>
      <w:tr w14:paraId="1E73F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exact"/>
          <w:jc w:val="center"/>
        </w:trPr>
        <w:tc>
          <w:tcPr>
            <w:tcW w:w="1301" w:type="dxa"/>
            <w:vMerge w:val="continue"/>
            <w:vAlign w:val="center"/>
          </w:tcPr>
          <w:p w14:paraId="13B3A25A">
            <w:pPr>
              <w:pStyle w:val="19"/>
              <w:spacing w:before="125" w:line="312" w:lineRule="auto"/>
              <w:ind w:right="23"/>
              <w:jc w:val="center"/>
              <w:rPr>
                <w:rFonts w:ascii="宋体" w:hAnsi="宋体" w:eastAsia="宋体" w:cs="宋体"/>
                <w:b/>
                <w:bCs/>
                <w:sz w:val="21"/>
                <w:szCs w:val="21"/>
                <w:lang w:eastAsia="zh-CN"/>
              </w:rPr>
            </w:pPr>
          </w:p>
        </w:tc>
        <w:tc>
          <w:tcPr>
            <w:tcW w:w="2189" w:type="dxa"/>
            <w:gridSpan w:val="5"/>
            <w:vAlign w:val="center"/>
          </w:tcPr>
          <w:p w14:paraId="743939EB">
            <w:pPr>
              <w:pStyle w:val="19"/>
              <w:jc w:val="center"/>
              <w:rPr>
                <w:rFonts w:ascii="宋体" w:hAnsi="宋体" w:eastAsia="宋体" w:cs="宋体"/>
                <w:b/>
                <w:bCs/>
                <w:sz w:val="21"/>
                <w:szCs w:val="21"/>
                <w:lang w:eastAsia="zh-CN"/>
              </w:rPr>
            </w:pPr>
            <w:r>
              <w:rPr>
                <w:rFonts w:hint="eastAsia" w:ascii="宋体" w:eastAsia="宋体"/>
                <w:sz w:val="21"/>
                <w:lang w:eastAsia="zh-CN"/>
              </w:rPr>
              <w:t>期末（50%）</w:t>
            </w:r>
          </w:p>
        </w:tc>
        <w:tc>
          <w:tcPr>
            <w:tcW w:w="2480" w:type="dxa"/>
            <w:gridSpan w:val="4"/>
            <w:vAlign w:val="center"/>
          </w:tcPr>
          <w:p w14:paraId="4B30F01E">
            <w:pPr>
              <w:pStyle w:val="19"/>
              <w:spacing w:before="125" w:line="312" w:lineRule="auto"/>
              <w:ind w:right="23"/>
              <w:jc w:val="center"/>
              <w:rPr>
                <w:rFonts w:ascii="宋体" w:hAnsi="宋体" w:eastAsia="宋体" w:cs="宋体"/>
                <w:b/>
                <w:bCs/>
                <w:sz w:val="21"/>
                <w:szCs w:val="21"/>
                <w:lang w:eastAsia="zh-CN"/>
              </w:rPr>
            </w:pPr>
            <w:r>
              <w:rPr>
                <w:rFonts w:hint="eastAsia" w:ascii="宋体" w:eastAsia="宋体"/>
                <w:sz w:val="21"/>
                <w:lang w:eastAsia="zh-CN"/>
              </w:rPr>
              <w:t>写作一篇专业影评的完成情况</w:t>
            </w:r>
          </w:p>
        </w:tc>
        <w:tc>
          <w:tcPr>
            <w:tcW w:w="2935" w:type="dxa"/>
            <w:gridSpan w:val="8"/>
            <w:vAlign w:val="center"/>
          </w:tcPr>
          <w:p w14:paraId="7821252F">
            <w:pPr>
              <w:pStyle w:val="19"/>
              <w:spacing w:before="125" w:line="312" w:lineRule="auto"/>
              <w:ind w:right="23"/>
              <w:jc w:val="center"/>
              <w:rPr>
                <w:rFonts w:ascii="宋体" w:hAnsi="宋体" w:eastAsia="宋体" w:cs="宋体"/>
                <w:bCs/>
                <w:sz w:val="21"/>
                <w:szCs w:val="21"/>
                <w:lang w:eastAsia="zh-CN"/>
              </w:rPr>
            </w:pPr>
            <w:r>
              <w:rPr>
                <w:rFonts w:ascii="宋体" w:hAnsi="宋体" w:eastAsia="宋体" w:cs="宋体"/>
                <w:bCs/>
                <w:sz w:val="21"/>
                <w:szCs w:val="21"/>
                <w:lang w:eastAsia="zh-CN"/>
              </w:rPr>
              <w:t>课程目标</w:t>
            </w:r>
            <w:r>
              <w:rPr>
                <w:rFonts w:hint="eastAsia" w:ascii="宋体" w:hAnsi="宋体" w:eastAsia="宋体" w:cs="宋体"/>
                <w:bCs/>
                <w:sz w:val="21"/>
                <w:szCs w:val="21"/>
                <w:lang w:eastAsia="zh-CN"/>
              </w:rPr>
              <w:t>1、2、3</w:t>
            </w:r>
          </w:p>
        </w:tc>
      </w:tr>
      <w:tr w14:paraId="16929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301" w:type="dxa"/>
            <w:vAlign w:val="center"/>
          </w:tcPr>
          <w:p w14:paraId="2EDAFD6A">
            <w:pPr>
              <w:pStyle w:val="19"/>
              <w:spacing w:before="156"/>
              <w:ind w:left="8"/>
              <w:jc w:val="center"/>
              <w:rPr>
                <w:rFonts w:ascii="宋体"/>
                <w:b/>
                <w:sz w:val="21"/>
                <w:lang w:eastAsia="zh-CN"/>
              </w:rPr>
            </w:pPr>
            <w:r>
              <w:rPr>
                <w:rFonts w:ascii="宋体"/>
                <w:b/>
                <w:w w:val="98"/>
                <w:sz w:val="21"/>
                <w:lang w:eastAsia="zh-CN"/>
              </w:rPr>
              <w:t>I</w:t>
            </w:r>
          </w:p>
          <w:p w14:paraId="546E53C6">
            <w:pPr>
              <w:pStyle w:val="19"/>
              <w:spacing w:before="43"/>
              <w:ind w:left="100" w:right="93"/>
              <w:jc w:val="center"/>
              <w:rPr>
                <w:rFonts w:ascii="宋体" w:eastAsia="宋体"/>
                <w:b/>
                <w:sz w:val="21"/>
                <w:lang w:eastAsia="zh-CN"/>
              </w:rPr>
            </w:pPr>
            <w:r>
              <w:rPr>
                <w:rFonts w:hint="eastAsia" w:ascii="宋体" w:eastAsia="宋体"/>
                <w:b/>
                <w:sz w:val="21"/>
                <w:lang w:eastAsia="zh-CN"/>
              </w:rPr>
              <w:t>建议教材</w:t>
            </w:r>
          </w:p>
          <w:p w14:paraId="4DB2F0F7">
            <w:pPr>
              <w:pStyle w:val="1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7"/>
            <w:vAlign w:val="center"/>
          </w:tcPr>
          <w:p w14:paraId="611820A3">
            <w:pPr>
              <w:pStyle w:val="19"/>
              <w:spacing w:before="125" w:line="312" w:lineRule="auto"/>
              <w:ind w:right="23"/>
              <w:rPr>
                <w:rFonts w:ascii="宋体" w:eastAsia="宋体"/>
                <w:sz w:val="21"/>
                <w:lang w:eastAsia="zh-CN"/>
              </w:rPr>
            </w:pPr>
            <w:r>
              <w:rPr>
                <w:rFonts w:hint="eastAsia" w:ascii="宋体" w:eastAsia="宋体"/>
                <w:sz w:val="21"/>
                <w:lang w:eastAsia="zh-CN"/>
              </w:rPr>
              <w:t>教材：</w:t>
            </w:r>
          </w:p>
          <w:p w14:paraId="6E464D66">
            <w:pPr>
              <w:pStyle w:val="19"/>
              <w:spacing w:before="125" w:line="312" w:lineRule="auto"/>
              <w:ind w:right="23"/>
              <w:rPr>
                <w:rFonts w:ascii="宋体" w:eastAsia="宋体"/>
                <w:sz w:val="21"/>
                <w:lang w:eastAsia="zh-CN"/>
              </w:rPr>
            </w:pPr>
            <w:bookmarkStart w:id="19" w:name="OLE_LINK11"/>
            <w:r>
              <w:rPr>
                <w:rFonts w:hint="eastAsia" w:ascii="宋体" w:eastAsia="宋体"/>
                <w:sz w:val="21"/>
                <w:lang w:eastAsia="zh-CN"/>
              </w:rPr>
              <w:t>陆建平、林玮主编：《经典电影读解教程（第2版）》，中国传媒大学出版社，202</w:t>
            </w:r>
            <w:r>
              <w:rPr>
                <w:rFonts w:ascii="宋体" w:eastAsia="宋体"/>
                <w:sz w:val="21"/>
                <w:lang w:eastAsia="zh-CN"/>
              </w:rPr>
              <w:t>6</w:t>
            </w:r>
            <w:r>
              <w:rPr>
                <w:rFonts w:hint="eastAsia" w:ascii="宋体" w:eastAsia="宋体"/>
                <w:sz w:val="21"/>
                <w:lang w:eastAsia="zh-CN"/>
              </w:rPr>
              <w:t>年第1版</w:t>
            </w:r>
            <w:bookmarkEnd w:id="19"/>
            <w:r>
              <w:rPr>
                <w:rFonts w:hint="eastAsia" w:ascii="宋体" w:eastAsia="宋体"/>
                <w:sz w:val="21"/>
                <w:lang w:eastAsia="zh-CN"/>
              </w:rPr>
              <w:t>，ISBN：</w:t>
            </w:r>
            <w:r>
              <w:rPr>
                <w:rFonts w:ascii="宋体" w:eastAsia="宋体"/>
                <w:sz w:val="21"/>
                <w:lang w:eastAsia="zh-CN"/>
              </w:rPr>
              <w:t>9787565741296</w:t>
            </w:r>
          </w:p>
          <w:p w14:paraId="5A4C663B">
            <w:pPr>
              <w:pStyle w:val="19"/>
              <w:spacing w:before="125" w:line="312" w:lineRule="auto"/>
              <w:ind w:right="23"/>
              <w:rPr>
                <w:rFonts w:ascii="宋体" w:eastAsia="宋体"/>
                <w:sz w:val="21"/>
                <w:lang w:eastAsia="zh-CN"/>
              </w:rPr>
            </w:pPr>
            <w:r>
              <w:rPr>
                <w:rFonts w:hint="eastAsia" w:ascii="宋体" w:eastAsia="宋体"/>
                <w:sz w:val="21"/>
                <w:lang w:eastAsia="zh-CN"/>
              </w:rPr>
              <w:t>学习资料：</w:t>
            </w:r>
          </w:p>
          <w:p w14:paraId="2E4B16AA">
            <w:pPr>
              <w:pStyle w:val="19"/>
              <w:spacing w:before="125" w:line="312" w:lineRule="auto"/>
              <w:ind w:right="23"/>
              <w:rPr>
                <w:rFonts w:ascii="宋体" w:eastAsia="宋体"/>
                <w:sz w:val="21"/>
                <w:lang w:eastAsia="zh-CN"/>
              </w:rPr>
            </w:pPr>
            <w:r>
              <w:rPr>
                <w:rFonts w:hint="eastAsia" w:ascii="宋体" w:eastAsia="宋体"/>
                <w:sz w:val="21"/>
                <w:lang w:eastAsia="zh-CN"/>
              </w:rPr>
              <w:t>孙宜君、王宜文、曾泓著：《欧美经典电影读解》，北京师范大学出版社，</w:t>
            </w:r>
            <w:r>
              <w:rPr>
                <w:rFonts w:ascii="宋体" w:eastAsia="宋体"/>
                <w:sz w:val="21"/>
                <w:lang w:eastAsia="zh-CN"/>
              </w:rPr>
              <w:t>2015年第1版</w:t>
            </w:r>
          </w:p>
          <w:p w14:paraId="72484AFF">
            <w:pPr>
              <w:pStyle w:val="19"/>
              <w:spacing w:before="125" w:line="312" w:lineRule="auto"/>
              <w:ind w:right="23"/>
              <w:rPr>
                <w:rFonts w:ascii="宋体" w:eastAsia="宋体"/>
                <w:sz w:val="21"/>
                <w:lang w:eastAsia="zh-CN"/>
              </w:rPr>
            </w:pPr>
            <w:r>
              <w:rPr>
                <w:rFonts w:ascii="宋体" w:eastAsia="宋体"/>
                <w:sz w:val="21"/>
                <w:lang w:eastAsia="zh-CN"/>
              </w:rPr>
              <w:t>颜纯钧著：《电影的读解》，中国电影出版社，</w:t>
            </w:r>
            <w:r>
              <w:rPr>
                <w:rFonts w:hint="eastAsia" w:ascii="宋体" w:eastAsia="宋体"/>
                <w:sz w:val="21"/>
                <w:lang w:eastAsia="zh-CN"/>
              </w:rPr>
              <w:t>2</w:t>
            </w:r>
            <w:r>
              <w:rPr>
                <w:rFonts w:ascii="宋体" w:eastAsia="宋体"/>
                <w:sz w:val="21"/>
                <w:lang w:eastAsia="zh-CN"/>
              </w:rPr>
              <w:t>006年第</w:t>
            </w:r>
            <w:r>
              <w:rPr>
                <w:rFonts w:hint="eastAsia" w:ascii="宋体" w:eastAsia="宋体"/>
                <w:sz w:val="21"/>
                <w:lang w:eastAsia="zh-CN"/>
              </w:rPr>
              <w:t>1版</w:t>
            </w:r>
          </w:p>
          <w:p w14:paraId="6E96784F">
            <w:pPr>
              <w:pStyle w:val="19"/>
              <w:spacing w:before="125" w:line="312" w:lineRule="auto"/>
              <w:ind w:right="23"/>
              <w:rPr>
                <w:rFonts w:ascii="宋体" w:eastAsia="宋体"/>
                <w:sz w:val="21"/>
                <w:lang w:eastAsia="zh-CN"/>
              </w:rPr>
            </w:pPr>
            <w:r>
              <w:rPr>
                <w:rFonts w:hint="eastAsia" w:ascii="宋体" w:eastAsia="宋体"/>
                <w:sz w:val="21"/>
                <w:lang w:eastAsia="zh-CN"/>
              </w:rPr>
              <w:t>苏牧著：《荣誉（普及版）》，人民文学出版社，</w:t>
            </w:r>
            <w:r>
              <w:rPr>
                <w:rFonts w:ascii="宋体" w:eastAsia="宋体"/>
                <w:sz w:val="21"/>
                <w:lang w:eastAsia="zh-CN"/>
              </w:rPr>
              <w:t>2012年第1版</w:t>
            </w:r>
          </w:p>
          <w:p w14:paraId="3CF38400">
            <w:pPr>
              <w:pStyle w:val="19"/>
              <w:spacing w:before="125" w:line="312" w:lineRule="auto"/>
              <w:ind w:right="23"/>
              <w:rPr>
                <w:rFonts w:ascii="宋体" w:eastAsia="宋体"/>
                <w:sz w:val="21"/>
                <w:lang w:eastAsia="zh-CN"/>
              </w:rPr>
            </w:pPr>
            <w:r>
              <w:rPr>
                <w:rFonts w:hint="eastAsia" w:ascii="宋体" w:eastAsia="宋体"/>
                <w:sz w:val="21"/>
                <w:lang w:eastAsia="zh-CN"/>
              </w:rPr>
              <w:t>俞洁、李骏、邵清风著，《视听语言（第</w:t>
            </w:r>
            <w:r>
              <w:rPr>
                <w:rFonts w:ascii="宋体" w:eastAsia="宋体"/>
                <w:sz w:val="21"/>
                <w:lang w:eastAsia="zh-CN"/>
              </w:rPr>
              <w:t>4版）》，中国传媒大学出版社，2024年第4版</w:t>
            </w:r>
          </w:p>
          <w:p w14:paraId="181EC70E">
            <w:pPr>
              <w:pStyle w:val="19"/>
              <w:spacing w:before="125" w:line="312" w:lineRule="auto"/>
              <w:ind w:right="23"/>
              <w:rPr>
                <w:rFonts w:ascii="宋体" w:eastAsia="宋体"/>
                <w:sz w:val="21"/>
                <w:lang w:eastAsia="zh-CN"/>
              </w:rPr>
            </w:pPr>
            <w:r>
              <w:rPr>
                <w:rFonts w:ascii="宋体" w:eastAsia="宋体"/>
                <w:sz w:val="21"/>
                <w:lang w:eastAsia="zh-CN"/>
              </w:rPr>
              <w:t>[美] 大卫</w:t>
            </w:r>
            <w:r>
              <w:rPr>
                <w:rFonts w:hint="eastAsia" w:ascii="宋体" w:hAnsi="微软雅黑" w:eastAsia="宋体" w:cs="微软雅黑"/>
                <w:sz w:val="21"/>
                <w:lang w:eastAsia="zh-CN"/>
              </w:rPr>
              <w:t>•</w:t>
            </w:r>
            <w:r>
              <w:rPr>
                <w:rFonts w:ascii="宋体" w:eastAsia="宋体"/>
                <w:sz w:val="21"/>
                <w:lang w:eastAsia="zh-CN"/>
              </w:rPr>
              <w:t>波德威尔、克里斯汀</w:t>
            </w:r>
            <w:r>
              <w:rPr>
                <w:rFonts w:hint="eastAsia" w:ascii="宋体" w:hAnsi="微软雅黑" w:eastAsia="宋体" w:cs="微软雅黑"/>
                <w:sz w:val="21"/>
                <w:lang w:eastAsia="zh-CN"/>
              </w:rPr>
              <w:t>•</w:t>
            </w:r>
            <w:r>
              <w:rPr>
                <w:rFonts w:ascii="宋体" w:eastAsia="宋体"/>
                <w:sz w:val="21"/>
                <w:lang w:eastAsia="zh-CN"/>
              </w:rPr>
              <w:t>汤普森著，《电影艺术：形式与风格（插图修订第8版）》，北京联合出版公司，2015年第1版</w:t>
            </w:r>
          </w:p>
          <w:p w14:paraId="09CE2798">
            <w:pPr>
              <w:pStyle w:val="19"/>
              <w:spacing w:before="125" w:line="312" w:lineRule="auto"/>
              <w:ind w:right="23"/>
              <w:rPr>
                <w:rFonts w:ascii="宋体" w:eastAsia="宋体"/>
                <w:sz w:val="21"/>
                <w:lang w:eastAsia="zh-CN"/>
              </w:rPr>
            </w:pPr>
            <w:r>
              <w:rPr>
                <w:rFonts w:ascii="宋体" w:eastAsia="宋体"/>
                <w:sz w:val="21"/>
                <w:lang w:eastAsia="zh-CN"/>
              </w:rPr>
              <w:t>[美] 路易斯</w:t>
            </w:r>
            <w:r>
              <w:rPr>
                <w:rFonts w:hint="eastAsia" w:ascii="宋体" w:hAnsi="微软雅黑" w:eastAsia="宋体" w:cs="微软雅黑"/>
                <w:sz w:val="21"/>
                <w:lang w:eastAsia="zh-CN"/>
              </w:rPr>
              <w:t>•</w:t>
            </w:r>
            <w:r>
              <w:rPr>
                <w:rFonts w:ascii="宋体" w:eastAsia="宋体"/>
                <w:sz w:val="21"/>
                <w:lang w:eastAsia="zh-CN"/>
              </w:rPr>
              <w:t>贾内梯著，《认识电影（插图第11版）》，北京联合出版公司，2017年第1版</w:t>
            </w:r>
          </w:p>
        </w:tc>
      </w:tr>
      <w:tr w14:paraId="266C8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exact"/>
          <w:jc w:val="center"/>
        </w:trPr>
        <w:tc>
          <w:tcPr>
            <w:tcW w:w="1301" w:type="dxa"/>
            <w:vAlign w:val="center"/>
          </w:tcPr>
          <w:p w14:paraId="4B474650">
            <w:pPr>
              <w:pStyle w:val="19"/>
              <w:spacing w:before="43"/>
              <w:ind w:left="100" w:right="93"/>
              <w:jc w:val="center"/>
              <w:rPr>
                <w:rFonts w:ascii="宋体" w:eastAsia="宋体"/>
                <w:b/>
                <w:sz w:val="21"/>
                <w:lang w:eastAsia="zh-CN"/>
              </w:rPr>
            </w:pPr>
            <w:r>
              <w:rPr>
                <w:rFonts w:hint="eastAsia" w:ascii="宋体" w:eastAsia="宋体"/>
                <w:b/>
                <w:sz w:val="21"/>
                <w:lang w:eastAsia="zh-CN"/>
              </w:rPr>
              <w:t>J</w:t>
            </w:r>
          </w:p>
          <w:p w14:paraId="537F9AA8">
            <w:pPr>
              <w:pStyle w:val="19"/>
              <w:spacing w:before="43"/>
              <w:ind w:left="100" w:right="93"/>
              <w:jc w:val="center"/>
              <w:rPr>
                <w:rFonts w:ascii="宋体" w:eastAsia="宋体"/>
                <w:b/>
                <w:sz w:val="21"/>
                <w:lang w:eastAsia="zh-CN"/>
              </w:rPr>
            </w:pPr>
            <w:r>
              <w:rPr>
                <w:rFonts w:hint="eastAsia" w:ascii="宋体" w:eastAsia="宋体"/>
                <w:b/>
                <w:sz w:val="21"/>
                <w:lang w:eastAsia="zh-CN"/>
              </w:rPr>
              <w:t>教学条件</w:t>
            </w:r>
          </w:p>
          <w:p w14:paraId="6035060B">
            <w:pPr>
              <w:pStyle w:val="19"/>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7"/>
            <w:vAlign w:val="center"/>
          </w:tcPr>
          <w:p w14:paraId="43AF5C83">
            <w:pPr>
              <w:pStyle w:val="19"/>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sz w:val="21"/>
                <w:szCs w:val="21"/>
                <w:lang w:eastAsia="zh-CN"/>
              </w:rPr>
              <w:t>多媒体设备</w:t>
            </w:r>
          </w:p>
        </w:tc>
      </w:tr>
      <w:tr w14:paraId="426A5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6" w:hRule="exact"/>
          <w:jc w:val="center"/>
        </w:trPr>
        <w:tc>
          <w:tcPr>
            <w:tcW w:w="1301" w:type="dxa"/>
            <w:vAlign w:val="center"/>
          </w:tcPr>
          <w:p w14:paraId="41C6CBDC">
            <w:pPr>
              <w:pStyle w:val="19"/>
              <w:spacing w:before="162"/>
              <w:ind w:left="8"/>
              <w:jc w:val="center"/>
              <w:rPr>
                <w:rFonts w:ascii="宋体"/>
                <w:b/>
                <w:sz w:val="21"/>
              </w:rPr>
            </w:pPr>
            <w:r>
              <w:rPr>
                <w:rFonts w:ascii="宋体"/>
                <w:b/>
                <w:w w:val="98"/>
                <w:sz w:val="21"/>
              </w:rPr>
              <w:t>K</w:t>
            </w:r>
          </w:p>
          <w:p w14:paraId="74068E25">
            <w:pPr>
              <w:pStyle w:val="19"/>
              <w:spacing w:before="43"/>
              <w:ind w:left="100" w:right="93"/>
              <w:jc w:val="center"/>
              <w:rPr>
                <w:rFonts w:ascii="宋体" w:eastAsia="宋体"/>
                <w:b/>
                <w:sz w:val="21"/>
                <w:lang w:eastAsia="zh-CN"/>
              </w:rPr>
            </w:pPr>
            <w:r>
              <w:rPr>
                <w:rFonts w:hint="eastAsia" w:ascii="宋体" w:eastAsia="宋体"/>
                <w:b/>
                <w:sz w:val="21"/>
              </w:rPr>
              <w:t>注意事项</w:t>
            </w:r>
          </w:p>
        </w:tc>
        <w:tc>
          <w:tcPr>
            <w:tcW w:w="7604" w:type="dxa"/>
            <w:gridSpan w:val="17"/>
            <w:vAlign w:val="center"/>
          </w:tcPr>
          <w:p w14:paraId="6AE6E888">
            <w:pPr>
              <w:pStyle w:val="19"/>
              <w:spacing w:before="125" w:line="312" w:lineRule="auto"/>
              <w:ind w:right="23"/>
              <w:jc w:val="center"/>
              <w:rPr>
                <w:rFonts w:ascii="宋体" w:hAnsi="宋体" w:eastAsia="宋体" w:cs="宋体"/>
                <w:b/>
                <w:bCs/>
                <w:sz w:val="21"/>
                <w:szCs w:val="21"/>
                <w:lang w:eastAsia="zh-CN"/>
              </w:rPr>
            </w:pPr>
            <w:r>
              <w:rPr>
                <w:rFonts w:hint="eastAsia" w:ascii="宋体" w:hAnsi="宋体" w:eastAsia="宋体" w:cs="宋体"/>
                <w:sz w:val="21"/>
                <w:szCs w:val="21"/>
                <w:lang w:eastAsia="zh-CN"/>
              </w:rPr>
              <w:t>无</w:t>
            </w:r>
          </w:p>
        </w:tc>
      </w:tr>
      <w:tr w14:paraId="56ECF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8905" w:type="dxa"/>
            <w:gridSpan w:val="18"/>
            <w:vAlign w:val="center"/>
          </w:tcPr>
          <w:p w14:paraId="62188B2A">
            <w:pPr>
              <w:pStyle w:val="19"/>
              <w:spacing w:before="65"/>
              <w:ind w:left="107"/>
              <w:rPr>
                <w:sz w:val="21"/>
                <w:szCs w:val="21"/>
                <w:lang w:eastAsia="zh-CN"/>
              </w:rPr>
            </w:pPr>
            <w:r>
              <w:rPr>
                <w:sz w:val="21"/>
                <w:szCs w:val="21"/>
                <w:lang w:eastAsia="zh-CN"/>
              </w:rPr>
              <w:t>备注：</w:t>
            </w:r>
          </w:p>
          <w:p w14:paraId="2B7E8A7E">
            <w:pPr>
              <w:pStyle w:val="19"/>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14:paraId="633435BC">
            <w:pPr>
              <w:pStyle w:val="19"/>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14:paraId="7F74217E">
            <w:pPr>
              <w:pStyle w:val="19"/>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14:paraId="6FED7A8B">
            <w:pPr>
              <w:pStyle w:val="19"/>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14:paraId="4C372FE4">
            <w:pPr>
              <w:pStyle w:val="19"/>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14:paraId="64D75A0B">
            <w:pPr>
              <w:pStyle w:val="19"/>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14:paraId="0985C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9" w:hRule="atLeast"/>
          <w:jc w:val="center"/>
        </w:trPr>
        <w:tc>
          <w:tcPr>
            <w:tcW w:w="1301" w:type="dxa"/>
            <w:vMerge w:val="restart"/>
            <w:vAlign w:val="center"/>
          </w:tcPr>
          <w:p w14:paraId="331CB87C">
            <w:pPr>
              <w:pStyle w:val="19"/>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7"/>
          </w:tcPr>
          <w:p w14:paraId="0E577B16">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14:paraId="345B4EC9">
            <w:pPr>
              <w:tabs>
                <w:tab w:val="left" w:pos="5100"/>
              </w:tabs>
              <w:rPr>
                <w:rFonts w:ascii="宋体" w:hAnsi="宋体" w:eastAsia="宋体" w:cs="宋体"/>
                <w:sz w:val="21"/>
                <w:szCs w:val="21"/>
                <w:lang w:eastAsia="zh-CN"/>
              </w:rPr>
            </w:pPr>
            <w:r>
              <w:rPr>
                <w:rFonts w:hint="eastAsia" w:ascii="宋体" w:hAnsi="宋体" w:eastAsia="宋体" w:cs="宋体"/>
                <w:sz w:val="21"/>
                <w:szCs w:val="21"/>
                <w:lang w:eastAsia="zh-CN"/>
              </w:rPr>
              <w:drawing>
                <wp:inline distT="0" distB="0" distL="0" distR="0">
                  <wp:extent cx="899795" cy="514350"/>
                  <wp:effectExtent l="0" t="0" r="1905"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18038" cy="524542"/>
                          </a:xfrm>
                          <a:prstGeom prst="rect">
                            <a:avLst/>
                          </a:prstGeom>
                        </pic:spPr>
                      </pic:pic>
                    </a:graphicData>
                  </a:graphic>
                </wp:inline>
              </w:drawing>
            </w:r>
            <w:r>
              <w:rPr>
                <w:rFonts w:hint="eastAsia" w:ascii="宋体" w:hAnsi="宋体" w:eastAsia="宋体" w:cs="宋体"/>
                <w:sz w:val="21"/>
                <w:szCs w:val="21"/>
                <w:lang w:eastAsia="zh-CN"/>
              </w:rPr>
              <w:drawing>
                <wp:inline distT="0" distB="0" distL="0" distR="0">
                  <wp:extent cx="1092200" cy="5334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40">
                            <a:extLst>
                              <a:ext uri="{28A0092B-C50C-407E-A947-70E740481C1C}">
                                <a14:useLocalDpi xmlns:a14="http://schemas.microsoft.com/office/drawing/2010/main" val="0"/>
                              </a:ext>
                            </a:extLst>
                          </a:blip>
                          <a:srcRect t="16197" b="24648"/>
                          <a:stretch>
                            <a:fillRect/>
                          </a:stretch>
                        </pic:blipFill>
                        <pic:spPr>
                          <a:xfrm>
                            <a:off x="0" y="0"/>
                            <a:ext cx="1092200" cy="533400"/>
                          </a:xfrm>
                          <a:prstGeom prst="rect">
                            <a:avLst/>
                          </a:prstGeom>
                          <a:ln>
                            <a:noFill/>
                          </a:ln>
                        </pic:spPr>
                      </pic:pic>
                    </a:graphicData>
                  </a:graphic>
                </wp:inline>
              </w:drawing>
            </w:r>
            <w:r>
              <w:rPr>
                <w:rFonts w:hint="eastAsia" w:ascii="宋体" w:hAnsi="宋体" w:eastAsia="宋体" w:cs="宋体"/>
                <w:sz w:val="21"/>
                <w:szCs w:val="21"/>
                <w:lang w:eastAsia="zh-CN"/>
              </w:rPr>
              <w:drawing>
                <wp:inline distT="0" distB="0" distL="0" distR="0">
                  <wp:extent cx="723265" cy="351790"/>
                  <wp:effectExtent l="0" t="0" r="635" b="381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723810" cy="352381"/>
                          </a:xfrm>
                          <a:prstGeom prst="rect">
                            <a:avLst/>
                          </a:prstGeom>
                        </pic:spPr>
                      </pic:pic>
                    </a:graphicData>
                  </a:graphic>
                </wp:inline>
              </w:drawing>
            </w:r>
            <w:r>
              <w:rPr>
                <w:rFonts w:hint="eastAsia" w:ascii="宋体" w:hAnsi="宋体" w:eastAsia="宋体" w:cs="宋体"/>
                <w:sz w:val="21"/>
                <w:szCs w:val="21"/>
                <w:lang w:eastAsia="zh-CN"/>
              </w:rPr>
              <w:tab/>
            </w:r>
          </w:p>
          <w:p w14:paraId="2E0CFB0A">
            <w:pPr>
              <w:tabs>
                <w:tab w:val="left" w:pos="5727"/>
              </w:tabs>
              <w:jc w:val="right"/>
              <w:rPr>
                <w:rFonts w:ascii="宋体" w:hAnsi="宋体" w:eastAsia="宋体" w:cs="宋体"/>
                <w:sz w:val="21"/>
                <w:szCs w:val="21"/>
                <w:lang w:eastAsia="zh-CN"/>
              </w:rPr>
            </w:pPr>
          </w:p>
          <w:p w14:paraId="195BBC69">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ascii="宋体" w:hAnsi="宋体" w:eastAsia="宋体" w:cs="宋体"/>
                <w:sz w:val="21"/>
                <w:szCs w:val="21"/>
                <w:lang w:eastAsia="zh-CN"/>
              </w:rPr>
              <w:t>2026</w:t>
            </w:r>
            <w:r>
              <w:rPr>
                <w:rFonts w:hint="eastAsia" w:ascii="宋体" w:hAnsi="宋体" w:eastAsia="宋体" w:cs="宋体"/>
                <w:sz w:val="21"/>
                <w:szCs w:val="21"/>
                <w:lang w:eastAsia="zh-CN"/>
              </w:rPr>
              <w:t xml:space="preserve">年 </w:t>
            </w:r>
            <w:r>
              <w:rPr>
                <w:rFonts w:ascii="宋体" w:hAnsi="宋体" w:eastAsia="宋体" w:cs="宋体"/>
                <w:sz w:val="21"/>
                <w:szCs w:val="21"/>
                <w:lang w:eastAsia="zh-CN"/>
              </w:rPr>
              <w:t>6</w:t>
            </w:r>
            <w:r>
              <w:rPr>
                <w:rFonts w:hint="eastAsia" w:ascii="宋体" w:hAnsi="宋体" w:eastAsia="宋体" w:cs="宋体"/>
                <w:sz w:val="21"/>
                <w:szCs w:val="21"/>
                <w:lang w:eastAsia="zh-CN"/>
              </w:rPr>
              <w:t>月</w:t>
            </w:r>
            <w:r>
              <w:rPr>
                <w:rFonts w:ascii="宋体" w:hAnsi="宋体" w:eastAsia="宋体" w:cs="宋体"/>
                <w:sz w:val="21"/>
                <w:szCs w:val="21"/>
                <w:lang w:eastAsia="zh-CN"/>
              </w:rPr>
              <w:t>25</w:t>
            </w:r>
            <w:r>
              <w:rPr>
                <w:rFonts w:hint="eastAsia" w:ascii="宋体" w:hAnsi="宋体" w:eastAsia="宋体" w:cs="宋体"/>
                <w:sz w:val="21"/>
                <w:szCs w:val="21"/>
                <w:lang w:eastAsia="zh-CN"/>
              </w:rPr>
              <w:t>日</w:t>
            </w:r>
          </w:p>
        </w:tc>
      </w:tr>
      <w:tr w14:paraId="41987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4" w:hRule="atLeast"/>
          <w:jc w:val="center"/>
        </w:trPr>
        <w:tc>
          <w:tcPr>
            <w:tcW w:w="1301" w:type="dxa"/>
            <w:vMerge w:val="continue"/>
            <w:vAlign w:val="center"/>
          </w:tcPr>
          <w:p w14:paraId="5B041CDE">
            <w:pPr>
              <w:pStyle w:val="19"/>
              <w:spacing w:before="53"/>
              <w:ind w:left="587"/>
              <w:rPr>
                <w:b/>
                <w:bCs/>
                <w:sz w:val="21"/>
                <w:szCs w:val="21"/>
                <w:lang w:eastAsia="zh-CN"/>
              </w:rPr>
            </w:pPr>
          </w:p>
        </w:tc>
        <w:tc>
          <w:tcPr>
            <w:tcW w:w="7604" w:type="dxa"/>
            <w:gridSpan w:val="17"/>
          </w:tcPr>
          <w:p w14:paraId="62053ACF">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14:paraId="7CDD31AE">
            <w:pPr>
              <w:rPr>
                <w:rFonts w:ascii="宋体" w:hAnsi="宋体" w:eastAsia="宋体" w:cs="宋体"/>
                <w:sz w:val="21"/>
                <w:szCs w:val="21"/>
                <w:lang w:eastAsia="zh-CN"/>
              </w:rPr>
            </w:pPr>
          </w:p>
          <w:p w14:paraId="1F37CF80">
            <w:pPr>
              <w:rPr>
                <w:rFonts w:ascii="宋体" w:hAnsi="宋体" w:eastAsia="宋体" w:cs="宋体"/>
                <w:sz w:val="21"/>
                <w:szCs w:val="21"/>
                <w:lang w:eastAsia="zh-CN"/>
              </w:rPr>
            </w:pPr>
            <w:r>
              <w:rPr>
                <w:rFonts w:hint="eastAsia" w:ascii="宋体" w:hAnsi="宋体" w:eastAsia="宋体" w:cs="宋体"/>
                <w:sz w:val="21"/>
                <w:szCs w:val="21"/>
                <w:lang w:eastAsia="zh-CN"/>
              </w:rPr>
              <w:t>同意。</w:t>
            </w:r>
          </w:p>
          <w:p w14:paraId="2B2588BB">
            <w:pPr>
              <w:rPr>
                <w:rFonts w:ascii="宋体" w:hAnsi="宋体" w:eastAsia="宋体" w:cs="宋体"/>
                <w:sz w:val="21"/>
                <w:szCs w:val="21"/>
                <w:lang w:eastAsia="zh-CN"/>
              </w:rPr>
            </w:pPr>
          </w:p>
          <w:p w14:paraId="55FB24FD">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r>
              <w:rPr>
                <w:rFonts w:ascii="宋体" w:hAnsi="宋体" w:eastAsia="宋体" w:cs="宋体"/>
                <w:sz w:val="21"/>
                <w:szCs w:val="21"/>
                <w:lang w:eastAsia="zh-CN"/>
              </w:rPr>
              <w:drawing>
                <wp:inline distT="0" distB="0" distL="114300" distR="114300">
                  <wp:extent cx="1022350" cy="527050"/>
                  <wp:effectExtent l="0" t="0" r="6350" b="6350"/>
                  <wp:docPr id="23" name="图片 23" descr="微信图片_20260515114619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60515114619_1"/>
                          <pic:cNvPicPr>
                            <a:picLocks noChangeAspect="1"/>
                          </pic:cNvPicPr>
                        </pic:nvPicPr>
                        <pic:blipFill>
                          <a:blip r:embed="rId42"/>
                          <a:stretch>
                            <a:fillRect/>
                          </a:stretch>
                        </pic:blipFill>
                        <pic:spPr>
                          <a:xfrm>
                            <a:off x="0" y="0"/>
                            <a:ext cx="1022350" cy="527050"/>
                          </a:xfrm>
                          <a:prstGeom prst="rect">
                            <a:avLst/>
                          </a:prstGeom>
                        </pic:spPr>
                      </pic:pic>
                    </a:graphicData>
                  </a:graphic>
                </wp:inline>
              </w:drawing>
            </w:r>
            <w:r>
              <w:rPr>
                <w:rFonts w:ascii="宋体" w:hAnsi="宋体" w:eastAsia="宋体" w:cs="宋体"/>
                <w:sz w:val="21"/>
                <w:szCs w:val="21"/>
                <w:lang w:eastAsia="zh-CN"/>
              </w:rPr>
              <w:drawing>
                <wp:inline distT="0" distB="0" distL="114300" distR="114300">
                  <wp:extent cx="755015" cy="463550"/>
                  <wp:effectExtent l="0" t="0" r="6985" b="6350"/>
                  <wp:docPr id="24" name="图片 24" descr="e26ce7eebd2d6a4d41cb8a5f4a6884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26ce7eebd2d6a4d41cb8a5f4a6884e1"/>
                          <pic:cNvPicPr>
                            <a:picLocks noChangeAspect="1"/>
                          </pic:cNvPicPr>
                        </pic:nvPicPr>
                        <pic:blipFill>
                          <a:blip r:embed="rId43"/>
                          <a:stretch>
                            <a:fillRect/>
                          </a:stretch>
                        </pic:blipFill>
                        <pic:spPr>
                          <a:xfrm>
                            <a:off x="0" y="0"/>
                            <a:ext cx="755015" cy="463550"/>
                          </a:xfrm>
                          <a:prstGeom prst="rect">
                            <a:avLst/>
                          </a:prstGeom>
                        </pic:spPr>
                      </pic:pic>
                    </a:graphicData>
                  </a:graphic>
                </wp:inline>
              </w:drawing>
            </w:r>
            <w:r>
              <w:rPr>
                <w:sz w:val="24"/>
                <w:lang w:eastAsia="zh-CN"/>
              </w:rPr>
              <w:drawing>
                <wp:inline distT="0" distB="0" distL="114300" distR="114300">
                  <wp:extent cx="571500" cy="314325"/>
                  <wp:effectExtent l="0" t="0" r="0" b="3175"/>
                  <wp:docPr id="25" name="图片 1" descr="IMG_20200601_161323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IMG_20200601_161323_副本"/>
                          <pic:cNvPicPr>
                            <a:picLocks noChangeAspect="1"/>
                          </pic:cNvPicPr>
                        </pic:nvPicPr>
                        <pic:blipFill>
                          <a:blip r:embed="rId18"/>
                          <a:stretch>
                            <a:fillRect/>
                          </a:stretch>
                        </pic:blipFill>
                        <pic:spPr>
                          <a:xfrm>
                            <a:off x="0" y="0"/>
                            <a:ext cx="571500" cy="314325"/>
                          </a:xfrm>
                          <a:prstGeom prst="rect">
                            <a:avLst/>
                          </a:prstGeom>
                          <a:noFill/>
                          <a:ln>
                            <a:noFill/>
                          </a:ln>
                        </pic:spPr>
                      </pic:pic>
                    </a:graphicData>
                  </a:graphic>
                </wp:inline>
              </w:drawing>
            </w:r>
          </w:p>
          <w:p w14:paraId="77DABDC8">
            <w:pPr>
              <w:rPr>
                <w:rFonts w:ascii="宋体" w:hAnsi="宋体" w:eastAsia="宋体" w:cs="宋体"/>
                <w:sz w:val="21"/>
                <w:szCs w:val="21"/>
                <w:lang w:eastAsia="zh-CN"/>
              </w:rPr>
            </w:pPr>
          </w:p>
          <w:p w14:paraId="0A384107">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w:t>
            </w:r>
            <w:r>
              <w:rPr>
                <w:rFonts w:ascii="宋体" w:hAnsi="宋体" w:eastAsia="宋体" w:cs="宋体"/>
                <w:sz w:val="21"/>
                <w:szCs w:val="21"/>
                <w:lang w:eastAsia="zh-CN"/>
              </w:rPr>
              <w:t>6</w:t>
            </w:r>
            <w:r>
              <w:rPr>
                <w:rFonts w:hint="eastAsia" w:ascii="宋体" w:hAnsi="宋体" w:eastAsia="宋体" w:cs="宋体"/>
                <w:sz w:val="21"/>
                <w:szCs w:val="21"/>
                <w:lang w:eastAsia="zh-CN"/>
              </w:rPr>
              <w:t xml:space="preserve">年 </w:t>
            </w:r>
            <w:r>
              <w:rPr>
                <w:rFonts w:ascii="宋体" w:hAnsi="宋体" w:eastAsia="宋体" w:cs="宋体"/>
                <w:sz w:val="21"/>
                <w:szCs w:val="21"/>
                <w:lang w:eastAsia="zh-CN"/>
              </w:rPr>
              <w:t>7</w:t>
            </w:r>
            <w:r>
              <w:rPr>
                <w:rFonts w:hint="eastAsia" w:ascii="宋体" w:hAnsi="宋体" w:eastAsia="宋体" w:cs="宋体"/>
                <w:sz w:val="21"/>
                <w:szCs w:val="21"/>
                <w:lang w:eastAsia="zh-CN"/>
              </w:rPr>
              <w:t>月</w:t>
            </w:r>
            <w:r>
              <w:rPr>
                <w:rFonts w:ascii="宋体" w:hAnsi="宋体" w:eastAsia="宋体" w:cs="宋体"/>
                <w:sz w:val="21"/>
                <w:szCs w:val="21"/>
                <w:lang w:eastAsia="zh-CN"/>
              </w:rPr>
              <w:t xml:space="preserve"> </w:t>
            </w:r>
            <w:r>
              <w:rPr>
                <w:rFonts w:hint="eastAsia" w:ascii="宋体" w:hAnsi="宋体" w:eastAsia="宋体" w:cs="宋体"/>
                <w:sz w:val="21"/>
                <w:szCs w:val="21"/>
                <w:lang w:eastAsia="zh-CN"/>
              </w:rPr>
              <w:t>2日</w:t>
            </w:r>
          </w:p>
        </w:tc>
      </w:tr>
      <w:tr w14:paraId="6507E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9" w:hRule="atLeast"/>
          <w:jc w:val="center"/>
        </w:trPr>
        <w:tc>
          <w:tcPr>
            <w:tcW w:w="1301" w:type="dxa"/>
            <w:vMerge w:val="continue"/>
            <w:vAlign w:val="center"/>
          </w:tcPr>
          <w:p w14:paraId="012E1C35">
            <w:pPr>
              <w:pStyle w:val="19"/>
              <w:spacing w:before="53"/>
              <w:ind w:left="587"/>
              <w:rPr>
                <w:b/>
                <w:bCs/>
                <w:sz w:val="21"/>
                <w:szCs w:val="21"/>
                <w:lang w:eastAsia="zh-CN"/>
              </w:rPr>
            </w:pPr>
          </w:p>
        </w:tc>
        <w:tc>
          <w:tcPr>
            <w:tcW w:w="7604" w:type="dxa"/>
            <w:gridSpan w:val="17"/>
          </w:tcPr>
          <w:p w14:paraId="5E8AAA5B">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14:paraId="680BCE9B">
            <w:pPr>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14:paraId="09266BD7">
            <w:pPr>
              <w:rPr>
                <w:rFonts w:hint="default" w:ascii="宋体" w:hAnsi="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Cs w:val="21"/>
              </w:rPr>
              <w:t>同意</w:t>
            </w:r>
          </w:p>
          <w:p w14:paraId="71A36998">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教学工作指导小组组长：</w:t>
            </w:r>
            <w:r>
              <w:rPr>
                <w:rFonts w:ascii="宋体" w:hAnsi="宋体" w:eastAsia="宋体" w:cs="宋体"/>
                <w:sz w:val="21"/>
                <w:szCs w:val="21"/>
                <w:lang w:eastAsia="zh-CN"/>
              </w:rPr>
              <w:drawing>
                <wp:inline distT="0" distB="0" distL="114300" distR="114300">
                  <wp:extent cx="643255" cy="375920"/>
                  <wp:effectExtent l="0" t="0" r="4445" b="5080"/>
                  <wp:docPr id="62" name="图片 4" descr="赖祥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 descr="赖祥亮"/>
                          <pic:cNvPicPr>
                            <a:picLocks noChangeAspect="1"/>
                          </pic:cNvPicPr>
                        </pic:nvPicPr>
                        <pic:blipFill>
                          <a:blip r:embed="rId19"/>
                          <a:stretch>
                            <a:fillRect/>
                          </a:stretch>
                        </pic:blipFill>
                        <pic:spPr>
                          <a:xfrm>
                            <a:off x="0" y="0"/>
                            <a:ext cx="643255" cy="375920"/>
                          </a:xfrm>
                          <a:prstGeom prst="rect">
                            <a:avLst/>
                          </a:prstGeom>
                          <a:noFill/>
                          <a:ln>
                            <a:noFill/>
                          </a:ln>
                        </pic:spPr>
                      </pic:pic>
                    </a:graphicData>
                  </a:graphic>
                </wp:inline>
              </w:drawing>
            </w:r>
          </w:p>
          <w:p w14:paraId="18370586">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ascii="宋体" w:hAnsi="宋体" w:eastAsia="宋体" w:cs="宋体"/>
                <w:sz w:val="21"/>
                <w:szCs w:val="21"/>
                <w:lang w:eastAsia="zh-CN"/>
              </w:rPr>
              <w:t>202</w:t>
            </w:r>
            <w:r>
              <w:rPr>
                <w:rFonts w:hint="eastAsia" w:ascii="宋体" w:hAnsi="宋体" w:eastAsia="宋体" w:cs="宋体"/>
                <w:sz w:val="21"/>
                <w:szCs w:val="21"/>
                <w:lang w:val="en-US" w:eastAsia="zh-CN"/>
              </w:rPr>
              <w:t xml:space="preserve">6 </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 xml:space="preserve"> 9 </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日</w:t>
            </w:r>
          </w:p>
        </w:tc>
      </w:tr>
    </w:tbl>
    <w:p w14:paraId="6163BE3C">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Wingdings 2">
    <w:panose1 w:val="05020102010507070707"/>
    <w:charset w:val="02"/>
    <w:family w:val="roman"/>
    <w:pitch w:val="default"/>
    <w:sig w:usb0="00000000" w:usb1="00000000" w:usb2="00000000" w:usb3="00000000" w:csb0="8000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3000509000000000000"/>
    <w:charset w:val="86"/>
    <w:family w:val="script"/>
    <w:pitch w:val="default"/>
    <w:sig w:usb0="00000001" w:usb1="080E0000" w:usb2="00000000" w:usb3="00000000" w:csb0="00040000" w:csb1="00000000"/>
  </w:font>
  <w:font w:name="Univers Condensed">
    <w:altName w:val="Arial"/>
    <w:panose1 w:val="00000000000000000000"/>
    <w:charset w:val="00"/>
    <w:family w:val="swiss"/>
    <w:pitch w:val="default"/>
    <w:sig w:usb0="00000000" w:usb1="00000000" w:usb2="00000000" w:usb3="00000000" w:csb0="0000000F" w:csb1="00000000"/>
  </w:font>
  <w:font w:name="MingLiU">
    <w:altName w:val="PMingLiU-ExtB"/>
    <w:panose1 w:val="02010609000101010101"/>
    <w:charset w:val="88"/>
    <w:family w:val="modern"/>
    <w:pitch w:val="default"/>
    <w:sig w:usb0="00000000" w:usb1="00000000" w:usb2="00000016" w:usb3="00000000" w:csb0="00100001" w:csb1="00000000"/>
  </w:font>
  <w:font w:name="微软雅黑">
    <w:panose1 w:val="020B0503020204020204"/>
    <w:charset w:val="86"/>
    <w:family w:val="swiss"/>
    <w:pitch w:val="default"/>
    <w:sig w:usb0="80000287" w:usb1="2ACF3C50" w:usb2="00000016" w:usb3="00000000" w:csb0="0004001F" w:csb1="00000000"/>
  </w:font>
  <w:font w:name="KSOF2BE2174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1ED09">
    <w:pPr>
      <w:pStyle w:val="9"/>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D9E8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57D9E8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3B397">
    <w:pPr>
      <w:pStyle w:val="9"/>
      <w:framePr w:wrap="around" w:vAnchor="text" w:hAnchor="margin" w:xAlign="center" w:y="1"/>
      <w:rPr>
        <w:rStyle w:val="17"/>
      </w:rPr>
    </w:pPr>
    <w:r>
      <w:fldChar w:fldCharType="begin"/>
    </w:r>
    <w:r>
      <w:rPr>
        <w:rStyle w:val="17"/>
      </w:rPr>
      <w:instrText xml:space="preserve">PAGE  </w:instrText>
    </w:r>
    <w:r>
      <w:fldChar w:fldCharType="end"/>
    </w:r>
  </w:p>
  <w:p w14:paraId="374A07C6">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9FADD">
    <w:pPr>
      <w:pStyle w:val="9"/>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72EEF">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5272EEF">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D5348">
    <w:pPr>
      <w:pStyle w:val="9"/>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96D63">
                          <w:pPr>
                            <w:pStyle w:val="9"/>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C496D63">
                    <w:pPr>
                      <w:pStyle w:val="9"/>
                      <w:rPr>
                        <w:rFonts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BD56F"/>
    <w:multiLevelType w:val="singleLevel"/>
    <w:tmpl w:val="982BD56F"/>
    <w:lvl w:ilvl="0" w:tentative="0">
      <w:start w:val="6"/>
      <w:numFmt w:val="chineseCounting"/>
      <w:suff w:val="space"/>
      <w:lvlText w:val="第%1章"/>
      <w:lvlJc w:val="left"/>
      <w:rPr>
        <w:rFonts w:hint="eastAsia"/>
      </w:rPr>
    </w:lvl>
  </w:abstractNum>
  <w:abstractNum w:abstractNumId="1">
    <w:nsid w:val="EAF22AD5"/>
    <w:multiLevelType w:val="singleLevel"/>
    <w:tmpl w:val="EAF22AD5"/>
    <w:lvl w:ilvl="0" w:tentative="0">
      <w:start w:val="1"/>
      <w:numFmt w:val="decimal"/>
      <w:lvlText w:val="%1."/>
      <w:lvlJc w:val="left"/>
      <w:pPr>
        <w:ind w:left="425" w:hanging="425"/>
      </w:pPr>
      <w:rPr>
        <w:rFonts w:hint="default"/>
        <w:color w:val="000000"/>
      </w:rPr>
    </w:lvl>
  </w:abstractNum>
  <w:abstractNum w:abstractNumId="2">
    <w:nsid w:val="0053208E"/>
    <w:multiLevelType w:val="multilevel"/>
    <w:tmpl w:val="0053208E"/>
    <w:lvl w:ilvl="0" w:tentative="0">
      <w:start w:val="0"/>
      <w:numFmt w:val="bullet"/>
      <w:lvlText w:val=""/>
      <w:lvlJc w:val="left"/>
      <w:pPr>
        <w:ind w:left="407" w:hanging="188"/>
      </w:pPr>
      <w:rPr>
        <w:rFonts w:hint="default" w:ascii="Wingdings 2" w:hAnsi="Wingdings 2" w:eastAsia="Wingdings 2" w:cs="Wingdings 2"/>
        <w:w w:val="99"/>
        <w:sz w:val="19"/>
        <w:szCs w:val="19"/>
      </w:rPr>
    </w:lvl>
    <w:lvl w:ilvl="1" w:tentative="0">
      <w:start w:val="0"/>
      <w:numFmt w:val="bullet"/>
      <w:lvlText w:val="•"/>
      <w:lvlJc w:val="left"/>
      <w:pPr>
        <w:ind w:left="897" w:hanging="188"/>
      </w:pPr>
      <w:rPr>
        <w:rFonts w:hint="default"/>
      </w:rPr>
    </w:lvl>
    <w:lvl w:ilvl="2" w:tentative="0">
      <w:start w:val="0"/>
      <w:numFmt w:val="bullet"/>
      <w:lvlText w:val="•"/>
      <w:lvlJc w:val="left"/>
      <w:pPr>
        <w:ind w:left="1387" w:hanging="188"/>
      </w:pPr>
      <w:rPr>
        <w:rFonts w:hint="default"/>
      </w:rPr>
    </w:lvl>
    <w:lvl w:ilvl="3" w:tentative="0">
      <w:start w:val="0"/>
      <w:numFmt w:val="bullet"/>
      <w:lvlText w:val="•"/>
      <w:lvlJc w:val="left"/>
      <w:pPr>
        <w:ind w:left="1877" w:hanging="188"/>
      </w:pPr>
      <w:rPr>
        <w:rFonts w:hint="default"/>
      </w:rPr>
    </w:lvl>
    <w:lvl w:ilvl="4" w:tentative="0">
      <w:start w:val="0"/>
      <w:numFmt w:val="bullet"/>
      <w:lvlText w:val="•"/>
      <w:lvlJc w:val="left"/>
      <w:pPr>
        <w:ind w:left="2368" w:hanging="188"/>
      </w:pPr>
      <w:rPr>
        <w:rFonts w:hint="default"/>
      </w:rPr>
    </w:lvl>
    <w:lvl w:ilvl="5" w:tentative="0">
      <w:start w:val="0"/>
      <w:numFmt w:val="bullet"/>
      <w:lvlText w:val="•"/>
      <w:lvlJc w:val="left"/>
      <w:pPr>
        <w:ind w:left="2858" w:hanging="188"/>
      </w:pPr>
      <w:rPr>
        <w:rFonts w:hint="default"/>
      </w:rPr>
    </w:lvl>
    <w:lvl w:ilvl="6" w:tentative="0">
      <w:start w:val="0"/>
      <w:numFmt w:val="bullet"/>
      <w:lvlText w:val="•"/>
      <w:lvlJc w:val="left"/>
      <w:pPr>
        <w:ind w:left="3348" w:hanging="188"/>
      </w:pPr>
      <w:rPr>
        <w:rFonts w:hint="default"/>
      </w:rPr>
    </w:lvl>
    <w:lvl w:ilvl="7" w:tentative="0">
      <w:start w:val="0"/>
      <w:numFmt w:val="bullet"/>
      <w:lvlText w:val="•"/>
      <w:lvlJc w:val="left"/>
      <w:pPr>
        <w:ind w:left="3839" w:hanging="188"/>
      </w:pPr>
      <w:rPr>
        <w:rFonts w:hint="default"/>
      </w:rPr>
    </w:lvl>
    <w:lvl w:ilvl="8" w:tentative="0">
      <w:start w:val="0"/>
      <w:numFmt w:val="bullet"/>
      <w:lvlText w:val="•"/>
      <w:lvlJc w:val="left"/>
      <w:pPr>
        <w:ind w:left="4329" w:hanging="188"/>
      </w:pPr>
      <w:rPr>
        <w:rFonts w:hint="default"/>
      </w:rPr>
    </w:lvl>
  </w:abstractNum>
  <w:abstractNum w:abstractNumId="3">
    <w:nsid w:val="03D62ECE"/>
    <w:multiLevelType w:val="multilevel"/>
    <w:tmpl w:val="03D62ECE"/>
    <w:lvl w:ilvl="0" w:tentative="0">
      <w:start w:val="0"/>
      <w:numFmt w:val="bullet"/>
      <w:lvlText w:val=""/>
      <w:lvlJc w:val="left"/>
      <w:pPr>
        <w:ind w:left="416" w:hanging="215"/>
      </w:pPr>
      <w:rPr>
        <w:rFonts w:hint="default" w:ascii="Wingdings 2" w:hAnsi="Wingdings 2" w:eastAsia="Wingdings 2" w:cs="Wingdings 2"/>
        <w:spacing w:val="-1"/>
        <w:w w:val="100"/>
        <w:sz w:val="22"/>
        <w:szCs w:val="22"/>
      </w:rPr>
    </w:lvl>
    <w:lvl w:ilvl="1" w:tentative="0">
      <w:start w:val="0"/>
      <w:numFmt w:val="bullet"/>
      <w:lvlText w:val="•"/>
      <w:lvlJc w:val="left"/>
      <w:pPr>
        <w:ind w:left="1137" w:hanging="215"/>
      </w:pPr>
      <w:rPr>
        <w:rFonts w:hint="default"/>
      </w:rPr>
    </w:lvl>
    <w:lvl w:ilvl="2" w:tentative="0">
      <w:start w:val="0"/>
      <w:numFmt w:val="bullet"/>
      <w:lvlText w:val="•"/>
      <w:lvlJc w:val="left"/>
      <w:pPr>
        <w:ind w:left="1855" w:hanging="215"/>
      </w:pPr>
      <w:rPr>
        <w:rFonts w:hint="default"/>
      </w:rPr>
    </w:lvl>
    <w:lvl w:ilvl="3" w:tentative="0">
      <w:start w:val="0"/>
      <w:numFmt w:val="bullet"/>
      <w:lvlText w:val="•"/>
      <w:lvlJc w:val="left"/>
      <w:pPr>
        <w:ind w:left="2572" w:hanging="215"/>
      </w:pPr>
      <w:rPr>
        <w:rFonts w:hint="default"/>
      </w:rPr>
    </w:lvl>
    <w:lvl w:ilvl="4" w:tentative="0">
      <w:start w:val="0"/>
      <w:numFmt w:val="bullet"/>
      <w:lvlText w:val="•"/>
      <w:lvlJc w:val="left"/>
      <w:pPr>
        <w:ind w:left="3290" w:hanging="215"/>
      </w:pPr>
      <w:rPr>
        <w:rFonts w:hint="default"/>
      </w:rPr>
    </w:lvl>
    <w:lvl w:ilvl="5" w:tentative="0">
      <w:start w:val="0"/>
      <w:numFmt w:val="bullet"/>
      <w:lvlText w:val="•"/>
      <w:lvlJc w:val="left"/>
      <w:pPr>
        <w:ind w:left="4007" w:hanging="215"/>
      </w:pPr>
      <w:rPr>
        <w:rFonts w:hint="default"/>
      </w:rPr>
    </w:lvl>
    <w:lvl w:ilvl="6" w:tentative="0">
      <w:start w:val="0"/>
      <w:numFmt w:val="bullet"/>
      <w:lvlText w:val="•"/>
      <w:lvlJc w:val="left"/>
      <w:pPr>
        <w:ind w:left="4725" w:hanging="215"/>
      </w:pPr>
      <w:rPr>
        <w:rFonts w:hint="default"/>
      </w:rPr>
    </w:lvl>
    <w:lvl w:ilvl="7" w:tentative="0">
      <w:start w:val="0"/>
      <w:numFmt w:val="bullet"/>
      <w:lvlText w:val="•"/>
      <w:lvlJc w:val="left"/>
      <w:pPr>
        <w:ind w:left="5442" w:hanging="215"/>
      </w:pPr>
      <w:rPr>
        <w:rFonts w:hint="default"/>
      </w:rPr>
    </w:lvl>
    <w:lvl w:ilvl="8" w:tentative="0">
      <w:start w:val="0"/>
      <w:numFmt w:val="bullet"/>
      <w:lvlText w:val="•"/>
      <w:lvlJc w:val="left"/>
      <w:pPr>
        <w:ind w:left="6160" w:hanging="215"/>
      </w:pPr>
      <w:rPr>
        <w:rFonts w:hint="default"/>
      </w:rPr>
    </w:lvl>
  </w:abstractNum>
  <w:abstractNum w:abstractNumId="4">
    <w:nsid w:val="3326EB2A"/>
    <w:multiLevelType w:val="singleLevel"/>
    <w:tmpl w:val="3326EB2A"/>
    <w:lvl w:ilvl="0" w:tentative="0">
      <w:start w:val="1"/>
      <w:numFmt w:val="decimal"/>
      <w:lvlText w:val="%1."/>
      <w:lvlJc w:val="left"/>
      <w:pPr>
        <w:ind w:left="425" w:hanging="425"/>
      </w:pPr>
      <w:rPr>
        <w:rFonts w:hint="default"/>
      </w:rPr>
    </w:lvl>
  </w:abstractNum>
  <w:abstractNum w:abstractNumId="5">
    <w:nsid w:val="654B50B3"/>
    <w:multiLevelType w:val="singleLevel"/>
    <w:tmpl w:val="654B50B3"/>
    <w:lvl w:ilvl="0" w:tentative="0">
      <w:start w:val="1"/>
      <w:numFmt w:val="decimal"/>
      <w:lvlText w:val="%1."/>
      <w:lvlJc w:val="left"/>
      <w:pPr>
        <w:tabs>
          <w:tab w:val="left" w:pos="312"/>
        </w:tabs>
      </w:pPr>
    </w:lvl>
  </w:abstractNum>
  <w:num w:numId="1">
    <w:abstractNumId w:val="3"/>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lmODA5MmQ5ZmNlODQ2YmM1Y2ZhOTE2MjA3NmRlYmUifQ=="/>
  </w:docVars>
  <w:rsids>
    <w:rsidRoot w:val="004B6917"/>
    <w:rsid w:val="0000415B"/>
    <w:rsid w:val="000203F4"/>
    <w:rsid w:val="00022B56"/>
    <w:rsid w:val="00027471"/>
    <w:rsid w:val="00027EF0"/>
    <w:rsid w:val="00035009"/>
    <w:rsid w:val="00035146"/>
    <w:rsid w:val="00056AB2"/>
    <w:rsid w:val="00066D04"/>
    <w:rsid w:val="00066EFD"/>
    <w:rsid w:val="0007260B"/>
    <w:rsid w:val="000744A1"/>
    <w:rsid w:val="00080809"/>
    <w:rsid w:val="00080EED"/>
    <w:rsid w:val="000811F1"/>
    <w:rsid w:val="000828D2"/>
    <w:rsid w:val="00083CED"/>
    <w:rsid w:val="000868B7"/>
    <w:rsid w:val="00090ED4"/>
    <w:rsid w:val="00093BBD"/>
    <w:rsid w:val="00095FAE"/>
    <w:rsid w:val="00097A31"/>
    <w:rsid w:val="000A4CD7"/>
    <w:rsid w:val="000B24EF"/>
    <w:rsid w:val="000B5E8F"/>
    <w:rsid w:val="000C5F53"/>
    <w:rsid w:val="000C7475"/>
    <w:rsid w:val="000D75D7"/>
    <w:rsid w:val="000E0E7C"/>
    <w:rsid w:val="000E7D29"/>
    <w:rsid w:val="000F287D"/>
    <w:rsid w:val="000F3557"/>
    <w:rsid w:val="000F6B61"/>
    <w:rsid w:val="00113BCA"/>
    <w:rsid w:val="00115C51"/>
    <w:rsid w:val="0011643D"/>
    <w:rsid w:val="001211BE"/>
    <w:rsid w:val="001309FA"/>
    <w:rsid w:val="001320D1"/>
    <w:rsid w:val="00137B8D"/>
    <w:rsid w:val="001435F4"/>
    <w:rsid w:val="001449E9"/>
    <w:rsid w:val="00147E30"/>
    <w:rsid w:val="001607A4"/>
    <w:rsid w:val="0016416E"/>
    <w:rsid w:val="001871B4"/>
    <w:rsid w:val="001923A3"/>
    <w:rsid w:val="00197F3A"/>
    <w:rsid w:val="001A0CF5"/>
    <w:rsid w:val="001B0E34"/>
    <w:rsid w:val="001B1327"/>
    <w:rsid w:val="001C1646"/>
    <w:rsid w:val="001C659C"/>
    <w:rsid w:val="001C79F8"/>
    <w:rsid w:val="001D0D4A"/>
    <w:rsid w:val="001D4A6A"/>
    <w:rsid w:val="001D6289"/>
    <w:rsid w:val="001E0410"/>
    <w:rsid w:val="001E4467"/>
    <w:rsid w:val="001E4CE7"/>
    <w:rsid w:val="001E71D5"/>
    <w:rsid w:val="001F5C67"/>
    <w:rsid w:val="00210800"/>
    <w:rsid w:val="00211877"/>
    <w:rsid w:val="00215D75"/>
    <w:rsid w:val="002269C6"/>
    <w:rsid w:val="002270AD"/>
    <w:rsid w:val="00233248"/>
    <w:rsid w:val="00236B85"/>
    <w:rsid w:val="00237597"/>
    <w:rsid w:val="00243EA4"/>
    <w:rsid w:val="00245BF1"/>
    <w:rsid w:val="0025019C"/>
    <w:rsid w:val="002504E1"/>
    <w:rsid w:val="00254204"/>
    <w:rsid w:val="002573FA"/>
    <w:rsid w:val="00261D19"/>
    <w:rsid w:val="00262CE5"/>
    <w:rsid w:val="00265F60"/>
    <w:rsid w:val="00280A43"/>
    <w:rsid w:val="00280CAF"/>
    <w:rsid w:val="00281F86"/>
    <w:rsid w:val="00294D62"/>
    <w:rsid w:val="0029640D"/>
    <w:rsid w:val="00297E5F"/>
    <w:rsid w:val="002A7E8A"/>
    <w:rsid w:val="002B3A30"/>
    <w:rsid w:val="002C111F"/>
    <w:rsid w:val="002C4DF5"/>
    <w:rsid w:val="002D2E4D"/>
    <w:rsid w:val="002D5ABE"/>
    <w:rsid w:val="002E1128"/>
    <w:rsid w:val="002F1E6E"/>
    <w:rsid w:val="002F4A78"/>
    <w:rsid w:val="00307A1F"/>
    <w:rsid w:val="0031199D"/>
    <w:rsid w:val="00311EA9"/>
    <w:rsid w:val="00312BA0"/>
    <w:rsid w:val="00314448"/>
    <w:rsid w:val="00317A6E"/>
    <w:rsid w:val="00320DBF"/>
    <w:rsid w:val="0033172E"/>
    <w:rsid w:val="00334A1D"/>
    <w:rsid w:val="0033779E"/>
    <w:rsid w:val="003455C6"/>
    <w:rsid w:val="0035296A"/>
    <w:rsid w:val="00366361"/>
    <w:rsid w:val="00381482"/>
    <w:rsid w:val="00385F1D"/>
    <w:rsid w:val="0038748F"/>
    <w:rsid w:val="00392D48"/>
    <w:rsid w:val="00395A6C"/>
    <w:rsid w:val="00396106"/>
    <w:rsid w:val="00397868"/>
    <w:rsid w:val="003A684F"/>
    <w:rsid w:val="003B3D9F"/>
    <w:rsid w:val="003B7AD6"/>
    <w:rsid w:val="003C090E"/>
    <w:rsid w:val="003D0DAA"/>
    <w:rsid w:val="003D38B5"/>
    <w:rsid w:val="003D5A3E"/>
    <w:rsid w:val="003E60AD"/>
    <w:rsid w:val="003E7CD3"/>
    <w:rsid w:val="003F5B85"/>
    <w:rsid w:val="00400F19"/>
    <w:rsid w:val="004048F5"/>
    <w:rsid w:val="00406066"/>
    <w:rsid w:val="0040675E"/>
    <w:rsid w:val="00407309"/>
    <w:rsid w:val="004103E5"/>
    <w:rsid w:val="00417FF8"/>
    <w:rsid w:val="00420E3E"/>
    <w:rsid w:val="00434DD4"/>
    <w:rsid w:val="0045557E"/>
    <w:rsid w:val="00471006"/>
    <w:rsid w:val="00472312"/>
    <w:rsid w:val="00474B76"/>
    <w:rsid w:val="00474E94"/>
    <w:rsid w:val="00476652"/>
    <w:rsid w:val="00477815"/>
    <w:rsid w:val="0048179C"/>
    <w:rsid w:val="004857D3"/>
    <w:rsid w:val="00490817"/>
    <w:rsid w:val="0049103F"/>
    <w:rsid w:val="00496483"/>
    <w:rsid w:val="00497477"/>
    <w:rsid w:val="004A6FFF"/>
    <w:rsid w:val="004B1738"/>
    <w:rsid w:val="004B6917"/>
    <w:rsid w:val="004D216F"/>
    <w:rsid w:val="004D3727"/>
    <w:rsid w:val="004D3D7D"/>
    <w:rsid w:val="004D4596"/>
    <w:rsid w:val="004D7D58"/>
    <w:rsid w:val="004E0B3C"/>
    <w:rsid w:val="004E1DCD"/>
    <w:rsid w:val="004E2F05"/>
    <w:rsid w:val="004F2C5E"/>
    <w:rsid w:val="004F6DFE"/>
    <w:rsid w:val="005016E2"/>
    <w:rsid w:val="00505058"/>
    <w:rsid w:val="0050619B"/>
    <w:rsid w:val="00511080"/>
    <w:rsid w:val="00516553"/>
    <w:rsid w:val="00524E01"/>
    <w:rsid w:val="0053615C"/>
    <w:rsid w:val="00536A64"/>
    <w:rsid w:val="00540728"/>
    <w:rsid w:val="00542C5E"/>
    <w:rsid w:val="00543745"/>
    <w:rsid w:val="0054477E"/>
    <w:rsid w:val="00552392"/>
    <w:rsid w:val="005551A4"/>
    <w:rsid w:val="00555BA4"/>
    <w:rsid w:val="005579C4"/>
    <w:rsid w:val="00557D96"/>
    <w:rsid w:val="005632F8"/>
    <w:rsid w:val="0056363F"/>
    <w:rsid w:val="00570C16"/>
    <w:rsid w:val="0057222B"/>
    <w:rsid w:val="005736CA"/>
    <w:rsid w:val="00577285"/>
    <w:rsid w:val="005802C1"/>
    <w:rsid w:val="005824B4"/>
    <w:rsid w:val="005A739F"/>
    <w:rsid w:val="005A77E2"/>
    <w:rsid w:val="005B12B3"/>
    <w:rsid w:val="005B5368"/>
    <w:rsid w:val="005B5845"/>
    <w:rsid w:val="005B724D"/>
    <w:rsid w:val="005C5C05"/>
    <w:rsid w:val="005D2D8F"/>
    <w:rsid w:val="005D2DFF"/>
    <w:rsid w:val="005E0ACD"/>
    <w:rsid w:val="005E1650"/>
    <w:rsid w:val="005E3264"/>
    <w:rsid w:val="005E3D23"/>
    <w:rsid w:val="005E506A"/>
    <w:rsid w:val="005E61E5"/>
    <w:rsid w:val="005F054F"/>
    <w:rsid w:val="005F2E55"/>
    <w:rsid w:val="005F35F2"/>
    <w:rsid w:val="006014C3"/>
    <w:rsid w:val="00604B74"/>
    <w:rsid w:val="006062E6"/>
    <w:rsid w:val="00610ACA"/>
    <w:rsid w:val="00613AFF"/>
    <w:rsid w:val="0061489E"/>
    <w:rsid w:val="0061545B"/>
    <w:rsid w:val="0061620C"/>
    <w:rsid w:val="006201E1"/>
    <w:rsid w:val="006267DF"/>
    <w:rsid w:val="00627080"/>
    <w:rsid w:val="006272B5"/>
    <w:rsid w:val="00636AA6"/>
    <w:rsid w:val="00641055"/>
    <w:rsid w:val="00642B5A"/>
    <w:rsid w:val="006432D8"/>
    <w:rsid w:val="0065261A"/>
    <w:rsid w:val="0065594B"/>
    <w:rsid w:val="00657DEA"/>
    <w:rsid w:val="00667D9E"/>
    <w:rsid w:val="00673A2A"/>
    <w:rsid w:val="006758BB"/>
    <w:rsid w:val="00680CAE"/>
    <w:rsid w:val="0068131C"/>
    <w:rsid w:val="00687FD4"/>
    <w:rsid w:val="006902E5"/>
    <w:rsid w:val="00695A09"/>
    <w:rsid w:val="006B45DE"/>
    <w:rsid w:val="006B56E8"/>
    <w:rsid w:val="006B6073"/>
    <w:rsid w:val="006C0A87"/>
    <w:rsid w:val="006C1F49"/>
    <w:rsid w:val="006C5D08"/>
    <w:rsid w:val="006D196D"/>
    <w:rsid w:val="006D517E"/>
    <w:rsid w:val="006E062D"/>
    <w:rsid w:val="006E2145"/>
    <w:rsid w:val="006E7DA4"/>
    <w:rsid w:val="006F2CD9"/>
    <w:rsid w:val="006F7629"/>
    <w:rsid w:val="00706BD6"/>
    <w:rsid w:val="00713238"/>
    <w:rsid w:val="00713C16"/>
    <w:rsid w:val="00713E3F"/>
    <w:rsid w:val="00716AE1"/>
    <w:rsid w:val="0072099E"/>
    <w:rsid w:val="00722E8D"/>
    <w:rsid w:val="00723155"/>
    <w:rsid w:val="00723E7B"/>
    <w:rsid w:val="007244B0"/>
    <w:rsid w:val="007318AE"/>
    <w:rsid w:val="007328F6"/>
    <w:rsid w:val="007361B7"/>
    <w:rsid w:val="007368D3"/>
    <w:rsid w:val="00742DB6"/>
    <w:rsid w:val="007549EA"/>
    <w:rsid w:val="00754E49"/>
    <w:rsid w:val="0075510C"/>
    <w:rsid w:val="00771A7D"/>
    <w:rsid w:val="007779E9"/>
    <w:rsid w:val="00780405"/>
    <w:rsid w:val="007815B6"/>
    <w:rsid w:val="00786A7C"/>
    <w:rsid w:val="007B033F"/>
    <w:rsid w:val="007B0782"/>
    <w:rsid w:val="007B2FE4"/>
    <w:rsid w:val="007B5DBA"/>
    <w:rsid w:val="007B5FFF"/>
    <w:rsid w:val="007B7066"/>
    <w:rsid w:val="007B7FDC"/>
    <w:rsid w:val="007C18CD"/>
    <w:rsid w:val="007D3CCD"/>
    <w:rsid w:val="007D5049"/>
    <w:rsid w:val="007D51F3"/>
    <w:rsid w:val="007D5896"/>
    <w:rsid w:val="007E1B73"/>
    <w:rsid w:val="007E313C"/>
    <w:rsid w:val="007E4BE4"/>
    <w:rsid w:val="007E5E5C"/>
    <w:rsid w:val="007E687D"/>
    <w:rsid w:val="007F402E"/>
    <w:rsid w:val="007F7C02"/>
    <w:rsid w:val="0080175F"/>
    <w:rsid w:val="00801F94"/>
    <w:rsid w:val="008040D9"/>
    <w:rsid w:val="00813B89"/>
    <w:rsid w:val="0081446B"/>
    <w:rsid w:val="0082438A"/>
    <w:rsid w:val="00836ED4"/>
    <w:rsid w:val="00837EB0"/>
    <w:rsid w:val="0084093E"/>
    <w:rsid w:val="00846F8A"/>
    <w:rsid w:val="00852DBE"/>
    <w:rsid w:val="00853756"/>
    <w:rsid w:val="00855454"/>
    <w:rsid w:val="008631EC"/>
    <w:rsid w:val="00865F87"/>
    <w:rsid w:val="00867642"/>
    <w:rsid w:val="00870332"/>
    <w:rsid w:val="00872994"/>
    <w:rsid w:val="0087562F"/>
    <w:rsid w:val="0088621C"/>
    <w:rsid w:val="008921F0"/>
    <w:rsid w:val="00892C69"/>
    <w:rsid w:val="00895770"/>
    <w:rsid w:val="008A3F7B"/>
    <w:rsid w:val="008A5D64"/>
    <w:rsid w:val="008A7A19"/>
    <w:rsid w:val="008B1237"/>
    <w:rsid w:val="008B5605"/>
    <w:rsid w:val="008C1489"/>
    <w:rsid w:val="008D05FD"/>
    <w:rsid w:val="008E0FFC"/>
    <w:rsid w:val="008E1641"/>
    <w:rsid w:val="008E3057"/>
    <w:rsid w:val="008E49DA"/>
    <w:rsid w:val="008E7199"/>
    <w:rsid w:val="008F04E6"/>
    <w:rsid w:val="008F6FD6"/>
    <w:rsid w:val="00905190"/>
    <w:rsid w:val="00912DD9"/>
    <w:rsid w:val="00913001"/>
    <w:rsid w:val="009133B0"/>
    <w:rsid w:val="009138F6"/>
    <w:rsid w:val="00914184"/>
    <w:rsid w:val="00921EC1"/>
    <w:rsid w:val="00922D7B"/>
    <w:rsid w:val="0092596F"/>
    <w:rsid w:val="0092705E"/>
    <w:rsid w:val="00933C2E"/>
    <w:rsid w:val="00934F9D"/>
    <w:rsid w:val="00935F66"/>
    <w:rsid w:val="00937EBA"/>
    <w:rsid w:val="0094431E"/>
    <w:rsid w:val="009501C3"/>
    <w:rsid w:val="00952317"/>
    <w:rsid w:val="00952DB7"/>
    <w:rsid w:val="00955177"/>
    <w:rsid w:val="00956110"/>
    <w:rsid w:val="009729DC"/>
    <w:rsid w:val="00974433"/>
    <w:rsid w:val="00975E78"/>
    <w:rsid w:val="00977A00"/>
    <w:rsid w:val="00981845"/>
    <w:rsid w:val="00993062"/>
    <w:rsid w:val="00995B00"/>
    <w:rsid w:val="0099768D"/>
    <w:rsid w:val="009A032D"/>
    <w:rsid w:val="009A204D"/>
    <w:rsid w:val="009C423A"/>
    <w:rsid w:val="009D5921"/>
    <w:rsid w:val="009D6745"/>
    <w:rsid w:val="009D765F"/>
    <w:rsid w:val="009E755E"/>
    <w:rsid w:val="009E7F6E"/>
    <w:rsid w:val="00A00EAD"/>
    <w:rsid w:val="00A0211B"/>
    <w:rsid w:val="00A15E60"/>
    <w:rsid w:val="00A2430A"/>
    <w:rsid w:val="00A258C2"/>
    <w:rsid w:val="00A35E54"/>
    <w:rsid w:val="00A423CB"/>
    <w:rsid w:val="00A44974"/>
    <w:rsid w:val="00A44D76"/>
    <w:rsid w:val="00A50D8B"/>
    <w:rsid w:val="00A549BA"/>
    <w:rsid w:val="00A56A46"/>
    <w:rsid w:val="00A610F0"/>
    <w:rsid w:val="00A62517"/>
    <w:rsid w:val="00A62ED8"/>
    <w:rsid w:val="00A649FF"/>
    <w:rsid w:val="00A6573C"/>
    <w:rsid w:val="00A72E37"/>
    <w:rsid w:val="00A72EA0"/>
    <w:rsid w:val="00A7354E"/>
    <w:rsid w:val="00A770A0"/>
    <w:rsid w:val="00A851D3"/>
    <w:rsid w:val="00A85735"/>
    <w:rsid w:val="00A9293D"/>
    <w:rsid w:val="00A93939"/>
    <w:rsid w:val="00A95011"/>
    <w:rsid w:val="00A967A2"/>
    <w:rsid w:val="00AA0E00"/>
    <w:rsid w:val="00AA0E37"/>
    <w:rsid w:val="00AA1988"/>
    <w:rsid w:val="00AA58D6"/>
    <w:rsid w:val="00AB22F2"/>
    <w:rsid w:val="00AB674C"/>
    <w:rsid w:val="00AB7694"/>
    <w:rsid w:val="00AC3B99"/>
    <w:rsid w:val="00AD0077"/>
    <w:rsid w:val="00AE27D0"/>
    <w:rsid w:val="00AF4250"/>
    <w:rsid w:val="00AF7F68"/>
    <w:rsid w:val="00B04B96"/>
    <w:rsid w:val="00B108C9"/>
    <w:rsid w:val="00B10925"/>
    <w:rsid w:val="00B125AF"/>
    <w:rsid w:val="00B176FD"/>
    <w:rsid w:val="00B17FBC"/>
    <w:rsid w:val="00B228DB"/>
    <w:rsid w:val="00B35ACD"/>
    <w:rsid w:val="00B37248"/>
    <w:rsid w:val="00B4595B"/>
    <w:rsid w:val="00B477C9"/>
    <w:rsid w:val="00B54E15"/>
    <w:rsid w:val="00B555FD"/>
    <w:rsid w:val="00B75170"/>
    <w:rsid w:val="00B85119"/>
    <w:rsid w:val="00B94946"/>
    <w:rsid w:val="00BA48AF"/>
    <w:rsid w:val="00BA4AEC"/>
    <w:rsid w:val="00BB2129"/>
    <w:rsid w:val="00BB4B7B"/>
    <w:rsid w:val="00BC0FAF"/>
    <w:rsid w:val="00BC3F81"/>
    <w:rsid w:val="00BD0A69"/>
    <w:rsid w:val="00BD687C"/>
    <w:rsid w:val="00BE3D4E"/>
    <w:rsid w:val="00BE5A9B"/>
    <w:rsid w:val="00BF2987"/>
    <w:rsid w:val="00C01A6F"/>
    <w:rsid w:val="00C0703B"/>
    <w:rsid w:val="00C072C6"/>
    <w:rsid w:val="00C140C2"/>
    <w:rsid w:val="00C220A2"/>
    <w:rsid w:val="00C232EE"/>
    <w:rsid w:val="00C33840"/>
    <w:rsid w:val="00C42CCF"/>
    <w:rsid w:val="00C46102"/>
    <w:rsid w:val="00C50E92"/>
    <w:rsid w:val="00C63E3C"/>
    <w:rsid w:val="00C66923"/>
    <w:rsid w:val="00C706B5"/>
    <w:rsid w:val="00C80141"/>
    <w:rsid w:val="00C851B6"/>
    <w:rsid w:val="00C8654B"/>
    <w:rsid w:val="00C86C9C"/>
    <w:rsid w:val="00C90DEE"/>
    <w:rsid w:val="00C919AA"/>
    <w:rsid w:val="00C92C82"/>
    <w:rsid w:val="00C95941"/>
    <w:rsid w:val="00CA2BD8"/>
    <w:rsid w:val="00CA3AE3"/>
    <w:rsid w:val="00CB2B9D"/>
    <w:rsid w:val="00CB5956"/>
    <w:rsid w:val="00CC0B00"/>
    <w:rsid w:val="00CC17C3"/>
    <w:rsid w:val="00CC2877"/>
    <w:rsid w:val="00CC5AA6"/>
    <w:rsid w:val="00CE7216"/>
    <w:rsid w:val="00CE740E"/>
    <w:rsid w:val="00CE7E29"/>
    <w:rsid w:val="00CF0C77"/>
    <w:rsid w:val="00D063E4"/>
    <w:rsid w:val="00D15400"/>
    <w:rsid w:val="00D219C3"/>
    <w:rsid w:val="00D23516"/>
    <w:rsid w:val="00D241F1"/>
    <w:rsid w:val="00D27D06"/>
    <w:rsid w:val="00D33EC6"/>
    <w:rsid w:val="00D34FC6"/>
    <w:rsid w:val="00D3549A"/>
    <w:rsid w:val="00D3560B"/>
    <w:rsid w:val="00D369DD"/>
    <w:rsid w:val="00D379B0"/>
    <w:rsid w:val="00D40C42"/>
    <w:rsid w:val="00D42752"/>
    <w:rsid w:val="00D45F75"/>
    <w:rsid w:val="00D60EDA"/>
    <w:rsid w:val="00D6341C"/>
    <w:rsid w:val="00D63AE7"/>
    <w:rsid w:val="00D63B24"/>
    <w:rsid w:val="00D67560"/>
    <w:rsid w:val="00D70394"/>
    <w:rsid w:val="00D723A8"/>
    <w:rsid w:val="00D81D0D"/>
    <w:rsid w:val="00D82667"/>
    <w:rsid w:val="00D85784"/>
    <w:rsid w:val="00D9443B"/>
    <w:rsid w:val="00D9566D"/>
    <w:rsid w:val="00D9734C"/>
    <w:rsid w:val="00DA0CE9"/>
    <w:rsid w:val="00DA44C3"/>
    <w:rsid w:val="00DA7140"/>
    <w:rsid w:val="00DA7AD1"/>
    <w:rsid w:val="00DB0781"/>
    <w:rsid w:val="00DB353A"/>
    <w:rsid w:val="00DB7A05"/>
    <w:rsid w:val="00DC2701"/>
    <w:rsid w:val="00DC3E98"/>
    <w:rsid w:val="00DC5C7E"/>
    <w:rsid w:val="00DC6EA8"/>
    <w:rsid w:val="00DD6D74"/>
    <w:rsid w:val="00DE7C77"/>
    <w:rsid w:val="00DF4474"/>
    <w:rsid w:val="00DF6E0C"/>
    <w:rsid w:val="00DF7DA8"/>
    <w:rsid w:val="00E01A10"/>
    <w:rsid w:val="00E1413A"/>
    <w:rsid w:val="00E170A7"/>
    <w:rsid w:val="00E200BD"/>
    <w:rsid w:val="00E21477"/>
    <w:rsid w:val="00E22B3A"/>
    <w:rsid w:val="00E2598A"/>
    <w:rsid w:val="00E33940"/>
    <w:rsid w:val="00E46654"/>
    <w:rsid w:val="00E52A5C"/>
    <w:rsid w:val="00E569B0"/>
    <w:rsid w:val="00E61CC6"/>
    <w:rsid w:val="00E63E7B"/>
    <w:rsid w:val="00E73E30"/>
    <w:rsid w:val="00E80FE5"/>
    <w:rsid w:val="00E81338"/>
    <w:rsid w:val="00E81D8C"/>
    <w:rsid w:val="00E85C2C"/>
    <w:rsid w:val="00E97060"/>
    <w:rsid w:val="00EA5216"/>
    <w:rsid w:val="00EB5C65"/>
    <w:rsid w:val="00EB79B2"/>
    <w:rsid w:val="00EC3FE4"/>
    <w:rsid w:val="00EC5B80"/>
    <w:rsid w:val="00EC647C"/>
    <w:rsid w:val="00EC7159"/>
    <w:rsid w:val="00ED57EA"/>
    <w:rsid w:val="00EE3861"/>
    <w:rsid w:val="00EE47A1"/>
    <w:rsid w:val="00EF16F4"/>
    <w:rsid w:val="00EF3734"/>
    <w:rsid w:val="00EF411D"/>
    <w:rsid w:val="00EF4C67"/>
    <w:rsid w:val="00EF4F2D"/>
    <w:rsid w:val="00EF5CAA"/>
    <w:rsid w:val="00F067B0"/>
    <w:rsid w:val="00F134EB"/>
    <w:rsid w:val="00F13A6B"/>
    <w:rsid w:val="00F13E86"/>
    <w:rsid w:val="00F15DE3"/>
    <w:rsid w:val="00F23B38"/>
    <w:rsid w:val="00F268EE"/>
    <w:rsid w:val="00F34917"/>
    <w:rsid w:val="00F44DC3"/>
    <w:rsid w:val="00F46028"/>
    <w:rsid w:val="00F5360D"/>
    <w:rsid w:val="00F562BA"/>
    <w:rsid w:val="00F56654"/>
    <w:rsid w:val="00F62C39"/>
    <w:rsid w:val="00F6590A"/>
    <w:rsid w:val="00F9158B"/>
    <w:rsid w:val="00FA27E5"/>
    <w:rsid w:val="00FA4CD5"/>
    <w:rsid w:val="00FA6C07"/>
    <w:rsid w:val="00FB2FA4"/>
    <w:rsid w:val="00FB375A"/>
    <w:rsid w:val="00FB4F89"/>
    <w:rsid w:val="00FC0CD2"/>
    <w:rsid w:val="00FC3173"/>
    <w:rsid w:val="00FC5038"/>
    <w:rsid w:val="00FD4C20"/>
    <w:rsid w:val="00FD5851"/>
    <w:rsid w:val="00FE00F0"/>
    <w:rsid w:val="00FE2987"/>
    <w:rsid w:val="00FE660C"/>
    <w:rsid w:val="00FF1AE0"/>
    <w:rsid w:val="00FF5F45"/>
    <w:rsid w:val="01AE5C0B"/>
    <w:rsid w:val="01C4376E"/>
    <w:rsid w:val="01CC5016"/>
    <w:rsid w:val="034F7004"/>
    <w:rsid w:val="03AE734F"/>
    <w:rsid w:val="046D423C"/>
    <w:rsid w:val="04936845"/>
    <w:rsid w:val="04C54EB8"/>
    <w:rsid w:val="051F68F0"/>
    <w:rsid w:val="063113D5"/>
    <w:rsid w:val="06831D16"/>
    <w:rsid w:val="072239CB"/>
    <w:rsid w:val="08475596"/>
    <w:rsid w:val="085C152B"/>
    <w:rsid w:val="0A0B787B"/>
    <w:rsid w:val="0AE2579F"/>
    <w:rsid w:val="0E814F86"/>
    <w:rsid w:val="0FA00B45"/>
    <w:rsid w:val="0FA84961"/>
    <w:rsid w:val="10960C61"/>
    <w:rsid w:val="11693B90"/>
    <w:rsid w:val="11D02ADA"/>
    <w:rsid w:val="11D97625"/>
    <w:rsid w:val="126F2158"/>
    <w:rsid w:val="13050A7C"/>
    <w:rsid w:val="135D0B8D"/>
    <w:rsid w:val="13776003"/>
    <w:rsid w:val="14152E98"/>
    <w:rsid w:val="142F40F6"/>
    <w:rsid w:val="14580E09"/>
    <w:rsid w:val="146B12E9"/>
    <w:rsid w:val="14737E1C"/>
    <w:rsid w:val="14A3549B"/>
    <w:rsid w:val="177F32B0"/>
    <w:rsid w:val="1B1E2C15"/>
    <w:rsid w:val="1BB003B8"/>
    <w:rsid w:val="1EA30B35"/>
    <w:rsid w:val="1EEB642C"/>
    <w:rsid w:val="1FA75C8D"/>
    <w:rsid w:val="20046F61"/>
    <w:rsid w:val="20BD1FB7"/>
    <w:rsid w:val="21D3660E"/>
    <w:rsid w:val="22592C2C"/>
    <w:rsid w:val="22BD5605"/>
    <w:rsid w:val="23120A7F"/>
    <w:rsid w:val="23231690"/>
    <w:rsid w:val="26BF598A"/>
    <w:rsid w:val="26CF00BD"/>
    <w:rsid w:val="27523751"/>
    <w:rsid w:val="27EE16BD"/>
    <w:rsid w:val="27FD25B3"/>
    <w:rsid w:val="28787773"/>
    <w:rsid w:val="29D27EE8"/>
    <w:rsid w:val="2A797052"/>
    <w:rsid w:val="2BC57294"/>
    <w:rsid w:val="2E5F00D2"/>
    <w:rsid w:val="2E9822AA"/>
    <w:rsid w:val="2F6E0EE8"/>
    <w:rsid w:val="30DD657A"/>
    <w:rsid w:val="323C2B71"/>
    <w:rsid w:val="328F6232"/>
    <w:rsid w:val="32A81465"/>
    <w:rsid w:val="339C6F71"/>
    <w:rsid w:val="33AB4280"/>
    <w:rsid w:val="33DA14EB"/>
    <w:rsid w:val="34DB59BD"/>
    <w:rsid w:val="34E81D0C"/>
    <w:rsid w:val="36265E20"/>
    <w:rsid w:val="368D09BB"/>
    <w:rsid w:val="370E0AFB"/>
    <w:rsid w:val="37922584"/>
    <w:rsid w:val="380F56AE"/>
    <w:rsid w:val="385175CC"/>
    <w:rsid w:val="393C7B48"/>
    <w:rsid w:val="396846EA"/>
    <w:rsid w:val="3A083314"/>
    <w:rsid w:val="3A123B52"/>
    <w:rsid w:val="3B334799"/>
    <w:rsid w:val="3C01483E"/>
    <w:rsid w:val="3C845380"/>
    <w:rsid w:val="3C9244BB"/>
    <w:rsid w:val="3E0820E3"/>
    <w:rsid w:val="3E66548E"/>
    <w:rsid w:val="3FA01E2A"/>
    <w:rsid w:val="3FD73EC3"/>
    <w:rsid w:val="40B91A57"/>
    <w:rsid w:val="40BF6837"/>
    <w:rsid w:val="40E36755"/>
    <w:rsid w:val="41030702"/>
    <w:rsid w:val="41273B47"/>
    <w:rsid w:val="41562FB5"/>
    <w:rsid w:val="43DB72E5"/>
    <w:rsid w:val="44303422"/>
    <w:rsid w:val="4436064D"/>
    <w:rsid w:val="46047CBE"/>
    <w:rsid w:val="467D461B"/>
    <w:rsid w:val="46A4192C"/>
    <w:rsid w:val="47662B7B"/>
    <w:rsid w:val="481A7E0F"/>
    <w:rsid w:val="48E13E6F"/>
    <w:rsid w:val="491D3F07"/>
    <w:rsid w:val="49210512"/>
    <w:rsid w:val="49DE1308"/>
    <w:rsid w:val="4A1939F2"/>
    <w:rsid w:val="4AC77298"/>
    <w:rsid w:val="4AE14CE5"/>
    <w:rsid w:val="4AEE082A"/>
    <w:rsid w:val="4B442CC5"/>
    <w:rsid w:val="4C5D2DF4"/>
    <w:rsid w:val="4CC052CA"/>
    <w:rsid w:val="4D5E5F2E"/>
    <w:rsid w:val="4E3415BA"/>
    <w:rsid w:val="4EAA25C5"/>
    <w:rsid w:val="4F5928C6"/>
    <w:rsid w:val="4FA649C2"/>
    <w:rsid w:val="50DE368E"/>
    <w:rsid w:val="51454FAF"/>
    <w:rsid w:val="51A27E24"/>
    <w:rsid w:val="52081D18"/>
    <w:rsid w:val="520F5C75"/>
    <w:rsid w:val="52291356"/>
    <w:rsid w:val="53086447"/>
    <w:rsid w:val="53334C10"/>
    <w:rsid w:val="53896F38"/>
    <w:rsid w:val="53F91DD0"/>
    <w:rsid w:val="543071D9"/>
    <w:rsid w:val="55615B0D"/>
    <w:rsid w:val="559E28E6"/>
    <w:rsid w:val="55A01453"/>
    <w:rsid w:val="55CB59E7"/>
    <w:rsid w:val="55CD7338"/>
    <w:rsid w:val="55F757CC"/>
    <w:rsid w:val="566645B9"/>
    <w:rsid w:val="567F4FAB"/>
    <w:rsid w:val="56EB2478"/>
    <w:rsid w:val="57602C57"/>
    <w:rsid w:val="57715B3F"/>
    <w:rsid w:val="57A41308"/>
    <w:rsid w:val="57DA16B0"/>
    <w:rsid w:val="583C4B11"/>
    <w:rsid w:val="588C1257"/>
    <w:rsid w:val="58D03E91"/>
    <w:rsid w:val="58E20AD5"/>
    <w:rsid w:val="58E7776B"/>
    <w:rsid w:val="594A155E"/>
    <w:rsid w:val="5A181D6B"/>
    <w:rsid w:val="5A6432E7"/>
    <w:rsid w:val="5ACF3EF0"/>
    <w:rsid w:val="5B5F2855"/>
    <w:rsid w:val="5BED7393"/>
    <w:rsid w:val="5C1178F0"/>
    <w:rsid w:val="5C6D6341"/>
    <w:rsid w:val="5CB17035"/>
    <w:rsid w:val="5D4A4D20"/>
    <w:rsid w:val="5DEB5F1F"/>
    <w:rsid w:val="5FCB19EB"/>
    <w:rsid w:val="628957C4"/>
    <w:rsid w:val="63525345"/>
    <w:rsid w:val="63C4385A"/>
    <w:rsid w:val="63CD18C1"/>
    <w:rsid w:val="64432DFF"/>
    <w:rsid w:val="66242E15"/>
    <w:rsid w:val="668719A3"/>
    <w:rsid w:val="66B923CA"/>
    <w:rsid w:val="66E15287"/>
    <w:rsid w:val="66F97601"/>
    <w:rsid w:val="673424FB"/>
    <w:rsid w:val="676C2A2D"/>
    <w:rsid w:val="6B7D64C3"/>
    <w:rsid w:val="6C120985"/>
    <w:rsid w:val="6C7010EE"/>
    <w:rsid w:val="6D46448C"/>
    <w:rsid w:val="6E3919DE"/>
    <w:rsid w:val="6F7537AC"/>
    <w:rsid w:val="6FD91F5C"/>
    <w:rsid w:val="707270AD"/>
    <w:rsid w:val="711E144E"/>
    <w:rsid w:val="717402AD"/>
    <w:rsid w:val="728668ED"/>
    <w:rsid w:val="72A161AB"/>
    <w:rsid w:val="72FE3944"/>
    <w:rsid w:val="738D23F6"/>
    <w:rsid w:val="73A44292"/>
    <w:rsid w:val="744E128A"/>
    <w:rsid w:val="74C306AC"/>
    <w:rsid w:val="752D0C03"/>
    <w:rsid w:val="752E4FF6"/>
    <w:rsid w:val="76074D09"/>
    <w:rsid w:val="767D4561"/>
    <w:rsid w:val="76831322"/>
    <w:rsid w:val="76866523"/>
    <w:rsid w:val="76B75B7A"/>
    <w:rsid w:val="771D1F3A"/>
    <w:rsid w:val="773E494C"/>
    <w:rsid w:val="77FD36CD"/>
    <w:rsid w:val="78EE3203"/>
    <w:rsid w:val="78F030F4"/>
    <w:rsid w:val="79292561"/>
    <w:rsid w:val="79527F61"/>
    <w:rsid w:val="7ACD7965"/>
    <w:rsid w:val="7B48267C"/>
    <w:rsid w:val="7BB1222E"/>
    <w:rsid w:val="7BF74551"/>
    <w:rsid w:val="7C62642E"/>
    <w:rsid w:val="7CFD586B"/>
    <w:rsid w:val="7DB067E0"/>
    <w:rsid w:val="7E0E5013"/>
    <w:rsid w:val="7E964852"/>
    <w:rsid w:val="7EEE73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en-US" w:eastAsia="en-US" w:bidi="ar-SA"/>
    </w:rPr>
  </w:style>
  <w:style w:type="paragraph" w:styleId="2">
    <w:name w:val="heading 1"/>
    <w:basedOn w:val="1"/>
    <w:next w:val="1"/>
    <w:qFormat/>
    <w:uiPriority w:val="0"/>
    <w:pPr>
      <w:autoSpaceDE/>
      <w:autoSpaceDN/>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link w:val="31"/>
    <w:semiHidden/>
    <w:unhideWhenUsed/>
    <w:qFormat/>
    <w:uiPriority w:val="0"/>
    <w:pPr>
      <w:keepNext/>
      <w:keepLines/>
      <w:autoSpaceDE/>
      <w:autoSpaceDN/>
      <w:spacing w:line="560" w:lineRule="exact"/>
      <w:ind w:firstLine="200" w:firstLineChars="200"/>
      <w:jc w:val="both"/>
      <w:outlineLvl w:val="1"/>
    </w:pPr>
    <w:rPr>
      <w:rFonts w:ascii="Times New Roman" w:hAnsi="Times New Roman" w:eastAsia="楷体" w:cs="Times New Roman"/>
      <w:bCs/>
      <w:kern w:val="2"/>
      <w:sz w:val="32"/>
      <w:szCs w:val="32"/>
      <w:lang w:eastAsia="zh-CN"/>
    </w:rPr>
  </w:style>
  <w:style w:type="paragraph" w:styleId="4">
    <w:name w:val="heading 3"/>
    <w:basedOn w:val="1"/>
    <w:next w:val="1"/>
    <w:semiHidden/>
    <w:unhideWhenUsed/>
    <w:qFormat/>
    <w:uiPriority w:val="0"/>
    <w:pPr>
      <w:spacing w:before="0" w:beforeAutospacing="0" w:after="0" w:afterAutospacing="0" w:line="360" w:lineRule="auto"/>
      <w:ind w:firstLine="482"/>
      <w:jc w:val="left"/>
      <w:outlineLvl w:val="2"/>
    </w:pPr>
    <w:rPr>
      <w:rFonts w:hint="eastAsia" w:ascii="宋体" w:hAnsi="宋体" w:eastAsia="黑体" w:cs="宋体"/>
      <w:b/>
      <w:bCs/>
      <w:kern w:val="0"/>
      <w:sz w:val="28"/>
      <w:szCs w:val="27"/>
      <w:lang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2"/>
    <w:qFormat/>
    <w:uiPriority w:val="0"/>
    <w:pPr>
      <w:autoSpaceDE/>
      <w:autoSpaceDN/>
      <w:jc w:val="left"/>
    </w:pPr>
    <w:rPr>
      <w:rFonts w:ascii="Times New Roman" w:hAnsi="Times New Roman" w:eastAsia="宋体" w:cs="Times New Roman"/>
      <w:kern w:val="2"/>
      <w:sz w:val="21"/>
      <w:szCs w:val="20"/>
      <w:lang w:eastAsia="zh-CN"/>
    </w:rPr>
  </w:style>
  <w:style w:type="paragraph" w:styleId="6">
    <w:name w:val="Body Text"/>
    <w:basedOn w:val="1"/>
    <w:qFormat/>
    <w:uiPriority w:val="1"/>
    <w:pPr>
      <w:spacing w:before="3"/>
    </w:pPr>
    <w:rPr>
      <w:rFonts w:ascii="宋体" w:hAnsi="宋体" w:eastAsia="宋体" w:cs="宋体"/>
      <w:b/>
      <w:bCs/>
      <w:sz w:val="36"/>
      <w:szCs w:val="36"/>
    </w:rPr>
  </w:style>
  <w:style w:type="paragraph" w:styleId="7">
    <w:name w:val="Plain Text"/>
    <w:basedOn w:val="1"/>
    <w:qFormat/>
    <w:uiPriority w:val="0"/>
    <w:rPr>
      <w:rFonts w:ascii="宋体" w:hAnsi="Courier New"/>
      <w:szCs w:val="20"/>
    </w:rPr>
  </w:style>
  <w:style w:type="paragraph" w:styleId="8">
    <w:name w:val="Balloon Text"/>
    <w:basedOn w:val="1"/>
    <w:link w:val="30"/>
    <w:qFormat/>
    <w:uiPriority w:val="0"/>
    <w:pPr>
      <w:autoSpaceDE/>
      <w:autoSpaceDN/>
      <w:jc w:val="both"/>
    </w:pPr>
    <w:rPr>
      <w:rFonts w:ascii="Times New Roman" w:hAnsi="Times New Roman" w:eastAsia="宋体" w:cs="Times New Roman"/>
      <w:kern w:val="2"/>
      <w:sz w:val="18"/>
      <w:szCs w:val="18"/>
      <w:lang w:eastAsia="zh-CN"/>
    </w:rPr>
  </w:style>
  <w:style w:type="paragraph" w:styleId="9">
    <w:name w:val="footer"/>
    <w:basedOn w:val="1"/>
    <w:link w:val="29"/>
    <w:qFormat/>
    <w:uiPriority w:val="0"/>
    <w:pPr>
      <w:tabs>
        <w:tab w:val="center" w:pos="4153"/>
        <w:tab w:val="right" w:pos="8306"/>
      </w:tabs>
      <w:snapToGrid w:val="0"/>
    </w:pPr>
    <w:rPr>
      <w:sz w:val="18"/>
    </w:rPr>
  </w:style>
  <w:style w:type="paragraph" w:styleId="10">
    <w:name w:val="header"/>
    <w:basedOn w:val="1"/>
    <w:link w:val="2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next w:val="1"/>
    <w:qFormat/>
    <w:uiPriority w:val="0"/>
  </w:style>
  <w:style w:type="paragraph" w:styleId="12">
    <w:name w:val="Body Text First Indent"/>
    <w:basedOn w:val="6"/>
    <w:qFormat/>
    <w:uiPriority w:val="0"/>
    <w:pPr>
      <w:ind w:firstLine="420" w:firstLineChars="100"/>
    </w:pPr>
    <w:rPr>
      <w:sz w:val="20"/>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rFonts w:ascii="Times New Roman" w:hAnsi="Times New Roman" w:eastAsia="宋体" w:cs="Times New Roman"/>
      <w:b/>
    </w:rPr>
  </w:style>
  <w:style w:type="character" w:styleId="17">
    <w:name w:val="page number"/>
    <w:qFormat/>
    <w:uiPriority w:val="0"/>
  </w:style>
  <w:style w:type="character" w:styleId="18">
    <w:name w:val="Hyperlink"/>
    <w:qFormat/>
    <w:uiPriority w:val="0"/>
    <w:rPr>
      <w:rFonts w:ascii="Times New Roman" w:hAnsi="Times New Roman" w:eastAsia="宋体" w:cs="Times New Roman"/>
      <w:color w:val="0000FF"/>
      <w:u w:val="single"/>
    </w:rPr>
  </w:style>
  <w:style w:type="paragraph" w:customStyle="1" w:styleId="19">
    <w:name w:val="Table Paragraph"/>
    <w:basedOn w:val="1"/>
    <w:qFormat/>
    <w:uiPriority w:val="1"/>
  </w:style>
  <w:style w:type="character" w:customStyle="1" w:styleId="20">
    <w:name w:val="NormalCharacter"/>
    <w:semiHidden/>
    <w:qFormat/>
    <w:uiPriority w:val="0"/>
  </w:style>
  <w:style w:type="paragraph" w:customStyle="1" w:styleId="21">
    <w:name w:val="新正文"/>
    <w:basedOn w:val="7"/>
    <w:next w:val="12"/>
    <w:qFormat/>
    <w:uiPriority w:val="0"/>
    <w:pPr>
      <w:ind w:firstLine="200" w:firstLineChars="200"/>
    </w:pPr>
    <w:rPr>
      <w:rFonts w:ascii="仿宋_GB2312"/>
    </w:rPr>
  </w:style>
  <w:style w:type="character" w:customStyle="1" w:styleId="22">
    <w:name w:val="标题 2 字符"/>
    <w:link w:val="3"/>
    <w:autoRedefine/>
    <w:qFormat/>
    <w:uiPriority w:val="0"/>
    <w:rPr>
      <w:rFonts w:ascii="Times New Roman" w:hAnsi="Times New Roman" w:eastAsia="楷体" w:cs="Times New Roman"/>
      <w:bCs/>
      <w:sz w:val="32"/>
      <w:szCs w:val="32"/>
    </w:rPr>
  </w:style>
  <w:style w:type="character" w:customStyle="1" w:styleId="23">
    <w:name w:val="批注文字 字符"/>
    <w:link w:val="5"/>
    <w:autoRedefine/>
    <w:qFormat/>
    <w:uiPriority w:val="0"/>
    <w:rPr>
      <w:rFonts w:ascii="Times New Roman" w:hAnsi="Times New Roman" w:eastAsia="宋体" w:cs="Times New Roman"/>
      <w:szCs w:val="20"/>
    </w:rPr>
  </w:style>
  <w:style w:type="character" w:customStyle="1" w:styleId="24">
    <w:name w:val="批注框文本 字符"/>
    <w:link w:val="8"/>
    <w:autoRedefine/>
    <w:qFormat/>
    <w:uiPriority w:val="0"/>
    <w:rPr>
      <w:rFonts w:ascii="Times New Roman" w:hAnsi="Times New Roman" w:eastAsia="宋体" w:cs="Times New Roman"/>
      <w:sz w:val="18"/>
      <w:szCs w:val="18"/>
    </w:rPr>
  </w:style>
  <w:style w:type="character" w:customStyle="1" w:styleId="25">
    <w:name w:val="页脚 字符"/>
    <w:link w:val="9"/>
    <w:autoRedefine/>
    <w:qFormat/>
    <w:uiPriority w:val="0"/>
    <w:rPr>
      <w:rFonts w:ascii="Times New Roman" w:hAnsi="Times New Roman" w:eastAsia="宋体" w:cs="Times New Roman"/>
      <w:sz w:val="18"/>
    </w:rPr>
  </w:style>
  <w:style w:type="character" w:customStyle="1" w:styleId="26">
    <w:name w:val="页眉 字符"/>
    <w:link w:val="10"/>
    <w:autoRedefine/>
    <w:qFormat/>
    <w:uiPriority w:val="0"/>
    <w:rPr>
      <w:rFonts w:ascii="Times New Roman" w:hAnsi="Times New Roman" w:eastAsia="宋体" w:cs="Times New Roman"/>
      <w:sz w:val="18"/>
    </w:rPr>
  </w:style>
  <w:style w:type="paragraph" w:styleId="27">
    <w:name w:val="List Paragraph"/>
    <w:basedOn w:val="1"/>
    <w:autoRedefine/>
    <w:semiHidden/>
    <w:unhideWhenUsed/>
    <w:qFormat/>
    <w:uiPriority w:val="99"/>
    <w:pPr>
      <w:autoSpaceDE/>
      <w:autoSpaceDN/>
      <w:ind w:firstLine="420" w:firstLineChars="200"/>
      <w:jc w:val="both"/>
    </w:pPr>
    <w:rPr>
      <w:rFonts w:ascii="Calibri" w:hAnsi="Calibri" w:eastAsia="宋体" w:cs="Times New Roman"/>
      <w:kern w:val="2"/>
      <w:sz w:val="21"/>
      <w:szCs w:val="24"/>
      <w:lang w:eastAsia="zh-CN"/>
    </w:rPr>
  </w:style>
  <w:style w:type="character" w:customStyle="1" w:styleId="28">
    <w:name w:val="页眉 Char"/>
    <w:basedOn w:val="15"/>
    <w:link w:val="10"/>
    <w:qFormat/>
    <w:uiPriority w:val="0"/>
    <w:rPr>
      <w:rFonts w:ascii="Times New Roman" w:hAnsi="Times New Roman" w:eastAsia="宋体" w:cs="Times New Roman"/>
      <w:kern w:val="2"/>
      <w:sz w:val="18"/>
      <w:szCs w:val="18"/>
    </w:rPr>
  </w:style>
  <w:style w:type="character" w:customStyle="1" w:styleId="29">
    <w:name w:val="页脚 Char"/>
    <w:basedOn w:val="15"/>
    <w:link w:val="9"/>
    <w:qFormat/>
    <w:uiPriority w:val="0"/>
    <w:rPr>
      <w:rFonts w:ascii="Times New Roman" w:hAnsi="Times New Roman" w:eastAsia="宋体" w:cs="Times New Roman"/>
      <w:kern w:val="2"/>
      <w:sz w:val="18"/>
      <w:szCs w:val="18"/>
    </w:rPr>
  </w:style>
  <w:style w:type="character" w:customStyle="1" w:styleId="30">
    <w:name w:val="批注框文本 Char"/>
    <w:basedOn w:val="15"/>
    <w:link w:val="8"/>
    <w:qFormat/>
    <w:uiPriority w:val="0"/>
    <w:rPr>
      <w:rFonts w:ascii="Times New Roman" w:hAnsi="Times New Roman" w:eastAsia="宋体" w:cs="Times New Roman"/>
      <w:kern w:val="2"/>
      <w:sz w:val="18"/>
      <w:szCs w:val="18"/>
    </w:rPr>
  </w:style>
  <w:style w:type="character" w:customStyle="1" w:styleId="31">
    <w:name w:val="标题 2 Char"/>
    <w:link w:val="3"/>
    <w:qFormat/>
    <w:uiPriority w:val="0"/>
    <w:rPr>
      <w:rFonts w:ascii="Times New Roman" w:hAnsi="Times New Roman" w:eastAsia="楷体" w:cs="Times New Roman"/>
      <w:bCs/>
      <w:kern w:val="2"/>
      <w:sz w:val="32"/>
      <w:szCs w:val="32"/>
    </w:rPr>
  </w:style>
  <w:style w:type="character" w:customStyle="1" w:styleId="32">
    <w:name w:val="批注文字 Char"/>
    <w:link w:val="5"/>
    <w:qFormat/>
    <w:uiPriority w:val="0"/>
    <w:rPr>
      <w:rFonts w:ascii="Times New Roman" w:hAnsi="Times New Roman" w:eastAsia="宋体" w:cs="Times New Roman"/>
      <w:kern w:val="2"/>
      <w:sz w:val="21"/>
    </w:rPr>
  </w:style>
  <w:style w:type="paragraph" w:customStyle="1" w:styleId="33">
    <w:name w:val="列出段落"/>
    <w:basedOn w:val="1"/>
    <w:qFormat/>
    <w:uiPriority w:val="1"/>
    <w:pPr>
      <w:autoSpaceDE/>
      <w:autoSpaceDN/>
      <w:ind w:firstLine="420" w:firstLineChars="200"/>
      <w:jc w:val="both"/>
    </w:pPr>
    <w:rPr>
      <w:rFonts w:ascii="Calibri" w:hAnsi="Calibri" w:eastAsia="宋体" w:cs="Times New Roman"/>
      <w:kern w:val="2"/>
      <w:sz w:val="21"/>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36.jpe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jpeg"/><Relationship Id="rId4" Type="http://schemas.openxmlformats.org/officeDocument/2006/relationships/footer" Target="footer2.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pn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91</Pages>
  <Words>7341</Words>
  <Characters>7629</Characters>
  <Lines>272</Lines>
  <Paragraphs>267</Paragraphs>
  <TotalTime>1</TotalTime>
  <ScaleCrop>false</ScaleCrop>
  <LinksUpToDate>false</LinksUpToDate>
  <CharactersWithSpaces>8341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2026-09-19T03:14:00Z</dcterms:created>
  <dc:creator>JS</dc:creator>
  <cp:lastModifiedBy>静</cp:lastModifiedBy>
  <dcterms:modified xsi:type="dcterms:W3CDTF">2026-09-22T08:18:46Z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5C4C771618024F9191A0765FC307D228_13</vt:lpwstr>
  </property>
  <property fmtid="{D5CDD505-2E9C-101B-9397-08002B2CF9AE}" pid="4" name="KSOTemplateDocerSaveRecord">
    <vt:lpwstr>eyJoZGlkIjoiZTM5NWI2Y2QyOGI2YjVkODZmZWI5MTQ4MzkzYjViZDUiLCJ1c2VySWQiOiI1NjU5Njc3ODIifQ==</vt:lpwstr>
  </property>
</Properties>
</file>