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C297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right="0"/>
        <w:jc w:val="center"/>
        <w:rPr>
          <w:rFonts w:hint="eastAsia" w:ascii="宋体" w:hAnsi="宋体" w:eastAsia="宋体" w:cs="宋体"/>
          <w:i w:val="0"/>
          <w:caps w:val="0"/>
          <w:color w:val="000000"/>
          <w:spacing w:val="0"/>
          <w:kern w:val="0"/>
          <w:sz w:val="28"/>
          <w:szCs w:val="28"/>
          <w:shd w:val="clear" w:fill="FFFFFF"/>
          <w:lang w:val="en-US" w:eastAsia="zh-CN" w:bidi="ar"/>
        </w:rPr>
      </w:pPr>
      <w:r>
        <w:rPr>
          <w:rFonts w:hint="eastAsia" w:ascii="方正小标宋简体" w:hAnsi="方正小标宋简体" w:eastAsia="方正小标宋简体" w:cs="方正小标宋简体"/>
          <w:b w:val="0"/>
          <w:bCs w:val="0"/>
          <w:i w:val="0"/>
          <w:caps w:val="0"/>
          <w:color w:val="000000"/>
          <w:spacing w:val="0"/>
          <w:kern w:val="0"/>
          <w:sz w:val="44"/>
          <w:szCs w:val="44"/>
          <w:shd w:val="clear" w:fill="FFFFFF"/>
          <w:lang w:val="en-US" w:eastAsia="zh-CN" w:bidi="ar"/>
        </w:rPr>
        <w:t>马克思主义学院2024-2025学年第二学期转专业工作方案</w:t>
      </w:r>
    </w:p>
    <w:p w14:paraId="78287D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仿宋" w:hAnsi="仿宋" w:eastAsia="仿宋" w:cs="仿宋"/>
          <w:i w:val="0"/>
          <w:caps w:val="0"/>
          <w:color w:val="000000"/>
          <w:spacing w:val="0"/>
          <w:kern w:val="0"/>
          <w:sz w:val="32"/>
          <w:szCs w:val="32"/>
          <w:shd w:val="clear" w:fill="FFFFFF"/>
          <w:lang w:val="en-US" w:eastAsia="zh-CN" w:bidi="ar"/>
        </w:rPr>
      </w:pPr>
    </w:p>
    <w:p w14:paraId="4B890ED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fill="FFFFFF"/>
          <w:lang w:val="en-US" w:eastAsia="zh-CN" w:bidi="ar"/>
        </w:rPr>
        <w:t>依据《三明学院普通全日制本科生学籍管理办法》(明院办发〔2024〕8号)、《三明学院普通全日制本科生转专业管理办法》(明院办发〔2024〕58号)和《关于开展2024-2025学年第二学期转专业工作的通知》相关要求，结合学院实际情况，现制定工作方案，具体安排如下：</w:t>
      </w:r>
    </w:p>
    <w:p w14:paraId="29250E4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黑体" w:hAnsi="黑体" w:eastAsia="黑体" w:cs="黑体"/>
          <w:b w:val="0"/>
          <w:bCs/>
          <w:i w:val="0"/>
          <w:caps w:val="0"/>
          <w:color w:val="000000"/>
          <w:spacing w:val="0"/>
          <w:sz w:val="32"/>
          <w:szCs w:val="32"/>
        </w:rPr>
      </w:pPr>
      <w:r>
        <w:rPr>
          <w:rStyle w:val="6"/>
          <w:rFonts w:hint="eastAsia" w:ascii="黑体" w:hAnsi="黑体" w:eastAsia="黑体" w:cs="黑体"/>
          <w:b w:val="0"/>
          <w:bCs/>
          <w:i w:val="0"/>
          <w:caps w:val="0"/>
          <w:color w:val="000000"/>
          <w:spacing w:val="0"/>
          <w:kern w:val="0"/>
          <w:sz w:val="32"/>
          <w:szCs w:val="32"/>
          <w:shd w:val="clear" w:fill="FFFFFF"/>
          <w:lang w:val="en-US" w:eastAsia="zh-CN" w:bidi="ar"/>
        </w:rPr>
        <w:t>一、基本原则</w:t>
      </w:r>
    </w:p>
    <w:p w14:paraId="3FEEE22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转专业工作遵循学校教学资源允许、学生自愿、双向选择、公平考核、择优录取的原则。</w:t>
      </w:r>
    </w:p>
    <w:p w14:paraId="1A01CC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黑体" w:hAnsi="黑体" w:eastAsia="黑体" w:cs="黑体"/>
          <w:b w:val="0"/>
          <w:bCs/>
          <w:i w:val="0"/>
          <w:caps w:val="0"/>
          <w:color w:val="000000"/>
          <w:spacing w:val="0"/>
          <w:sz w:val="32"/>
          <w:szCs w:val="32"/>
        </w:rPr>
      </w:pPr>
      <w:r>
        <w:rPr>
          <w:rStyle w:val="6"/>
          <w:rFonts w:hint="eastAsia" w:ascii="黑体" w:hAnsi="黑体" w:eastAsia="黑体" w:cs="黑体"/>
          <w:b w:val="0"/>
          <w:bCs/>
          <w:i w:val="0"/>
          <w:caps w:val="0"/>
          <w:color w:val="000000"/>
          <w:spacing w:val="0"/>
          <w:kern w:val="0"/>
          <w:sz w:val="32"/>
          <w:szCs w:val="32"/>
          <w:shd w:val="clear" w:fill="FFFFFF"/>
          <w:lang w:val="en-US" w:eastAsia="zh-CN" w:bidi="ar"/>
        </w:rPr>
        <w:t>二、基本条件</w:t>
      </w:r>
    </w:p>
    <w:p w14:paraId="4808563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 xml:space="preserve">（一）入学已满一学期且处于非毕业学年的学生符合下列条件之一的，可申请转专业：  </w:t>
      </w:r>
    </w:p>
    <w:p w14:paraId="3C80B9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 xml:space="preserve">1.入学后发现某种疾病或生理缺陷，经学校指定的医院检查，证明不能在原专业学习，但尚能在其他专业学习的； </w:t>
      </w:r>
    </w:p>
    <w:p w14:paraId="2215672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2.非闽台合作项目或非国际课程项目学生可转入到闽台合作项目或国际课程项目专业；</w:t>
      </w:r>
    </w:p>
    <w:p w14:paraId="10B8C8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 xml:space="preserve">3.休学、保留学籍或保留入学资格期满，复学或重新入学时，因学校专业调整，无法安排在原专业学习的； </w:t>
      </w:r>
    </w:p>
    <w:p w14:paraId="1C92DA4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4.休学创业或退役后复学的，因自身情况需要转专业的学生，予以优先考虑；</w:t>
      </w:r>
    </w:p>
    <w:p w14:paraId="26C655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5.身体条件及学习成绩符合转入专业学习要求；</w:t>
      </w:r>
    </w:p>
    <w:p w14:paraId="464F6E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6.上级主管部门规定可以转专业的。</w:t>
      </w:r>
    </w:p>
    <w:p w14:paraId="7D80D4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（二）学生有下列情形之一的，不得转专业：</w:t>
      </w:r>
    </w:p>
    <w:p w14:paraId="2E7B2D8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1.处于毕业学年的；</w:t>
      </w:r>
    </w:p>
    <w:p w14:paraId="70AB6BB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2.已有一次转专业经历的；</w:t>
      </w:r>
    </w:p>
    <w:p w14:paraId="210D752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3.经转学进入我校学习的；</w:t>
      </w:r>
    </w:p>
    <w:p w14:paraId="5C7CB1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4.体育、艺术类专业与普通专业互转的；</w:t>
      </w:r>
    </w:p>
    <w:p w14:paraId="3B12401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5.由低学历层次转入高学历层次的；</w:t>
      </w:r>
    </w:p>
    <w:p w14:paraId="29C780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6.受退学处理或开除学籍处分的；</w:t>
      </w:r>
    </w:p>
    <w:p w14:paraId="51DDEE9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7.保留入学资格、保留学籍、休学期间的；</w:t>
      </w:r>
    </w:p>
    <w:p w14:paraId="756D570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8.公费师范生等招生录取时有特殊要求的；</w:t>
      </w:r>
    </w:p>
    <w:p w14:paraId="30852A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9.其他无正当理由或不符合上级主管部门规定的。</w:t>
      </w:r>
    </w:p>
    <w:p w14:paraId="6053AC6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(三)非一年级学生获批转专业后，应编到转入专业一年级学习。</w:t>
      </w:r>
    </w:p>
    <w:p w14:paraId="3D9B7E7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Style w:val="6"/>
          <w:rFonts w:hint="eastAsia" w:ascii="黑体" w:hAnsi="黑体" w:eastAsia="黑体" w:cs="黑体"/>
          <w:b w:val="0"/>
          <w:bCs/>
          <w:i w:val="0"/>
          <w:caps w:val="0"/>
          <w:color w:val="000000"/>
          <w:spacing w:val="0"/>
          <w:kern w:val="0"/>
          <w:sz w:val="32"/>
          <w:szCs w:val="32"/>
          <w:shd w:val="clear" w:fill="FFFFFF"/>
          <w:lang w:val="en-US" w:eastAsia="zh-CN" w:bidi="ar"/>
        </w:rPr>
      </w:pPr>
      <w:r>
        <w:rPr>
          <w:rStyle w:val="6"/>
          <w:rFonts w:hint="eastAsia" w:ascii="黑体" w:hAnsi="黑体" w:eastAsia="黑体" w:cs="黑体"/>
          <w:b w:val="0"/>
          <w:bCs/>
          <w:i w:val="0"/>
          <w:caps w:val="0"/>
          <w:color w:val="000000"/>
          <w:spacing w:val="0"/>
          <w:kern w:val="0"/>
          <w:sz w:val="32"/>
          <w:szCs w:val="32"/>
          <w:shd w:val="clear" w:fill="FFFFFF"/>
          <w:lang w:val="en-US" w:eastAsia="zh-CN" w:bidi="ar"/>
        </w:rPr>
        <w:t>三、转专业计划数</w:t>
      </w:r>
    </w:p>
    <w:p w14:paraId="70E84B7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（一）拟转出计划数</w:t>
      </w:r>
    </w:p>
    <w:p w14:paraId="21747E3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按照学校规定，在不改变我院现有班级数的前提下，转出人数控制在该专业当年级在校生数的25%以内。具体转出计划数如下表所示：</w:t>
      </w:r>
    </w:p>
    <w:tbl>
      <w:tblPr>
        <w:tblStyle w:val="4"/>
        <w:tblW w:w="79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593"/>
        <w:gridCol w:w="2065"/>
        <w:gridCol w:w="1636"/>
        <w:gridCol w:w="1635"/>
      </w:tblGrid>
      <w:tr w14:paraId="3708E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9" w:hRule="atLeast"/>
          <w:jc w:val="center"/>
        </w:trPr>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6E8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b/>
                <w:i w:val="0"/>
                <w:color w:val="auto"/>
                <w:sz w:val="32"/>
                <w:szCs w:val="32"/>
                <w:u w:val="none"/>
              </w:rPr>
            </w:pPr>
            <w:r>
              <w:rPr>
                <w:rFonts w:hint="eastAsia" w:ascii="仿宋" w:hAnsi="仿宋" w:eastAsia="仿宋" w:cs="仿宋"/>
                <w:b/>
                <w:i w:val="0"/>
                <w:color w:val="auto"/>
                <w:kern w:val="0"/>
                <w:sz w:val="32"/>
                <w:szCs w:val="32"/>
                <w:u w:val="none"/>
                <w:lang w:val="en-US" w:eastAsia="zh-CN" w:bidi="ar"/>
              </w:rPr>
              <w:t>专业</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ACB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b/>
                <w:i w:val="0"/>
                <w:color w:val="auto"/>
                <w:sz w:val="32"/>
                <w:szCs w:val="32"/>
                <w:u w:val="none"/>
              </w:rPr>
            </w:pPr>
            <w:r>
              <w:rPr>
                <w:rFonts w:hint="eastAsia" w:ascii="仿宋" w:hAnsi="仿宋" w:eastAsia="仿宋" w:cs="仿宋"/>
                <w:b/>
                <w:i w:val="0"/>
                <w:color w:val="auto"/>
                <w:kern w:val="0"/>
                <w:sz w:val="32"/>
                <w:szCs w:val="32"/>
                <w:u w:val="none"/>
                <w:lang w:val="en-US" w:eastAsia="zh-CN" w:bidi="ar"/>
              </w:rPr>
              <w:t>现有人数（非公费师范生）</w:t>
            </w:r>
          </w:p>
        </w:tc>
        <w:tc>
          <w:tcPr>
            <w:tcW w:w="1636" w:type="dxa"/>
            <w:tcBorders>
              <w:top w:val="single" w:color="000000" w:sz="4" w:space="0"/>
              <w:left w:val="single" w:color="000000" w:sz="4" w:space="0"/>
              <w:right w:val="single" w:color="000000" w:sz="4" w:space="0"/>
            </w:tcBorders>
            <w:shd w:val="clear" w:color="auto" w:fill="auto"/>
            <w:vAlign w:val="center"/>
          </w:tcPr>
          <w:p w14:paraId="6E5B175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b/>
                <w:i w:val="0"/>
                <w:color w:val="auto"/>
                <w:kern w:val="0"/>
                <w:sz w:val="32"/>
                <w:szCs w:val="32"/>
                <w:u w:val="none"/>
                <w:lang w:val="en-US" w:eastAsia="zh-CN" w:bidi="ar"/>
              </w:rPr>
            </w:pPr>
            <w:r>
              <w:rPr>
                <w:rFonts w:hint="eastAsia" w:ascii="仿宋" w:hAnsi="仿宋" w:eastAsia="仿宋" w:cs="仿宋"/>
                <w:b/>
                <w:i w:val="0"/>
                <w:color w:val="auto"/>
                <w:kern w:val="0"/>
                <w:sz w:val="32"/>
                <w:szCs w:val="32"/>
                <w:u w:val="none"/>
                <w:lang w:val="en-US" w:eastAsia="zh-CN" w:bidi="ar"/>
              </w:rPr>
              <w:t>1班可转出</w:t>
            </w:r>
          </w:p>
          <w:p w14:paraId="1DA448C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b/>
                <w:i w:val="0"/>
                <w:color w:val="auto"/>
                <w:kern w:val="0"/>
                <w:sz w:val="32"/>
                <w:szCs w:val="32"/>
                <w:u w:val="none"/>
                <w:lang w:val="en-US" w:eastAsia="zh-CN" w:bidi="ar"/>
              </w:rPr>
            </w:pPr>
            <w:r>
              <w:rPr>
                <w:rFonts w:hint="eastAsia" w:ascii="仿宋" w:hAnsi="仿宋" w:eastAsia="仿宋" w:cs="仿宋"/>
                <w:b/>
                <w:i w:val="0"/>
                <w:color w:val="auto"/>
                <w:kern w:val="0"/>
                <w:sz w:val="32"/>
                <w:szCs w:val="32"/>
                <w:u w:val="none"/>
                <w:lang w:val="en-US" w:eastAsia="zh-CN" w:bidi="ar"/>
              </w:rPr>
              <w:t>人数</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C0FF">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b/>
                <w:i w:val="0"/>
                <w:color w:val="auto"/>
                <w:kern w:val="0"/>
                <w:sz w:val="32"/>
                <w:szCs w:val="32"/>
                <w:u w:val="none"/>
                <w:lang w:val="en-US" w:eastAsia="zh-CN" w:bidi="ar"/>
              </w:rPr>
            </w:pPr>
            <w:r>
              <w:rPr>
                <w:rFonts w:hint="eastAsia" w:ascii="仿宋" w:hAnsi="仿宋" w:eastAsia="仿宋" w:cs="仿宋"/>
                <w:b/>
                <w:i w:val="0"/>
                <w:color w:val="auto"/>
                <w:kern w:val="0"/>
                <w:sz w:val="32"/>
                <w:szCs w:val="32"/>
                <w:u w:val="none"/>
                <w:lang w:val="en-US" w:eastAsia="zh-CN" w:bidi="ar"/>
              </w:rPr>
              <w:t>2班可转出人数</w:t>
            </w:r>
          </w:p>
        </w:tc>
      </w:tr>
      <w:tr w14:paraId="25E87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9" w:hRule="atLeast"/>
          <w:jc w:val="center"/>
        </w:trPr>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C32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22思想政治教育</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F4E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18</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3EF1">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1</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4B4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4</w:t>
            </w:r>
          </w:p>
        </w:tc>
      </w:tr>
      <w:tr w14:paraId="0A836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9" w:hRule="atLeast"/>
          <w:jc w:val="center"/>
        </w:trPr>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136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kern w:val="0"/>
                <w:sz w:val="32"/>
                <w:szCs w:val="32"/>
                <w:lang w:val="en-US" w:eastAsia="zh-CN" w:bidi="ar-SA"/>
              </w:rPr>
            </w:pPr>
            <w:r>
              <w:rPr>
                <w:rFonts w:hint="eastAsia" w:ascii="仿宋" w:hAnsi="仿宋" w:eastAsia="仿宋" w:cs="仿宋"/>
                <w:i w:val="0"/>
                <w:color w:val="auto"/>
                <w:kern w:val="0"/>
                <w:sz w:val="32"/>
                <w:szCs w:val="32"/>
                <w:u w:val="none"/>
                <w:lang w:val="en-US" w:eastAsia="zh-CN" w:bidi="ar"/>
              </w:rPr>
              <w:t>23思想政治教育</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BD9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33</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72B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4</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6753">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4</w:t>
            </w:r>
          </w:p>
        </w:tc>
      </w:tr>
      <w:tr w14:paraId="694FB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9" w:hRule="atLeast"/>
          <w:jc w:val="center"/>
        </w:trPr>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34AE">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24思想政治教育</w:t>
            </w:r>
          </w:p>
        </w:tc>
        <w:tc>
          <w:tcPr>
            <w:tcW w:w="2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BF5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 w:hAnsi="仿宋" w:eastAsia="仿宋" w:cs="仿宋"/>
                <w:i w:val="0"/>
                <w:color w:val="auto"/>
                <w:kern w:val="0"/>
                <w:sz w:val="32"/>
                <w:szCs w:val="32"/>
                <w:u w:val="none"/>
                <w:lang w:val="en-US" w:eastAsia="zh-CN" w:bidi="ar"/>
              </w:rPr>
            </w:pPr>
            <w:r>
              <w:rPr>
                <w:rFonts w:hint="eastAsia" w:ascii="仿宋" w:hAnsi="仿宋" w:eastAsia="仿宋" w:cs="仿宋"/>
                <w:i w:val="0"/>
                <w:color w:val="auto"/>
                <w:kern w:val="0"/>
                <w:sz w:val="32"/>
                <w:szCs w:val="32"/>
                <w:u w:val="none"/>
                <w:lang w:val="en-US" w:eastAsia="zh-CN" w:bidi="ar"/>
              </w:rPr>
              <w:t>83</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CACA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10</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BA45">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仿宋" w:hAnsi="仿宋" w:eastAsia="仿宋" w:cs="仿宋"/>
                <w:color w:val="auto"/>
                <w:kern w:val="0"/>
                <w:sz w:val="32"/>
                <w:szCs w:val="32"/>
                <w:lang w:val="en-US" w:eastAsia="zh-CN" w:bidi="ar-SA"/>
              </w:rPr>
            </w:pPr>
            <w:r>
              <w:rPr>
                <w:rFonts w:hint="eastAsia" w:ascii="仿宋" w:hAnsi="仿宋" w:eastAsia="仿宋" w:cs="仿宋"/>
                <w:color w:val="auto"/>
                <w:kern w:val="0"/>
                <w:sz w:val="32"/>
                <w:szCs w:val="32"/>
                <w:lang w:val="en-US" w:eastAsia="zh-CN" w:bidi="ar-SA"/>
              </w:rPr>
              <w:t>10</w:t>
            </w:r>
          </w:p>
        </w:tc>
      </w:tr>
    </w:tbl>
    <w:p w14:paraId="525E473C">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拟转入专业人数</w:t>
      </w:r>
    </w:p>
    <w:p w14:paraId="3E73FBFA">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rFonts w:hint="default"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2024级思想政治教育专业拟转入0人（因2024级思想政治教育专业班级人数饱和，不再接收学生。）</w:t>
      </w:r>
    </w:p>
    <w:p w14:paraId="11BEC83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Style w:val="6"/>
          <w:rFonts w:hint="eastAsia" w:ascii="黑体" w:hAnsi="黑体" w:eastAsia="黑体" w:cs="黑体"/>
          <w:b w:val="0"/>
          <w:bCs/>
          <w:i w:val="0"/>
          <w:caps w:val="0"/>
          <w:color w:val="000000"/>
          <w:spacing w:val="0"/>
          <w:kern w:val="0"/>
          <w:sz w:val="32"/>
          <w:szCs w:val="32"/>
          <w:shd w:val="clear" w:fill="FFFFFF"/>
          <w:lang w:val="en-US" w:eastAsia="zh-CN" w:bidi="ar"/>
        </w:rPr>
      </w:pPr>
      <w:r>
        <w:rPr>
          <w:rStyle w:val="6"/>
          <w:rFonts w:hint="eastAsia" w:ascii="黑体" w:hAnsi="黑体" w:eastAsia="黑体" w:cs="黑体"/>
          <w:b w:val="0"/>
          <w:bCs/>
          <w:i w:val="0"/>
          <w:caps w:val="0"/>
          <w:color w:val="000000"/>
          <w:spacing w:val="0"/>
          <w:kern w:val="0"/>
          <w:sz w:val="32"/>
          <w:szCs w:val="32"/>
          <w:shd w:val="clear" w:fill="FFFFFF"/>
          <w:lang w:val="en-US" w:eastAsia="zh-CN" w:bidi="ar"/>
        </w:rPr>
        <w:t>四、转出专业原则及考核办法</w:t>
      </w:r>
    </w:p>
    <w:p w14:paraId="3E27902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（一）根据上级要求和协议约定,公费师范生不得转专业。</w:t>
      </w:r>
    </w:p>
    <w:p w14:paraId="361C93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right="0" w:firstLine="640" w:firstLineChars="200"/>
        <w:jc w:val="left"/>
        <w:textAlignment w:val="auto"/>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（二）为最大程度尊重学生转专业意愿，学院原则同意符合转出申请条件的学生申请转专业，各班级若报名人数超过转出限制人数，由学院在4月15日前组织面试，按面试分数确定最终转出名单</w:t>
      </w:r>
      <w:r>
        <w:rPr>
          <w:rFonts w:hint="eastAsia" w:ascii="仿宋" w:hAnsi="仿宋" w:eastAsia="仿宋" w:cs="仿宋"/>
          <w:i w:val="0"/>
          <w:iCs w:val="0"/>
          <w:caps w:val="0"/>
          <w:color w:val="333333"/>
          <w:spacing w:val="0"/>
          <w:sz w:val="28"/>
          <w:szCs w:val="28"/>
          <w:shd w:val="clear" w:fill="FFFFFF"/>
        </w:rPr>
        <w:t>。</w:t>
      </w:r>
    </w:p>
    <w:p w14:paraId="12DA52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Style w:val="6"/>
          <w:rFonts w:hint="eastAsia" w:ascii="黑体" w:hAnsi="黑体" w:eastAsia="黑体" w:cs="黑体"/>
          <w:b w:val="0"/>
          <w:bCs/>
          <w:i w:val="0"/>
          <w:caps w:val="0"/>
          <w:color w:val="000000"/>
          <w:spacing w:val="0"/>
          <w:kern w:val="0"/>
          <w:sz w:val="32"/>
          <w:szCs w:val="32"/>
          <w:shd w:val="clear" w:fill="FFFFFF"/>
          <w:lang w:val="en-US" w:eastAsia="zh-CN" w:bidi="ar"/>
        </w:rPr>
      </w:pPr>
      <w:r>
        <w:rPr>
          <w:rStyle w:val="6"/>
          <w:rFonts w:hint="eastAsia" w:ascii="黑体" w:hAnsi="黑体" w:eastAsia="黑体" w:cs="黑体"/>
          <w:b w:val="0"/>
          <w:bCs/>
          <w:i w:val="0"/>
          <w:caps w:val="0"/>
          <w:color w:val="000000"/>
          <w:spacing w:val="0"/>
          <w:kern w:val="0"/>
          <w:sz w:val="32"/>
          <w:szCs w:val="32"/>
          <w:shd w:val="clear" w:fill="FFFFFF"/>
          <w:lang w:val="en-US" w:eastAsia="zh-CN" w:bidi="ar"/>
        </w:rPr>
        <w:t>五、学院转专业工作程序</w:t>
      </w:r>
    </w:p>
    <w:p w14:paraId="3C30871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拟申请转出学生须在4月13日之前提交转出申请说明书和证明材料，分别由班级辅导员、教学科研科和学院逐级审核，审核结果报学院党政联席（扩大）会审议通过，拟转出学生名单在学院网站主页对外公布，接收监督，公示期后将无异议名单报教务处。</w:t>
      </w:r>
    </w:p>
    <w:p w14:paraId="3416998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仿宋" w:hAnsi="仿宋" w:eastAsia="仿宋" w:cs="仿宋"/>
          <w:b w:val="0"/>
          <w:bCs w:val="0"/>
          <w:i w:val="0"/>
          <w:caps w:val="0"/>
          <w:color w:val="000000"/>
          <w:spacing w:val="0"/>
          <w:kern w:val="0"/>
          <w:sz w:val="32"/>
          <w:szCs w:val="32"/>
          <w:shd w:val="clear" w:fill="FFFFFF"/>
          <w:lang w:val="en-US" w:eastAsia="zh-CN" w:bidi="ar"/>
        </w:rPr>
      </w:pPr>
    </w:p>
    <w:p w14:paraId="406A7E3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555"/>
        <w:jc w:val="left"/>
        <w:rPr>
          <w:rFonts w:hint="eastAsia" w:ascii="仿宋" w:hAnsi="仿宋" w:eastAsia="仿宋" w:cs="仿宋"/>
          <w:b w:val="0"/>
          <w:bCs w:val="0"/>
          <w:i w:val="0"/>
          <w:caps w:val="0"/>
          <w:color w:val="000000"/>
          <w:spacing w:val="0"/>
          <w:kern w:val="0"/>
          <w:sz w:val="32"/>
          <w:szCs w:val="32"/>
          <w:shd w:val="clear" w:fill="FFFFFF"/>
          <w:lang w:val="en-US" w:eastAsia="zh-CN" w:bidi="ar"/>
        </w:rPr>
      </w:pPr>
      <w:r>
        <w:rPr>
          <w:rFonts w:hint="eastAsia" w:ascii="仿宋" w:hAnsi="仿宋" w:eastAsia="仿宋" w:cs="仿宋"/>
          <w:b w:val="0"/>
          <w:bCs w:val="0"/>
          <w:i w:val="0"/>
          <w:caps w:val="0"/>
          <w:color w:val="000000"/>
          <w:spacing w:val="0"/>
          <w:kern w:val="0"/>
          <w:sz w:val="32"/>
          <w:szCs w:val="32"/>
          <w:shd w:val="clear" w:fill="FFFFFF"/>
          <w:lang w:val="en-US" w:eastAsia="zh-CN" w:bidi="ar"/>
        </w:rPr>
        <w:t>附件：1.三明学院学生转专业申请表</w:t>
      </w:r>
    </w:p>
    <w:p w14:paraId="31DE5CF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Style w:val="6"/>
          <w:rFonts w:hint="default" w:ascii="黑体" w:hAnsi="黑体" w:eastAsia="黑体" w:cs="黑体"/>
          <w:b w:val="0"/>
          <w:bCs/>
          <w:i w:val="0"/>
          <w:caps w:val="0"/>
          <w:color w:val="000000"/>
          <w:spacing w:val="0"/>
          <w:kern w:val="0"/>
          <w:sz w:val="32"/>
          <w:szCs w:val="32"/>
          <w:shd w:val="clear" w:fill="FFFFFF"/>
          <w:lang w:val="en-US" w:eastAsia="zh-CN" w:bidi="ar"/>
        </w:rPr>
      </w:pPr>
    </w:p>
    <w:p w14:paraId="0ECBE2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Style w:val="6"/>
          <w:rFonts w:hint="default" w:ascii="黑体" w:hAnsi="黑体" w:eastAsia="黑体" w:cs="黑体"/>
          <w:b w:val="0"/>
          <w:bCs/>
          <w:i w:val="0"/>
          <w:caps w:val="0"/>
          <w:color w:val="000000"/>
          <w:spacing w:val="0"/>
          <w:kern w:val="0"/>
          <w:sz w:val="32"/>
          <w:szCs w:val="32"/>
          <w:shd w:val="clear" w:fill="FFFFFF"/>
          <w:lang w:val="en-US" w:eastAsia="zh-CN" w:bidi="ar"/>
        </w:rPr>
      </w:pPr>
    </w:p>
    <w:p w14:paraId="10F4C5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right="0"/>
        <w:jc w:val="center"/>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 xml:space="preserve">                             马克思主义学院</w:t>
      </w:r>
    </w:p>
    <w:p w14:paraId="689C81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right="0"/>
        <w:jc w:val="center"/>
        <w:rPr>
          <w:rFonts w:hint="eastAsia" w:ascii="仿宋" w:hAnsi="仿宋" w:eastAsia="仿宋" w:cs="仿宋"/>
          <w:i w:val="0"/>
          <w:caps w:val="0"/>
          <w:color w:val="000000"/>
          <w:spacing w:val="0"/>
          <w:kern w:val="0"/>
          <w:sz w:val="32"/>
          <w:szCs w:val="32"/>
          <w:shd w:val="clear" w:fill="FFFFFF"/>
          <w:lang w:val="en-US" w:eastAsia="zh-CN" w:bidi="ar"/>
        </w:rPr>
      </w:pPr>
      <w:r>
        <w:rPr>
          <w:rFonts w:hint="eastAsia" w:ascii="仿宋" w:hAnsi="仿宋" w:eastAsia="仿宋" w:cs="仿宋"/>
          <w:i w:val="0"/>
          <w:caps w:val="0"/>
          <w:color w:val="000000"/>
          <w:spacing w:val="0"/>
          <w:kern w:val="0"/>
          <w:sz w:val="32"/>
          <w:szCs w:val="32"/>
          <w:shd w:val="clear" w:fill="FFFFFF"/>
          <w:lang w:val="en-US" w:eastAsia="zh-CN" w:bidi="ar"/>
        </w:rPr>
        <w:t xml:space="preserve">                             2025年4月8日</w:t>
      </w:r>
    </w:p>
    <w:p w14:paraId="32B732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right="0"/>
        <w:jc w:val="center"/>
        <w:rPr>
          <w:rFonts w:hint="eastAsia" w:ascii="仿宋" w:hAnsi="仿宋" w:eastAsia="仿宋" w:cs="仿宋"/>
          <w:i w:val="0"/>
          <w:caps w:val="0"/>
          <w:color w:val="000000"/>
          <w:spacing w:val="0"/>
          <w:kern w:val="0"/>
          <w:sz w:val="32"/>
          <w:szCs w:val="32"/>
          <w:shd w:val="clear" w:fill="FFFFFF"/>
          <w:lang w:val="en-US" w:eastAsia="zh-CN" w:bidi="ar"/>
        </w:rPr>
      </w:pPr>
    </w:p>
    <w:p w14:paraId="58E921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right="0"/>
        <w:jc w:val="center"/>
        <w:rPr>
          <w:rFonts w:hint="eastAsia" w:ascii="仿宋" w:hAnsi="仿宋" w:eastAsia="仿宋" w:cs="仿宋"/>
          <w:i w:val="0"/>
          <w:caps w:val="0"/>
          <w:color w:val="000000"/>
          <w:spacing w:val="0"/>
          <w:kern w:val="0"/>
          <w:sz w:val="32"/>
          <w:szCs w:val="32"/>
          <w:shd w:val="clear" w:fill="FFFFFF"/>
          <w:lang w:val="en-US" w:eastAsia="zh-CN" w:bidi="ar"/>
        </w:rPr>
      </w:pPr>
    </w:p>
    <w:p w14:paraId="22527B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right="0"/>
        <w:jc w:val="center"/>
        <w:rPr>
          <w:rFonts w:hint="eastAsia" w:ascii="仿宋" w:hAnsi="仿宋" w:eastAsia="仿宋" w:cs="仿宋"/>
          <w:i w:val="0"/>
          <w:caps w:val="0"/>
          <w:color w:val="000000"/>
          <w:spacing w:val="0"/>
          <w:kern w:val="0"/>
          <w:sz w:val="32"/>
          <w:szCs w:val="32"/>
          <w:shd w:val="clear" w:fill="FFFFFF"/>
          <w:lang w:val="en-US" w:eastAsia="zh-CN" w:bidi="ar"/>
        </w:rPr>
      </w:pPr>
    </w:p>
    <w:p w14:paraId="701D4E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right="0"/>
        <w:jc w:val="center"/>
        <w:rPr>
          <w:rFonts w:hint="eastAsia" w:ascii="仿宋" w:hAnsi="仿宋" w:eastAsia="仿宋" w:cs="仿宋"/>
          <w:i w:val="0"/>
          <w:caps w:val="0"/>
          <w:color w:val="000000"/>
          <w:spacing w:val="0"/>
          <w:kern w:val="0"/>
          <w:sz w:val="32"/>
          <w:szCs w:val="32"/>
          <w:shd w:val="clear" w:fill="FFFFFF"/>
          <w:lang w:val="en-US" w:eastAsia="zh-CN" w:bidi="ar"/>
        </w:rPr>
      </w:pPr>
    </w:p>
    <w:p w14:paraId="18157A7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right="0"/>
        <w:jc w:val="center"/>
        <w:rPr>
          <w:rFonts w:hint="eastAsia" w:ascii="仿宋" w:hAnsi="仿宋" w:eastAsia="仿宋" w:cs="仿宋"/>
          <w:i w:val="0"/>
          <w:caps w:val="0"/>
          <w:color w:val="000000"/>
          <w:spacing w:val="0"/>
          <w:kern w:val="0"/>
          <w:sz w:val="32"/>
          <w:szCs w:val="32"/>
          <w:shd w:val="clear" w:fill="FFFFFF"/>
          <w:lang w:val="en-US" w:eastAsia="zh-CN" w:bidi="ar"/>
        </w:rPr>
      </w:pPr>
    </w:p>
    <w:p w14:paraId="3EEA22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right="0"/>
        <w:jc w:val="center"/>
        <w:rPr>
          <w:rFonts w:hint="eastAsia" w:ascii="仿宋" w:hAnsi="仿宋" w:eastAsia="仿宋" w:cs="仿宋"/>
          <w:i w:val="0"/>
          <w:caps w:val="0"/>
          <w:color w:val="000000"/>
          <w:spacing w:val="0"/>
          <w:kern w:val="0"/>
          <w:sz w:val="32"/>
          <w:szCs w:val="32"/>
          <w:shd w:val="clear" w:fill="FFFFFF"/>
          <w:lang w:val="en-US" w:eastAsia="zh-CN" w:bidi="ar"/>
        </w:rPr>
      </w:pPr>
    </w:p>
    <w:p w14:paraId="4C5505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right="0"/>
        <w:jc w:val="center"/>
        <w:rPr>
          <w:rFonts w:hint="eastAsia" w:ascii="仿宋" w:hAnsi="仿宋" w:eastAsia="仿宋" w:cs="仿宋"/>
          <w:i w:val="0"/>
          <w:caps w:val="0"/>
          <w:color w:val="000000"/>
          <w:spacing w:val="0"/>
          <w:kern w:val="0"/>
          <w:sz w:val="32"/>
          <w:szCs w:val="32"/>
          <w:shd w:val="clear" w:fill="FFFFFF"/>
          <w:lang w:val="en-US" w:eastAsia="zh-CN" w:bidi="ar"/>
        </w:rPr>
      </w:pPr>
    </w:p>
    <w:p w14:paraId="7BDB09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right="0"/>
        <w:jc w:val="center"/>
        <w:rPr>
          <w:rFonts w:hint="eastAsia" w:ascii="仿宋" w:hAnsi="仿宋" w:eastAsia="仿宋" w:cs="仿宋"/>
          <w:i w:val="0"/>
          <w:caps w:val="0"/>
          <w:color w:val="000000"/>
          <w:spacing w:val="0"/>
          <w:kern w:val="0"/>
          <w:sz w:val="32"/>
          <w:szCs w:val="32"/>
          <w:shd w:val="clear" w:fill="FFFFFF"/>
          <w:lang w:val="en-US" w:eastAsia="zh-CN" w:bidi="ar"/>
        </w:rPr>
      </w:pPr>
    </w:p>
    <w:p w14:paraId="43462F6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right="0"/>
        <w:jc w:val="both"/>
        <w:rPr>
          <w:rFonts w:hint="eastAsia" w:ascii="仿宋" w:hAnsi="仿宋" w:eastAsia="仿宋" w:cs="仿宋"/>
          <w:i w:val="0"/>
          <w:caps w:val="0"/>
          <w:color w:val="000000"/>
          <w:spacing w:val="0"/>
          <w:kern w:val="0"/>
          <w:sz w:val="32"/>
          <w:szCs w:val="32"/>
          <w:shd w:val="clear" w:fill="FFFFFF"/>
          <w:lang w:val="en-US" w:eastAsia="zh-CN" w:bidi="ar"/>
        </w:rPr>
      </w:pPr>
      <w:bookmarkStart w:id="0" w:name="_GoBack"/>
      <w:bookmarkEnd w:id="0"/>
    </w:p>
    <w:p w14:paraId="23EBE6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right="0"/>
        <w:jc w:val="center"/>
        <w:rPr>
          <w:rFonts w:hint="eastAsia" w:ascii="仿宋" w:hAnsi="仿宋" w:eastAsia="仿宋" w:cs="仿宋"/>
          <w:i w:val="0"/>
          <w:caps w:val="0"/>
          <w:color w:val="000000"/>
          <w:spacing w:val="0"/>
          <w:kern w:val="0"/>
          <w:sz w:val="32"/>
          <w:szCs w:val="32"/>
          <w:shd w:val="clear" w:fill="FFFFFF"/>
          <w:lang w:val="en-US" w:eastAsia="zh-CN" w:bidi="ar"/>
        </w:rPr>
      </w:pPr>
    </w:p>
    <w:p w14:paraId="46624782">
      <w:pPr>
        <w:rPr>
          <w:rFonts w:hint="eastAsia" w:ascii="宋体" w:hAnsi="宋体" w:cs="宋体"/>
          <w:b/>
          <w:bCs/>
          <w:sz w:val="28"/>
          <w:szCs w:val="28"/>
        </w:rPr>
      </w:pPr>
      <w:r>
        <w:rPr>
          <w:rFonts w:hint="eastAsia" w:ascii="宋体" w:hAnsi="宋体" w:cs="宋体"/>
          <w:b/>
          <w:sz w:val="28"/>
          <w:szCs w:val="28"/>
        </w:rPr>
        <w:t>附件1：</w:t>
      </w:r>
      <w:r>
        <w:rPr>
          <w:rFonts w:hint="eastAsia" w:ascii="宋体" w:hAnsi="宋体" w:cs="宋体"/>
          <w:b/>
          <w:bCs/>
          <w:sz w:val="28"/>
          <w:szCs w:val="28"/>
        </w:rPr>
        <w:t xml:space="preserve">         </w:t>
      </w:r>
      <w:r>
        <w:rPr>
          <w:rFonts w:hint="eastAsia" w:ascii="方正小标宋简体" w:hAnsi="方正小标宋简体" w:eastAsia="方正小标宋简体" w:cs="方正小标宋简体"/>
          <w:b w:val="0"/>
          <w:bCs w:val="0"/>
          <w:sz w:val="30"/>
          <w:szCs w:val="30"/>
        </w:rPr>
        <w:t>三明学院学生转专业申请表</w:t>
      </w:r>
    </w:p>
    <w:tbl>
      <w:tblPr>
        <w:tblStyle w:val="4"/>
        <w:tblpPr w:leftFromText="180" w:rightFromText="180" w:vertAnchor="text" w:horzAnchor="page" w:tblpX="1545" w:tblpY="228"/>
        <w:tblOverlap w:val="never"/>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9"/>
        <w:gridCol w:w="1383"/>
        <w:gridCol w:w="975"/>
        <w:gridCol w:w="1860"/>
        <w:gridCol w:w="810"/>
        <w:gridCol w:w="1827"/>
      </w:tblGrid>
      <w:tr w14:paraId="0F9FE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149" w:type="dxa"/>
            <w:noWrap w:val="0"/>
            <w:vAlign w:val="center"/>
          </w:tcPr>
          <w:p w14:paraId="6B432A58">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姓名</w:t>
            </w:r>
          </w:p>
        </w:tc>
        <w:tc>
          <w:tcPr>
            <w:tcW w:w="1383" w:type="dxa"/>
            <w:noWrap w:val="0"/>
            <w:vAlign w:val="center"/>
          </w:tcPr>
          <w:p w14:paraId="4951D2F7">
            <w:pPr>
              <w:spacing w:line="400" w:lineRule="exact"/>
              <w:jc w:val="center"/>
              <w:rPr>
                <w:rFonts w:hint="eastAsia" w:ascii="仿宋" w:hAnsi="仿宋" w:eastAsia="仿宋" w:cs="仿宋"/>
                <w:b/>
                <w:sz w:val="24"/>
                <w:szCs w:val="24"/>
              </w:rPr>
            </w:pPr>
          </w:p>
        </w:tc>
        <w:tc>
          <w:tcPr>
            <w:tcW w:w="975" w:type="dxa"/>
            <w:noWrap w:val="0"/>
            <w:vAlign w:val="center"/>
          </w:tcPr>
          <w:p w14:paraId="1C848B7D">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学号</w:t>
            </w:r>
          </w:p>
        </w:tc>
        <w:tc>
          <w:tcPr>
            <w:tcW w:w="1860" w:type="dxa"/>
            <w:noWrap w:val="0"/>
            <w:vAlign w:val="center"/>
          </w:tcPr>
          <w:p w14:paraId="1F3A8F35">
            <w:pPr>
              <w:spacing w:line="400" w:lineRule="exact"/>
              <w:jc w:val="center"/>
              <w:rPr>
                <w:rFonts w:hint="eastAsia" w:ascii="仿宋" w:hAnsi="仿宋" w:eastAsia="仿宋" w:cs="仿宋"/>
                <w:b/>
                <w:sz w:val="24"/>
                <w:szCs w:val="24"/>
              </w:rPr>
            </w:pPr>
          </w:p>
        </w:tc>
        <w:tc>
          <w:tcPr>
            <w:tcW w:w="810" w:type="dxa"/>
            <w:noWrap w:val="0"/>
            <w:vAlign w:val="center"/>
          </w:tcPr>
          <w:p w14:paraId="62D81D39">
            <w:pPr>
              <w:spacing w:line="400" w:lineRule="exact"/>
              <w:jc w:val="center"/>
              <w:rPr>
                <w:rFonts w:hint="eastAsia" w:ascii="仿宋" w:hAnsi="仿宋" w:eastAsia="仿宋" w:cs="仿宋"/>
                <w:b/>
                <w:spacing w:val="-12"/>
                <w:sz w:val="24"/>
                <w:szCs w:val="24"/>
              </w:rPr>
            </w:pPr>
            <w:r>
              <w:rPr>
                <w:rFonts w:hint="eastAsia" w:ascii="仿宋" w:hAnsi="仿宋" w:eastAsia="仿宋" w:cs="仿宋"/>
                <w:b/>
                <w:sz w:val="24"/>
                <w:szCs w:val="24"/>
              </w:rPr>
              <w:t>班级</w:t>
            </w:r>
          </w:p>
        </w:tc>
        <w:tc>
          <w:tcPr>
            <w:tcW w:w="1827" w:type="dxa"/>
            <w:noWrap w:val="0"/>
            <w:vAlign w:val="center"/>
          </w:tcPr>
          <w:p w14:paraId="52B74497">
            <w:pPr>
              <w:spacing w:line="400" w:lineRule="exact"/>
              <w:jc w:val="center"/>
              <w:rPr>
                <w:rFonts w:hint="eastAsia" w:ascii="仿宋" w:hAnsi="仿宋" w:eastAsia="仿宋" w:cs="仿宋"/>
                <w:b/>
                <w:sz w:val="24"/>
                <w:szCs w:val="24"/>
              </w:rPr>
            </w:pPr>
          </w:p>
        </w:tc>
      </w:tr>
      <w:tr w14:paraId="412FB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49" w:type="dxa"/>
            <w:noWrap w:val="0"/>
            <w:vAlign w:val="center"/>
          </w:tcPr>
          <w:p w14:paraId="7F808AA1">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所在学院</w:t>
            </w:r>
          </w:p>
        </w:tc>
        <w:tc>
          <w:tcPr>
            <w:tcW w:w="1383" w:type="dxa"/>
            <w:noWrap w:val="0"/>
            <w:vAlign w:val="center"/>
          </w:tcPr>
          <w:p w14:paraId="227E5F63">
            <w:pPr>
              <w:spacing w:line="400" w:lineRule="exact"/>
              <w:jc w:val="center"/>
              <w:rPr>
                <w:rFonts w:hint="eastAsia" w:ascii="仿宋" w:hAnsi="仿宋" w:eastAsia="仿宋" w:cs="仿宋"/>
                <w:b/>
                <w:sz w:val="24"/>
                <w:szCs w:val="24"/>
              </w:rPr>
            </w:pPr>
          </w:p>
        </w:tc>
        <w:tc>
          <w:tcPr>
            <w:tcW w:w="975" w:type="dxa"/>
            <w:noWrap w:val="0"/>
            <w:vAlign w:val="center"/>
          </w:tcPr>
          <w:p w14:paraId="27E8F46E">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专业</w:t>
            </w:r>
          </w:p>
        </w:tc>
        <w:tc>
          <w:tcPr>
            <w:tcW w:w="1860" w:type="dxa"/>
            <w:noWrap w:val="0"/>
            <w:vAlign w:val="center"/>
          </w:tcPr>
          <w:p w14:paraId="5A2110BC">
            <w:pPr>
              <w:spacing w:line="400" w:lineRule="exact"/>
              <w:jc w:val="center"/>
              <w:rPr>
                <w:rFonts w:hint="eastAsia" w:ascii="仿宋" w:hAnsi="仿宋" w:eastAsia="仿宋" w:cs="仿宋"/>
                <w:b/>
                <w:sz w:val="24"/>
                <w:szCs w:val="24"/>
              </w:rPr>
            </w:pPr>
          </w:p>
        </w:tc>
        <w:tc>
          <w:tcPr>
            <w:tcW w:w="810" w:type="dxa"/>
            <w:noWrap w:val="0"/>
            <w:vAlign w:val="center"/>
          </w:tcPr>
          <w:p w14:paraId="5E00DE26">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联系</w:t>
            </w:r>
          </w:p>
          <w:p w14:paraId="447CEA37">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电话</w:t>
            </w:r>
          </w:p>
        </w:tc>
        <w:tc>
          <w:tcPr>
            <w:tcW w:w="1827" w:type="dxa"/>
            <w:noWrap w:val="0"/>
            <w:vAlign w:val="center"/>
          </w:tcPr>
          <w:p w14:paraId="7522E61C">
            <w:pPr>
              <w:spacing w:line="400" w:lineRule="exact"/>
              <w:jc w:val="center"/>
              <w:rPr>
                <w:rFonts w:hint="eastAsia" w:ascii="仿宋" w:hAnsi="仿宋" w:eastAsia="仿宋" w:cs="仿宋"/>
                <w:b/>
                <w:sz w:val="24"/>
                <w:szCs w:val="24"/>
              </w:rPr>
            </w:pPr>
          </w:p>
        </w:tc>
      </w:tr>
      <w:tr w14:paraId="2241B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2149" w:type="dxa"/>
            <w:noWrap w:val="0"/>
            <w:vAlign w:val="center"/>
          </w:tcPr>
          <w:p w14:paraId="0C5BFC7C">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拟转入学院（一）</w:t>
            </w:r>
          </w:p>
        </w:tc>
        <w:tc>
          <w:tcPr>
            <w:tcW w:w="2358" w:type="dxa"/>
            <w:gridSpan w:val="2"/>
            <w:noWrap w:val="0"/>
            <w:vAlign w:val="center"/>
          </w:tcPr>
          <w:p w14:paraId="6E321017">
            <w:pPr>
              <w:spacing w:line="400" w:lineRule="exact"/>
              <w:jc w:val="center"/>
              <w:rPr>
                <w:rFonts w:hint="eastAsia" w:ascii="仿宋" w:hAnsi="仿宋" w:eastAsia="仿宋" w:cs="仿宋"/>
                <w:b/>
                <w:sz w:val="24"/>
                <w:szCs w:val="24"/>
              </w:rPr>
            </w:pPr>
          </w:p>
        </w:tc>
        <w:tc>
          <w:tcPr>
            <w:tcW w:w="1860" w:type="dxa"/>
            <w:noWrap w:val="0"/>
            <w:vAlign w:val="center"/>
          </w:tcPr>
          <w:p w14:paraId="6157F036">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拟转入专业（一）</w:t>
            </w:r>
          </w:p>
        </w:tc>
        <w:tc>
          <w:tcPr>
            <w:tcW w:w="2637" w:type="dxa"/>
            <w:gridSpan w:val="2"/>
            <w:noWrap w:val="0"/>
            <w:vAlign w:val="center"/>
          </w:tcPr>
          <w:p w14:paraId="0711DBD8">
            <w:pPr>
              <w:spacing w:line="400" w:lineRule="exact"/>
              <w:jc w:val="center"/>
              <w:rPr>
                <w:rFonts w:hint="eastAsia" w:ascii="仿宋" w:hAnsi="仿宋" w:eastAsia="仿宋" w:cs="仿宋"/>
                <w:b/>
                <w:sz w:val="24"/>
                <w:szCs w:val="24"/>
              </w:rPr>
            </w:pPr>
          </w:p>
        </w:tc>
      </w:tr>
      <w:tr w14:paraId="03862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2149" w:type="dxa"/>
            <w:noWrap w:val="0"/>
            <w:vAlign w:val="center"/>
          </w:tcPr>
          <w:p w14:paraId="626D0C96">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拟转入学院（二）</w:t>
            </w:r>
          </w:p>
        </w:tc>
        <w:tc>
          <w:tcPr>
            <w:tcW w:w="2358" w:type="dxa"/>
            <w:gridSpan w:val="2"/>
            <w:noWrap w:val="0"/>
            <w:vAlign w:val="center"/>
          </w:tcPr>
          <w:p w14:paraId="73ADBAAE">
            <w:pPr>
              <w:spacing w:line="400" w:lineRule="exact"/>
              <w:jc w:val="center"/>
              <w:rPr>
                <w:rFonts w:hint="eastAsia" w:ascii="仿宋" w:hAnsi="仿宋" w:eastAsia="仿宋" w:cs="仿宋"/>
                <w:b/>
                <w:sz w:val="24"/>
                <w:szCs w:val="24"/>
              </w:rPr>
            </w:pPr>
          </w:p>
        </w:tc>
        <w:tc>
          <w:tcPr>
            <w:tcW w:w="1860" w:type="dxa"/>
            <w:noWrap w:val="0"/>
            <w:vAlign w:val="center"/>
          </w:tcPr>
          <w:p w14:paraId="3D58C05C">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拟转入专业（二）</w:t>
            </w:r>
          </w:p>
        </w:tc>
        <w:tc>
          <w:tcPr>
            <w:tcW w:w="2637" w:type="dxa"/>
            <w:gridSpan w:val="2"/>
            <w:noWrap w:val="0"/>
            <w:vAlign w:val="center"/>
          </w:tcPr>
          <w:p w14:paraId="6D6DFEC3">
            <w:pPr>
              <w:spacing w:line="400" w:lineRule="exact"/>
              <w:jc w:val="center"/>
              <w:rPr>
                <w:rFonts w:hint="eastAsia" w:ascii="仿宋" w:hAnsi="仿宋" w:eastAsia="仿宋" w:cs="仿宋"/>
                <w:b/>
                <w:sz w:val="24"/>
                <w:szCs w:val="24"/>
              </w:rPr>
            </w:pPr>
          </w:p>
        </w:tc>
      </w:tr>
      <w:tr w14:paraId="69AA0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6" w:hRule="atLeast"/>
        </w:trPr>
        <w:tc>
          <w:tcPr>
            <w:tcW w:w="2149" w:type="dxa"/>
            <w:noWrap w:val="0"/>
            <w:vAlign w:val="center"/>
          </w:tcPr>
          <w:p w14:paraId="13279F33">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申请</w:t>
            </w:r>
          </w:p>
          <w:p w14:paraId="520FE997">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转专业理由</w:t>
            </w:r>
          </w:p>
        </w:tc>
        <w:tc>
          <w:tcPr>
            <w:tcW w:w="6855" w:type="dxa"/>
            <w:gridSpan w:val="5"/>
            <w:noWrap w:val="0"/>
            <w:vAlign w:val="top"/>
          </w:tcPr>
          <w:p w14:paraId="3074350E">
            <w:pPr>
              <w:rPr>
                <w:rFonts w:hint="eastAsia" w:ascii="仿宋" w:hAnsi="仿宋" w:eastAsia="仿宋" w:cs="仿宋"/>
                <w:b/>
                <w:sz w:val="24"/>
                <w:szCs w:val="24"/>
              </w:rPr>
            </w:pPr>
          </w:p>
          <w:p w14:paraId="33AE014C">
            <w:pPr>
              <w:rPr>
                <w:rFonts w:hint="eastAsia" w:ascii="仿宋" w:hAnsi="仿宋" w:eastAsia="仿宋" w:cs="仿宋"/>
                <w:b/>
                <w:sz w:val="24"/>
                <w:szCs w:val="24"/>
              </w:rPr>
            </w:pPr>
          </w:p>
          <w:p w14:paraId="6D5E50FE">
            <w:pPr>
              <w:rPr>
                <w:rFonts w:hint="eastAsia" w:ascii="仿宋" w:hAnsi="仿宋" w:eastAsia="仿宋" w:cs="仿宋"/>
                <w:b/>
                <w:sz w:val="24"/>
                <w:szCs w:val="24"/>
              </w:rPr>
            </w:pPr>
          </w:p>
          <w:p w14:paraId="7D6073EB">
            <w:pPr>
              <w:jc w:val="center"/>
              <w:rPr>
                <w:rFonts w:hint="eastAsia" w:ascii="仿宋" w:hAnsi="仿宋" w:eastAsia="仿宋" w:cs="仿宋"/>
                <w:b/>
                <w:sz w:val="24"/>
                <w:szCs w:val="24"/>
              </w:rPr>
            </w:pPr>
            <w:r>
              <w:rPr>
                <w:rFonts w:hint="eastAsia" w:ascii="仿宋" w:hAnsi="仿宋" w:eastAsia="仿宋" w:cs="仿宋"/>
                <w:b/>
                <w:sz w:val="24"/>
                <w:szCs w:val="24"/>
              </w:rPr>
              <w:t xml:space="preserve">  </w:t>
            </w:r>
          </w:p>
          <w:p w14:paraId="3F26F3E3">
            <w:pPr>
              <w:jc w:val="center"/>
              <w:rPr>
                <w:rFonts w:hint="eastAsia" w:ascii="仿宋" w:hAnsi="仿宋" w:eastAsia="仿宋" w:cs="仿宋"/>
                <w:b/>
                <w:sz w:val="24"/>
                <w:szCs w:val="24"/>
              </w:rPr>
            </w:pPr>
          </w:p>
          <w:p w14:paraId="41052F1C">
            <w:pPr>
              <w:rPr>
                <w:rFonts w:hint="eastAsia" w:ascii="仿宋" w:hAnsi="仿宋" w:eastAsia="仿宋" w:cs="仿宋"/>
                <w:b/>
                <w:sz w:val="24"/>
                <w:szCs w:val="24"/>
              </w:rPr>
            </w:pPr>
          </w:p>
          <w:p w14:paraId="08BB94D1">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 xml:space="preserve">   申请人签名：                                           </w:t>
            </w:r>
          </w:p>
          <w:p w14:paraId="60038406">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 xml:space="preserve">                                 年   月   日</w:t>
            </w:r>
          </w:p>
        </w:tc>
      </w:tr>
      <w:tr w14:paraId="1FA4A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2" w:hRule="atLeast"/>
        </w:trPr>
        <w:tc>
          <w:tcPr>
            <w:tcW w:w="2149" w:type="dxa"/>
            <w:noWrap w:val="0"/>
            <w:vAlign w:val="center"/>
          </w:tcPr>
          <w:p w14:paraId="435C7190">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转出学院</w:t>
            </w:r>
          </w:p>
          <w:p w14:paraId="5A1DAA20">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党政联席会意见</w:t>
            </w:r>
          </w:p>
        </w:tc>
        <w:tc>
          <w:tcPr>
            <w:tcW w:w="6855" w:type="dxa"/>
            <w:gridSpan w:val="5"/>
            <w:noWrap w:val="0"/>
            <w:vAlign w:val="top"/>
          </w:tcPr>
          <w:p w14:paraId="2361281F">
            <w:pPr>
              <w:spacing w:line="400" w:lineRule="exact"/>
              <w:jc w:val="center"/>
              <w:rPr>
                <w:rFonts w:hint="eastAsia" w:ascii="仿宋" w:hAnsi="仿宋" w:eastAsia="仿宋" w:cs="仿宋"/>
                <w:b/>
                <w:sz w:val="24"/>
                <w:szCs w:val="24"/>
              </w:rPr>
            </w:pPr>
          </w:p>
          <w:p w14:paraId="0BC4D64B">
            <w:pPr>
              <w:spacing w:line="400" w:lineRule="exact"/>
              <w:rPr>
                <w:rFonts w:hint="eastAsia" w:ascii="仿宋" w:hAnsi="仿宋" w:eastAsia="仿宋" w:cs="仿宋"/>
                <w:b/>
                <w:sz w:val="24"/>
                <w:szCs w:val="24"/>
              </w:rPr>
            </w:pPr>
          </w:p>
          <w:p w14:paraId="479EF27D">
            <w:pPr>
              <w:spacing w:line="400" w:lineRule="exact"/>
              <w:jc w:val="center"/>
              <w:rPr>
                <w:rFonts w:hint="eastAsia" w:ascii="仿宋" w:hAnsi="仿宋" w:eastAsia="仿宋" w:cs="仿宋"/>
                <w:b/>
                <w:sz w:val="24"/>
                <w:szCs w:val="24"/>
              </w:rPr>
            </w:pPr>
          </w:p>
          <w:p w14:paraId="35E2E7B9">
            <w:pPr>
              <w:spacing w:line="400" w:lineRule="exact"/>
              <w:jc w:val="center"/>
              <w:rPr>
                <w:rFonts w:hint="eastAsia" w:ascii="仿宋" w:hAnsi="仿宋" w:eastAsia="仿宋" w:cs="仿宋"/>
                <w:b/>
                <w:sz w:val="24"/>
                <w:szCs w:val="24"/>
              </w:rPr>
            </w:pPr>
          </w:p>
          <w:p w14:paraId="553FE7E9">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 xml:space="preserve">                 </w:t>
            </w:r>
          </w:p>
          <w:p w14:paraId="0C4C58F5">
            <w:pPr>
              <w:spacing w:line="400" w:lineRule="exact"/>
              <w:rPr>
                <w:rFonts w:hint="eastAsia" w:ascii="仿宋" w:hAnsi="仿宋" w:eastAsia="仿宋" w:cs="仿宋"/>
                <w:b/>
                <w:bCs/>
                <w:sz w:val="24"/>
                <w:szCs w:val="24"/>
              </w:rPr>
            </w:pPr>
            <w:r>
              <w:rPr>
                <w:rFonts w:hint="eastAsia" w:ascii="仿宋" w:hAnsi="仿宋" w:eastAsia="仿宋" w:cs="仿宋"/>
                <w:b/>
                <w:bCs/>
                <w:sz w:val="24"/>
                <w:szCs w:val="24"/>
              </w:rPr>
              <w:t>学院负责人签名：                （公章）</w:t>
            </w:r>
          </w:p>
          <w:p w14:paraId="62D00511">
            <w:pPr>
              <w:spacing w:line="400" w:lineRule="exact"/>
              <w:jc w:val="center"/>
              <w:rPr>
                <w:rFonts w:hint="eastAsia" w:ascii="仿宋" w:hAnsi="仿宋" w:eastAsia="仿宋" w:cs="仿宋"/>
                <w:b/>
                <w:sz w:val="24"/>
                <w:szCs w:val="24"/>
              </w:rPr>
            </w:pPr>
            <w:r>
              <w:rPr>
                <w:rFonts w:hint="eastAsia" w:ascii="仿宋" w:hAnsi="仿宋" w:eastAsia="仿宋" w:cs="仿宋"/>
                <w:b/>
                <w:bCs/>
                <w:sz w:val="24"/>
                <w:szCs w:val="24"/>
              </w:rPr>
              <w:t xml:space="preserve">                                   年   月   日</w:t>
            </w:r>
          </w:p>
        </w:tc>
      </w:tr>
      <w:tr w14:paraId="25EFE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8" w:hRule="atLeast"/>
        </w:trPr>
        <w:tc>
          <w:tcPr>
            <w:tcW w:w="2149" w:type="dxa"/>
            <w:noWrap w:val="0"/>
            <w:vAlign w:val="center"/>
          </w:tcPr>
          <w:p w14:paraId="6A08C00A">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接收学院</w:t>
            </w:r>
          </w:p>
          <w:p w14:paraId="10CA2967">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党政联席会意见</w:t>
            </w:r>
          </w:p>
        </w:tc>
        <w:tc>
          <w:tcPr>
            <w:tcW w:w="6855" w:type="dxa"/>
            <w:gridSpan w:val="5"/>
            <w:noWrap w:val="0"/>
            <w:vAlign w:val="center"/>
          </w:tcPr>
          <w:p w14:paraId="23B6E4D7">
            <w:pPr>
              <w:spacing w:line="400" w:lineRule="exact"/>
              <w:jc w:val="center"/>
              <w:rPr>
                <w:rFonts w:hint="eastAsia" w:ascii="仿宋" w:hAnsi="仿宋" w:eastAsia="仿宋" w:cs="仿宋"/>
                <w:b/>
                <w:sz w:val="24"/>
                <w:szCs w:val="24"/>
              </w:rPr>
            </w:pPr>
          </w:p>
          <w:p w14:paraId="2022AE31">
            <w:pPr>
              <w:spacing w:line="400" w:lineRule="exact"/>
              <w:rPr>
                <w:rFonts w:hint="eastAsia" w:ascii="仿宋" w:hAnsi="仿宋" w:eastAsia="仿宋" w:cs="仿宋"/>
                <w:b/>
                <w:sz w:val="24"/>
                <w:szCs w:val="24"/>
              </w:rPr>
            </w:pPr>
          </w:p>
          <w:p w14:paraId="7022EEDE">
            <w:pPr>
              <w:spacing w:line="400" w:lineRule="exact"/>
              <w:rPr>
                <w:rFonts w:hint="eastAsia" w:ascii="仿宋" w:hAnsi="仿宋" w:eastAsia="仿宋" w:cs="仿宋"/>
                <w:b/>
                <w:sz w:val="24"/>
                <w:szCs w:val="24"/>
              </w:rPr>
            </w:pPr>
          </w:p>
          <w:p w14:paraId="038F8F26">
            <w:pPr>
              <w:spacing w:line="400" w:lineRule="exact"/>
              <w:rPr>
                <w:rFonts w:hint="eastAsia" w:ascii="仿宋" w:hAnsi="仿宋" w:eastAsia="仿宋" w:cs="仿宋"/>
                <w:b/>
                <w:sz w:val="24"/>
                <w:szCs w:val="24"/>
              </w:rPr>
            </w:pPr>
          </w:p>
          <w:p w14:paraId="146E5B02">
            <w:pPr>
              <w:spacing w:line="400" w:lineRule="exact"/>
              <w:jc w:val="center"/>
              <w:rPr>
                <w:rFonts w:hint="eastAsia" w:ascii="仿宋" w:hAnsi="仿宋" w:eastAsia="仿宋" w:cs="仿宋"/>
                <w:b/>
                <w:sz w:val="24"/>
                <w:szCs w:val="24"/>
              </w:rPr>
            </w:pPr>
            <w:r>
              <w:rPr>
                <w:rFonts w:hint="eastAsia" w:ascii="仿宋" w:hAnsi="仿宋" w:eastAsia="仿宋" w:cs="仿宋"/>
                <w:b/>
                <w:sz w:val="24"/>
                <w:szCs w:val="24"/>
              </w:rPr>
              <w:t xml:space="preserve">                 </w:t>
            </w:r>
          </w:p>
          <w:p w14:paraId="28B33D63">
            <w:pPr>
              <w:spacing w:line="400" w:lineRule="exact"/>
              <w:rPr>
                <w:rFonts w:hint="eastAsia" w:ascii="仿宋" w:hAnsi="仿宋" w:eastAsia="仿宋" w:cs="仿宋"/>
                <w:b/>
                <w:bCs/>
                <w:sz w:val="24"/>
                <w:szCs w:val="24"/>
              </w:rPr>
            </w:pPr>
            <w:r>
              <w:rPr>
                <w:rFonts w:hint="eastAsia" w:ascii="仿宋" w:hAnsi="仿宋" w:eastAsia="仿宋" w:cs="仿宋"/>
                <w:b/>
                <w:bCs/>
                <w:sz w:val="24"/>
                <w:szCs w:val="24"/>
              </w:rPr>
              <w:t>学院负责人签名：                （公章）</w:t>
            </w:r>
          </w:p>
          <w:p w14:paraId="0C0EC2B3">
            <w:pPr>
              <w:spacing w:line="400" w:lineRule="exact"/>
              <w:jc w:val="center"/>
              <w:rPr>
                <w:rFonts w:hint="eastAsia" w:ascii="仿宋" w:hAnsi="仿宋" w:eastAsia="仿宋" w:cs="仿宋"/>
                <w:b/>
                <w:sz w:val="24"/>
                <w:szCs w:val="24"/>
              </w:rPr>
            </w:pPr>
            <w:r>
              <w:rPr>
                <w:rFonts w:hint="eastAsia" w:ascii="仿宋" w:hAnsi="仿宋" w:eastAsia="仿宋" w:cs="仿宋"/>
                <w:b/>
                <w:bCs/>
                <w:sz w:val="24"/>
                <w:szCs w:val="24"/>
              </w:rPr>
              <w:t xml:space="preserve">                                   年   月   日</w:t>
            </w:r>
          </w:p>
        </w:tc>
      </w:tr>
    </w:tbl>
    <w:p w14:paraId="157FD313">
      <w:pPr>
        <w:rPr>
          <w:rFonts w:hint="eastAsia" w:ascii="仿宋_GB2312" w:hAnsi="仿宋_GB2312" w:eastAsia="仿宋_GB2312" w:cs="仿宋_GB2312"/>
          <w:bCs/>
          <w:sz w:val="21"/>
          <w:szCs w:val="21"/>
          <w:lang w:eastAsia="zh-CN"/>
        </w:rPr>
      </w:pPr>
      <w:r>
        <w:rPr>
          <w:rFonts w:hint="eastAsia" w:ascii="仿宋_GB2312" w:hAnsi="仿宋_GB2312" w:eastAsia="仿宋_GB2312" w:cs="仿宋_GB2312"/>
          <w:bCs/>
          <w:sz w:val="21"/>
          <w:szCs w:val="21"/>
        </w:rPr>
        <w:t>注：</w:t>
      </w:r>
      <w:r>
        <w:rPr>
          <w:rFonts w:hint="eastAsia" w:ascii="仿宋_GB2312" w:hAnsi="仿宋_GB2312" w:eastAsia="仿宋_GB2312" w:cs="仿宋_GB2312"/>
          <w:bCs/>
          <w:sz w:val="21"/>
          <w:szCs w:val="21"/>
          <w:lang w:val="en-US" w:eastAsia="zh-CN"/>
        </w:rPr>
        <w:t>1.转专业</w:t>
      </w:r>
      <w:r>
        <w:rPr>
          <w:rFonts w:hint="eastAsia" w:ascii="仿宋_GB2312" w:hAnsi="仿宋_GB2312" w:eastAsia="仿宋_GB2312" w:cs="仿宋_GB2312"/>
          <w:bCs/>
          <w:sz w:val="21"/>
          <w:szCs w:val="21"/>
        </w:rPr>
        <w:t>理由须详实、充分、合理</w:t>
      </w:r>
      <w:r>
        <w:rPr>
          <w:rFonts w:hint="eastAsia" w:ascii="仿宋_GB2312" w:hAnsi="仿宋_GB2312" w:eastAsia="仿宋_GB2312" w:cs="仿宋_GB2312"/>
          <w:bCs/>
          <w:sz w:val="21"/>
          <w:szCs w:val="21"/>
          <w:lang w:eastAsia="zh-CN"/>
        </w:rPr>
        <w:t>。</w:t>
      </w:r>
    </w:p>
    <w:p w14:paraId="385332DA">
      <w:pPr>
        <w:numPr>
          <w:ilvl w:val="0"/>
          <w:numId w:val="0"/>
        </w:numPr>
        <w:ind w:firstLine="420" w:firstLineChars="200"/>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lang w:val="en-US" w:eastAsia="zh-CN"/>
        </w:rPr>
        <w:t>2.</w:t>
      </w:r>
      <w:r>
        <w:rPr>
          <w:rFonts w:hint="eastAsia" w:ascii="仿宋_GB2312" w:hAnsi="仿宋_GB2312" w:eastAsia="仿宋_GB2312" w:cs="仿宋_GB2312"/>
          <w:bCs/>
          <w:sz w:val="21"/>
          <w:szCs w:val="21"/>
        </w:rPr>
        <w:t>二级学院须提供同意学生转入/转出的党政联席会会议纪要。</w:t>
      </w:r>
    </w:p>
    <w:p w14:paraId="778B04E2">
      <w:pPr>
        <w:numPr>
          <w:ilvl w:val="0"/>
          <w:numId w:val="0"/>
        </w:numPr>
        <w:ind w:firstLine="420" w:firstLineChars="200"/>
        <w:rPr>
          <w:rFonts w:hint="eastAsia" w:ascii="仿宋_GB2312" w:hAnsi="仿宋_GB2312" w:eastAsia="仿宋_GB2312" w:cs="仿宋_GB2312"/>
          <w:bCs/>
          <w:sz w:val="21"/>
          <w:szCs w:val="21"/>
        </w:rPr>
      </w:pPr>
      <w:r>
        <w:rPr>
          <w:rFonts w:hint="eastAsia" w:ascii="仿宋_GB2312" w:hAnsi="仿宋_GB2312" w:eastAsia="仿宋_GB2312" w:cs="仿宋_GB2312"/>
          <w:bCs/>
          <w:sz w:val="21"/>
          <w:szCs w:val="21"/>
          <w:lang w:val="en-US" w:eastAsia="zh-CN"/>
        </w:rPr>
        <w:t>3.</w:t>
      </w:r>
      <w:r>
        <w:rPr>
          <w:rFonts w:hint="eastAsia" w:ascii="仿宋_GB2312" w:hAnsi="仿宋_GB2312" w:eastAsia="仿宋_GB2312" w:cs="仿宋_GB2312"/>
          <w:bCs/>
          <w:sz w:val="21"/>
          <w:szCs w:val="21"/>
        </w:rPr>
        <w:t>学院意见须由院长/书记签署。</w:t>
      </w:r>
    </w:p>
    <w:p w14:paraId="300D361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_GB2312" w:hAnsi="仿宋_GB2312" w:eastAsia="仿宋_GB2312" w:cs="仿宋_GB2312"/>
          <w:kern w:val="0"/>
          <w:sz w:val="21"/>
          <w:szCs w:val="21"/>
          <w:lang w:val="en-US" w:eastAsia="zh-CN"/>
        </w:rPr>
      </w:pP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eastAsia="zh-CN"/>
        </w:rPr>
        <w:t>转专业</w:t>
      </w:r>
      <w:r>
        <w:rPr>
          <w:rFonts w:hint="eastAsia" w:ascii="仿宋_GB2312" w:hAnsi="仿宋_GB2312" w:eastAsia="仿宋_GB2312" w:cs="仿宋_GB2312"/>
          <w:sz w:val="21"/>
          <w:szCs w:val="21"/>
        </w:rPr>
        <w:t>申请</w:t>
      </w:r>
      <w:r>
        <w:rPr>
          <w:rFonts w:hint="eastAsia" w:ascii="仿宋_GB2312" w:hAnsi="仿宋_GB2312" w:eastAsia="仿宋_GB2312" w:cs="仿宋_GB2312"/>
          <w:bCs/>
          <w:sz w:val="21"/>
          <w:szCs w:val="21"/>
        </w:rPr>
        <w:t>经学校审批后，二级学院须做好文件送达及相关过程材料的存档工作。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D89ED2-51C5-471C-BADA-D7DD3C2360B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C62A3A5A-6DF6-40C4-9E92-478D088FDF97}"/>
  </w:font>
  <w:font w:name="仿宋">
    <w:panose1 w:val="02010609060101010101"/>
    <w:charset w:val="86"/>
    <w:family w:val="auto"/>
    <w:pitch w:val="default"/>
    <w:sig w:usb0="800002BF" w:usb1="38CF7CFA" w:usb2="00000016" w:usb3="00000000" w:csb0="00040001" w:csb1="00000000"/>
    <w:embedRegular r:id="rId3" w:fontKey="{8AC8F209-65AD-40C5-B8C8-3C6F5B89DEFA}"/>
  </w:font>
  <w:font w:name="仿宋_GB2312">
    <w:panose1 w:val="02010609030101010101"/>
    <w:charset w:val="86"/>
    <w:family w:val="auto"/>
    <w:pitch w:val="default"/>
    <w:sig w:usb0="00000001" w:usb1="080E0000" w:usb2="00000000" w:usb3="00000000" w:csb0="00040000" w:csb1="00000000"/>
    <w:embedRegular r:id="rId4" w:fontKey="{7238AB6A-4D9B-4DC9-9C4D-66F643CDF6C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0697AF"/>
    <w:multiLevelType w:val="singleLevel"/>
    <w:tmpl w:val="F10697A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1YTdmMzI4YmMwY2NhZWRhMjQ1NzA4Nzc0NjIzMmMifQ=="/>
  </w:docVars>
  <w:rsids>
    <w:rsidRoot w:val="33E17C28"/>
    <w:rsid w:val="01F61828"/>
    <w:rsid w:val="030D0562"/>
    <w:rsid w:val="05791EDF"/>
    <w:rsid w:val="069E5369"/>
    <w:rsid w:val="07A24089"/>
    <w:rsid w:val="084A7B62"/>
    <w:rsid w:val="08FD6983"/>
    <w:rsid w:val="09820DF5"/>
    <w:rsid w:val="0B996E37"/>
    <w:rsid w:val="1045758D"/>
    <w:rsid w:val="104650B3"/>
    <w:rsid w:val="113B273E"/>
    <w:rsid w:val="12FD414F"/>
    <w:rsid w:val="134B0CE5"/>
    <w:rsid w:val="13DA56B4"/>
    <w:rsid w:val="15DF7B3C"/>
    <w:rsid w:val="180C3E16"/>
    <w:rsid w:val="1AE9709D"/>
    <w:rsid w:val="1CE27F12"/>
    <w:rsid w:val="1E892D3B"/>
    <w:rsid w:val="20F60E1F"/>
    <w:rsid w:val="21134B3E"/>
    <w:rsid w:val="21A97250"/>
    <w:rsid w:val="22010E3A"/>
    <w:rsid w:val="234201A8"/>
    <w:rsid w:val="26720558"/>
    <w:rsid w:val="281505BA"/>
    <w:rsid w:val="288B3B53"/>
    <w:rsid w:val="29C56BF1"/>
    <w:rsid w:val="32E4458C"/>
    <w:rsid w:val="3325353B"/>
    <w:rsid w:val="33E17C28"/>
    <w:rsid w:val="34FA41C6"/>
    <w:rsid w:val="36C14165"/>
    <w:rsid w:val="3A5727E4"/>
    <w:rsid w:val="3BBA0580"/>
    <w:rsid w:val="3CEE0102"/>
    <w:rsid w:val="454A4722"/>
    <w:rsid w:val="4921579A"/>
    <w:rsid w:val="4AE72A13"/>
    <w:rsid w:val="4B013AD5"/>
    <w:rsid w:val="4C3A6B73"/>
    <w:rsid w:val="4C5C4D3B"/>
    <w:rsid w:val="4C9B3AB5"/>
    <w:rsid w:val="51D51818"/>
    <w:rsid w:val="54F06A84"/>
    <w:rsid w:val="56521689"/>
    <w:rsid w:val="580139E9"/>
    <w:rsid w:val="5B631C42"/>
    <w:rsid w:val="60545FFD"/>
    <w:rsid w:val="619A3EE4"/>
    <w:rsid w:val="63727933"/>
    <w:rsid w:val="64904662"/>
    <w:rsid w:val="66A54E5D"/>
    <w:rsid w:val="67544B35"/>
    <w:rsid w:val="67A55E99"/>
    <w:rsid w:val="67D31EFE"/>
    <w:rsid w:val="6A523161"/>
    <w:rsid w:val="6AC63F9C"/>
    <w:rsid w:val="6B040620"/>
    <w:rsid w:val="6DC2578B"/>
    <w:rsid w:val="6EC9405A"/>
    <w:rsid w:val="71B42DA0"/>
    <w:rsid w:val="73504D4A"/>
    <w:rsid w:val="740F0761"/>
    <w:rsid w:val="78084872"/>
    <w:rsid w:val="7B8E4662"/>
    <w:rsid w:val="7C5143D4"/>
    <w:rsid w:val="7F6A2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Strong"/>
    <w:basedOn w:val="5"/>
    <w:qFormat/>
    <w:uiPriority w:val="0"/>
    <w:rPr>
      <w:b/>
    </w:rPr>
  </w:style>
  <w:style w:type="character" w:styleId="7">
    <w:name w:val="page number"/>
    <w:basedOn w:val="5"/>
    <w:qFormat/>
    <w:uiPriority w:val="0"/>
  </w:style>
  <w:style w:type="paragraph" w:customStyle="1" w:styleId="8">
    <w:name w:val="默认段落字体 Para Char"/>
    <w:basedOn w:val="1"/>
    <w:qFormat/>
    <w:uiPriority w:val="0"/>
    <w:pPr>
      <w:spacing w:line="360" w:lineRule="auto"/>
      <w:ind w:firstLine="200" w:firstLineChars="200"/>
    </w:pPr>
    <w:rPr>
      <w:rFonts w:ascii="宋体" w:hAnsi="宋体"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1306</Words>
  <Characters>1362</Characters>
  <Lines>0</Lines>
  <Paragraphs>0</Paragraphs>
  <TotalTime>1</TotalTime>
  <ScaleCrop>false</ScaleCrop>
  <LinksUpToDate>false</LinksUpToDate>
  <CharactersWithSpaces>1668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2022-11-29T02:31:00Z</dcterms:created>
  <dc:creator>a1369237693</dc:creator>
  <cp:lastModifiedBy>&amp;木木&amp;</cp:lastModifiedBy>
  <cp:lastPrinted>2022-11-29T03:01:00Z</cp:lastPrinted>
  <dcterms:modified xsi:type="dcterms:W3CDTF">2025-04-11T01:43:44Z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085BD5A570DC4B788FDE64FDEF70C191_13</vt:lpwstr>
  </property>
  <property fmtid="{D5CDD505-2E9C-101B-9397-08002B2CF9AE}" pid="4" name="KSOTemplateDocerSaveRecord">
    <vt:lpwstr>eyJoZGlkIjoiNjg1YTdmMzI4YmMwY2NhZWRhMjQ1NzA4Nzc0NjIzMmMiLCJ1c2VySWQiOiIzOTYyMTgyMTEifQ==</vt:lpwstr>
  </property>
</Properties>
</file>