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E0BF1">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hAnsi="DFKai-SB" w:cs="黑体"/>
          <w:b/>
          <w:spacing w:val="-20"/>
          <w:sz w:val="36"/>
          <w:szCs w:val="28"/>
          <w:u w:val="single"/>
          <w:lang w:eastAsia="zh-CN"/>
        </w:rPr>
        <w:t>本科</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6"/>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792"/>
        <w:gridCol w:w="501"/>
        <w:gridCol w:w="1066"/>
        <w:gridCol w:w="77"/>
        <w:gridCol w:w="1223"/>
        <w:gridCol w:w="91"/>
        <w:gridCol w:w="884"/>
        <w:gridCol w:w="150"/>
        <w:gridCol w:w="326"/>
        <w:gridCol w:w="374"/>
        <w:gridCol w:w="802"/>
      </w:tblGrid>
      <w:tr w14:paraId="4D326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63F09AE1">
            <w:pPr>
              <w:pStyle w:val="10"/>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14:paraId="1D55D771">
            <w:pPr>
              <w:pStyle w:val="10"/>
              <w:jc w:val="center"/>
              <w:rPr>
                <w:rFonts w:hint="default" w:ascii="宋体" w:hAnsi="宋体" w:eastAsia="宋体" w:cs="宋体"/>
                <w:b/>
                <w:sz w:val="21"/>
                <w:szCs w:val="21"/>
                <w:lang w:val="en-US" w:eastAsia="zh-CN"/>
              </w:rPr>
            </w:pPr>
            <w:r>
              <w:rPr>
                <w:rFonts w:hint="eastAsia" w:ascii="宋体" w:hAnsi="宋体" w:eastAsia="宋体" w:cs="宋体"/>
                <w:sz w:val="21"/>
                <w:szCs w:val="21"/>
                <w:lang w:val="en-US" w:eastAsia="zh-CN"/>
              </w:rPr>
              <w:t>AIGC游戏美术设定</w:t>
            </w:r>
          </w:p>
        </w:tc>
        <w:tc>
          <w:tcPr>
            <w:tcW w:w="2674" w:type="dxa"/>
            <w:gridSpan w:val="5"/>
            <w:vAlign w:val="center"/>
          </w:tcPr>
          <w:p w14:paraId="1BDFD126">
            <w:pPr>
              <w:pStyle w:val="10"/>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14:paraId="231AD59F">
            <w:pPr>
              <w:pStyle w:val="10"/>
              <w:spacing w:before="70"/>
              <w:ind w:left="193" w:right="186"/>
              <w:jc w:val="center"/>
              <w:rPr>
                <w:rFonts w:ascii="宋体" w:hAnsi="宋体" w:eastAsia="宋体" w:cs="宋体"/>
                <w:sz w:val="21"/>
                <w:szCs w:val="21"/>
              </w:rPr>
            </w:pPr>
          </w:p>
        </w:tc>
      </w:tr>
      <w:tr w14:paraId="15848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0EEF8C3A">
            <w:pPr>
              <w:pStyle w:val="10"/>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14:paraId="1F9B3D31">
            <w:pPr>
              <w:pStyle w:val="10"/>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14:paraId="21779F5B">
            <w:pPr>
              <w:pStyle w:val="10"/>
              <w:tabs>
                <w:tab w:val="left" w:pos="401"/>
              </w:tabs>
              <w:spacing w:before="70"/>
              <w:ind w:left="213"/>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52"/>
            </w:r>
            <w:r>
              <w:rPr>
                <w:rFonts w:hint="eastAsia" w:ascii="宋体" w:hAnsi="宋体" w:eastAsia="宋体" w:cs="宋体"/>
                <w:sz w:val="21"/>
                <w:szCs w:val="21"/>
                <w:lang w:eastAsia="zh-CN"/>
              </w:rPr>
              <w:t>其他</w:t>
            </w:r>
          </w:p>
        </w:tc>
        <w:tc>
          <w:tcPr>
            <w:tcW w:w="2674" w:type="dxa"/>
            <w:gridSpan w:val="5"/>
            <w:vAlign w:val="center"/>
          </w:tcPr>
          <w:p w14:paraId="5FF8B2F5">
            <w:pPr>
              <w:pStyle w:val="10"/>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14:paraId="3B84E86B">
            <w:pPr>
              <w:pStyle w:val="10"/>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val="en-US" w:eastAsia="zh-CN"/>
              </w:rPr>
              <w:t>信玉峰</w:t>
            </w:r>
          </w:p>
        </w:tc>
      </w:tr>
      <w:tr w14:paraId="2D36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39AD529B">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14:paraId="3AB0D0B2">
            <w:pPr>
              <w:pStyle w:val="10"/>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2674" w:type="dxa"/>
            <w:gridSpan w:val="5"/>
            <w:vAlign w:val="center"/>
          </w:tcPr>
          <w:p w14:paraId="76D232DD">
            <w:pPr>
              <w:pStyle w:val="10"/>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0DAFA90E">
            <w:pPr>
              <w:pStyle w:val="10"/>
              <w:spacing w:before="72"/>
              <w:ind w:left="9"/>
              <w:jc w:val="center"/>
              <w:rPr>
                <w:rFonts w:ascii="宋体" w:hAnsi="宋体" w:eastAsia="宋体" w:cs="宋体"/>
                <w:sz w:val="21"/>
                <w:szCs w:val="21"/>
                <w:lang w:eastAsia="zh-CN"/>
              </w:rPr>
            </w:pPr>
            <w:r>
              <w:rPr>
                <w:rFonts w:hint="eastAsia" w:ascii="宋体" w:hAnsi="宋体" w:eastAsia="宋体" w:cs="宋体"/>
                <w:sz w:val="21"/>
                <w:szCs w:val="21"/>
                <w:lang w:val="en-US" w:eastAsia="zh-CN"/>
              </w:rPr>
              <w:t>2</w:t>
            </w:r>
          </w:p>
        </w:tc>
      </w:tr>
      <w:tr w14:paraId="7A4C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4EAF97F3">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2E31998A">
            <w:pPr>
              <w:pStyle w:val="10"/>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第1学期</w:t>
            </w:r>
          </w:p>
        </w:tc>
        <w:tc>
          <w:tcPr>
            <w:tcW w:w="792" w:type="dxa"/>
            <w:vAlign w:val="center"/>
          </w:tcPr>
          <w:p w14:paraId="4E3C78F1">
            <w:pPr>
              <w:pStyle w:val="10"/>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44" w:type="dxa"/>
            <w:gridSpan w:val="3"/>
            <w:vAlign w:val="center"/>
          </w:tcPr>
          <w:p w14:paraId="16B4CA84">
            <w:pPr>
              <w:pStyle w:val="10"/>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2674" w:type="dxa"/>
            <w:gridSpan w:val="5"/>
            <w:vAlign w:val="center"/>
          </w:tcPr>
          <w:p w14:paraId="6711C1AF">
            <w:pPr>
              <w:pStyle w:val="10"/>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31B3B6A8">
            <w:pPr>
              <w:pStyle w:val="10"/>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r>
      <w:tr w14:paraId="36BEE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74182883">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14:paraId="506FCCAD">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14:paraId="37C3A4AA">
            <w:pPr>
              <w:pStyle w:val="10"/>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14:paraId="573C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01" w:type="dxa"/>
          </w:tcPr>
          <w:p w14:paraId="144132AC">
            <w:pPr>
              <w:pStyle w:val="10"/>
              <w:spacing w:before="1"/>
              <w:rPr>
                <w:rFonts w:ascii="宋体" w:hAnsi="宋体" w:eastAsia="宋体" w:cs="宋体"/>
                <w:sz w:val="21"/>
                <w:szCs w:val="21"/>
                <w:lang w:eastAsia="zh-CN"/>
              </w:rPr>
            </w:pPr>
          </w:p>
          <w:p w14:paraId="05616C9B">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14:paraId="202F5222">
            <w:pPr>
              <w:pStyle w:val="10"/>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31F47200">
            <w:pPr>
              <w:pStyle w:val="10"/>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14:paraId="3681F216">
            <w:pPr>
              <w:widowControl/>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eastAsia="zh-CN"/>
              </w:rPr>
              <w:t>先修：</w:t>
            </w:r>
            <w:r>
              <w:rPr>
                <w:rFonts w:hint="eastAsia" w:ascii="仿宋_GB2312" w:hAnsi="仿宋_GB2312" w:eastAsia="仿宋_GB2312" w:cs="仿宋_GB2312"/>
                <w:sz w:val="21"/>
                <w:szCs w:val="21"/>
                <w:lang w:val="en-US" w:eastAsia="zh-CN"/>
              </w:rPr>
              <w:t>AIGC设计基础</w:t>
            </w:r>
          </w:p>
          <w:p w14:paraId="4551020D">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后修：</w:t>
            </w:r>
            <w:r>
              <w:rPr>
                <w:rFonts w:hint="eastAsia" w:ascii="仿宋_GB2312" w:hAnsi="仿宋_GB2312" w:eastAsia="仿宋_GB2312" w:cs="仿宋_GB2312"/>
                <w:color w:val="auto"/>
                <w:sz w:val="21"/>
                <w:szCs w:val="21"/>
                <w:highlight w:val="none"/>
                <w:lang w:val="en-US" w:eastAsia="zh-CN"/>
              </w:rPr>
              <w:t>游戏开发与项目实战</w:t>
            </w:r>
            <w:r>
              <w:rPr>
                <w:rFonts w:hint="eastAsia" w:asciiTheme="minorEastAsia" w:hAnsiTheme="minorEastAsia" w:eastAsiaTheme="minorEastAsia" w:cstheme="minorEastAsia"/>
                <w:sz w:val="21"/>
                <w:szCs w:val="21"/>
                <w:lang w:eastAsia="zh-CN"/>
              </w:rPr>
              <w:t>、</w:t>
            </w:r>
            <w:r>
              <w:rPr>
                <w:rFonts w:hint="eastAsia" w:ascii="仿宋_GB2312" w:hAnsi="仿宋_GB2312" w:eastAsia="仿宋_GB2312" w:cs="仿宋_GB2312"/>
                <w:sz w:val="21"/>
                <w:szCs w:val="21"/>
              </w:rPr>
              <w:t>新兴领域与职业发展</w:t>
            </w:r>
          </w:p>
        </w:tc>
      </w:tr>
      <w:tr w14:paraId="4DD58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301" w:type="dxa"/>
          </w:tcPr>
          <w:p w14:paraId="666E7128">
            <w:pPr>
              <w:pStyle w:val="10"/>
              <w:rPr>
                <w:rFonts w:ascii="宋体" w:hAnsi="宋体" w:eastAsia="宋体" w:cs="宋体"/>
                <w:sz w:val="21"/>
                <w:szCs w:val="21"/>
                <w:lang w:eastAsia="zh-CN"/>
              </w:rPr>
            </w:pPr>
          </w:p>
          <w:p w14:paraId="4949A57B">
            <w:pPr>
              <w:pStyle w:val="10"/>
              <w:spacing w:before="4"/>
              <w:rPr>
                <w:rFonts w:ascii="宋体" w:hAnsi="宋体" w:eastAsia="宋体" w:cs="宋体"/>
                <w:sz w:val="21"/>
                <w:szCs w:val="21"/>
                <w:lang w:eastAsia="zh-CN"/>
              </w:rPr>
            </w:pPr>
          </w:p>
          <w:p w14:paraId="183B2A81">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14:paraId="19A2A194">
            <w:pPr>
              <w:pStyle w:val="10"/>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14:paraId="7DA34D11">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游戏美术设计课程聚焦游戏视觉创作全流程，从概念设计、角色建模、场景搭建到特效制作，融合理论与实践教学。课程通过案例剖析、项目实操，</w:t>
            </w:r>
            <w:r>
              <w:rPr>
                <w:rFonts w:hint="eastAsia" w:asciiTheme="minorEastAsia" w:hAnsiTheme="minorEastAsia" w:eastAsiaTheme="minorEastAsia" w:cstheme="minorEastAsia"/>
                <w:sz w:val="21"/>
                <w:szCs w:val="21"/>
                <w:lang w:val="en-US" w:eastAsia="zh-CN"/>
              </w:rPr>
              <w:t>使学生</w:t>
            </w:r>
            <w:r>
              <w:rPr>
                <w:rFonts w:hint="eastAsia" w:asciiTheme="minorEastAsia" w:hAnsiTheme="minorEastAsia" w:eastAsiaTheme="minorEastAsia" w:cstheme="minorEastAsia"/>
                <w:sz w:val="21"/>
                <w:szCs w:val="21"/>
                <w:lang w:eastAsia="zh-CN"/>
              </w:rPr>
              <w:t>深入理解游戏美术风格定位、光影色彩搭配与动态表现，旨在培养兼具艺术审美与技术能力的复合型游戏美术人才，助力</w:t>
            </w:r>
            <w:r>
              <w:rPr>
                <w:rFonts w:hint="eastAsia" w:asciiTheme="minorEastAsia" w:hAnsiTheme="minorEastAsia" w:eastAsiaTheme="minorEastAsia" w:cstheme="minorEastAsia"/>
                <w:sz w:val="21"/>
                <w:szCs w:val="21"/>
                <w:lang w:val="en-US" w:eastAsia="zh-CN"/>
              </w:rPr>
              <w:t>学生</w:t>
            </w:r>
            <w:r>
              <w:rPr>
                <w:rFonts w:hint="eastAsia" w:asciiTheme="minorEastAsia" w:hAnsiTheme="minorEastAsia" w:eastAsiaTheme="minorEastAsia" w:cstheme="minorEastAsia"/>
                <w:sz w:val="21"/>
                <w:szCs w:val="21"/>
                <w:lang w:eastAsia="zh-CN"/>
              </w:rPr>
              <w:t>将创意高效转化为游戏世界的视觉盛宴。</w:t>
            </w:r>
          </w:p>
        </w:tc>
      </w:tr>
      <w:tr w14:paraId="3A32C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301" w:type="dxa"/>
          </w:tcPr>
          <w:p w14:paraId="776627D3">
            <w:pPr>
              <w:pStyle w:val="10"/>
              <w:rPr>
                <w:rFonts w:ascii="宋体" w:hAnsi="宋体" w:eastAsia="宋体" w:cs="宋体"/>
                <w:sz w:val="21"/>
                <w:szCs w:val="21"/>
                <w:lang w:eastAsia="zh-CN"/>
              </w:rPr>
            </w:pPr>
          </w:p>
          <w:p w14:paraId="7E29E3D4">
            <w:pPr>
              <w:pStyle w:val="10"/>
              <w:rPr>
                <w:rFonts w:ascii="宋体" w:hAnsi="宋体" w:eastAsia="宋体" w:cs="宋体"/>
                <w:sz w:val="21"/>
                <w:szCs w:val="21"/>
                <w:lang w:eastAsia="zh-CN"/>
              </w:rPr>
            </w:pPr>
          </w:p>
          <w:p w14:paraId="7E89F7A5">
            <w:pPr>
              <w:pStyle w:val="10"/>
              <w:rPr>
                <w:rFonts w:ascii="宋体" w:hAnsi="宋体" w:eastAsia="宋体" w:cs="宋体"/>
                <w:sz w:val="21"/>
                <w:szCs w:val="21"/>
                <w:lang w:eastAsia="zh-CN"/>
              </w:rPr>
            </w:pPr>
          </w:p>
          <w:p w14:paraId="6AE86CBF">
            <w:pPr>
              <w:pStyle w:val="10"/>
              <w:spacing w:before="8"/>
              <w:rPr>
                <w:rFonts w:ascii="宋体" w:hAnsi="宋体" w:eastAsia="宋体" w:cs="宋体"/>
                <w:sz w:val="21"/>
                <w:szCs w:val="21"/>
                <w:lang w:eastAsia="zh-CN"/>
              </w:rPr>
            </w:pPr>
          </w:p>
          <w:p w14:paraId="5F5DF296">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14:paraId="7F175875">
            <w:pPr>
              <w:pStyle w:val="10"/>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14:paraId="2A6AA541">
            <w:pPr>
              <w:pStyle w:val="10"/>
              <w:spacing w:before="4"/>
              <w:ind w:firstLine="420" w:firstLineChars="200"/>
              <w:rPr>
                <w:rFonts w:hint="eastAsia" w:ascii="宋体" w:hAnsi="宋体" w:eastAsia="宋体" w:cs="宋体"/>
                <w:sz w:val="21"/>
                <w:szCs w:val="21"/>
                <w:lang w:eastAsia="zh-CN"/>
              </w:rPr>
            </w:pPr>
          </w:p>
          <w:p w14:paraId="39F5FD2C">
            <w:pPr>
              <w:pStyle w:val="10"/>
              <w:spacing w:before="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知识目标：让学生了解游戏美术的基本概念、类别和作用，掌握游戏角色、场景、道具等设计原则和方法。</w:t>
            </w:r>
          </w:p>
          <w:p w14:paraId="2144F0E0">
            <w:pPr>
              <w:pStyle w:val="10"/>
              <w:spacing w:before="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技能目标：培养学生运用美术基本技巧进行游戏美术创作的能力，提高创新意识和审美素养。</w:t>
            </w:r>
          </w:p>
          <w:p w14:paraId="451C7B15">
            <w:pPr>
              <w:pStyle w:val="10"/>
              <w:spacing w:before="4"/>
              <w:ind w:firstLine="420" w:firstLineChars="200"/>
              <w:rPr>
                <w:rFonts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情感目标：激发学生对游戏美术的兴趣和热情，培养团队协作精神，提升人文素养。</w:t>
            </w:r>
          </w:p>
        </w:tc>
      </w:tr>
      <w:tr w14:paraId="6A8C6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1BC99CA7">
            <w:pPr>
              <w:pStyle w:val="10"/>
              <w:jc w:val="center"/>
              <w:rPr>
                <w:rFonts w:ascii="宋体"/>
                <w:b/>
                <w:w w:val="98"/>
                <w:sz w:val="21"/>
                <w:lang w:eastAsia="zh-CN"/>
              </w:rPr>
            </w:pPr>
            <w:r>
              <w:rPr>
                <w:rFonts w:ascii="宋体"/>
                <w:b/>
                <w:w w:val="98"/>
                <w:sz w:val="21"/>
                <w:lang w:eastAsia="zh-CN"/>
              </w:rPr>
              <w:t>D</w:t>
            </w:r>
          </w:p>
          <w:p w14:paraId="1B485CAE">
            <w:pPr>
              <w:pStyle w:val="10"/>
              <w:jc w:val="center"/>
              <w:rPr>
                <w:rFonts w:ascii="宋体" w:eastAsia="宋体"/>
                <w:b/>
                <w:sz w:val="21"/>
                <w:lang w:eastAsia="zh-CN"/>
              </w:rPr>
            </w:pPr>
            <w:r>
              <w:rPr>
                <w:rFonts w:hint="eastAsia" w:ascii="宋体" w:eastAsia="宋体"/>
                <w:b/>
                <w:sz w:val="21"/>
                <w:lang w:eastAsia="zh-CN"/>
              </w:rPr>
              <w:t>课程目标与</w:t>
            </w:r>
          </w:p>
          <w:p w14:paraId="0EC13B86">
            <w:pPr>
              <w:pStyle w:val="10"/>
              <w:jc w:val="center"/>
              <w:rPr>
                <w:rFonts w:ascii="宋体" w:eastAsia="宋体"/>
                <w:b/>
                <w:sz w:val="21"/>
                <w:lang w:eastAsia="zh-CN"/>
              </w:rPr>
            </w:pPr>
            <w:r>
              <w:rPr>
                <w:rFonts w:hint="eastAsia" w:ascii="宋体" w:eastAsia="宋体"/>
                <w:b/>
                <w:sz w:val="21"/>
                <w:lang w:eastAsia="zh-CN"/>
              </w:rPr>
              <w:t>毕业要求的</w:t>
            </w:r>
          </w:p>
          <w:p w14:paraId="5C3FED15">
            <w:pPr>
              <w:pStyle w:val="10"/>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1318" w:type="dxa"/>
            <w:gridSpan w:val="2"/>
            <w:vAlign w:val="center"/>
          </w:tcPr>
          <w:p w14:paraId="2E69565B">
            <w:pPr>
              <w:pStyle w:val="10"/>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4784" w:type="dxa"/>
            <w:gridSpan w:val="8"/>
            <w:vAlign w:val="center"/>
          </w:tcPr>
          <w:p w14:paraId="16B4EC96">
            <w:pPr>
              <w:pStyle w:val="10"/>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502" w:type="dxa"/>
            <w:gridSpan w:val="3"/>
            <w:vAlign w:val="center"/>
          </w:tcPr>
          <w:p w14:paraId="50F277DA">
            <w:pPr>
              <w:pStyle w:val="10"/>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14:paraId="37467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51D1D5F6">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40AB5FFE">
            <w:pPr>
              <w:widowControl/>
              <w:rPr>
                <w:rFonts w:ascii="仿宋_GB2312" w:hAnsi="仿宋_GB2312" w:eastAsia="仿宋_GB2312" w:cs="仿宋_GB2312"/>
                <w:sz w:val="21"/>
                <w:szCs w:val="21"/>
                <w:lang w:eastAsia="zh-CN"/>
              </w:rPr>
            </w:pPr>
            <w:r>
              <w:t>A</w:t>
            </w:r>
            <w:r>
              <w:rPr>
                <w:spacing w:val="-39"/>
              </w:rPr>
              <w:t xml:space="preserve"> </w:t>
            </w:r>
            <w:r>
              <w:t>专业知能</w:t>
            </w:r>
          </w:p>
        </w:tc>
        <w:tc>
          <w:tcPr>
            <w:tcW w:w="4784" w:type="dxa"/>
            <w:gridSpan w:val="8"/>
            <w:vAlign w:val="center"/>
          </w:tcPr>
          <w:p w14:paraId="22175EA8">
            <w:pPr>
              <w:rPr>
                <w:rFonts w:ascii="宋体" w:hAnsi="宋体" w:eastAsia="宋体" w:cs="宋体"/>
                <w:sz w:val="24"/>
                <w:szCs w:val="24"/>
                <w:lang w:eastAsia="zh-CN"/>
              </w:rPr>
            </w:pPr>
            <w:r>
              <w:rPr>
                <w:rFonts w:hint="eastAsia" w:ascii="仿宋_GB2312" w:hAnsi="仿宋_GB2312" w:eastAsia="仿宋_GB2312" w:cs="仿宋_GB2312"/>
                <w:sz w:val="21"/>
                <w:szCs w:val="21"/>
                <w:lang w:eastAsia="zh-CN"/>
              </w:rPr>
              <w:t>A2 具备了解当代</w:t>
            </w:r>
            <w:r>
              <w:rPr>
                <w:rFonts w:hint="eastAsia" w:ascii="仿宋_GB2312" w:eastAsia="仿宋_GB2312"/>
                <w:lang w:val="en-US" w:eastAsia="zh-CN"/>
              </w:rPr>
              <w:t>游戏行营</w:t>
            </w:r>
            <w:r>
              <w:rPr>
                <w:rFonts w:hint="eastAsia" w:ascii="仿宋_GB2312" w:hAnsi="仿宋_GB2312" w:eastAsia="仿宋_GB2312" w:cs="仿宋_GB2312"/>
                <w:sz w:val="21"/>
                <w:szCs w:val="21"/>
                <w:lang w:eastAsia="zh-CN"/>
              </w:rPr>
              <w:t>发展前沿和研究动向的能力</w:t>
            </w:r>
          </w:p>
        </w:tc>
        <w:tc>
          <w:tcPr>
            <w:tcW w:w="1502" w:type="dxa"/>
            <w:gridSpan w:val="3"/>
            <w:vAlign w:val="center"/>
          </w:tcPr>
          <w:p w14:paraId="43496592">
            <w:pPr>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课程目标1、2</w:t>
            </w:r>
          </w:p>
        </w:tc>
      </w:tr>
      <w:tr w14:paraId="1E70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1E2D2556">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5DA4D54F">
            <w:pPr>
              <w:widowControl/>
              <w:rPr>
                <w:rFonts w:ascii="仿宋_GB2312" w:hAnsi="仿宋_GB2312" w:eastAsia="仿宋_GB2312" w:cs="仿宋_GB2312"/>
                <w:sz w:val="21"/>
                <w:szCs w:val="21"/>
                <w:lang w:eastAsia="zh-CN"/>
              </w:rPr>
            </w:pPr>
            <w:r>
              <w:t>B</w:t>
            </w:r>
            <w:r>
              <w:rPr>
                <w:spacing w:val="-36"/>
              </w:rPr>
              <w:t xml:space="preserve"> </w:t>
            </w:r>
            <w:r>
              <w:t>实务技能</w:t>
            </w:r>
          </w:p>
        </w:tc>
        <w:tc>
          <w:tcPr>
            <w:tcW w:w="4784" w:type="dxa"/>
            <w:gridSpan w:val="8"/>
            <w:vAlign w:val="center"/>
          </w:tcPr>
          <w:p w14:paraId="534870A2">
            <w:pPr>
              <w:widowControl/>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B2 具备较强的</w:t>
            </w:r>
            <w:r>
              <w:rPr>
                <w:rFonts w:hint="eastAsia" w:ascii="仿宋_GB2312" w:hAnsi="仿宋_GB2312" w:eastAsia="仿宋_GB2312" w:cs="仿宋_GB2312"/>
                <w:sz w:val="21"/>
                <w:szCs w:val="21"/>
                <w:lang w:val="en-US" w:eastAsia="zh-CN"/>
              </w:rPr>
              <w:t>游戏美术设计</w:t>
            </w:r>
            <w:r>
              <w:rPr>
                <w:rFonts w:hint="eastAsia" w:ascii="仿宋_GB2312" w:hAnsi="仿宋_GB2312" w:eastAsia="仿宋_GB2312" w:cs="仿宋_GB2312"/>
                <w:sz w:val="21"/>
                <w:szCs w:val="21"/>
                <w:lang w:eastAsia="zh-CN"/>
              </w:rPr>
              <w:t>的能力</w:t>
            </w:r>
          </w:p>
        </w:tc>
        <w:tc>
          <w:tcPr>
            <w:tcW w:w="1502" w:type="dxa"/>
            <w:gridSpan w:val="3"/>
            <w:vAlign w:val="center"/>
          </w:tcPr>
          <w:p w14:paraId="271F4258">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w:t>
            </w:r>
          </w:p>
        </w:tc>
      </w:tr>
      <w:tr w14:paraId="4D28E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1301" w:type="dxa"/>
            <w:vMerge w:val="continue"/>
          </w:tcPr>
          <w:p w14:paraId="36391878">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7C64DC3F">
            <w:pPr>
              <w:widowControl/>
              <w:rPr>
                <w:rFonts w:ascii="仿宋_GB2312" w:hAnsi="仿宋_GB2312" w:eastAsia="仿宋_GB2312" w:cs="仿宋_GB2312"/>
                <w:color w:val="000000"/>
                <w:sz w:val="21"/>
                <w:szCs w:val="21"/>
                <w:lang w:eastAsia="zh-CN" w:bidi="ar"/>
              </w:rPr>
            </w:pPr>
            <w:r>
              <w:t>C</w:t>
            </w:r>
            <w:r>
              <w:rPr>
                <w:spacing w:val="-39"/>
              </w:rPr>
              <w:t xml:space="preserve"> </w:t>
            </w:r>
            <w:r>
              <w:t>应用创新</w:t>
            </w:r>
          </w:p>
        </w:tc>
        <w:tc>
          <w:tcPr>
            <w:tcW w:w="4784" w:type="dxa"/>
            <w:gridSpan w:val="8"/>
            <w:vAlign w:val="center"/>
          </w:tcPr>
          <w:p w14:paraId="17F23EE4">
            <w:pPr>
              <w:widowControl/>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C2 具备较为系统的</w:t>
            </w:r>
            <w:r>
              <w:rPr>
                <w:rFonts w:hint="eastAsia" w:ascii="仿宋_GB2312" w:hAnsi="仿宋_GB2312" w:eastAsia="仿宋_GB2312" w:cs="仿宋_GB2312"/>
                <w:sz w:val="21"/>
                <w:szCs w:val="21"/>
                <w:lang w:val="en-US" w:eastAsia="zh-CN"/>
              </w:rPr>
              <w:t>游戏美术设计</w:t>
            </w:r>
            <w:r>
              <w:rPr>
                <w:rFonts w:hint="eastAsia" w:ascii="仿宋_GB2312" w:hAnsi="仿宋_GB2312" w:eastAsia="仿宋_GB2312" w:cs="仿宋_GB2312"/>
                <w:sz w:val="21"/>
                <w:szCs w:val="21"/>
                <w:lang w:eastAsia="zh-CN"/>
              </w:rPr>
              <w:t>创作</w:t>
            </w:r>
            <w:r>
              <w:rPr>
                <w:rFonts w:hint="eastAsia" w:ascii="仿宋_GB2312" w:hAnsi="仿宋_GB2312" w:eastAsia="仿宋_GB2312" w:cs="仿宋_GB2312"/>
                <w:sz w:val="21"/>
                <w:szCs w:val="21"/>
                <w:lang w:val="en-US" w:eastAsia="zh-CN"/>
              </w:rPr>
              <w:t>的理论知识</w:t>
            </w:r>
            <w:r>
              <w:rPr>
                <w:rFonts w:hint="eastAsia" w:ascii="仿宋_GB2312" w:hAnsi="仿宋_GB2312" w:eastAsia="仿宋_GB2312" w:cs="仿宋_GB2312"/>
                <w:sz w:val="21"/>
                <w:szCs w:val="21"/>
                <w:lang w:eastAsia="zh-CN"/>
              </w:rPr>
              <w:t>以及市场调研、分析能力</w:t>
            </w:r>
          </w:p>
        </w:tc>
        <w:tc>
          <w:tcPr>
            <w:tcW w:w="1502" w:type="dxa"/>
            <w:gridSpan w:val="3"/>
            <w:vAlign w:val="center"/>
          </w:tcPr>
          <w:p w14:paraId="745980E6">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tc>
      </w:tr>
      <w:tr w14:paraId="332BE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74F4D6FE">
            <w:pPr>
              <w:pStyle w:val="10"/>
              <w:spacing w:before="152"/>
              <w:ind w:left="8"/>
              <w:jc w:val="center"/>
              <w:rPr>
                <w:rFonts w:ascii="宋体"/>
                <w:b/>
                <w:sz w:val="21"/>
              </w:rPr>
            </w:pPr>
            <w:r>
              <w:rPr>
                <w:rFonts w:ascii="宋体"/>
                <w:b/>
                <w:w w:val="98"/>
                <w:sz w:val="21"/>
              </w:rPr>
              <w:t>E</w:t>
            </w:r>
          </w:p>
          <w:p w14:paraId="6C8581E2">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14:paraId="5FA85546">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14:paraId="4437122F">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14:paraId="24820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08BE154F">
            <w:pPr>
              <w:pStyle w:val="10"/>
              <w:spacing w:before="125" w:line="312" w:lineRule="auto"/>
              <w:ind w:right="23"/>
              <w:jc w:val="center"/>
            </w:pPr>
          </w:p>
        </w:tc>
        <w:tc>
          <w:tcPr>
            <w:tcW w:w="5068" w:type="dxa"/>
            <w:gridSpan w:val="8"/>
            <w:vMerge w:val="continue"/>
            <w:vAlign w:val="center"/>
          </w:tcPr>
          <w:p w14:paraId="56981723">
            <w:pPr>
              <w:pStyle w:val="10"/>
              <w:spacing w:before="125" w:line="312" w:lineRule="auto"/>
              <w:ind w:right="23"/>
              <w:jc w:val="center"/>
            </w:pPr>
          </w:p>
        </w:tc>
        <w:tc>
          <w:tcPr>
            <w:tcW w:w="884" w:type="dxa"/>
            <w:vAlign w:val="center"/>
          </w:tcPr>
          <w:p w14:paraId="601C1F05">
            <w:pPr>
              <w:pStyle w:val="10"/>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14:paraId="059FE22A">
            <w:pPr>
              <w:pStyle w:val="10"/>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14:paraId="15332915">
            <w:pPr>
              <w:pStyle w:val="10"/>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14:paraId="17E0D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A9167B8">
            <w:pPr>
              <w:pStyle w:val="10"/>
              <w:spacing w:before="125" w:line="312" w:lineRule="auto"/>
              <w:ind w:right="23"/>
            </w:pPr>
          </w:p>
        </w:tc>
        <w:tc>
          <w:tcPr>
            <w:tcW w:w="5068" w:type="dxa"/>
            <w:gridSpan w:val="8"/>
          </w:tcPr>
          <w:p w14:paraId="1000E0D6">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游戏美术基本概念</w:t>
            </w:r>
          </w:p>
        </w:tc>
        <w:tc>
          <w:tcPr>
            <w:tcW w:w="884" w:type="dxa"/>
          </w:tcPr>
          <w:p w14:paraId="157C6AC9">
            <w:pPr>
              <w:pStyle w:val="10"/>
              <w:spacing w:before="125" w:line="312" w:lineRule="auto"/>
              <w:ind w:right="23"/>
              <w:jc w:val="center"/>
              <w:rPr>
                <w:rFonts w:hint="default"/>
                <w:sz w:val="21"/>
                <w:szCs w:val="21"/>
                <w:lang w:val="en-US" w:eastAsia="zh-CN"/>
              </w:rPr>
            </w:pPr>
            <w:r>
              <w:rPr>
                <w:rFonts w:hint="eastAsia"/>
                <w:sz w:val="21"/>
                <w:szCs w:val="21"/>
                <w:lang w:val="en-US" w:eastAsia="zh-CN"/>
              </w:rPr>
              <w:t>4</w:t>
            </w:r>
          </w:p>
        </w:tc>
        <w:tc>
          <w:tcPr>
            <w:tcW w:w="850" w:type="dxa"/>
            <w:gridSpan w:val="3"/>
          </w:tcPr>
          <w:p w14:paraId="2160A103">
            <w:pPr>
              <w:pStyle w:val="10"/>
              <w:spacing w:before="125" w:line="312" w:lineRule="auto"/>
              <w:ind w:right="23"/>
              <w:jc w:val="center"/>
              <w:rPr>
                <w:rFonts w:hint="default"/>
                <w:sz w:val="21"/>
                <w:szCs w:val="21"/>
                <w:lang w:val="en-US" w:eastAsia="zh-CN"/>
              </w:rPr>
            </w:pPr>
            <w:r>
              <w:rPr>
                <w:rFonts w:hint="eastAsia"/>
                <w:sz w:val="21"/>
                <w:szCs w:val="21"/>
                <w:lang w:val="en-US" w:eastAsia="zh-CN"/>
              </w:rPr>
              <w:t>4</w:t>
            </w:r>
          </w:p>
        </w:tc>
        <w:tc>
          <w:tcPr>
            <w:tcW w:w="802" w:type="dxa"/>
          </w:tcPr>
          <w:p w14:paraId="4685B43F">
            <w:pPr>
              <w:pStyle w:val="10"/>
              <w:spacing w:before="125" w:line="312" w:lineRule="auto"/>
              <w:ind w:right="23"/>
              <w:jc w:val="center"/>
              <w:rPr>
                <w:rFonts w:hint="default"/>
                <w:sz w:val="21"/>
                <w:szCs w:val="21"/>
                <w:lang w:val="en-US" w:eastAsia="zh-CN"/>
              </w:rPr>
            </w:pPr>
            <w:r>
              <w:rPr>
                <w:rFonts w:hint="eastAsia"/>
                <w:sz w:val="21"/>
                <w:szCs w:val="21"/>
                <w:lang w:val="en-US" w:eastAsia="zh-CN"/>
              </w:rPr>
              <w:t>8</w:t>
            </w:r>
          </w:p>
        </w:tc>
      </w:tr>
      <w:tr w14:paraId="6835F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BF3D3DF">
            <w:pPr>
              <w:pStyle w:val="10"/>
              <w:spacing w:before="125" w:line="312" w:lineRule="auto"/>
              <w:ind w:right="23"/>
              <w:rPr>
                <w:rFonts w:ascii="宋体" w:hAnsi="宋体" w:eastAsia="宋体" w:cs="宋体"/>
                <w:b/>
                <w:bCs/>
                <w:sz w:val="21"/>
                <w:szCs w:val="21"/>
                <w:lang w:eastAsia="zh-CN"/>
              </w:rPr>
            </w:pPr>
          </w:p>
        </w:tc>
        <w:tc>
          <w:tcPr>
            <w:tcW w:w="5068" w:type="dxa"/>
            <w:gridSpan w:val="8"/>
          </w:tcPr>
          <w:p w14:paraId="4F678869">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 色彩理论与构图原则</w:t>
            </w:r>
          </w:p>
        </w:tc>
        <w:tc>
          <w:tcPr>
            <w:tcW w:w="884" w:type="dxa"/>
          </w:tcPr>
          <w:p w14:paraId="6AE97B4C">
            <w:pPr>
              <w:pStyle w:val="10"/>
              <w:spacing w:before="125" w:line="312" w:lineRule="auto"/>
              <w:ind w:right="23"/>
              <w:jc w:val="center"/>
              <w:rPr>
                <w:rFonts w:hint="default"/>
                <w:sz w:val="21"/>
                <w:szCs w:val="21"/>
                <w:lang w:val="en-US" w:eastAsia="zh-CN"/>
              </w:rPr>
            </w:pPr>
            <w:r>
              <w:rPr>
                <w:rFonts w:hint="eastAsia"/>
                <w:sz w:val="21"/>
                <w:szCs w:val="21"/>
                <w:lang w:val="en-US" w:eastAsia="zh-CN"/>
              </w:rPr>
              <w:t>7</w:t>
            </w:r>
          </w:p>
        </w:tc>
        <w:tc>
          <w:tcPr>
            <w:tcW w:w="850" w:type="dxa"/>
            <w:gridSpan w:val="3"/>
          </w:tcPr>
          <w:p w14:paraId="4DC42834">
            <w:pPr>
              <w:pStyle w:val="10"/>
              <w:spacing w:before="125" w:line="312" w:lineRule="auto"/>
              <w:ind w:right="23"/>
              <w:jc w:val="center"/>
              <w:rPr>
                <w:rFonts w:hint="default"/>
                <w:sz w:val="21"/>
                <w:szCs w:val="21"/>
                <w:lang w:val="en-US" w:eastAsia="zh-CN"/>
              </w:rPr>
            </w:pPr>
            <w:r>
              <w:rPr>
                <w:rFonts w:hint="eastAsia"/>
                <w:sz w:val="21"/>
                <w:szCs w:val="21"/>
                <w:lang w:val="en-US" w:eastAsia="zh-CN"/>
              </w:rPr>
              <w:t>7</w:t>
            </w:r>
          </w:p>
        </w:tc>
        <w:tc>
          <w:tcPr>
            <w:tcW w:w="802" w:type="dxa"/>
          </w:tcPr>
          <w:p w14:paraId="74E17116">
            <w:pPr>
              <w:pStyle w:val="10"/>
              <w:spacing w:before="125" w:line="312" w:lineRule="auto"/>
              <w:ind w:right="23"/>
              <w:jc w:val="center"/>
              <w:rPr>
                <w:rFonts w:hint="default"/>
                <w:sz w:val="21"/>
                <w:szCs w:val="21"/>
                <w:lang w:val="en-US" w:eastAsia="zh-CN"/>
              </w:rPr>
            </w:pPr>
            <w:r>
              <w:rPr>
                <w:rFonts w:hint="eastAsia"/>
                <w:sz w:val="21"/>
                <w:szCs w:val="21"/>
                <w:lang w:val="en-US" w:eastAsia="zh-CN"/>
              </w:rPr>
              <w:t>14</w:t>
            </w:r>
          </w:p>
        </w:tc>
      </w:tr>
      <w:tr w14:paraId="42827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B1C1985">
            <w:pPr>
              <w:pStyle w:val="10"/>
              <w:spacing w:before="125" w:line="312" w:lineRule="auto"/>
              <w:ind w:right="23"/>
              <w:rPr>
                <w:rFonts w:ascii="宋体" w:hAnsi="宋体" w:eastAsia="宋体" w:cs="宋体"/>
                <w:b/>
                <w:bCs/>
                <w:sz w:val="21"/>
                <w:szCs w:val="21"/>
                <w:lang w:eastAsia="zh-CN"/>
              </w:rPr>
            </w:pPr>
          </w:p>
        </w:tc>
        <w:tc>
          <w:tcPr>
            <w:tcW w:w="5068" w:type="dxa"/>
            <w:gridSpan w:val="8"/>
          </w:tcPr>
          <w:p w14:paraId="4FDD7077">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美术软件操作</w:t>
            </w:r>
          </w:p>
        </w:tc>
        <w:tc>
          <w:tcPr>
            <w:tcW w:w="884" w:type="dxa"/>
          </w:tcPr>
          <w:p w14:paraId="7B5FDCA3">
            <w:pPr>
              <w:pStyle w:val="10"/>
              <w:spacing w:before="125" w:line="312" w:lineRule="auto"/>
              <w:ind w:right="23"/>
              <w:jc w:val="center"/>
              <w:rPr>
                <w:rFonts w:hint="default"/>
                <w:sz w:val="21"/>
                <w:szCs w:val="21"/>
                <w:lang w:val="en-US" w:eastAsia="zh-CN"/>
              </w:rPr>
            </w:pPr>
            <w:r>
              <w:rPr>
                <w:rFonts w:hint="eastAsia"/>
                <w:sz w:val="21"/>
                <w:szCs w:val="21"/>
                <w:lang w:val="en-US" w:eastAsia="zh-CN"/>
              </w:rPr>
              <w:t>6</w:t>
            </w:r>
          </w:p>
        </w:tc>
        <w:tc>
          <w:tcPr>
            <w:tcW w:w="850" w:type="dxa"/>
            <w:gridSpan w:val="3"/>
          </w:tcPr>
          <w:p w14:paraId="3FCE5B5E">
            <w:pPr>
              <w:pStyle w:val="10"/>
              <w:spacing w:before="125" w:line="312" w:lineRule="auto"/>
              <w:ind w:right="23"/>
              <w:jc w:val="center"/>
              <w:rPr>
                <w:rFonts w:hint="default"/>
                <w:sz w:val="21"/>
                <w:szCs w:val="21"/>
                <w:lang w:val="en-US" w:eastAsia="zh-CN"/>
              </w:rPr>
            </w:pPr>
            <w:r>
              <w:rPr>
                <w:rFonts w:hint="eastAsia"/>
                <w:sz w:val="21"/>
                <w:szCs w:val="21"/>
                <w:lang w:val="en-US" w:eastAsia="zh-CN"/>
              </w:rPr>
              <w:t>6</w:t>
            </w:r>
          </w:p>
        </w:tc>
        <w:tc>
          <w:tcPr>
            <w:tcW w:w="802" w:type="dxa"/>
          </w:tcPr>
          <w:p w14:paraId="1D4919B7">
            <w:pPr>
              <w:pStyle w:val="10"/>
              <w:spacing w:before="125" w:line="312" w:lineRule="auto"/>
              <w:ind w:right="23"/>
              <w:jc w:val="center"/>
              <w:rPr>
                <w:rFonts w:hint="default"/>
                <w:sz w:val="21"/>
                <w:szCs w:val="21"/>
                <w:lang w:val="en-US" w:eastAsia="zh-CN"/>
              </w:rPr>
            </w:pPr>
            <w:r>
              <w:rPr>
                <w:rFonts w:hint="eastAsia"/>
                <w:sz w:val="21"/>
                <w:szCs w:val="21"/>
                <w:lang w:val="en-US" w:eastAsia="zh-CN"/>
              </w:rPr>
              <w:t>12</w:t>
            </w:r>
          </w:p>
        </w:tc>
      </w:tr>
      <w:tr w14:paraId="64154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F003566">
            <w:pPr>
              <w:pStyle w:val="10"/>
              <w:spacing w:before="125" w:line="312" w:lineRule="auto"/>
              <w:ind w:right="23"/>
              <w:rPr>
                <w:rFonts w:ascii="宋体" w:hAnsi="宋体" w:eastAsia="宋体" w:cs="宋体"/>
                <w:b/>
                <w:bCs/>
                <w:sz w:val="21"/>
                <w:szCs w:val="21"/>
                <w:lang w:eastAsia="zh-CN"/>
              </w:rPr>
            </w:pPr>
          </w:p>
        </w:tc>
        <w:tc>
          <w:tcPr>
            <w:tcW w:w="5068" w:type="dxa"/>
            <w:gridSpan w:val="8"/>
          </w:tcPr>
          <w:p w14:paraId="30868E22">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游戏角色设计</w:t>
            </w:r>
          </w:p>
        </w:tc>
        <w:tc>
          <w:tcPr>
            <w:tcW w:w="884" w:type="dxa"/>
          </w:tcPr>
          <w:p w14:paraId="095991CE">
            <w:pPr>
              <w:pStyle w:val="10"/>
              <w:spacing w:before="125" w:line="312" w:lineRule="auto"/>
              <w:ind w:right="23"/>
              <w:jc w:val="center"/>
              <w:rPr>
                <w:rFonts w:hint="default"/>
                <w:sz w:val="21"/>
                <w:szCs w:val="21"/>
                <w:lang w:val="en-US" w:eastAsia="zh-CN"/>
              </w:rPr>
            </w:pPr>
            <w:r>
              <w:rPr>
                <w:rFonts w:hint="eastAsia"/>
                <w:sz w:val="21"/>
                <w:szCs w:val="21"/>
                <w:lang w:val="en-US" w:eastAsia="zh-CN"/>
              </w:rPr>
              <w:t>6</w:t>
            </w:r>
          </w:p>
        </w:tc>
        <w:tc>
          <w:tcPr>
            <w:tcW w:w="850" w:type="dxa"/>
            <w:gridSpan w:val="3"/>
          </w:tcPr>
          <w:p w14:paraId="4889896C">
            <w:pPr>
              <w:pStyle w:val="10"/>
              <w:spacing w:before="125" w:line="312" w:lineRule="auto"/>
              <w:ind w:right="23"/>
              <w:jc w:val="center"/>
              <w:rPr>
                <w:rFonts w:hint="default"/>
                <w:sz w:val="21"/>
                <w:szCs w:val="21"/>
                <w:lang w:val="en-US" w:eastAsia="zh-CN"/>
              </w:rPr>
            </w:pPr>
            <w:r>
              <w:rPr>
                <w:rFonts w:hint="eastAsia"/>
                <w:sz w:val="21"/>
                <w:szCs w:val="21"/>
                <w:lang w:val="en-US" w:eastAsia="zh-CN"/>
              </w:rPr>
              <w:t>6</w:t>
            </w:r>
          </w:p>
        </w:tc>
        <w:tc>
          <w:tcPr>
            <w:tcW w:w="802" w:type="dxa"/>
          </w:tcPr>
          <w:p w14:paraId="6E7A72D2">
            <w:pPr>
              <w:pStyle w:val="10"/>
              <w:spacing w:before="125" w:line="312" w:lineRule="auto"/>
              <w:ind w:right="23"/>
              <w:jc w:val="center"/>
              <w:rPr>
                <w:rFonts w:hint="default"/>
                <w:sz w:val="21"/>
                <w:szCs w:val="21"/>
                <w:lang w:val="en-US" w:eastAsia="zh-CN"/>
              </w:rPr>
            </w:pPr>
            <w:r>
              <w:rPr>
                <w:rFonts w:hint="eastAsia"/>
                <w:sz w:val="21"/>
                <w:szCs w:val="21"/>
                <w:lang w:val="en-US" w:eastAsia="zh-CN"/>
              </w:rPr>
              <w:t>12</w:t>
            </w:r>
          </w:p>
        </w:tc>
      </w:tr>
      <w:tr w14:paraId="15721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47E07A1A">
            <w:pPr>
              <w:pStyle w:val="10"/>
              <w:spacing w:before="125" w:line="312" w:lineRule="auto"/>
              <w:ind w:right="23"/>
              <w:rPr>
                <w:rFonts w:ascii="宋体" w:hAnsi="宋体" w:eastAsia="宋体" w:cs="宋体"/>
                <w:b/>
                <w:bCs/>
                <w:sz w:val="21"/>
                <w:szCs w:val="21"/>
                <w:lang w:eastAsia="zh-CN"/>
              </w:rPr>
            </w:pPr>
          </w:p>
        </w:tc>
        <w:tc>
          <w:tcPr>
            <w:tcW w:w="5068" w:type="dxa"/>
            <w:gridSpan w:val="8"/>
          </w:tcPr>
          <w:p w14:paraId="062B0BB6">
            <w:pPr>
              <w:pStyle w:val="10"/>
              <w:spacing w:before="125" w:line="312" w:lineRule="auto"/>
              <w:ind w:right="23"/>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第五章 </w:t>
            </w:r>
            <w:r>
              <w:rPr>
                <w:rFonts w:hint="eastAsia" w:ascii="仿宋_GB2312" w:hAnsi="仿宋_GB2312" w:eastAsia="仿宋_GB2312" w:cs="仿宋_GB2312"/>
                <w:sz w:val="21"/>
                <w:szCs w:val="21"/>
                <w:lang w:eastAsia="zh-CN"/>
              </w:rPr>
              <w:t>游戏场景与道具设计</w:t>
            </w:r>
          </w:p>
        </w:tc>
        <w:tc>
          <w:tcPr>
            <w:tcW w:w="884" w:type="dxa"/>
          </w:tcPr>
          <w:p w14:paraId="5C5C5744">
            <w:pPr>
              <w:pStyle w:val="10"/>
              <w:spacing w:before="125" w:line="312" w:lineRule="auto"/>
              <w:ind w:right="23"/>
              <w:jc w:val="center"/>
              <w:rPr>
                <w:rFonts w:hint="default"/>
                <w:sz w:val="21"/>
                <w:szCs w:val="21"/>
                <w:lang w:val="en-US" w:eastAsia="zh-CN"/>
              </w:rPr>
            </w:pPr>
            <w:r>
              <w:rPr>
                <w:rFonts w:hint="eastAsia"/>
                <w:sz w:val="21"/>
                <w:szCs w:val="21"/>
                <w:lang w:val="en-US" w:eastAsia="zh-CN"/>
              </w:rPr>
              <w:t>7</w:t>
            </w:r>
          </w:p>
        </w:tc>
        <w:tc>
          <w:tcPr>
            <w:tcW w:w="850" w:type="dxa"/>
            <w:gridSpan w:val="3"/>
          </w:tcPr>
          <w:p w14:paraId="7545D37E">
            <w:pPr>
              <w:pStyle w:val="10"/>
              <w:spacing w:before="125" w:line="312" w:lineRule="auto"/>
              <w:ind w:right="23"/>
              <w:jc w:val="center"/>
              <w:rPr>
                <w:rFonts w:hint="default"/>
                <w:sz w:val="21"/>
                <w:szCs w:val="21"/>
                <w:lang w:val="en-US" w:eastAsia="zh-CN"/>
              </w:rPr>
            </w:pPr>
            <w:r>
              <w:rPr>
                <w:rFonts w:hint="eastAsia"/>
                <w:sz w:val="21"/>
                <w:szCs w:val="21"/>
                <w:lang w:val="en-US" w:eastAsia="zh-CN"/>
              </w:rPr>
              <w:t>7</w:t>
            </w:r>
          </w:p>
        </w:tc>
        <w:tc>
          <w:tcPr>
            <w:tcW w:w="802" w:type="dxa"/>
          </w:tcPr>
          <w:p w14:paraId="74020CE0">
            <w:pPr>
              <w:pStyle w:val="10"/>
              <w:spacing w:before="125" w:line="312" w:lineRule="auto"/>
              <w:ind w:right="23"/>
              <w:jc w:val="center"/>
              <w:rPr>
                <w:rFonts w:hint="default"/>
                <w:sz w:val="21"/>
                <w:szCs w:val="21"/>
                <w:lang w:val="en-US" w:eastAsia="zh-CN"/>
              </w:rPr>
            </w:pPr>
            <w:r>
              <w:rPr>
                <w:rFonts w:hint="eastAsia"/>
                <w:sz w:val="21"/>
                <w:szCs w:val="21"/>
                <w:lang w:val="en-US" w:eastAsia="zh-CN"/>
              </w:rPr>
              <w:t>14</w:t>
            </w:r>
          </w:p>
        </w:tc>
      </w:tr>
      <w:tr w14:paraId="4F492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C059E18">
            <w:pPr>
              <w:pStyle w:val="10"/>
              <w:spacing w:before="125" w:line="312" w:lineRule="auto"/>
              <w:ind w:right="23"/>
              <w:rPr>
                <w:rFonts w:ascii="宋体" w:hAnsi="宋体" w:eastAsia="宋体" w:cs="宋体"/>
                <w:b/>
                <w:bCs/>
                <w:sz w:val="21"/>
                <w:szCs w:val="21"/>
                <w:lang w:eastAsia="zh-CN"/>
              </w:rPr>
            </w:pPr>
          </w:p>
        </w:tc>
        <w:tc>
          <w:tcPr>
            <w:tcW w:w="5068" w:type="dxa"/>
            <w:gridSpan w:val="8"/>
          </w:tcPr>
          <w:p w14:paraId="56A5B72F">
            <w:pPr>
              <w:pStyle w:val="10"/>
              <w:spacing w:before="125" w:line="312" w:lineRule="auto"/>
              <w:ind w:right="23"/>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第六章 游戏美术风格分析</w:t>
            </w:r>
          </w:p>
        </w:tc>
        <w:tc>
          <w:tcPr>
            <w:tcW w:w="884" w:type="dxa"/>
          </w:tcPr>
          <w:p w14:paraId="3A5B56E0">
            <w:pPr>
              <w:pStyle w:val="10"/>
              <w:spacing w:before="125" w:line="312" w:lineRule="auto"/>
              <w:ind w:right="23"/>
              <w:jc w:val="center"/>
              <w:rPr>
                <w:rFonts w:hint="default"/>
                <w:sz w:val="21"/>
                <w:szCs w:val="21"/>
                <w:lang w:val="en-US" w:eastAsia="zh-CN"/>
              </w:rPr>
            </w:pPr>
            <w:r>
              <w:rPr>
                <w:rFonts w:hint="eastAsia"/>
                <w:sz w:val="21"/>
                <w:szCs w:val="21"/>
                <w:lang w:val="en-US" w:eastAsia="zh-CN"/>
              </w:rPr>
              <w:t>2</w:t>
            </w:r>
          </w:p>
        </w:tc>
        <w:tc>
          <w:tcPr>
            <w:tcW w:w="850" w:type="dxa"/>
            <w:gridSpan w:val="3"/>
          </w:tcPr>
          <w:p w14:paraId="751E60BC">
            <w:pPr>
              <w:pStyle w:val="10"/>
              <w:spacing w:before="125" w:line="312" w:lineRule="auto"/>
              <w:ind w:right="23"/>
              <w:jc w:val="center"/>
              <w:rPr>
                <w:rFonts w:hint="default"/>
                <w:sz w:val="21"/>
                <w:szCs w:val="21"/>
                <w:lang w:val="en-US" w:eastAsia="zh-CN"/>
              </w:rPr>
            </w:pPr>
            <w:r>
              <w:rPr>
                <w:rFonts w:hint="eastAsia"/>
                <w:sz w:val="21"/>
                <w:szCs w:val="21"/>
                <w:lang w:val="en-US" w:eastAsia="zh-CN"/>
              </w:rPr>
              <w:t>2</w:t>
            </w:r>
          </w:p>
        </w:tc>
        <w:tc>
          <w:tcPr>
            <w:tcW w:w="802" w:type="dxa"/>
          </w:tcPr>
          <w:p w14:paraId="24180977">
            <w:pPr>
              <w:pStyle w:val="10"/>
              <w:spacing w:before="125" w:line="312" w:lineRule="auto"/>
              <w:ind w:right="23"/>
              <w:jc w:val="center"/>
              <w:rPr>
                <w:rFonts w:hint="default"/>
                <w:sz w:val="21"/>
                <w:szCs w:val="21"/>
                <w:lang w:val="en-US" w:eastAsia="zh-CN"/>
              </w:rPr>
            </w:pPr>
            <w:r>
              <w:rPr>
                <w:rFonts w:hint="eastAsia"/>
                <w:sz w:val="21"/>
                <w:szCs w:val="21"/>
                <w:lang w:val="en-US" w:eastAsia="zh-CN"/>
              </w:rPr>
              <w:t>4</w:t>
            </w:r>
          </w:p>
        </w:tc>
      </w:tr>
      <w:tr w14:paraId="73013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9326576">
            <w:pPr>
              <w:pStyle w:val="10"/>
              <w:spacing w:before="125" w:line="312" w:lineRule="auto"/>
              <w:ind w:right="23"/>
              <w:jc w:val="center"/>
              <w:rPr>
                <w:rFonts w:ascii="宋体" w:hAnsi="宋体" w:eastAsia="宋体" w:cs="宋体"/>
                <w:b/>
                <w:bCs/>
                <w:sz w:val="21"/>
                <w:szCs w:val="21"/>
                <w:lang w:eastAsia="zh-CN"/>
              </w:rPr>
            </w:pPr>
          </w:p>
        </w:tc>
        <w:tc>
          <w:tcPr>
            <w:tcW w:w="5068" w:type="dxa"/>
            <w:gridSpan w:val="8"/>
          </w:tcPr>
          <w:p w14:paraId="6A782143">
            <w:pPr>
              <w:pStyle w:val="10"/>
              <w:spacing w:before="125" w:line="312" w:lineRule="auto"/>
              <w:ind w:right="23"/>
              <w:jc w:val="center"/>
              <w:rPr>
                <w:sz w:val="21"/>
                <w:szCs w:val="21"/>
                <w:lang w:eastAsia="zh-CN"/>
              </w:rPr>
            </w:pPr>
            <w:r>
              <w:rPr>
                <w:rFonts w:hint="eastAsia" w:ascii="宋体" w:hAnsi="宋体" w:eastAsia="宋体" w:cs="宋体"/>
                <w:sz w:val="21"/>
                <w:szCs w:val="21"/>
                <w:lang w:eastAsia="zh-CN"/>
              </w:rPr>
              <w:t>合 计</w:t>
            </w:r>
          </w:p>
        </w:tc>
        <w:tc>
          <w:tcPr>
            <w:tcW w:w="884" w:type="dxa"/>
          </w:tcPr>
          <w:p w14:paraId="06055EE0">
            <w:pPr>
              <w:pStyle w:val="10"/>
              <w:spacing w:before="125" w:line="312" w:lineRule="auto"/>
              <w:ind w:right="23"/>
              <w:jc w:val="center"/>
              <w:rPr>
                <w:rFonts w:hint="default"/>
                <w:sz w:val="21"/>
                <w:szCs w:val="21"/>
                <w:lang w:val="en-US" w:eastAsia="zh-CN"/>
              </w:rPr>
            </w:pPr>
            <w:r>
              <w:rPr>
                <w:rFonts w:hint="eastAsia"/>
                <w:sz w:val="21"/>
                <w:szCs w:val="21"/>
                <w:lang w:val="en-US" w:eastAsia="zh-CN"/>
              </w:rPr>
              <w:t>32</w:t>
            </w:r>
          </w:p>
        </w:tc>
        <w:tc>
          <w:tcPr>
            <w:tcW w:w="850" w:type="dxa"/>
            <w:gridSpan w:val="3"/>
          </w:tcPr>
          <w:p w14:paraId="01238601">
            <w:pPr>
              <w:pStyle w:val="10"/>
              <w:spacing w:before="125" w:line="312" w:lineRule="auto"/>
              <w:ind w:right="23"/>
              <w:jc w:val="center"/>
              <w:rPr>
                <w:rFonts w:hint="default"/>
                <w:sz w:val="21"/>
                <w:szCs w:val="21"/>
                <w:lang w:val="en-US" w:eastAsia="zh-CN"/>
              </w:rPr>
            </w:pPr>
            <w:r>
              <w:rPr>
                <w:rFonts w:hint="eastAsia"/>
                <w:sz w:val="21"/>
                <w:szCs w:val="21"/>
                <w:lang w:val="en-US" w:eastAsia="zh-CN"/>
              </w:rPr>
              <w:t>32</w:t>
            </w:r>
            <w:bookmarkStart w:id="0" w:name="_GoBack"/>
            <w:bookmarkEnd w:id="0"/>
          </w:p>
        </w:tc>
        <w:tc>
          <w:tcPr>
            <w:tcW w:w="802" w:type="dxa"/>
          </w:tcPr>
          <w:p w14:paraId="15729F74">
            <w:pPr>
              <w:pStyle w:val="10"/>
              <w:spacing w:before="125" w:line="312" w:lineRule="auto"/>
              <w:ind w:right="23"/>
              <w:jc w:val="center"/>
              <w:rPr>
                <w:rFonts w:hint="default"/>
                <w:sz w:val="21"/>
                <w:szCs w:val="21"/>
                <w:lang w:val="en-US" w:eastAsia="zh-CN"/>
              </w:rPr>
            </w:pPr>
            <w:r>
              <w:rPr>
                <w:rFonts w:hint="eastAsia"/>
                <w:sz w:val="21"/>
                <w:szCs w:val="21"/>
                <w:lang w:val="en-US" w:eastAsia="zh-CN"/>
              </w:rPr>
              <w:t>64</w:t>
            </w:r>
          </w:p>
        </w:tc>
      </w:tr>
      <w:tr w14:paraId="6D0B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65AD67A3">
            <w:pPr>
              <w:pStyle w:val="10"/>
              <w:jc w:val="center"/>
              <w:rPr>
                <w:rFonts w:ascii="宋体"/>
                <w:b/>
                <w:sz w:val="21"/>
                <w:lang w:eastAsia="zh-CN"/>
              </w:rPr>
            </w:pPr>
            <w:r>
              <w:rPr>
                <w:rFonts w:ascii="宋体"/>
                <w:b/>
                <w:w w:val="98"/>
                <w:sz w:val="21"/>
                <w:lang w:eastAsia="zh-CN"/>
              </w:rPr>
              <w:t>F</w:t>
            </w:r>
          </w:p>
          <w:p w14:paraId="5A8F5F0E">
            <w:pPr>
              <w:pStyle w:val="10"/>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3"/>
            <w:vAlign w:val="center"/>
          </w:tcPr>
          <w:p w14:paraId="34C37076">
            <w:pPr>
              <w:pStyle w:val="10"/>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14:paraId="1F4023FF">
            <w:pPr>
              <w:pStyle w:val="10"/>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14:paraId="77724680">
            <w:pPr>
              <w:pStyle w:val="10"/>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0352A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33DD6BA1">
            <w:pPr>
              <w:jc w:val="center"/>
              <w:rPr>
                <w:rFonts w:ascii="宋体" w:eastAsia="宋体"/>
                <w:b/>
                <w:sz w:val="21"/>
                <w:lang w:eastAsia="zh-CN"/>
              </w:rPr>
            </w:pPr>
            <w:r>
              <w:rPr>
                <w:rFonts w:hint="eastAsia" w:ascii="宋体" w:eastAsia="宋体"/>
                <w:b/>
                <w:sz w:val="21"/>
                <w:lang w:eastAsia="zh-CN"/>
              </w:rPr>
              <w:t>G</w:t>
            </w:r>
          </w:p>
          <w:p w14:paraId="03D891CB">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59" w:type="dxa"/>
            <w:vMerge w:val="restart"/>
            <w:vAlign w:val="center"/>
          </w:tcPr>
          <w:p w14:paraId="578DF412">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052" w:type="dxa"/>
            <w:gridSpan w:val="3"/>
            <w:vMerge w:val="restart"/>
            <w:vAlign w:val="center"/>
          </w:tcPr>
          <w:p w14:paraId="4A98015F">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66" w:type="dxa"/>
            <w:vMerge w:val="restart"/>
            <w:vAlign w:val="center"/>
          </w:tcPr>
          <w:p w14:paraId="3EE47E69">
            <w:pPr>
              <w:jc w:val="center"/>
              <w:rPr>
                <w:rFonts w:ascii="宋体" w:eastAsia="宋体"/>
                <w:sz w:val="21"/>
                <w:lang w:eastAsia="zh-CN"/>
              </w:rPr>
            </w:pPr>
            <w:r>
              <w:rPr>
                <w:rFonts w:hint="eastAsia" w:ascii="宋体" w:eastAsia="宋体"/>
                <w:sz w:val="21"/>
                <w:lang w:eastAsia="zh-CN"/>
              </w:rPr>
              <w:t>支撑课程</w:t>
            </w:r>
          </w:p>
          <w:p w14:paraId="20E29EFA">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51" w:type="dxa"/>
            <w:gridSpan w:val="6"/>
            <w:vAlign w:val="center"/>
          </w:tcPr>
          <w:p w14:paraId="68BE99AC">
            <w:pPr>
              <w:jc w:val="center"/>
              <w:rPr>
                <w:rFonts w:ascii="宋体" w:eastAsia="宋体"/>
                <w:sz w:val="21"/>
                <w:lang w:eastAsia="zh-CN"/>
              </w:rPr>
            </w:pPr>
            <w:r>
              <w:rPr>
                <w:rFonts w:hint="eastAsia" w:ascii="宋体" w:eastAsia="宋体"/>
                <w:sz w:val="21"/>
                <w:lang w:eastAsia="zh-CN"/>
              </w:rPr>
              <w:t>课程思政融入</w:t>
            </w:r>
          </w:p>
          <w:p w14:paraId="4A584289">
            <w:pPr>
              <w:jc w:val="both"/>
              <w:rPr>
                <w:rFonts w:ascii="宋体" w:hAnsi="宋体" w:eastAsia="宋体" w:cs="宋体"/>
                <w:b/>
                <w:bCs/>
                <w:sz w:val="21"/>
                <w:szCs w:val="21"/>
                <w:lang w:eastAsia="zh-CN"/>
              </w:rPr>
            </w:pPr>
            <w:r>
              <w:rPr>
                <w:rFonts w:hint="eastAsia" w:ascii="宋体" w:eastAsia="宋体"/>
                <w:sz w:val="21"/>
                <w:lang w:eastAsia="zh-CN"/>
              </w:rPr>
              <w:t>（根据实际情况至少填写3次）</w:t>
            </w:r>
          </w:p>
        </w:tc>
        <w:tc>
          <w:tcPr>
            <w:tcW w:w="1176" w:type="dxa"/>
            <w:gridSpan w:val="2"/>
            <w:vMerge w:val="restart"/>
            <w:vAlign w:val="center"/>
          </w:tcPr>
          <w:p w14:paraId="2335C7FC">
            <w:pPr>
              <w:jc w:val="center"/>
              <w:rPr>
                <w:rFonts w:ascii="宋体" w:eastAsia="宋体"/>
                <w:sz w:val="21"/>
                <w:lang w:eastAsia="zh-CN"/>
              </w:rPr>
            </w:pPr>
            <w:r>
              <w:rPr>
                <w:rFonts w:hint="eastAsia" w:ascii="宋体" w:eastAsia="宋体"/>
                <w:sz w:val="21"/>
                <w:lang w:eastAsia="zh-CN"/>
              </w:rPr>
              <w:t>教学方式</w:t>
            </w:r>
          </w:p>
          <w:p w14:paraId="11CB3FDC">
            <w:pPr>
              <w:jc w:val="center"/>
              <w:rPr>
                <w:rFonts w:ascii="宋体" w:hAnsi="宋体" w:eastAsia="宋体" w:cs="宋体"/>
                <w:b/>
                <w:bCs/>
                <w:sz w:val="21"/>
                <w:szCs w:val="21"/>
                <w:lang w:eastAsia="zh-CN"/>
              </w:rPr>
            </w:pPr>
            <w:r>
              <w:rPr>
                <w:rFonts w:hint="eastAsia" w:ascii="宋体" w:eastAsia="宋体"/>
                <w:sz w:val="21"/>
                <w:lang w:eastAsia="zh-CN"/>
              </w:rPr>
              <w:t>与手段</w:t>
            </w:r>
          </w:p>
        </w:tc>
      </w:tr>
      <w:tr w14:paraId="21DC2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5235DB89">
            <w:pPr>
              <w:pStyle w:val="10"/>
              <w:spacing w:before="125" w:line="312" w:lineRule="auto"/>
              <w:ind w:right="23"/>
            </w:pPr>
          </w:p>
        </w:tc>
        <w:tc>
          <w:tcPr>
            <w:tcW w:w="559" w:type="dxa"/>
            <w:vMerge w:val="continue"/>
          </w:tcPr>
          <w:p w14:paraId="178DDCB5">
            <w:pPr>
              <w:pStyle w:val="10"/>
              <w:spacing w:before="125" w:line="312" w:lineRule="auto"/>
              <w:ind w:right="23"/>
            </w:pPr>
          </w:p>
        </w:tc>
        <w:tc>
          <w:tcPr>
            <w:tcW w:w="2052" w:type="dxa"/>
            <w:gridSpan w:val="3"/>
            <w:vMerge w:val="continue"/>
          </w:tcPr>
          <w:p w14:paraId="660E6A1F">
            <w:pPr>
              <w:pStyle w:val="10"/>
              <w:spacing w:before="125" w:line="312" w:lineRule="auto"/>
              <w:ind w:right="23"/>
            </w:pPr>
          </w:p>
        </w:tc>
        <w:tc>
          <w:tcPr>
            <w:tcW w:w="1066" w:type="dxa"/>
            <w:vMerge w:val="continue"/>
          </w:tcPr>
          <w:p w14:paraId="622E89A8">
            <w:pPr>
              <w:pStyle w:val="10"/>
              <w:spacing w:before="125" w:line="312" w:lineRule="auto"/>
              <w:ind w:right="23"/>
            </w:pPr>
          </w:p>
        </w:tc>
        <w:tc>
          <w:tcPr>
            <w:tcW w:w="1300" w:type="dxa"/>
            <w:gridSpan w:val="2"/>
            <w:vAlign w:val="center"/>
          </w:tcPr>
          <w:p w14:paraId="76385D2C">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4"/>
            <w:vAlign w:val="center"/>
          </w:tcPr>
          <w:p w14:paraId="2D67A086">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14:paraId="18CACB4F">
            <w:pPr>
              <w:pStyle w:val="10"/>
              <w:spacing w:before="125" w:line="312" w:lineRule="auto"/>
              <w:ind w:right="23"/>
              <w:rPr>
                <w:rFonts w:ascii="宋体" w:hAnsi="宋体" w:eastAsia="宋体" w:cs="宋体"/>
                <w:b/>
                <w:bCs/>
                <w:sz w:val="21"/>
                <w:szCs w:val="21"/>
                <w:lang w:eastAsia="zh-CN"/>
              </w:rPr>
            </w:pPr>
          </w:p>
        </w:tc>
      </w:tr>
      <w:tr w14:paraId="369D5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exact"/>
          <w:jc w:val="center"/>
        </w:trPr>
        <w:tc>
          <w:tcPr>
            <w:tcW w:w="1301" w:type="dxa"/>
            <w:vMerge w:val="continue"/>
          </w:tcPr>
          <w:p w14:paraId="6472628C">
            <w:pPr>
              <w:pStyle w:val="10"/>
              <w:spacing w:before="125" w:line="312" w:lineRule="auto"/>
              <w:ind w:right="23"/>
              <w:rPr>
                <w:rFonts w:ascii="宋体" w:hAnsi="宋体" w:eastAsia="宋体" w:cs="宋体"/>
                <w:b/>
                <w:bCs/>
                <w:sz w:val="21"/>
                <w:szCs w:val="21"/>
                <w:lang w:eastAsia="zh-CN"/>
              </w:rPr>
            </w:pPr>
          </w:p>
        </w:tc>
        <w:tc>
          <w:tcPr>
            <w:tcW w:w="559" w:type="dxa"/>
            <w:vAlign w:val="center"/>
          </w:tcPr>
          <w:p w14:paraId="147514F9">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52" w:type="dxa"/>
            <w:gridSpan w:val="3"/>
            <w:vAlign w:val="center"/>
          </w:tcPr>
          <w:p w14:paraId="257A41A7">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游戏美术基本概念</w:t>
            </w:r>
          </w:p>
        </w:tc>
        <w:tc>
          <w:tcPr>
            <w:tcW w:w="1066" w:type="dxa"/>
            <w:vAlign w:val="center"/>
          </w:tcPr>
          <w:p w14:paraId="575B0E5E">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15283F15">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79010BED">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中国</w:t>
            </w:r>
            <w:r>
              <w:rPr>
                <w:rFonts w:hint="eastAsia" w:ascii="仿宋_GB2312" w:hAnsi="仿宋_GB2312" w:eastAsia="仿宋_GB2312" w:cs="仿宋_GB2312"/>
                <w:sz w:val="21"/>
                <w:szCs w:val="21"/>
                <w:lang w:val="en-US" w:eastAsia="zh-CN"/>
              </w:rPr>
              <w:t>游戏行业</w:t>
            </w:r>
            <w:r>
              <w:rPr>
                <w:rFonts w:hint="eastAsia" w:ascii="仿宋_GB2312" w:hAnsi="仿宋_GB2312" w:eastAsia="仿宋_GB2312" w:cs="仿宋_GB2312"/>
                <w:sz w:val="21"/>
                <w:szCs w:val="21"/>
                <w:lang w:eastAsia="zh-CN"/>
              </w:rPr>
              <w:t>的展望</w:t>
            </w:r>
          </w:p>
        </w:tc>
        <w:tc>
          <w:tcPr>
            <w:tcW w:w="1451" w:type="dxa"/>
            <w:gridSpan w:val="4"/>
            <w:vAlign w:val="center"/>
          </w:tcPr>
          <w:p w14:paraId="61CBB69F">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培养学生家国情怀、文化自信和人文素养</w:t>
            </w:r>
          </w:p>
        </w:tc>
        <w:tc>
          <w:tcPr>
            <w:tcW w:w="1176" w:type="dxa"/>
            <w:gridSpan w:val="2"/>
            <w:vAlign w:val="center"/>
          </w:tcPr>
          <w:p w14:paraId="11E1BAA8">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讲授</w:t>
            </w:r>
            <w:r>
              <w:rPr>
                <w:rFonts w:hint="eastAsia" w:ascii="仿宋_GB2312" w:hAnsi="仿宋_GB2312" w:eastAsia="仿宋_GB2312" w:cs="仿宋_GB2312"/>
                <w:sz w:val="21"/>
                <w:szCs w:val="21"/>
                <w:lang w:val="en-US" w:eastAsia="zh-CN"/>
              </w:rPr>
              <w:t>与实践</w:t>
            </w:r>
          </w:p>
        </w:tc>
      </w:tr>
      <w:tr w14:paraId="6B993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exact"/>
          <w:jc w:val="center"/>
        </w:trPr>
        <w:tc>
          <w:tcPr>
            <w:tcW w:w="1301" w:type="dxa"/>
            <w:vMerge w:val="continue"/>
          </w:tcPr>
          <w:p w14:paraId="412B04AB">
            <w:pPr>
              <w:pStyle w:val="10"/>
              <w:spacing w:before="125" w:line="312" w:lineRule="auto"/>
              <w:ind w:right="23"/>
              <w:rPr>
                <w:rFonts w:ascii="宋体" w:hAnsi="宋体" w:eastAsia="宋体" w:cs="宋体"/>
                <w:b/>
                <w:bCs/>
                <w:sz w:val="21"/>
                <w:szCs w:val="21"/>
                <w:lang w:eastAsia="zh-CN"/>
              </w:rPr>
            </w:pPr>
          </w:p>
        </w:tc>
        <w:tc>
          <w:tcPr>
            <w:tcW w:w="559" w:type="dxa"/>
            <w:vAlign w:val="center"/>
          </w:tcPr>
          <w:p w14:paraId="62DD71B8">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52" w:type="dxa"/>
            <w:gridSpan w:val="3"/>
            <w:vAlign w:val="center"/>
          </w:tcPr>
          <w:p w14:paraId="356A2516">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 色彩理论与构图原则</w:t>
            </w:r>
          </w:p>
        </w:tc>
        <w:tc>
          <w:tcPr>
            <w:tcW w:w="1066" w:type="dxa"/>
            <w:vAlign w:val="center"/>
          </w:tcPr>
          <w:p w14:paraId="301E4B59">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197A4C92">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5B447B20">
            <w:pPr>
              <w:jc w:val="both"/>
              <w:rPr>
                <w:rFonts w:ascii="仿宋_GB2312" w:hAnsi="仿宋_GB2312" w:eastAsia="仿宋_GB2312" w:cs="仿宋_GB2312"/>
                <w:sz w:val="21"/>
                <w:szCs w:val="21"/>
                <w:lang w:eastAsia="zh-CN"/>
              </w:rPr>
            </w:pPr>
          </w:p>
        </w:tc>
        <w:tc>
          <w:tcPr>
            <w:tcW w:w="1451" w:type="dxa"/>
            <w:gridSpan w:val="4"/>
            <w:vAlign w:val="center"/>
          </w:tcPr>
          <w:p w14:paraId="20C3B4FE">
            <w:pPr>
              <w:jc w:val="both"/>
              <w:rPr>
                <w:rFonts w:ascii="仿宋_GB2312" w:hAnsi="仿宋_GB2312" w:eastAsia="仿宋_GB2312" w:cs="仿宋_GB2312"/>
                <w:sz w:val="21"/>
                <w:szCs w:val="21"/>
                <w:lang w:eastAsia="zh-CN"/>
              </w:rPr>
            </w:pPr>
          </w:p>
        </w:tc>
        <w:tc>
          <w:tcPr>
            <w:tcW w:w="1176" w:type="dxa"/>
            <w:gridSpan w:val="2"/>
            <w:vAlign w:val="center"/>
          </w:tcPr>
          <w:p w14:paraId="36EE7CA9">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14:paraId="5C4EA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exact"/>
          <w:jc w:val="center"/>
        </w:trPr>
        <w:tc>
          <w:tcPr>
            <w:tcW w:w="1301" w:type="dxa"/>
            <w:vMerge w:val="continue"/>
          </w:tcPr>
          <w:p w14:paraId="1BC135DB">
            <w:pPr>
              <w:pStyle w:val="10"/>
              <w:spacing w:before="125" w:line="312" w:lineRule="auto"/>
              <w:ind w:right="23"/>
              <w:rPr>
                <w:rFonts w:ascii="宋体" w:hAnsi="宋体" w:eastAsia="宋体" w:cs="宋体"/>
                <w:b/>
                <w:bCs/>
                <w:sz w:val="21"/>
                <w:szCs w:val="21"/>
                <w:lang w:eastAsia="zh-CN"/>
              </w:rPr>
            </w:pPr>
          </w:p>
        </w:tc>
        <w:tc>
          <w:tcPr>
            <w:tcW w:w="559" w:type="dxa"/>
            <w:vAlign w:val="center"/>
          </w:tcPr>
          <w:p w14:paraId="270B7D69">
            <w:pPr>
              <w:pStyle w:val="10"/>
              <w:spacing w:before="125" w:line="312" w:lineRule="auto"/>
              <w:ind w:right="23"/>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052" w:type="dxa"/>
            <w:gridSpan w:val="3"/>
            <w:vAlign w:val="center"/>
          </w:tcPr>
          <w:p w14:paraId="67A55928">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 色彩理论与构图原则</w:t>
            </w:r>
          </w:p>
        </w:tc>
        <w:tc>
          <w:tcPr>
            <w:tcW w:w="1066" w:type="dxa"/>
            <w:vAlign w:val="center"/>
          </w:tcPr>
          <w:p w14:paraId="62914C1E">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0226AED0">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shd w:val="clear" w:color="auto" w:fill="auto"/>
            <w:vAlign w:val="center"/>
          </w:tcPr>
          <w:p w14:paraId="593E780A">
            <w:pPr>
              <w:pStyle w:val="10"/>
              <w:spacing w:before="125" w:line="312" w:lineRule="auto"/>
              <w:ind w:right="23" w:rightChars="0"/>
              <w:jc w:val="both"/>
              <w:rPr>
                <w:rFonts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eastAsia="zh-CN"/>
              </w:rPr>
              <w:t>以</w:t>
            </w:r>
            <w:r>
              <w:rPr>
                <w:rFonts w:hint="eastAsia" w:ascii="仿宋_GB2312" w:hAnsi="仿宋_GB2312" w:eastAsia="仿宋_GB2312" w:cs="仿宋_GB2312"/>
                <w:sz w:val="21"/>
                <w:szCs w:val="21"/>
                <w:lang w:val="en-US" w:eastAsia="zh-CN"/>
              </w:rPr>
              <w:t>中国传统颜色</w:t>
            </w:r>
            <w:r>
              <w:rPr>
                <w:rFonts w:hint="eastAsia" w:ascii="仿宋_GB2312" w:hAnsi="仿宋_GB2312" w:eastAsia="仿宋_GB2312" w:cs="仿宋_GB2312"/>
                <w:sz w:val="21"/>
                <w:szCs w:val="21"/>
                <w:lang w:eastAsia="zh-CN"/>
              </w:rPr>
              <w:t>为主题进行创作相关</w:t>
            </w:r>
            <w:r>
              <w:rPr>
                <w:rFonts w:hint="eastAsia" w:ascii="仿宋_GB2312" w:hAnsi="仿宋_GB2312" w:eastAsia="仿宋_GB2312" w:cs="仿宋_GB2312"/>
                <w:sz w:val="21"/>
                <w:szCs w:val="21"/>
                <w:lang w:val="en-US" w:eastAsia="zh-CN"/>
              </w:rPr>
              <w:t>游戏</w:t>
            </w:r>
            <w:r>
              <w:rPr>
                <w:rFonts w:hint="eastAsia" w:ascii="仿宋_GB2312" w:hAnsi="仿宋_GB2312" w:eastAsia="仿宋_GB2312" w:cs="仿宋_GB2312"/>
                <w:sz w:val="21"/>
                <w:szCs w:val="21"/>
                <w:lang w:eastAsia="zh-CN"/>
              </w:rPr>
              <w:t>作品</w:t>
            </w:r>
          </w:p>
        </w:tc>
        <w:tc>
          <w:tcPr>
            <w:tcW w:w="1451" w:type="dxa"/>
            <w:gridSpan w:val="4"/>
            <w:shd w:val="clear" w:color="auto" w:fill="auto"/>
            <w:vAlign w:val="center"/>
          </w:tcPr>
          <w:p w14:paraId="63C54909">
            <w:pPr>
              <w:pStyle w:val="10"/>
              <w:spacing w:before="125" w:line="312" w:lineRule="auto"/>
              <w:ind w:right="23" w:rightChars="0"/>
              <w:jc w:val="both"/>
              <w:rPr>
                <w:rFonts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eastAsia="zh-CN"/>
              </w:rPr>
              <w:t>了解中国传统文化在传承中创新</w:t>
            </w:r>
          </w:p>
        </w:tc>
        <w:tc>
          <w:tcPr>
            <w:tcW w:w="1176" w:type="dxa"/>
            <w:gridSpan w:val="2"/>
            <w:vAlign w:val="center"/>
          </w:tcPr>
          <w:p w14:paraId="653883B5">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项目实践</w:t>
            </w:r>
          </w:p>
        </w:tc>
      </w:tr>
      <w:tr w14:paraId="41031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exact"/>
          <w:jc w:val="center"/>
        </w:trPr>
        <w:tc>
          <w:tcPr>
            <w:tcW w:w="1301" w:type="dxa"/>
            <w:vMerge w:val="continue"/>
          </w:tcPr>
          <w:p w14:paraId="7847ECF4">
            <w:pPr>
              <w:pStyle w:val="10"/>
              <w:spacing w:before="125" w:line="312" w:lineRule="auto"/>
              <w:ind w:right="23"/>
              <w:rPr>
                <w:rFonts w:ascii="宋体" w:hAnsi="宋体" w:eastAsia="宋体" w:cs="宋体"/>
                <w:b/>
                <w:bCs/>
                <w:sz w:val="21"/>
                <w:szCs w:val="21"/>
                <w:lang w:eastAsia="zh-CN"/>
              </w:rPr>
            </w:pPr>
          </w:p>
        </w:tc>
        <w:tc>
          <w:tcPr>
            <w:tcW w:w="559" w:type="dxa"/>
            <w:vAlign w:val="center"/>
          </w:tcPr>
          <w:p w14:paraId="43D10412">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2052" w:type="dxa"/>
            <w:gridSpan w:val="3"/>
            <w:vAlign w:val="center"/>
          </w:tcPr>
          <w:p w14:paraId="339357BF">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美术软件操作</w:t>
            </w:r>
          </w:p>
        </w:tc>
        <w:tc>
          <w:tcPr>
            <w:tcW w:w="1066" w:type="dxa"/>
            <w:vAlign w:val="center"/>
          </w:tcPr>
          <w:p w14:paraId="16C5FCBD">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1D112D46">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50687A72">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46D595D1">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43212C51">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14:paraId="6BBFB755">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6A723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jc w:val="center"/>
        </w:trPr>
        <w:tc>
          <w:tcPr>
            <w:tcW w:w="1301" w:type="dxa"/>
            <w:vMerge w:val="continue"/>
          </w:tcPr>
          <w:p w14:paraId="3545B179">
            <w:pPr>
              <w:pStyle w:val="10"/>
              <w:spacing w:before="125" w:line="312" w:lineRule="auto"/>
              <w:ind w:right="23"/>
              <w:rPr>
                <w:rFonts w:ascii="宋体" w:hAnsi="宋体" w:eastAsia="宋体" w:cs="宋体"/>
                <w:b/>
                <w:bCs/>
                <w:sz w:val="21"/>
                <w:szCs w:val="21"/>
                <w:lang w:eastAsia="zh-CN"/>
              </w:rPr>
            </w:pPr>
          </w:p>
        </w:tc>
        <w:tc>
          <w:tcPr>
            <w:tcW w:w="559" w:type="dxa"/>
            <w:vAlign w:val="center"/>
          </w:tcPr>
          <w:p w14:paraId="621DD044">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2052" w:type="dxa"/>
            <w:gridSpan w:val="3"/>
            <w:vAlign w:val="center"/>
          </w:tcPr>
          <w:p w14:paraId="3E4FAA37">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美术软件操作</w:t>
            </w:r>
          </w:p>
        </w:tc>
        <w:tc>
          <w:tcPr>
            <w:tcW w:w="1066" w:type="dxa"/>
            <w:vAlign w:val="center"/>
          </w:tcPr>
          <w:p w14:paraId="6FFC4A67">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57410761">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06937A2B">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45EE465B">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2AD3866F">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14:paraId="2EE43966">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项目</w:t>
            </w:r>
            <w:r>
              <w:rPr>
                <w:rFonts w:hint="eastAsia" w:ascii="仿宋_GB2312" w:hAnsi="仿宋_GB2312" w:eastAsia="仿宋_GB2312" w:cs="仿宋_GB2312"/>
                <w:sz w:val="21"/>
                <w:szCs w:val="21"/>
                <w:lang w:eastAsia="zh-CN"/>
              </w:rPr>
              <w:t>实践</w:t>
            </w:r>
          </w:p>
        </w:tc>
      </w:tr>
      <w:tr w14:paraId="2B700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exact"/>
          <w:jc w:val="center"/>
        </w:trPr>
        <w:tc>
          <w:tcPr>
            <w:tcW w:w="1301" w:type="dxa"/>
            <w:vMerge w:val="continue"/>
          </w:tcPr>
          <w:p w14:paraId="74B77CAC">
            <w:pPr>
              <w:pStyle w:val="10"/>
              <w:spacing w:before="125" w:line="312" w:lineRule="auto"/>
              <w:ind w:right="23"/>
              <w:rPr>
                <w:rFonts w:ascii="宋体" w:hAnsi="宋体" w:eastAsia="宋体" w:cs="宋体"/>
                <w:b/>
                <w:bCs/>
                <w:sz w:val="21"/>
                <w:szCs w:val="21"/>
                <w:lang w:eastAsia="zh-CN"/>
              </w:rPr>
            </w:pPr>
          </w:p>
        </w:tc>
        <w:tc>
          <w:tcPr>
            <w:tcW w:w="559" w:type="dxa"/>
            <w:vAlign w:val="center"/>
          </w:tcPr>
          <w:p w14:paraId="688B0675">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2052" w:type="dxa"/>
            <w:gridSpan w:val="3"/>
            <w:vAlign w:val="center"/>
          </w:tcPr>
          <w:p w14:paraId="315B6825">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游戏角色设计</w:t>
            </w:r>
          </w:p>
        </w:tc>
        <w:tc>
          <w:tcPr>
            <w:tcW w:w="1066" w:type="dxa"/>
            <w:vAlign w:val="center"/>
          </w:tcPr>
          <w:p w14:paraId="67EA6D7D">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287FB603">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237677A4">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5BA97986">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6F6C5DE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讲授</w:t>
            </w:r>
          </w:p>
          <w:p w14:paraId="7E4C851E">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7B306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jc w:val="center"/>
        </w:trPr>
        <w:tc>
          <w:tcPr>
            <w:tcW w:w="1301" w:type="dxa"/>
            <w:vMerge w:val="continue"/>
          </w:tcPr>
          <w:p w14:paraId="1FD68137">
            <w:pPr>
              <w:pStyle w:val="10"/>
              <w:spacing w:before="125" w:line="312" w:lineRule="auto"/>
              <w:ind w:right="23"/>
              <w:rPr>
                <w:rFonts w:ascii="宋体" w:hAnsi="宋体" w:eastAsia="宋体" w:cs="宋体"/>
                <w:b/>
                <w:bCs/>
                <w:sz w:val="21"/>
                <w:szCs w:val="21"/>
                <w:lang w:eastAsia="zh-CN"/>
              </w:rPr>
            </w:pPr>
          </w:p>
        </w:tc>
        <w:tc>
          <w:tcPr>
            <w:tcW w:w="559" w:type="dxa"/>
            <w:vAlign w:val="center"/>
          </w:tcPr>
          <w:p w14:paraId="6F65B3B6">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p>
        </w:tc>
        <w:tc>
          <w:tcPr>
            <w:tcW w:w="2052" w:type="dxa"/>
            <w:gridSpan w:val="3"/>
            <w:vAlign w:val="center"/>
          </w:tcPr>
          <w:p w14:paraId="34A138A3">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游戏角色设计</w:t>
            </w:r>
          </w:p>
        </w:tc>
        <w:tc>
          <w:tcPr>
            <w:tcW w:w="1066" w:type="dxa"/>
            <w:vAlign w:val="center"/>
          </w:tcPr>
          <w:p w14:paraId="4D41BBAE">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25F8D74F">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475D985E">
            <w:pPr>
              <w:pStyle w:val="10"/>
              <w:spacing w:before="125" w:line="312" w:lineRule="auto"/>
              <w:ind w:right="23"/>
              <w:jc w:val="both"/>
              <w:rPr>
                <w:rFonts w:hint="default" w:ascii="仿宋_GB2312" w:hAnsi="仿宋_GB2312" w:eastAsia="仿宋_GB2312" w:cs="仿宋_GB2312"/>
                <w:sz w:val="21"/>
                <w:szCs w:val="21"/>
                <w:lang w:val="en-US" w:eastAsia="zh-CN"/>
              </w:rPr>
            </w:pPr>
          </w:p>
        </w:tc>
        <w:tc>
          <w:tcPr>
            <w:tcW w:w="1451" w:type="dxa"/>
            <w:gridSpan w:val="4"/>
            <w:vAlign w:val="center"/>
          </w:tcPr>
          <w:p w14:paraId="1DCE9441">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4FC779FB">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项目</w:t>
            </w:r>
            <w:r>
              <w:rPr>
                <w:rFonts w:hint="eastAsia" w:ascii="仿宋_GB2312" w:hAnsi="仿宋_GB2312" w:eastAsia="仿宋_GB2312" w:cs="仿宋_GB2312"/>
                <w:sz w:val="21"/>
                <w:szCs w:val="21"/>
                <w:lang w:eastAsia="zh-CN"/>
              </w:rPr>
              <w:t>实践</w:t>
            </w:r>
          </w:p>
        </w:tc>
      </w:tr>
      <w:tr w14:paraId="7254E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exact"/>
          <w:jc w:val="center"/>
        </w:trPr>
        <w:tc>
          <w:tcPr>
            <w:tcW w:w="1301" w:type="dxa"/>
            <w:vMerge w:val="continue"/>
          </w:tcPr>
          <w:p w14:paraId="7D4A7166">
            <w:pPr>
              <w:pStyle w:val="10"/>
              <w:spacing w:before="125" w:line="312" w:lineRule="auto"/>
              <w:ind w:right="23"/>
              <w:rPr>
                <w:rFonts w:ascii="宋体" w:hAnsi="宋体" w:eastAsia="宋体" w:cs="宋体"/>
                <w:b/>
                <w:bCs/>
                <w:sz w:val="21"/>
                <w:szCs w:val="21"/>
                <w:lang w:eastAsia="zh-CN"/>
              </w:rPr>
            </w:pPr>
          </w:p>
        </w:tc>
        <w:tc>
          <w:tcPr>
            <w:tcW w:w="559" w:type="dxa"/>
            <w:vAlign w:val="center"/>
          </w:tcPr>
          <w:p w14:paraId="5F6755FC">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p>
        </w:tc>
        <w:tc>
          <w:tcPr>
            <w:tcW w:w="2052" w:type="dxa"/>
            <w:gridSpan w:val="3"/>
            <w:vAlign w:val="center"/>
          </w:tcPr>
          <w:p w14:paraId="1A39D8CA">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第五章 </w:t>
            </w:r>
            <w:r>
              <w:rPr>
                <w:rFonts w:hint="eastAsia" w:ascii="仿宋_GB2312" w:hAnsi="仿宋_GB2312" w:eastAsia="仿宋_GB2312" w:cs="仿宋_GB2312"/>
                <w:sz w:val="21"/>
                <w:szCs w:val="21"/>
                <w:lang w:eastAsia="zh-CN"/>
              </w:rPr>
              <w:t>游戏场景</w:t>
            </w:r>
            <w:r>
              <w:rPr>
                <w:rFonts w:hint="eastAsia" w:ascii="仿宋_GB2312" w:hAnsi="仿宋_GB2312" w:eastAsia="仿宋_GB2312" w:cs="仿宋_GB2312"/>
                <w:sz w:val="21"/>
                <w:szCs w:val="21"/>
                <w:lang w:val="en-US" w:eastAsia="zh-CN"/>
              </w:rPr>
              <w:t>设计</w:t>
            </w:r>
          </w:p>
        </w:tc>
        <w:tc>
          <w:tcPr>
            <w:tcW w:w="1066" w:type="dxa"/>
            <w:vAlign w:val="center"/>
          </w:tcPr>
          <w:p w14:paraId="120B199C">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6B45516B">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64617BC5">
            <w:pPr>
              <w:pStyle w:val="10"/>
              <w:spacing w:before="125" w:line="312" w:lineRule="auto"/>
              <w:ind w:right="23"/>
              <w:jc w:val="both"/>
              <w:rPr>
                <w:rFonts w:hint="default" w:ascii="仿宋_GB2312" w:hAnsi="仿宋_GB2312" w:eastAsia="仿宋_GB2312" w:cs="仿宋_GB2312"/>
                <w:sz w:val="21"/>
                <w:szCs w:val="21"/>
                <w:lang w:val="en-US" w:eastAsia="zh-CN"/>
              </w:rPr>
            </w:pPr>
          </w:p>
        </w:tc>
        <w:tc>
          <w:tcPr>
            <w:tcW w:w="1451" w:type="dxa"/>
            <w:gridSpan w:val="4"/>
            <w:vAlign w:val="center"/>
          </w:tcPr>
          <w:p w14:paraId="5D1378CA">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302956E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讲授</w:t>
            </w:r>
          </w:p>
          <w:p w14:paraId="04FBFFCD">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66A22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exact"/>
          <w:jc w:val="center"/>
        </w:trPr>
        <w:tc>
          <w:tcPr>
            <w:tcW w:w="1301" w:type="dxa"/>
            <w:vMerge w:val="continue"/>
          </w:tcPr>
          <w:p w14:paraId="07DA1C08">
            <w:pPr>
              <w:pStyle w:val="10"/>
              <w:spacing w:before="125" w:line="312" w:lineRule="auto"/>
              <w:ind w:right="23"/>
              <w:rPr>
                <w:rFonts w:ascii="宋体" w:hAnsi="宋体" w:eastAsia="宋体" w:cs="宋体"/>
                <w:b/>
                <w:bCs/>
                <w:sz w:val="21"/>
                <w:szCs w:val="21"/>
                <w:lang w:eastAsia="zh-CN"/>
              </w:rPr>
            </w:pPr>
          </w:p>
        </w:tc>
        <w:tc>
          <w:tcPr>
            <w:tcW w:w="559" w:type="dxa"/>
            <w:shd w:val="clear" w:color="auto" w:fill="auto"/>
            <w:vAlign w:val="center"/>
          </w:tcPr>
          <w:p w14:paraId="623DD5F3">
            <w:pPr>
              <w:pStyle w:val="10"/>
              <w:spacing w:before="125" w:line="312" w:lineRule="auto"/>
              <w:ind w:right="23" w:rightChars="0"/>
              <w:jc w:val="center"/>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rPr>
              <w:t>9</w:t>
            </w:r>
          </w:p>
        </w:tc>
        <w:tc>
          <w:tcPr>
            <w:tcW w:w="2052" w:type="dxa"/>
            <w:gridSpan w:val="3"/>
            <w:shd w:val="clear" w:color="auto" w:fill="auto"/>
            <w:vAlign w:val="center"/>
          </w:tcPr>
          <w:p w14:paraId="57C3716B">
            <w:pPr>
              <w:jc w:val="both"/>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rPr>
              <w:t>第五章 游戏道具设计</w:t>
            </w:r>
          </w:p>
        </w:tc>
        <w:tc>
          <w:tcPr>
            <w:tcW w:w="1066" w:type="dxa"/>
            <w:shd w:val="clear" w:color="auto" w:fill="auto"/>
            <w:vAlign w:val="center"/>
          </w:tcPr>
          <w:p w14:paraId="76980071">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612ABC9C">
            <w:pPr>
              <w:pStyle w:val="10"/>
              <w:spacing w:before="125" w:line="312" w:lineRule="auto"/>
              <w:ind w:right="23" w:rightChars="0"/>
              <w:jc w:val="center"/>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eastAsia="zh-CN"/>
              </w:rPr>
              <w:t>课程目标2</w:t>
            </w:r>
          </w:p>
        </w:tc>
        <w:tc>
          <w:tcPr>
            <w:tcW w:w="1300" w:type="dxa"/>
            <w:gridSpan w:val="2"/>
            <w:shd w:val="clear" w:color="auto" w:fill="auto"/>
            <w:vAlign w:val="center"/>
          </w:tcPr>
          <w:p w14:paraId="40E991A5">
            <w:pPr>
              <w:pStyle w:val="10"/>
              <w:spacing w:before="125" w:line="312" w:lineRule="auto"/>
              <w:ind w:right="23" w:rightChars="0"/>
              <w:jc w:val="both"/>
              <w:rPr>
                <w:rFonts w:hint="default" w:ascii="仿宋_GB2312" w:hAnsi="仿宋_GB2312" w:eastAsia="仿宋_GB2312" w:cs="仿宋_GB2312"/>
                <w:sz w:val="21"/>
                <w:szCs w:val="21"/>
                <w:lang w:val="en-US" w:eastAsia="zh-CN" w:bidi="ar-SA"/>
              </w:rPr>
            </w:pPr>
          </w:p>
        </w:tc>
        <w:tc>
          <w:tcPr>
            <w:tcW w:w="1451" w:type="dxa"/>
            <w:gridSpan w:val="4"/>
            <w:shd w:val="clear" w:color="auto" w:fill="auto"/>
            <w:vAlign w:val="center"/>
          </w:tcPr>
          <w:p w14:paraId="358F10FD">
            <w:pPr>
              <w:pStyle w:val="10"/>
              <w:spacing w:before="125" w:line="312" w:lineRule="auto"/>
              <w:ind w:right="23" w:rightChars="0"/>
              <w:jc w:val="both"/>
              <w:rPr>
                <w:rFonts w:hint="eastAsia" w:ascii="仿宋_GB2312" w:hAnsi="仿宋_GB2312" w:eastAsia="仿宋_GB2312" w:cs="仿宋_GB2312"/>
                <w:sz w:val="21"/>
                <w:szCs w:val="21"/>
                <w:lang w:val="en-US" w:eastAsia="zh-CN" w:bidi="ar-SA"/>
              </w:rPr>
            </w:pPr>
          </w:p>
        </w:tc>
        <w:tc>
          <w:tcPr>
            <w:tcW w:w="1176" w:type="dxa"/>
            <w:gridSpan w:val="2"/>
            <w:shd w:val="clear" w:color="auto" w:fill="auto"/>
            <w:vAlign w:val="center"/>
          </w:tcPr>
          <w:p w14:paraId="40DB0944">
            <w:pPr>
              <w:jc w:val="center"/>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rPr>
              <w:t>项目</w:t>
            </w:r>
            <w:r>
              <w:rPr>
                <w:rFonts w:hint="eastAsia" w:ascii="仿宋_GB2312" w:hAnsi="仿宋_GB2312" w:eastAsia="仿宋_GB2312" w:cs="仿宋_GB2312"/>
                <w:sz w:val="21"/>
                <w:szCs w:val="21"/>
                <w:lang w:eastAsia="zh-CN"/>
              </w:rPr>
              <w:t>实践</w:t>
            </w:r>
          </w:p>
        </w:tc>
      </w:tr>
      <w:tr w14:paraId="30DF0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exact"/>
          <w:jc w:val="center"/>
        </w:trPr>
        <w:tc>
          <w:tcPr>
            <w:tcW w:w="1301" w:type="dxa"/>
            <w:vMerge w:val="continue"/>
          </w:tcPr>
          <w:p w14:paraId="1F74820C">
            <w:pPr>
              <w:pStyle w:val="10"/>
              <w:spacing w:before="125" w:line="312" w:lineRule="auto"/>
              <w:ind w:right="23"/>
              <w:rPr>
                <w:rFonts w:ascii="宋体" w:hAnsi="宋体" w:eastAsia="宋体" w:cs="宋体"/>
                <w:b/>
                <w:bCs/>
                <w:sz w:val="21"/>
                <w:szCs w:val="21"/>
                <w:lang w:eastAsia="zh-CN"/>
              </w:rPr>
            </w:pPr>
          </w:p>
        </w:tc>
        <w:tc>
          <w:tcPr>
            <w:tcW w:w="559" w:type="dxa"/>
            <w:vAlign w:val="center"/>
          </w:tcPr>
          <w:p w14:paraId="1584B69D">
            <w:pPr>
              <w:pStyle w:val="10"/>
              <w:spacing w:before="125" w:line="312" w:lineRule="auto"/>
              <w:ind w:right="23"/>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052" w:type="dxa"/>
            <w:gridSpan w:val="3"/>
            <w:vAlign w:val="center"/>
          </w:tcPr>
          <w:p w14:paraId="02B43032">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第六章 游戏美术风格分析</w:t>
            </w:r>
          </w:p>
        </w:tc>
        <w:tc>
          <w:tcPr>
            <w:tcW w:w="1066" w:type="dxa"/>
            <w:vAlign w:val="center"/>
          </w:tcPr>
          <w:p w14:paraId="4D5DA82A">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2CBD34A8">
            <w:pPr>
              <w:pStyle w:val="10"/>
              <w:spacing w:before="125" w:line="312" w:lineRule="auto"/>
              <w:ind w:right="23"/>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353390E3">
            <w:pPr>
              <w:pStyle w:val="10"/>
              <w:spacing w:before="125" w:line="312" w:lineRule="auto"/>
              <w:ind w:right="23"/>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以《黑神话悟空》为例对比低俗游戏的感官刺激</w:t>
            </w:r>
          </w:p>
        </w:tc>
        <w:tc>
          <w:tcPr>
            <w:tcW w:w="1451" w:type="dxa"/>
            <w:gridSpan w:val="4"/>
            <w:vAlign w:val="center"/>
          </w:tcPr>
          <w:p w14:paraId="4F0CAEF1">
            <w:pPr>
              <w:pStyle w:val="10"/>
              <w:spacing w:before="125" w:line="312" w:lineRule="auto"/>
              <w:ind w:right="23"/>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强化引</w:t>
            </w:r>
            <w:r>
              <w:rPr>
                <w:rFonts w:hint="eastAsia" w:ascii="仿宋_GB2312" w:hAnsi="仿宋_GB2312" w:eastAsia="仿宋_GB2312" w:cs="仿宋_GB2312"/>
                <w:sz w:val="21"/>
                <w:szCs w:val="21"/>
                <w:lang w:eastAsia="zh-CN"/>
              </w:rPr>
              <w:t>导学生辨析 “美” 的本质是思想性与艺术性的统一。</w:t>
            </w:r>
          </w:p>
        </w:tc>
        <w:tc>
          <w:tcPr>
            <w:tcW w:w="1176" w:type="dxa"/>
            <w:gridSpan w:val="2"/>
            <w:vAlign w:val="center"/>
          </w:tcPr>
          <w:p w14:paraId="5B287E2F">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讲授</w:t>
            </w:r>
          </w:p>
        </w:tc>
      </w:tr>
      <w:tr w14:paraId="1522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2B1FA80F">
            <w:pPr>
              <w:pStyle w:val="10"/>
              <w:spacing w:before="1"/>
              <w:ind w:left="8"/>
              <w:jc w:val="center"/>
              <w:rPr>
                <w:rFonts w:ascii="宋体"/>
                <w:b/>
                <w:sz w:val="21"/>
              </w:rPr>
            </w:pPr>
            <w:r>
              <w:rPr>
                <w:rFonts w:ascii="宋体"/>
                <w:b/>
                <w:w w:val="98"/>
                <w:sz w:val="21"/>
              </w:rPr>
              <w:t>H</w:t>
            </w:r>
          </w:p>
          <w:p w14:paraId="638F36A7">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10" w:type="dxa"/>
            <w:gridSpan w:val="3"/>
            <w:vAlign w:val="center"/>
          </w:tcPr>
          <w:p w14:paraId="7F64B7D2">
            <w:pPr>
              <w:jc w:val="center"/>
              <w:rPr>
                <w:rFonts w:ascii="宋体" w:eastAsia="宋体"/>
                <w:sz w:val="21"/>
                <w:lang w:eastAsia="zh-CN"/>
              </w:rPr>
            </w:pPr>
            <w:r>
              <w:rPr>
                <w:rFonts w:hint="eastAsia" w:ascii="宋体" w:eastAsia="宋体"/>
                <w:sz w:val="21"/>
                <w:lang w:eastAsia="zh-CN"/>
              </w:rPr>
              <w:t>评价项目及配分</w:t>
            </w:r>
          </w:p>
        </w:tc>
        <w:tc>
          <w:tcPr>
            <w:tcW w:w="2867" w:type="dxa"/>
            <w:gridSpan w:val="4"/>
            <w:vAlign w:val="center"/>
          </w:tcPr>
          <w:p w14:paraId="2045F27B">
            <w:pPr>
              <w:jc w:val="center"/>
              <w:rPr>
                <w:rFonts w:ascii="宋体" w:eastAsia="宋体"/>
                <w:sz w:val="21"/>
                <w:lang w:eastAsia="zh-CN"/>
              </w:rPr>
            </w:pPr>
            <w:r>
              <w:rPr>
                <w:rFonts w:hint="eastAsia" w:ascii="宋体" w:eastAsia="宋体"/>
                <w:sz w:val="21"/>
                <w:lang w:eastAsia="zh-CN"/>
              </w:rPr>
              <w:t>评价项目说明</w:t>
            </w:r>
          </w:p>
        </w:tc>
        <w:tc>
          <w:tcPr>
            <w:tcW w:w="2627" w:type="dxa"/>
            <w:gridSpan w:val="6"/>
            <w:vAlign w:val="center"/>
          </w:tcPr>
          <w:p w14:paraId="2447EFC7">
            <w:pPr>
              <w:jc w:val="center"/>
              <w:rPr>
                <w:rFonts w:ascii="宋体" w:eastAsia="宋体"/>
                <w:sz w:val="21"/>
                <w:lang w:eastAsia="zh-CN"/>
              </w:rPr>
            </w:pPr>
            <w:r>
              <w:rPr>
                <w:rFonts w:hint="eastAsia" w:ascii="宋体" w:eastAsia="宋体"/>
                <w:sz w:val="21"/>
                <w:lang w:eastAsia="zh-CN"/>
              </w:rPr>
              <w:t>支撑课程目标</w:t>
            </w:r>
          </w:p>
        </w:tc>
      </w:tr>
      <w:tr w14:paraId="315E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3" w:hRule="exact"/>
          <w:jc w:val="center"/>
        </w:trPr>
        <w:tc>
          <w:tcPr>
            <w:tcW w:w="1301" w:type="dxa"/>
            <w:vMerge w:val="continue"/>
            <w:vAlign w:val="center"/>
          </w:tcPr>
          <w:p w14:paraId="2EEE59FE">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2F2E07DC">
            <w:pPr>
              <w:pStyle w:val="10"/>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rFonts w:hint="eastAsia"/>
                <w:bCs/>
                <w:sz w:val="21"/>
                <w:szCs w:val="21"/>
                <w:lang w:val="en-US" w:eastAsia="zh-CN"/>
              </w:rPr>
              <w:t>6</w:t>
            </w:r>
            <w:r>
              <w:rPr>
                <w:rFonts w:hint="eastAsia"/>
                <w:bCs/>
                <w:sz w:val="21"/>
                <w:szCs w:val="21"/>
                <w:lang w:eastAsia="zh-CN"/>
              </w:rPr>
              <w:t>0</w:t>
            </w:r>
            <w:r>
              <w:rPr>
                <w:bCs/>
                <w:sz w:val="21"/>
                <w:szCs w:val="21"/>
              </w:rPr>
              <w:t>%）</w:t>
            </w:r>
          </w:p>
        </w:tc>
        <w:tc>
          <w:tcPr>
            <w:tcW w:w="2867" w:type="dxa"/>
            <w:gridSpan w:val="4"/>
            <w:vAlign w:val="center"/>
          </w:tcPr>
          <w:p w14:paraId="02AA396E">
            <w:pPr>
              <w:tabs>
                <w:tab w:val="left" w:pos="720"/>
              </w:tabs>
              <w:snapToGrid w:val="0"/>
              <w:spacing w:line="360" w:lineRule="exact"/>
              <w:jc w:val="both"/>
              <w:rPr>
                <w:rFonts w:ascii="宋体" w:hAnsi="宋体" w:cs="黑体"/>
                <w:szCs w:val="21"/>
                <w:lang w:eastAsia="zh-CN"/>
              </w:rPr>
            </w:pPr>
            <w:r>
              <w:rPr>
                <w:rFonts w:ascii="宋体" w:hAnsi="宋体" w:cs="黑体"/>
                <w:b/>
                <w:bCs/>
                <w:szCs w:val="21"/>
                <w:lang w:eastAsia="zh-CN"/>
              </w:rPr>
              <w:t>课堂出勤10</w:t>
            </w:r>
            <w:r>
              <w:rPr>
                <w:rFonts w:hint="eastAsia" w:ascii="宋体" w:hAnsi="宋体" w:cs="黑体"/>
                <w:b/>
                <w:bCs/>
                <w:szCs w:val="21"/>
                <w:lang w:eastAsia="zh-CN"/>
              </w:rPr>
              <w:t>分+课堂表现10分</w:t>
            </w:r>
          </w:p>
          <w:p w14:paraId="3196B1B8">
            <w:pPr>
              <w:tabs>
                <w:tab w:val="left" w:pos="720"/>
              </w:tabs>
              <w:snapToGrid w:val="0"/>
              <w:spacing w:line="360" w:lineRule="exact"/>
              <w:rPr>
                <w:rFonts w:ascii="宋体" w:hAnsi="宋体"/>
                <w:szCs w:val="21"/>
                <w:lang w:eastAsia="zh-CN"/>
              </w:rPr>
            </w:pPr>
            <w:r>
              <w:rPr>
                <w:rFonts w:hint="eastAsia" w:ascii="宋体" w:hAnsi="宋体"/>
                <w:szCs w:val="21"/>
                <w:lang w:eastAsia="zh-CN"/>
              </w:rPr>
              <w:t>1.课堂出勤成绩</w:t>
            </w:r>
            <w:r>
              <w:rPr>
                <w:rFonts w:ascii="宋体" w:hAnsi="宋体"/>
                <w:szCs w:val="21"/>
                <w:lang w:eastAsia="zh-CN"/>
              </w:rPr>
              <w:t>＝</w:t>
            </w:r>
            <w:r>
              <w:rPr>
                <w:rFonts w:hint="eastAsia" w:ascii="宋体" w:hAnsi="宋体"/>
                <w:szCs w:val="21"/>
                <w:lang w:eastAsia="zh-CN"/>
              </w:rPr>
              <w:t>百分制出勤成绩*10%</w:t>
            </w:r>
          </w:p>
          <w:p w14:paraId="6DD97159">
            <w:pPr>
              <w:tabs>
                <w:tab w:val="left" w:pos="720"/>
              </w:tabs>
              <w:snapToGrid w:val="0"/>
              <w:spacing w:line="360" w:lineRule="exact"/>
              <w:rPr>
                <w:rFonts w:ascii="宋体" w:hAnsi="宋体"/>
                <w:szCs w:val="21"/>
                <w:lang w:eastAsia="zh-CN"/>
              </w:rPr>
            </w:pPr>
            <w:r>
              <w:rPr>
                <w:rFonts w:ascii="宋体" w:hAnsi="宋体"/>
                <w:szCs w:val="21"/>
                <w:lang w:eastAsia="zh-CN"/>
              </w:rPr>
              <w:t>迟到、病（事）假减5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早退减1</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缺课减2</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缺课超过课程1/3取消</w:t>
            </w:r>
            <w:r>
              <w:rPr>
                <w:rFonts w:hint="eastAsia" w:ascii="宋体" w:hAnsi="宋体"/>
                <w:szCs w:val="21"/>
                <w:lang w:eastAsia="zh-CN"/>
              </w:rPr>
              <w:t>课程成绩</w:t>
            </w:r>
            <w:r>
              <w:rPr>
                <w:rFonts w:ascii="宋体" w:hAnsi="宋体"/>
                <w:szCs w:val="21"/>
                <w:lang w:eastAsia="zh-CN"/>
              </w:rPr>
              <w:t>。</w:t>
            </w:r>
          </w:p>
          <w:p w14:paraId="03901137">
            <w:pPr>
              <w:tabs>
                <w:tab w:val="left" w:pos="720"/>
              </w:tabs>
              <w:snapToGrid w:val="0"/>
              <w:spacing w:line="360" w:lineRule="exact"/>
              <w:rPr>
                <w:rFonts w:ascii="宋体" w:hAnsi="宋体"/>
                <w:szCs w:val="21"/>
                <w:lang w:eastAsia="zh-CN"/>
              </w:rPr>
            </w:pPr>
            <w:r>
              <w:rPr>
                <w:rFonts w:hint="eastAsia" w:ascii="宋体" w:hAnsi="宋体"/>
                <w:szCs w:val="21"/>
                <w:lang w:eastAsia="zh-CN"/>
              </w:rPr>
              <w:t>2.课堂表现成绩</w:t>
            </w:r>
            <w:r>
              <w:rPr>
                <w:rFonts w:ascii="宋体" w:hAnsi="宋体"/>
                <w:szCs w:val="21"/>
                <w:lang w:eastAsia="zh-CN"/>
              </w:rPr>
              <w:t>＝</w:t>
            </w:r>
            <w:r>
              <w:rPr>
                <w:rFonts w:hint="eastAsia" w:ascii="宋体" w:hAnsi="宋体"/>
                <w:szCs w:val="21"/>
                <w:lang w:eastAsia="zh-CN"/>
              </w:rPr>
              <w:t>百分制课堂表现成绩*10%</w:t>
            </w:r>
          </w:p>
          <w:p w14:paraId="6EB3D269">
            <w:pPr>
              <w:tabs>
                <w:tab w:val="left" w:pos="720"/>
              </w:tabs>
              <w:snapToGrid w:val="0"/>
              <w:spacing w:line="360" w:lineRule="exact"/>
              <w:rPr>
                <w:rFonts w:hint="eastAsia" w:ascii="宋体" w:hAnsi="宋体"/>
                <w:szCs w:val="21"/>
                <w:lang w:eastAsia="zh-CN"/>
              </w:rPr>
            </w:pPr>
            <w:r>
              <w:rPr>
                <w:rFonts w:ascii="宋体" w:hAnsi="宋体"/>
                <w:szCs w:val="21"/>
                <w:lang w:eastAsia="zh-CN"/>
              </w:rPr>
              <w:t>积极参加随堂提问、讨论且正确答出0.5</w:t>
            </w:r>
            <w:r>
              <w:rPr>
                <w:rFonts w:hint="eastAsia" w:ascii="宋体" w:hAnsi="宋体"/>
                <w:szCs w:val="21"/>
                <w:lang w:eastAsia="zh-CN"/>
              </w:rPr>
              <w:t>分</w:t>
            </w:r>
            <w:r>
              <w:rPr>
                <w:rFonts w:ascii="宋体" w:hAnsi="宋体"/>
                <w:szCs w:val="21"/>
                <w:lang w:eastAsia="zh-CN"/>
              </w:rPr>
              <w:t>/次，每</w:t>
            </w:r>
            <w:r>
              <w:rPr>
                <w:rFonts w:hint="eastAsia" w:ascii="宋体" w:hAnsi="宋体"/>
                <w:szCs w:val="21"/>
                <w:lang w:eastAsia="zh-CN"/>
              </w:rPr>
              <w:t>堂</w:t>
            </w:r>
            <w:r>
              <w:rPr>
                <w:rFonts w:ascii="宋体" w:hAnsi="宋体"/>
                <w:szCs w:val="21"/>
                <w:lang w:eastAsia="zh-CN"/>
              </w:rPr>
              <w:t>课最多1</w:t>
            </w:r>
            <w:r>
              <w:rPr>
                <w:rFonts w:hint="eastAsia" w:ascii="宋体" w:hAnsi="宋体"/>
                <w:szCs w:val="21"/>
                <w:lang w:eastAsia="zh-CN"/>
              </w:rPr>
              <w:t>分；</w:t>
            </w:r>
            <w:r>
              <w:rPr>
                <w:rFonts w:ascii="宋体" w:hAnsi="宋体"/>
                <w:szCs w:val="21"/>
                <w:lang w:eastAsia="zh-CN"/>
              </w:rPr>
              <w:t>睡觉等课堂违纪酌情减0.5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p>
          <w:p w14:paraId="6C0A9B79">
            <w:pPr>
              <w:tabs>
                <w:tab w:val="left" w:pos="720"/>
              </w:tabs>
              <w:snapToGrid w:val="0"/>
              <w:spacing w:line="360" w:lineRule="exact"/>
              <w:rPr>
                <w:rFonts w:hint="eastAsia" w:ascii="宋体" w:hAnsi="宋体"/>
                <w:szCs w:val="21"/>
                <w:lang w:eastAsia="zh-CN"/>
              </w:rPr>
            </w:pPr>
            <w:r>
              <w:rPr>
                <w:rFonts w:hint="eastAsia" w:ascii="宋体" w:hAnsi="宋体"/>
                <w:szCs w:val="21"/>
                <w:lang w:val="en-US" w:eastAsia="zh-CN"/>
              </w:rPr>
              <w:t>平时练习成绩=</w:t>
            </w:r>
            <w:r>
              <w:rPr>
                <w:rFonts w:hint="eastAsia" w:ascii="宋体" w:hAnsi="宋体"/>
                <w:szCs w:val="21"/>
                <w:lang w:eastAsia="zh-CN"/>
              </w:rPr>
              <w:t>百分制</w:t>
            </w:r>
            <w:r>
              <w:rPr>
                <w:rFonts w:hint="eastAsia" w:ascii="宋体" w:hAnsi="宋体"/>
                <w:szCs w:val="21"/>
                <w:lang w:val="en-US" w:eastAsia="zh-CN"/>
              </w:rPr>
              <w:t>平时练习</w:t>
            </w:r>
            <w:r>
              <w:rPr>
                <w:rFonts w:hint="eastAsia" w:ascii="宋体" w:hAnsi="宋体"/>
                <w:szCs w:val="21"/>
                <w:lang w:eastAsia="zh-CN"/>
              </w:rPr>
              <w:t>成绩*</w:t>
            </w:r>
            <w:r>
              <w:rPr>
                <w:rFonts w:hint="eastAsia" w:ascii="宋体" w:hAnsi="宋体"/>
                <w:szCs w:val="21"/>
                <w:lang w:val="en-US" w:eastAsia="zh-CN"/>
              </w:rPr>
              <w:t>4</w:t>
            </w:r>
            <w:r>
              <w:rPr>
                <w:rFonts w:hint="eastAsia" w:ascii="宋体" w:hAnsi="宋体"/>
                <w:szCs w:val="21"/>
                <w:lang w:eastAsia="zh-CN"/>
              </w:rPr>
              <w:t>0%。</w:t>
            </w:r>
          </w:p>
          <w:p w14:paraId="3031D305">
            <w:pPr>
              <w:numPr>
                <w:ilvl w:val="0"/>
                <w:numId w:val="0"/>
              </w:numPr>
              <w:tabs>
                <w:tab w:val="left" w:pos="720"/>
              </w:tabs>
              <w:snapToGrid w:val="0"/>
              <w:spacing w:line="360" w:lineRule="exact"/>
              <w:rPr>
                <w:rFonts w:hint="default" w:ascii="宋体" w:hAnsi="宋体"/>
                <w:szCs w:val="21"/>
                <w:lang w:val="en-US" w:eastAsia="zh-CN"/>
              </w:rPr>
            </w:pPr>
            <w:r>
              <w:rPr>
                <w:rFonts w:hint="eastAsia" w:ascii="宋体" w:hAnsi="宋体"/>
                <w:szCs w:val="21"/>
                <w:lang w:val="en-US" w:eastAsia="zh-CN"/>
              </w:rPr>
              <w:t>少一次作业减15分。</w:t>
            </w:r>
          </w:p>
          <w:p w14:paraId="4F05B05C">
            <w:pPr>
              <w:numPr>
                <w:ilvl w:val="0"/>
                <w:numId w:val="0"/>
              </w:numPr>
              <w:tabs>
                <w:tab w:val="left" w:pos="720"/>
              </w:tabs>
              <w:snapToGrid w:val="0"/>
              <w:spacing w:line="360" w:lineRule="exact"/>
              <w:rPr>
                <w:rFonts w:hint="eastAsia" w:ascii="宋体" w:hAnsi="宋体"/>
                <w:szCs w:val="21"/>
                <w:lang w:eastAsia="zh-CN"/>
              </w:rPr>
            </w:pPr>
          </w:p>
          <w:p w14:paraId="35EC11B3">
            <w:pPr>
              <w:tabs>
                <w:tab w:val="left" w:pos="720"/>
              </w:tabs>
              <w:snapToGrid w:val="0"/>
              <w:spacing w:line="360" w:lineRule="exact"/>
              <w:rPr>
                <w:rFonts w:hint="default" w:ascii="宋体" w:hAnsi="宋体"/>
                <w:szCs w:val="21"/>
                <w:lang w:val="en-US" w:eastAsia="zh-CN"/>
              </w:rPr>
            </w:pPr>
          </w:p>
          <w:p w14:paraId="4DA505BC">
            <w:pPr>
              <w:tabs>
                <w:tab w:val="left" w:pos="720"/>
              </w:tabs>
              <w:snapToGrid w:val="0"/>
              <w:spacing w:line="360" w:lineRule="exact"/>
              <w:rPr>
                <w:rFonts w:hint="eastAsia" w:ascii="宋体" w:hAnsi="宋体"/>
                <w:szCs w:val="21"/>
                <w:lang w:eastAsia="zh-CN"/>
              </w:rPr>
            </w:pPr>
          </w:p>
          <w:p w14:paraId="66478C1A">
            <w:pPr>
              <w:tabs>
                <w:tab w:val="left" w:pos="720"/>
              </w:tabs>
              <w:snapToGrid w:val="0"/>
              <w:spacing w:line="360" w:lineRule="exact"/>
              <w:rPr>
                <w:rFonts w:hint="eastAsia" w:ascii="宋体" w:hAnsi="宋体"/>
                <w:szCs w:val="21"/>
                <w:lang w:eastAsia="zh-CN"/>
              </w:rPr>
            </w:pPr>
          </w:p>
          <w:p w14:paraId="4681E5A0">
            <w:pPr>
              <w:pStyle w:val="10"/>
              <w:ind w:left="106"/>
              <w:jc w:val="center"/>
              <w:rPr>
                <w:rFonts w:ascii="宋体" w:hAnsi="宋体" w:eastAsia="宋体" w:cs="宋体"/>
                <w:b/>
                <w:bCs/>
                <w:sz w:val="21"/>
                <w:szCs w:val="21"/>
                <w:lang w:eastAsia="zh-CN"/>
              </w:rPr>
            </w:pPr>
          </w:p>
          <w:p w14:paraId="6E28B247">
            <w:pPr>
              <w:pStyle w:val="10"/>
              <w:ind w:left="106"/>
              <w:jc w:val="center"/>
              <w:rPr>
                <w:rFonts w:ascii="宋体" w:hAnsi="宋体" w:eastAsia="宋体" w:cs="宋体"/>
                <w:b/>
                <w:bCs/>
                <w:sz w:val="21"/>
                <w:szCs w:val="21"/>
                <w:lang w:eastAsia="zh-CN"/>
              </w:rPr>
            </w:pPr>
          </w:p>
          <w:p w14:paraId="606A685C">
            <w:pPr>
              <w:pStyle w:val="10"/>
              <w:ind w:left="106"/>
              <w:jc w:val="center"/>
              <w:rPr>
                <w:rFonts w:ascii="宋体" w:hAnsi="宋体" w:eastAsia="宋体" w:cs="宋体"/>
                <w:b/>
                <w:bCs/>
                <w:sz w:val="21"/>
                <w:szCs w:val="21"/>
                <w:lang w:eastAsia="zh-CN"/>
              </w:rPr>
            </w:pPr>
          </w:p>
          <w:p w14:paraId="17656D9E">
            <w:pPr>
              <w:pStyle w:val="10"/>
              <w:ind w:left="106"/>
              <w:jc w:val="center"/>
              <w:rPr>
                <w:rFonts w:ascii="宋体" w:hAnsi="宋体" w:eastAsia="宋体" w:cs="宋体"/>
                <w:b/>
                <w:bCs/>
                <w:sz w:val="21"/>
                <w:szCs w:val="21"/>
                <w:lang w:eastAsia="zh-CN"/>
              </w:rPr>
            </w:pPr>
          </w:p>
          <w:p w14:paraId="334A29D1">
            <w:pPr>
              <w:pStyle w:val="10"/>
              <w:ind w:left="106"/>
              <w:jc w:val="center"/>
              <w:rPr>
                <w:rFonts w:ascii="宋体" w:hAnsi="宋体" w:eastAsia="宋体" w:cs="宋体"/>
                <w:b/>
                <w:bCs/>
                <w:sz w:val="21"/>
                <w:szCs w:val="21"/>
                <w:lang w:eastAsia="zh-CN"/>
              </w:rPr>
            </w:pPr>
          </w:p>
          <w:p w14:paraId="275BF0F2">
            <w:pPr>
              <w:pStyle w:val="10"/>
              <w:ind w:left="106"/>
              <w:jc w:val="center"/>
              <w:rPr>
                <w:rFonts w:ascii="宋体" w:hAnsi="宋体" w:eastAsia="宋体" w:cs="宋体"/>
                <w:b/>
                <w:bCs/>
                <w:sz w:val="21"/>
                <w:szCs w:val="21"/>
                <w:lang w:eastAsia="zh-CN"/>
              </w:rPr>
            </w:pPr>
          </w:p>
          <w:p w14:paraId="6485EF83">
            <w:pPr>
              <w:pStyle w:val="10"/>
              <w:ind w:left="106"/>
              <w:jc w:val="center"/>
              <w:rPr>
                <w:rFonts w:ascii="宋体" w:hAnsi="宋体" w:eastAsia="宋体" w:cs="宋体"/>
                <w:b/>
                <w:bCs/>
                <w:sz w:val="21"/>
                <w:szCs w:val="21"/>
                <w:lang w:eastAsia="zh-CN"/>
              </w:rPr>
            </w:pPr>
          </w:p>
          <w:p w14:paraId="61F2F418">
            <w:pPr>
              <w:pStyle w:val="10"/>
              <w:ind w:left="106"/>
              <w:jc w:val="center"/>
              <w:rPr>
                <w:rFonts w:ascii="宋体" w:hAnsi="宋体" w:eastAsia="宋体" w:cs="宋体"/>
                <w:b/>
                <w:bCs/>
                <w:sz w:val="21"/>
                <w:szCs w:val="21"/>
                <w:lang w:eastAsia="zh-CN"/>
              </w:rPr>
            </w:pPr>
          </w:p>
          <w:p w14:paraId="3A468B8E">
            <w:pPr>
              <w:pStyle w:val="10"/>
              <w:ind w:left="106"/>
              <w:jc w:val="center"/>
              <w:rPr>
                <w:rFonts w:ascii="宋体" w:hAnsi="宋体" w:eastAsia="宋体" w:cs="宋体"/>
                <w:b/>
                <w:bCs/>
                <w:sz w:val="21"/>
                <w:szCs w:val="21"/>
                <w:lang w:eastAsia="zh-CN"/>
              </w:rPr>
            </w:pPr>
          </w:p>
          <w:p w14:paraId="00237564">
            <w:pPr>
              <w:pStyle w:val="10"/>
              <w:ind w:left="106"/>
              <w:jc w:val="center"/>
              <w:rPr>
                <w:rFonts w:ascii="宋体" w:hAnsi="宋体" w:eastAsia="宋体" w:cs="宋体"/>
                <w:b/>
                <w:bCs/>
                <w:sz w:val="21"/>
                <w:szCs w:val="21"/>
                <w:lang w:eastAsia="zh-CN"/>
              </w:rPr>
            </w:pPr>
          </w:p>
        </w:tc>
        <w:tc>
          <w:tcPr>
            <w:tcW w:w="2627" w:type="dxa"/>
            <w:gridSpan w:val="6"/>
            <w:vAlign w:val="center"/>
          </w:tcPr>
          <w:p w14:paraId="0DCABCB6">
            <w:pPr>
              <w:pStyle w:val="10"/>
              <w:spacing w:before="1"/>
              <w:ind w:left="6"/>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p w14:paraId="1E9F74EA">
            <w:pPr>
              <w:pStyle w:val="10"/>
              <w:spacing w:before="1"/>
              <w:ind w:left="6"/>
              <w:jc w:val="center"/>
              <w:rPr>
                <w:rFonts w:ascii="仿宋_GB2312" w:hAnsi="仿宋_GB2312" w:eastAsia="仿宋_GB2312" w:cs="仿宋_GB2312"/>
                <w:sz w:val="21"/>
                <w:szCs w:val="21"/>
                <w:lang w:eastAsia="zh-CN"/>
              </w:rPr>
            </w:pPr>
          </w:p>
        </w:tc>
      </w:tr>
      <w:tr w14:paraId="5E22C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exact"/>
          <w:jc w:val="center"/>
        </w:trPr>
        <w:tc>
          <w:tcPr>
            <w:tcW w:w="1301" w:type="dxa"/>
            <w:vMerge w:val="continue"/>
            <w:vAlign w:val="center"/>
          </w:tcPr>
          <w:p w14:paraId="7EDFF8DE">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3C75E0FB">
            <w:pPr>
              <w:pStyle w:val="10"/>
              <w:jc w:val="center"/>
              <w:rPr>
                <w:rFonts w:ascii="宋体" w:hAnsi="宋体"/>
                <w:szCs w:val="21"/>
                <w:lang w:eastAsia="zh-CN"/>
              </w:rPr>
            </w:pPr>
            <w:r>
              <w:rPr>
                <w:rFonts w:ascii="宋体" w:hAnsi="宋体"/>
                <w:szCs w:val="21"/>
              </w:rPr>
              <w:t>期末（</w:t>
            </w:r>
            <w:r>
              <w:rPr>
                <w:rFonts w:hint="eastAsia" w:ascii="宋体" w:hAnsi="宋体"/>
                <w:szCs w:val="21"/>
                <w:lang w:eastAsia="zh-CN"/>
              </w:rPr>
              <w:t>40</w:t>
            </w:r>
            <w:r>
              <w:rPr>
                <w:rFonts w:ascii="宋体" w:hAnsi="宋体"/>
                <w:szCs w:val="21"/>
              </w:rPr>
              <w:t>%）</w:t>
            </w:r>
          </w:p>
        </w:tc>
        <w:tc>
          <w:tcPr>
            <w:tcW w:w="2867" w:type="dxa"/>
            <w:gridSpan w:val="4"/>
            <w:vAlign w:val="center"/>
          </w:tcPr>
          <w:p w14:paraId="3AE543C2">
            <w:pPr>
              <w:tabs>
                <w:tab w:val="left" w:pos="720"/>
              </w:tabs>
              <w:snapToGrid w:val="0"/>
              <w:spacing w:line="360" w:lineRule="exact"/>
              <w:rPr>
                <w:rFonts w:ascii="宋体" w:hAnsi="宋体"/>
                <w:szCs w:val="21"/>
                <w:lang w:eastAsia="zh-CN"/>
              </w:rPr>
            </w:pPr>
            <w:r>
              <w:rPr>
                <w:rFonts w:hint="eastAsia" w:ascii="宋体" w:hAnsi="宋体"/>
                <w:szCs w:val="21"/>
                <w:lang w:eastAsia="zh-CN"/>
              </w:rPr>
              <w:t>于期末结课时安排综合训练作业，以百分制*40%＝期末成绩。</w:t>
            </w:r>
          </w:p>
          <w:p w14:paraId="4DF5730F">
            <w:pPr>
              <w:tabs>
                <w:tab w:val="left" w:pos="720"/>
              </w:tabs>
              <w:snapToGrid w:val="0"/>
              <w:spacing w:line="360" w:lineRule="exact"/>
              <w:rPr>
                <w:rFonts w:ascii="宋体" w:hAnsi="宋体"/>
                <w:szCs w:val="21"/>
                <w:lang w:eastAsia="zh-CN"/>
              </w:rPr>
            </w:pPr>
            <w:r>
              <w:rPr>
                <w:rFonts w:hint="eastAsia" w:ascii="宋体" w:hAnsi="宋体"/>
                <w:szCs w:val="21"/>
                <w:lang w:eastAsia="zh-CN"/>
              </w:rPr>
              <w:t>期末综合训练作业主要评判学生对本门课程所学理论知识的掌握和应用能力。</w:t>
            </w:r>
          </w:p>
        </w:tc>
        <w:tc>
          <w:tcPr>
            <w:tcW w:w="2627" w:type="dxa"/>
            <w:gridSpan w:val="6"/>
            <w:vAlign w:val="center"/>
          </w:tcPr>
          <w:p w14:paraId="5E8FD103">
            <w:pPr>
              <w:pStyle w:val="10"/>
              <w:spacing w:before="125" w:line="312" w:lineRule="auto"/>
              <w:ind w:right="2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课程目标1、2、3</w:t>
            </w:r>
          </w:p>
        </w:tc>
      </w:tr>
      <w:tr w14:paraId="0F46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exact"/>
          <w:jc w:val="center"/>
        </w:trPr>
        <w:tc>
          <w:tcPr>
            <w:tcW w:w="1301" w:type="dxa"/>
            <w:vAlign w:val="center"/>
          </w:tcPr>
          <w:p w14:paraId="0A77949E">
            <w:pPr>
              <w:pStyle w:val="10"/>
              <w:spacing w:before="156"/>
              <w:ind w:left="8"/>
              <w:jc w:val="center"/>
              <w:rPr>
                <w:rFonts w:ascii="宋体"/>
                <w:b/>
                <w:sz w:val="21"/>
                <w:lang w:eastAsia="zh-CN"/>
              </w:rPr>
            </w:pPr>
            <w:r>
              <w:rPr>
                <w:rFonts w:ascii="宋体"/>
                <w:b/>
                <w:w w:val="98"/>
                <w:sz w:val="21"/>
                <w:lang w:eastAsia="zh-CN"/>
              </w:rPr>
              <w:t>I</w:t>
            </w:r>
          </w:p>
          <w:p w14:paraId="1C1DB6E7">
            <w:pPr>
              <w:pStyle w:val="10"/>
              <w:spacing w:before="43"/>
              <w:ind w:left="100" w:right="93"/>
              <w:jc w:val="center"/>
              <w:rPr>
                <w:rFonts w:ascii="宋体" w:eastAsia="宋体"/>
                <w:b/>
                <w:sz w:val="21"/>
                <w:lang w:eastAsia="zh-CN"/>
              </w:rPr>
            </w:pPr>
            <w:r>
              <w:rPr>
                <w:rFonts w:hint="eastAsia" w:ascii="宋体" w:eastAsia="宋体"/>
                <w:b/>
                <w:sz w:val="21"/>
                <w:lang w:eastAsia="zh-CN"/>
              </w:rPr>
              <w:t>建议教材</w:t>
            </w:r>
          </w:p>
          <w:p w14:paraId="20F171FF">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14:paraId="0BD393B1">
            <w:pPr>
              <w:tabs>
                <w:tab w:val="left" w:pos="720"/>
              </w:tabs>
              <w:snapToGrid w:val="0"/>
              <w:spacing w:line="360" w:lineRule="exact"/>
              <w:rPr>
                <w:rFonts w:ascii="宋体" w:hAnsi="宋体"/>
                <w:szCs w:val="21"/>
                <w:lang w:eastAsia="zh-CN"/>
              </w:rPr>
            </w:pPr>
            <w:r>
              <w:rPr>
                <w:rFonts w:hint="eastAsia" w:ascii="宋体" w:hAnsi="宋体"/>
                <w:szCs w:val="21"/>
                <w:lang w:eastAsia="zh-CN"/>
              </w:rPr>
              <w:t>[1]AIGC时代：游戏美术设计与AI绘画应用从入门到精通，</w:t>
            </w:r>
            <w:r>
              <w:rPr>
                <w:rFonts w:hint="eastAsia" w:ascii="宋体" w:hAnsi="宋体"/>
                <w:szCs w:val="21"/>
                <w:lang w:val="en-US" w:eastAsia="zh-CN"/>
              </w:rPr>
              <w:t>于国辉</w:t>
            </w:r>
            <w:r>
              <w:rPr>
                <w:rFonts w:hint="eastAsia" w:ascii="宋体" w:hAnsi="宋体"/>
                <w:szCs w:val="21"/>
                <w:lang w:eastAsia="zh-CN"/>
              </w:rPr>
              <w:t>主编.北京大学出版社，202</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9</w:t>
            </w:r>
          </w:p>
          <w:p w14:paraId="2C36BBB0">
            <w:pPr>
              <w:tabs>
                <w:tab w:val="left" w:pos="720"/>
              </w:tabs>
              <w:snapToGrid w:val="0"/>
              <w:spacing w:line="360" w:lineRule="exact"/>
              <w:rPr>
                <w:rFonts w:ascii="宋体" w:hAnsi="宋体"/>
                <w:szCs w:val="21"/>
                <w:lang w:eastAsia="zh-CN"/>
              </w:rPr>
            </w:pPr>
            <w:r>
              <w:rPr>
                <w:rFonts w:hint="eastAsia" w:ascii="宋体" w:hAnsi="宋体"/>
                <w:szCs w:val="21"/>
                <w:lang w:eastAsia="zh-CN"/>
              </w:rPr>
              <w:t>[2] AIGC辅助游戏美术设计详解，</w:t>
            </w:r>
            <w:r>
              <w:rPr>
                <w:rFonts w:hint="eastAsia" w:ascii="宋体" w:hAnsi="宋体"/>
                <w:szCs w:val="21"/>
                <w:lang w:val="en-US" w:eastAsia="zh-CN"/>
              </w:rPr>
              <w:t>陈毓</w:t>
            </w:r>
            <w:r>
              <w:rPr>
                <w:rFonts w:hint="eastAsia" w:ascii="宋体" w:hAnsi="宋体"/>
                <w:szCs w:val="21"/>
                <w:lang w:eastAsia="zh-CN"/>
              </w:rPr>
              <w:t>主编，</w:t>
            </w:r>
            <w:r>
              <w:fldChar w:fldCharType="begin"/>
            </w:r>
            <w:r>
              <w:rPr>
                <w:lang w:eastAsia="zh-CN"/>
              </w:rPr>
              <w:instrText xml:space="preserve">HYPERLINK "https://www.changxianggu.com/teacher/activityschool/pressindex.html?press_id=576" \t "https://www.changxianggu.com/teacher/activityschool/_blank"</w:instrText>
            </w:r>
            <w:r>
              <w:fldChar w:fldCharType="separate"/>
            </w:r>
            <w:r>
              <w:rPr>
                <w:rFonts w:hint="eastAsia" w:ascii="宋体" w:hAnsi="宋体"/>
                <w:szCs w:val="21"/>
                <w:lang w:val="en-US" w:eastAsia="zh-CN"/>
              </w:rPr>
              <w:t>化学工业</w:t>
            </w:r>
            <w:r>
              <w:rPr>
                <w:rFonts w:hint="eastAsia" w:ascii="宋体" w:hAnsi="宋体"/>
                <w:szCs w:val="21"/>
                <w:lang w:eastAsia="zh-CN"/>
              </w:rPr>
              <w:t>出版社</w:t>
            </w:r>
            <w:r>
              <w:rPr>
                <w:rFonts w:ascii="宋体" w:hAnsi="宋体"/>
                <w:szCs w:val="21"/>
                <w:lang w:eastAsia="zh-CN"/>
              </w:rPr>
              <w:fldChar w:fldCharType="end"/>
            </w:r>
            <w:r>
              <w:rPr>
                <w:rFonts w:hint="eastAsia" w:ascii="宋体" w:hAnsi="宋体"/>
                <w:szCs w:val="21"/>
                <w:lang w:eastAsia="zh-CN"/>
              </w:rPr>
              <w:t>，20</w:t>
            </w:r>
            <w:r>
              <w:rPr>
                <w:rFonts w:hint="eastAsia" w:ascii="宋体" w:hAnsi="宋体"/>
                <w:szCs w:val="21"/>
                <w:lang w:val="en-US" w:eastAsia="zh-CN"/>
              </w:rPr>
              <w:t>25</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p>
          <w:p w14:paraId="5F964C83">
            <w:pPr>
              <w:tabs>
                <w:tab w:val="left" w:pos="720"/>
              </w:tabs>
              <w:snapToGrid w:val="0"/>
              <w:spacing w:line="360" w:lineRule="exact"/>
              <w:rPr>
                <w:rFonts w:ascii="宋体" w:hAnsi="宋体"/>
                <w:szCs w:val="21"/>
                <w:lang w:eastAsia="zh-CN"/>
              </w:rPr>
            </w:pPr>
            <w:r>
              <w:rPr>
                <w:rFonts w:hint="eastAsia" w:ascii="宋体" w:hAnsi="宋体"/>
                <w:szCs w:val="21"/>
                <w:lang w:eastAsia="zh-CN"/>
              </w:rPr>
              <w:t>[3]讲堂3ds Max游戏美术设计与制作技法，</w:t>
            </w:r>
            <w:r>
              <w:rPr>
                <w:rFonts w:hint="eastAsia" w:ascii="宋体" w:hAnsi="宋体"/>
                <w:szCs w:val="21"/>
                <w:lang w:val="en-US" w:eastAsia="zh-CN"/>
              </w:rPr>
              <w:t>李梁</w:t>
            </w:r>
            <w:r>
              <w:rPr>
                <w:rFonts w:hint="eastAsia" w:ascii="宋体" w:hAnsi="宋体"/>
                <w:szCs w:val="21"/>
                <w:lang w:eastAsia="zh-CN"/>
              </w:rPr>
              <w:t>主编，</w:t>
            </w:r>
            <w:r>
              <w:rPr>
                <w:rFonts w:hint="eastAsia" w:ascii="宋体" w:hAnsi="宋体"/>
                <w:szCs w:val="21"/>
                <w:lang w:val="en-US" w:eastAsia="zh-CN"/>
              </w:rPr>
              <w:t>人民邮电</w:t>
            </w:r>
            <w:r>
              <w:rPr>
                <w:rFonts w:hint="eastAsia" w:ascii="宋体" w:hAnsi="宋体"/>
                <w:szCs w:val="21"/>
                <w:lang w:eastAsia="zh-CN"/>
              </w:rPr>
              <w:t>出版社，20</w:t>
            </w:r>
            <w:r>
              <w:rPr>
                <w:rFonts w:hint="eastAsia" w:ascii="宋体" w:hAnsi="宋体"/>
                <w:szCs w:val="21"/>
                <w:lang w:val="en-US" w:eastAsia="zh-CN"/>
              </w:rPr>
              <w:t>25</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p>
        </w:tc>
      </w:tr>
      <w:tr w14:paraId="7DF7F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1301" w:type="dxa"/>
            <w:vAlign w:val="center"/>
          </w:tcPr>
          <w:p w14:paraId="45C3AAF8">
            <w:pPr>
              <w:pStyle w:val="10"/>
              <w:spacing w:before="43"/>
              <w:ind w:left="100" w:right="93"/>
              <w:jc w:val="center"/>
              <w:rPr>
                <w:rFonts w:ascii="宋体" w:eastAsia="宋体"/>
                <w:b/>
                <w:sz w:val="21"/>
                <w:lang w:eastAsia="zh-CN"/>
              </w:rPr>
            </w:pPr>
            <w:r>
              <w:rPr>
                <w:rFonts w:hint="eastAsia" w:ascii="宋体" w:eastAsia="宋体"/>
                <w:b/>
                <w:sz w:val="21"/>
                <w:lang w:eastAsia="zh-CN"/>
              </w:rPr>
              <w:t>J</w:t>
            </w:r>
          </w:p>
          <w:p w14:paraId="642053E2">
            <w:pPr>
              <w:pStyle w:val="10"/>
              <w:spacing w:before="43"/>
              <w:ind w:left="100" w:right="93"/>
              <w:jc w:val="center"/>
              <w:rPr>
                <w:rFonts w:ascii="宋体" w:eastAsia="宋体"/>
                <w:b/>
                <w:sz w:val="21"/>
                <w:lang w:eastAsia="zh-CN"/>
              </w:rPr>
            </w:pPr>
            <w:r>
              <w:rPr>
                <w:rFonts w:hint="eastAsia" w:ascii="宋体" w:eastAsia="宋体"/>
                <w:b/>
                <w:sz w:val="21"/>
                <w:lang w:eastAsia="zh-CN"/>
              </w:rPr>
              <w:t>教学条件</w:t>
            </w:r>
          </w:p>
          <w:p w14:paraId="4C5B68CA">
            <w:pPr>
              <w:pStyle w:val="10"/>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3"/>
            <w:vAlign w:val="center"/>
          </w:tcPr>
          <w:p w14:paraId="5CDDAE9D">
            <w:pPr>
              <w:pStyle w:val="10"/>
              <w:spacing w:before="125" w:line="312" w:lineRule="auto"/>
              <w:ind w:right="23"/>
              <w:rPr>
                <w:rFonts w:ascii="宋体" w:hAnsi="宋体" w:eastAsia="宋体" w:cs="宋体"/>
                <w:b/>
                <w:bCs/>
                <w:sz w:val="21"/>
                <w:szCs w:val="21"/>
                <w:lang w:eastAsia="zh-CN"/>
              </w:rPr>
            </w:pPr>
            <w:r>
              <w:rPr>
                <w:rFonts w:ascii="宋体" w:hAnsi="宋体"/>
                <w:szCs w:val="21"/>
                <w:lang w:eastAsia="zh-CN"/>
              </w:rPr>
              <w:t>安全适用的教学场地，教学多媒体，教师推荐学习材料</w:t>
            </w:r>
          </w:p>
        </w:tc>
      </w:tr>
      <w:tr w14:paraId="3B9A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301" w:type="dxa"/>
            <w:vAlign w:val="center"/>
          </w:tcPr>
          <w:p w14:paraId="1345231B">
            <w:pPr>
              <w:pStyle w:val="10"/>
              <w:spacing w:before="162"/>
              <w:ind w:left="8"/>
              <w:jc w:val="center"/>
              <w:rPr>
                <w:rFonts w:ascii="宋体"/>
                <w:b/>
                <w:sz w:val="21"/>
              </w:rPr>
            </w:pPr>
            <w:r>
              <w:rPr>
                <w:rFonts w:ascii="宋体"/>
                <w:b/>
                <w:w w:val="98"/>
                <w:sz w:val="21"/>
              </w:rPr>
              <w:t>K</w:t>
            </w:r>
          </w:p>
          <w:p w14:paraId="4A0FEBB3">
            <w:pPr>
              <w:pStyle w:val="10"/>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3"/>
            <w:vAlign w:val="center"/>
          </w:tcPr>
          <w:p w14:paraId="6A162B14">
            <w:pPr>
              <w:tabs>
                <w:tab w:val="left" w:pos="720"/>
              </w:tabs>
              <w:snapToGrid w:val="0"/>
              <w:spacing w:line="360" w:lineRule="exact"/>
              <w:rPr>
                <w:rFonts w:ascii="宋体" w:hAnsi="宋体"/>
                <w:szCs w:val="21"/>
                <w:lang w:eastAsia="zh-CN"/>
              </w:rPr>
            </w:pPr>
            <w:r>
              <w:rPr>
                <w:rFonts w:hint="eastAsia" w:ascii="宋体" w:hAnsi="宋体"/>
                <w:szCs w:val="21"/>
                <w:lang w:eastAsia="zh-CN"/>
              </w:rPr>
              <w:t>1.课程大纲由任课教师联合制定，解释权归艺术设计系；</w:t>
            </w:r>
          </w:p>
          <w:p w14:paraId="73F588A0">
            <w:pPr>
              <w:tabs>
                <w:tab w:val="left" w:pos="720"/>
              </w:tabs>
              <w:snapToGrid w:val="0"/>
              <w:spacing w:line="360" w:lineRule="exact"/>
              <w:rPr>
                <w:rFonts w:ascii="宋体" w:hAnsi="宋体"/>
                <w:szCs w:val="21"/>
                <w:lang w:eastAsia="zh-CN"/>
              </w:rPr>
            </w:pPr>
            <w:r>
              <w:rPr>
                <w:rFonts w:hint="eastAsia" w:ascii="宋体" w:hAnsi="宋体"/>
                <w:szCs w:val="21"/>
                <w:lang w:eastAsia="zh-CN"/>
              </w:rPr>
              <w:t>2.本课程大纲由任课教师根据实际教学需要实时调整；</w:t>
            </w:r>
          </w:p>
          <w:p w14:paraId="1405F14D">
            <w:pPr>
              <w:tabs>
                <w:tab w:val="left" w:pos="720"/>
              </w:tabs>
              <w:snapToGrid w:val="0"/>
              <w:spacing w:line="360" w:lineRule="exact"/>
              <w:rPr>
                <w:rFonts w:ascii="宋体" w:hAnsi="宋体" w:eastAsia="宋体" w:cs="宋体"/>
                <w:b/>
                <w:bCs/>
                <w:sz w:val="21"/>
                <w:szCs w:val="21"/>
                <w:lang w:eastAsia="zh-CN"/>
              </w:rPr>
            </w:pPr>
            <w:r>
              <w:rPr>
                <w:rFonts w:hint="eastAsia" w:ascii="宋体" w:hAnsi="宋体"/>
                <w:szCs w:val="21"/>
                <w:lang w:eastAsia="zh-CN"/>
              </w:rPr>
              <w:t>3.请尊重知识产权，本课程大纲不得非法影印。</w:t>
            </w:r>
          </w:p>
        </w:tc>
      </w:tr>
      <w:tr w14:paraId="12DB9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14:paraId="2F836073">
            <w:pPr>
              <w:pStyle w:val="10"/>
              <w:spacing w:before="65"/>
              <w:ind w:left="107"/>
              <w:rPr>
                <w:sz w:val="21"/>
                <w:szCs w:val="21"/>
                <w:lang w:eastAsia="zh-CN"/>
              </w:rPr>
            </w:pPr>
            <w:r>
              <w:rPr>
                <w:sz w:val="21"/>
                <w:szCs w:val="21"/>
                <w:lang w:eastAsia="zh-CN"/>
              </w:rPr>
              <w:t>备注：</w:t>
            </w:r>
          </w:p>
          <w:p w14:paraId="3A13D772">
            <w:pPr>
              <w:pStyle w:val="10"/>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14:paraId="1C95ABCE">
            <w:pPr>
              <w:pStyle w:val="10"/>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14:paraId="527668DC">
            <w:pPr>
              <w:pStyle w:val="10"/>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14:paraId="1D14F0FC">
            <w:pPr>
              <w:pStyle w:val="10"/>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14:paraId="2D1F4D1A">
            <w:pPr>
              <w:pStyle w:val="10"/>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14:paraId="2FECED48">
            <w:pPr>
              <w:pStyle w:val="10"/>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14:paraId="25F6B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301" w:type="dxa"/>
            <w:vMerge w:val="restart"/>
            <w:vAlign w:val="center"/>
          </w:tcPr>
          <w:p w14:paraId="690C49DB">
            <w:pPr>
              <w:pStyle w:val="10"/>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14:paraId="28046034">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59A59AB1">
            <w:pPr>
              <w:rPr>
                <w:rFonts w:ascii="Times New Roman" w:hAnsi="Times New Roman" w:eastAsia="宋体" w:cs="Times New Roman"/>
                <w:sz w:val="21"/>
                <w:szCs w:val="21"/>
                <w:lang w:eastAsia="zh-CN"/>
              </w:rPr>
            </w:pPr>
            <w:r>
              <w:drawing>
                <wp:anchor distT="0" distB="0" distL="114300" distR="114300" simplePos="0" relativeHeight="251663360" behindDoc="1" locked="0" layoutInCell="1" allowOverlap="1">
                  <wp:simplePos x="0" y="0"/>
                  <wp:positionH relativeFrom="column">
                    <wp:posOffset>2390140</wp:posOffset>
                  </wp:positionH>
                  <wp:positionV relativeFrom="paragraph">
                    <wp:posOffset>116205</wp:posOffset>
                  </wp:positionV>
                  <wp:extent cx="1219200" cy="447675"/>
                  <wp:effectExtent l="0" t="0" r="0" b="9525"/>
                  <wp:wrapSquare wrapText="bothSides"/>
                  <wp:docPr id="75796196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61967"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9200" cy="447675"/>
                          </a:xfrm>
                          <a:prstGeom prst="rect">
                            <a:avLst/>
                          </a:prstGeom>
                          <a:noFill/>
                          <a:ln>
                            <a:noFill/>
                          </a:ln>
                        </pic:spPr>
                      </pic:pic>
                    </a:graphicData>
                  </a:graphic>
                </wp:anchor>
              </w:drawing>
            </w:r>
            <w:r>
              <w:drawing>
                <wp:inline distT="0" distB="0" distL="0" distR="0">
                  <wp:extent cx="981075" cy="485775"/>
                  <wp:effectExtent l="0" t="0" r="9525" b="9525"/>
                  <wp:docPr id="5315814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81418"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81075" cy="485775"/>
                          </a:xfrm>
                          <a:prstGeom prst="rect">
                            <a:avLst/>
                          </a:prstGeom>
                          <a:noFill/>
                          <a:ln>
                            <a:noFill/>
                          </a:ln>
                        </pic:spPr>
                      </pic:pic>
                    </a:graphicData>
                  </a:graphic>
                </wp:inline>
              </w:drawing>
            </w:r>
            <w:r>
              <w:drawing>
                <wp:inline distT="0" distB="0" distL="0" distR="0">
                  <wp:extent cx="828675" cy="561975"/>
                  <wp:effectExtent l="0" t="0" r="9525" b="9525"/>
                  <wp:docPr id="19361197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19796"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8675" cy="561975"/>
                          </a:xfrm>
                          <a:prstGeom prst="rect">
                            <a:avLst/>
                          </a:prstGeom>
                          <a:noFill/>
                          <a:ln>
                            <a:noFill/>
                          </a:ln>
                        </pic:spPr>
                      </pic:pic>
                    </a:graphicData>
                  </a:graphic>
                </wp:inline>
              </w:drawing>
            </w:r>
          </w:p>
          <w:p w14:paraId="357CF192">
            <w:pPr>
              <w:rPr>
                <w:rFonts w:ascii="Times New Roman" w:hAnsi="Times New Roman" w:eastAsia="宋体" w:cs="Times New Roman"/>
                <w:sz w:val="21"/>
                <w:szCs w:val="21"/>
                <w:lang w:eastAsia="zh-CN"/>
              </w:rPr>
            </w:pPr>
          </w:p>
          <w:p w14:paraId="4C61EEBA">
            <w:pPr>
              <w:rPr>
                <w:rFonts w:ascii="Times New Roman" w:hAnsi="Times New Roman" w:eastAsia="宋体" w:cs="Times New Roman"/>
                <w:sz w:val="21"/>
                <w:szCs w:val="21"/>
                <w:lang w:eastAsia="zh-CN"/>
              </w:rPr>
            </w:pPr>
          </w:p>
          <w:p w14:paraId="2E4D2B32">
            <w:pPr>
              <w:rPr>
                <w:rFonts w:ascii="宋体" w:hAnsi="宋体" w:eastAsia="宋体" w:cs="宋体"/>
                <w:sz w:val="21"/>
                <w:szCs w:val="21"/>
                <w:lang w:eastAsia="zh-CN"/>
              </w:rPr>
            </w:pPr>
          </w:p>
          <w:p w14:paraId="75C4069B">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14:paraId="21A9D376">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14:paraId="59A6E2DE">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月20日</w:t>
            </w:r>
          </w:p>
        </w:tc>
      </w:tr>
      <w:tr w14:paraId="59C9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301" w:type="dxa"/>
            <w:vMerge w:val="continue"/>
            <w:vAlign w:val="center"/>
          </w:tcPr>
          <w:p w14:paraId="332E608C">
            <w:pPr>
              <w:pStyle w:val="10"/>
              <w:spacing w:before="53"/>
              <w:ind w:left="587"/>
              <w:rPr>
                <w:b/>
                <w:bCs/>
                <w:sz w:val="21"/>
                <w:szCs w:val="21"/>
                <w:lang w:eastAsia="zh-CN"/>
              </w:rPr>
            </w:pPr>
          </w:p>
        </w:tc>
        <w:tc>
          <w:tcPr>
            <w:tcW w:w="7604" w:type="dxa"/>
            <w:gridSpan w:val="13"/>
          </w:tcPr>
          <w:p w14:paraId="55CDABD0">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14:paraId="5C52EB59">
            <w:pPr>
              <w:rPr>
                <w:rFonts w:ascii="宋体" w:hAnsi="宋体" w:eastAsia="宋体" w:cs="宋体"/>
                <w:sz w:val="21"/>
                <w:szCs w:val="21"/>
                <w:lang w:eastAsia="zh-CN"/>
              </w:rPr>
            </w:pPr>
          </w:p>
          <w:p w14:paraId="05D2B308">
            <w:pPr>
              <w:ind w:firstLine="1260" w:firstLineChars="600"/>
              <w:rPr>
                <w:rFonts w:ascii="宋体" w:hAnsi="宋体" w:eastAsia="宋体" w:cs="宋体"/>
                <w:sz w:val="21"/>
                <w:szCs w:val="21"/>
                <w:lang w:eastAsia="zh-CN"/>
              </w:rPr>
            </w:pPr>
            <w:r>
              <w:rPr>
                <w:rFonts w:hint="eastAsia" w:ascii="宋体" w:hAnsi="宋体" w:eastAsia="宋体" w:cs="宋体"/>
                <w:sz w:val="21"/>
                <w:szCs w:val="21"/>
                <w:lang w:eastAsia="zh-CN"/>
              </w:rPr>
              <w:t>进度安排合理，符合教学大纲要求</w:t>
            </w:r>
          </w:p>
          <w:p w14:paraId="12957C55">
            <w:pPr>
              <w:rPr>
                <w:rFonts w:ascii="宋体" w:hAnsi="宋体" w:eastAsia="宋体" w:cs="宋体"/>
                <w:sz w:val="21"/>
                <w:szCs w:val="21"/>
                <w:lang w:eastAsia="zh-CN"/>
              </w:rPr>
            </w:pPr>
          </w:p>
          <w:p w14:paraId="15007E1E">
            <w:pPr>
              <w:rPr>
                <w:rFonts w:ascii="宋体" w:hAnsi="宋体" w:eastAsia="宋体" w:cs="宋体"/>
                <w:sz w:val="21"/>
                <w:szCs w:val="21"/>
                <w:lang w:eastAsia="zh-CN"/>
              </w:rPr>
            </w:pPr>
            <w:r>
              <w:drawing>
                <wp:anchor distT="0" distB="0" distL="114300" distR="114300" simplePos="0" relativeHeight="251660288" behindDoc="0" locked="0" layoutInCell="1" allowOverlap="1">
                  <wp:simplePos x="0" y="0"/>
                  <wp:positionH relativeFrom="column">
                    <wp:posOffset>2571750</wp:posOffset>
                  </wp:positionH>
                  <wp:positionV relativeFrom="paragraph">
                    <wp:posOffset>193040</wp:posOffset>
                  </wp:positionV>
                  <wp:extent cx="962025" cy="485775"/>
                  <wp:effectExtent l="0" t="0" r="9525" b="9525"/>
                  <wp:wrapSquare wrapText="bothSides"/>
                  <wp:docPr id="20730735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73588"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a:ln>
                            <a:noFill/>
                          </a:ln>
                        </pic:spPr>
                      </pic:pic>
                    </a:graphicData>
                  </a:graphic>
                </wp:anchor>
              </w:drawing>
            </w:r>
          </w:p>
          <w:p w14:paraId="0ECDFF2A">
            <w:pPr>
              <w:rPr>
                <w:rFonts w:ascii="Times New Roman" w:hAnsi="Times New Roman" w:eastAsia="宋体" w:cs="Times New Roman"/>
                <w:sz w:val="21"/>
                <w:szCs w:val="21"/>
                <w:lang w:eastAsia="zh-CN"/>
              </w:rPr>
            </w:pPr>
            <w:r>
              <w:drawing>
                <wp:anchor distT="0" distB="0" distL="114300" distR="114300" simplePos="0" relativeHeight="251662336" behindDoc="1" locked="0" layoutInCell="1" allowOverlap="1">
                  <wp:simplePos x="0" y="0"/>
                  <wp:positionH relativeFrom="column">
                    <wp:posOffset>200025</wp:posOffset>
                  </wp:positionH>
                  <wp:positionV relativeFrom="paragraph">
                    <wp:posOffset>204470</wp:posOffset>
                  </wp:positionV>
                  <wp:extent cx="1057275" cy="285750"/>
                  <wp:effectExtent l="0" t="0" r="9525" b="0"/>
                  <wp:wrapTight wrapText="bothSides">
                    <wp:wrapPolygon>
                      <wp:start x="0" y="0"/>
                      <wp:lineTo x="0" y="20160"/>
                      <wp:lineTo x="21405" y="20160"/>
                      <wp:lineTo x="21405" y="0"/>
                      <wp:lineTo x="0" y="0"/>
                    </wp:wrapPolygon>
                  </wp:wrapTight>
                  <wp:docPr id="20385332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33259"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7275" cy="2857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1570990</wp:posOffset>
                  </wp:positionH>
                  <wp:positionV relativeFrom="paragraph">
                    <wp:posOffset>33020</wp:posOffset>
                  </wp:positionV>
                  <wp:extent cx="857250" cy="561975"/>
                  <wp:effectExtent l="0" t="0" r="0" b="9525"/>
                  <wp:wrapSquare wrapText="bothSides"/>
                  <wp:docPr id="8080974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97428"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p>
          <w:p w14:paraId="46AB47B0">
            <w:pPr>
              <w:rPr>
                <w:lang w:eastAsia="zh-CN"/>
              </w:rPr>
            </w:pPr>
          </w:p>
          <w:p w14:paraId="51267EDA">
            <w:pPr>
              <w:rPr>
                <w:lang w:eastAsia="zh-CN"/>
              </w:rPr>
            </w:pPr>
          </w:p>
          <w:p w14:paraId="3B7186BB">
            <w:pPr>
              <w:rPr>
                <w:rFonts w:ascii="宋体" w:hAnsi="宋体" w:eastAsia="宋体" w:cs="宋体"/>
                <w:sz w:val="21"/>
                <w:szCs w:val="21"/>
                <w:lang w:eastAsia="zh-CN"/>
              </w:rPr>
            </w:pPr>
          </w:p>
          <w:p w14:paraId="683C027E">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14:paraId="71B6B05D">
            <w:pPr>
              <w:rPr>
                <w:rFonts w:ascii="宋体" w:hAnsi="宋体" w:eastAsia="宋体" w:cs="宋体"/>
                <w:sz w:val="21"/>
                <w:szCs w:val="21"/>
                <w:lang w:eastAsia="zh-CN"/>
              </w:rPr>
            </w:pPr>
          </w:p>
          <w:p w14:paraId="603EE431">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 xml:space="preserve"> 年</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月20日</w:t>
            </w:r>
          </w:p>
        </w:tc>
      </w:tr>
      <w:tr w14:paraId="50787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01" w:type="dxa"/>
            <w:vMerge w:val="continue"/>
            <w:vAlign w:val="center"/>
          </w:tcPr>
          <w:p w14:paraId="64E41BA0">
            <w:pPr>
              <w:pStyle w:val="10"/>
              <w:spacing w:before="53"/>
              <w:ind w:left="587"/>
              <w:rPr>
                <w:b/>
                <w:bCs/>
                <w:sz w:val="21"/>
                <w:szCs w:val="21"/>
                <w:lang w:eastAsia="zh-CN"/>
              </w:rPr>
            </w:pPr>
          </w:p>
        </w:tc>
        <w:tc>
          <w:tcPr>
            <w:tcW w:w="7604" w:type="dxa"/>
            <w:gridSpan w:val="13"/>
          </w:tcPr>
          <w:p w14:paraId="4503963F">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6EB521B8">
            <w:pPr>
              <w:rPr>
                <w:rFonts w:ascii="宋体" w:hAnsi="宋体" w:eastAsia="宋体" w:cs="宋体"/>
                <w:sz w:val="21"/>
                <w:szCs w:val="21"/>
                <w:lang w:eastAsia="zh-CN"/>
              </w:rPr>
            </w:pPr>
          </w:p>
          <w:p w14:paraId="5A725288">
            <w:pPr>
              <w:rPr>
                <w:rFonts w:ascii="宋体" w:hAnsi="宋体" w:eastAsia="宋体" w:cs="宋体"/>
                <w:sz w:val="21"/>
                <w:szCs w:val="21"/>
                <w:lang w:eastAsia="zh-CN"/>
              </w:rPr>
            </w:pPr>
          </w:p>
          <w:p w14:paraId="01CE2636">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2FBAD9CD">
            <w:pPr>
              <w:rPr>
                <w:rFonts w:ascii="宋体" w:hAnsi="宋体" w:eastAsia="宋体" w:cs="宋体"/>
                <w:sz w:val="21"/>
                <w:szCs w:val="21"/>
                <w:lang w:eastAsia="zh-CN"/>
              </w:rPr>
            </w:pPr>
          </w:p>
          <w:p w14:paraId="14F7C7BC">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14:paraId="4B7C86EE">
            <w:pPr>
              <w:rPr>
                <w:rFonts w:ascii="宋体" w:hAnsi="宋体" w:eastAsia="宋体" w:cs="宋体"/>
                <w:b/>
                <w:bCs/>
                <w:sz w:val="21"/>
                <w:szCs w:val="21"/>
                <w:lang w:eastAsia="zh-CN"/>
              </w:rPr>
            </w:pPr>
          </w:p>
        </w:tc>
      </w:tr>
    </w:tbl>
    <w:p w14:paraId="11E5C1FA">
      <w:pPr>
        <w:rPr>
          <w:lang w:eastAsia="zh-CN"/>
        </w:rPr>
      </w:pPr>
    </w:p>
    <w:p w14:paraId="10E25842">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hAnsi="DFKai-SB" w:cs="黑体"/>
          <w:b/>
          <w:spacing w:val="-20"/>
          <w:sz w:val="36"/>
          <w:szCs w:val="28"/>
          <w:u w:val="single"/>
          <w:lang w:eastAsia="zh-CN"/>
        </w:rPr>
        <w:t>本科</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6"/>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792"/>
        <w:gridCol w:w="501"/>
        <w:gridCol w:w="1066"/>
        <w:gridCol w:w="77"/>
        <w:gridCol w:w="1223"/>
        <w:gridCol w:w="91"/>
        <w:gridCol w:w="884"/>
        <w:gridCol w:w="150"/>
        <w:gridCol w:w="326"/>
        <w:gridCol w:w="374"/>
        <w:gridCol w:w="802"/>
      </w:tblGrid>
      <w:tr w14:paraId="3F245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40D90DBF">
            <w:pPr>
              <w:pStyle w:val="10"/>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14:paraId="08AFE673">
            <w:pPr>
              <w:pStyle w:val="10"/>
              <w:jc w:val="center"/>
              <w:rPr>
                <w:rFonts w:ascii="宋体" w:hAnsi="宋体" w:eastAsia="宋体" w:cs="宋体"/>
                <w:b/>
                <w:sz w:val="21"/>
                <w:szCs w:val="21"/>
                <w:lang w:eastAsia="zh-CN"/>
              </w:rPr>
            </w:pPr>
            <w:r>
              <w:rPr>
                <w:rFonts w:hint="eastAsia" w:ascii="宋体" w:hAnsi="宋体" w:eastAsia="宋体" w:cs="宋体"/>
                <w:b/>
                <w:sz w:val="21"/>
                <w:szCs w:val="21"/>
                <w:lang w:eastAsia="zh-CN"/>
              </w:rPr>
              <w:t>AIGC技术基础</w:t>
            </w:r>
          </w:p>
        </w:tc>
        <w:tc>
          <w:tcPr>
            <w:tcW w:w="2674" w:type="dxa"/>
            <w:gridSpan w:val="5"/>
            <w:vAlign w:val="center"/>
          </w:tcPr>
          <w:p w14:paraId="4D757069">
            <w:pPr>
              <w:pStyle w:val="10"/>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14:paraId="42829A34">
            <w:pPr>
              <w:pStyle w:val="10"/>
              <w:spacing w:before="70"/>
              <w:ind w:left="193" w:right="186"/>
              <w:jc w:val="center"/>
              <w:rPr>
                <w:rFonts w:ascii="宋体" w:hAnsi="宋体" w:eastAsia="宋体" w:cs="宋体"/>
                <w:sz w:val="21"/>
                <w:szCs w:val="21"/>
              </w:rPr>
            </w:pPr>
          </w:p>
        </w:tc>
      </w:tr>
      <w:tr w14:paraId="3C6A2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301" w:type="dxa"/>
            <w:vAlign w:val="center"/>
          </w:tcPr>
          <w:p w14:paraId="1AA34B3A">
            <w:pPr>
              <w:pStyle w:val="10"/>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14:paraId="4B5ECEE6">
            <w:pPr>
              <w:pStyle w:val="10"/>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14:paraId="66BCD3DC">
            <w:pPr>
              <w:pStyle w:val="10"/>
              <w:tabs>
                <w:tab w:val="left" w:pos="401"/>
              </w:tabs>
              <w:spacing w:before="70"/>
              <w:ind w:left="213"/>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52"/>
            </w:r>
            <w:r>
              <w:rPr>
                <w:rFonts w:hint="eastAsia" w:ascii="宋体" w:hAnsi="宋体" w:eastAsia="宋体" w:cs="宋体"/>
                <w:sz w:val="21"/>
                <w:szCs w:val="21"/>
                <w:lang w:eastAsia="zh-CN"/>
              </w:rPr>
              <w:t>其他</w:t>
            </w:r>
          </w:p>
        </w:tc>
        <w:tc>
          <w:tcPr>
            <w:tcW w:w="2674" w:type="dxa"/>
            <w:gridSpan w:val="5"/>
            <w:vAlign w:val="center"/>
          </w:tcPr>
          <w:p w14:paraId="4AB7CDC8">
            <w:pPr>
              <w:pStyle w:val="10"/>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14:paraId="732BFDEF">
            <w:pPr>
              <w:pStyle w:val="10"/>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张欣宇</w:t>
            </w:r>
          </w:p>
        </w:tc>
      </w:tr>
      <w:tr w14:paraId="4B886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70A8DFA3">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14:paraId="6ECB0E4F">
            <w:pPr>
              <w:pStyle w:val="10"/>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2674" w:type="dxa"/>
            <w:gridSpan w:val="5"/>
            <w:vAlign w:val="center"/>
          </w:tcPr>
          <w:p w14:paraId="51F3D997">
            <w:pPr>
              <w:pStyle w:val="10"/>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37629EA7">
            <w:pPr>
              <w:pStyle w:val="10"/>
              <w:spacing w:before="72"/>
              <w:ind w:left="9"/>
              <w:jc w:val="center"/>
              <w:rPr>
                <w:rFonts w:ascii="宋体" w:hAnsi="宋体" w:eastAsia="宋体" w:cs="宋体"/>
                <w:sz w:val="21"/>
                <w:szCs w:val="21"/>
                <w:lang w:eastAsia="zh-CN"/>
              </w:rPr>
            </w:pPr>
            <w:r>
              <w:rPr>
                <w:rFonts w:hint="eastAsia" w:ascii="宋体" w:hAnsi="宋体" w:eastAsia="宋体" w:cs="宋体"/>
                <w:sz w:val="21"/>
                <w:szCs w:val="21"/>
                <w:lang w:val="en-US" w:eastAsia="zh-CN"/>
              </w:rPr>
              <w:t>3</w:t>
            </w:r>
          </w:p>
        </w:tc>
      </w:tr>
      <w:tr w14:paraId="15211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17D8D5CF">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7DAA08E4">
            <w:pPr>
              <w:pStyle w:val="10"/>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第1学期</w:t>
            </w:r>
          </w:p>
        </w:tc>
        <w:tc>
          <w:tcPr>
            <w:tcW w:w="792" w:type="dxa"/>
            <w:vAlign w:val="center"/>
          </w:tcPr>
          <w:p w14:paraId="66FABBD9">
            <w:pPr>
              <w:pStyle w:val="10"/>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44" w:type="dxa"/>
            <w:gridSpan w:val="3"/>
            <w:vAlign w:val="center"/>
          </w:tcPr>
          <w:p w14:paraId="3D2F36C7">
            <w:pPr>
              <w:pStyle w:val="10"/>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674" w:type="dxa"/>
            <w:gridSpan w:val="5"/>
            <w:vAlign w:val="center"/>
          </w:tcPr>
          <w:p w14:paraId="72D9AC80">
            <w:pPr>
              <w:pStyle w:val="10"/>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41202DE7">
            <w:pPr>
              <w:pStyle w:val="10"/>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r>
      <w:tr w14:paraId="1F7D5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5D2DB97A">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14:paraId="3869F5EE">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14:paraId="1317FCEF">
            <w:pPr>
              <w:pStyle w:val="10"/>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14:paraId="42CC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01" w:type="dxa"/>
          </w:tcPr>
          <w:p w14:paraId="22256684">
            <w:pPr>
              <w:pStyle w:val="10"/>
              <w:spacing w:before="1"/>
              <w:rPr>
                <w:rFonts w:ascii="宋体" w:hAnsi="宋体" w:eastAsia="宋体" w:cs="宋体"/>
                <w:sz w:val="21"/>
                <w:szCs w:val="21"/>
                <w:lang w:eastAsia="zh-CN"/>
              </w:rPr>
            </w:pPr>
          </w:p>
          <w:p w14:paraId="1A34EE67">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14:paraId="5CB07A40">
            <w:pPr>
              <w:pStyle w:val="10"/>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5804AE65">
            <w:pPr>
              <w:pStyle w:val="10"/>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14:paraId="59E0FC0A">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先修：</w:t>
            </w:r>
          </w:p>
          <w:p w14:paraId="710FAD82">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后修：</w:t>
            </w:r>
            <w:r>
              <w:rPr>
                <w:rFonts w:hint="eastAsia" w:asciiTheme="minorEastAsia" w:hAnsiTheme="minorEastAsia" w:eastAsiaTheme="minorEastAsia" w:cstheme="minorEastAsia"/>
                <w:sz w:val="21"/>
                <w:szCs w:val="21"/>
                <w:lang w:val="en-US" w:eastAsia="zh-CN" w:bidi="ar-SA"/>
              </w:rPr>
              <w:t>游戏美术设计、游戏开发与项目实战、新兴领域与职业发展</w:t>
            </w:r>
          </w:p>
        </w:tc>
      </w:tr>
      <w:tr w14:paraId="76B12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301" w:type="dxa"/>
          </w:tcPr>
          <w:p w14:paraId="60547B4C">
            <w:pPr>
              <w:pStyle w:val="10"/>
              <w:rPr>
                <w:rFonts w:ascii="宋体" w:hAnsi="宋体" w:eastAsia="宋体" w:cs="宋体"/>
                <w:sz w:val="21"/>
                <w:szCs w:val="21"/>
                <w:lang w:eastAsia="zh-CN"/>
              </w:rPr>
            </w:pPr>
          </w:p>
          <w:p w14:paraId="756E4901">
            <w:pPr>
              <w:pStyle w:val="10"/>
              <w:spacing w:before="4"/>
              <w:rPr>
                <w:rFonts w:ascii="宋体" w:hAnsi="宋体" w:eastAsia="宋体" w:cs="宋体"/>
                <w:sz w:val="21"/>
                <w:szCs w:val="21"/>
                <w:lang w:eastAsia="zh-CN"/>
              </w:rPr>
            </w:pPr>
          </w:p>
          <w:p w14:paraId="205DCFC7">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14:paraId="564E00AC">
            <w:pPr>
              <w:pStyle w:val="10"/>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14:paraId="2DC4AC25">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AIGC 技术基础课程聚焦人工智能生成内容在游戏领域的创新应用，系统讲解 Stable Diffusion、Midjourney 等 AIGC 工具的操作逻辑与工作流，结合游戏概念设计、角色原画、场景搭建等核心环节，剖析 AI 辅助生成、提示词优化、模型训练等技术要点。课程通过理论讲解、实操案例与项目实践，帮助学员掌握 AIGC 与传统美术工具的协同创作方法，探索 AI 在提升设计效率、激发创意灵感中的多元可能性，培养既懂技术逻辑又具艺术审美的新型游戏艺术设计人才。</w:t>
            </w:r>
          </w:p>
        </w:tc>
      </w:tr>
      <w:tr w14:paraId="1FF0E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301" w:type="dxa"/>
          </w:tcPr>
          <w:p w14:paraId="527CB985">
            <w:pPr>
              <w:pStyle w:val="10"/>
              <w:rPr>
                <w:rFonts w:ascii="宋体" w:hAnsi="宋体" w:eastAsia="宋体" w:cs="宋体"/>
                <w:sz w:val="21"/>
                <w:szCs w:val="21"/>
                <w:lang w:eastAsia="zh-CN"/>
              </w:rPr>
            </w:pPr>
          </w:p>
          <w:p w14:paraId="186DD7E5">
            <w:pPr>
              <w:pStyle w:val="10"/>
              <w:rPr>
                <w:rFonts w:ascii="宋体" w:hAnsi="宋体" w:eastAsia="宋体" w:cs="宋体"/>
                <w:sz w:val="21"/>
                <w:szCs w:val="21"/>
                <w:lang w:eastAsia="zh-CN"/>
              </w:rPr>
            </w:pPr>
          </w:p>
          <w:p w14:paraId="43ED7394">
            <w:pPr>
              <w:pStyle w:val="10"/>
              <w:rPr>
                <w:rFonts w:ascii="宋体" w:hAnsi="宋体" w:eastAsia="宋体" w:cs="宋体"/>
                <w:sz w:val="21"/>
                <w:szCs w:val="21"/>
                <w:lang w:eastAsia="zh-CN"/>
              </w:rPr>
            </w:pPr>
          </w:p>
          <w:p w14:paraId="71CC1C0E">
            <w:pPr>
              <w:pStyle w:val="10"/>
              <w:spacing w:before="8"/>
              <w:rPr>
                <w:rFonts w:ascii="宋体" w:hAnsi="宋体" w:eastAsia="宋体" w:cs="宋体"/>
                <w:sz w:val="21"/>
                <w:szCs w:val="21"/>
                <w:lang w:eastAsia="zh-CN"/>
              </w:rPr>
            </w:pPr>
          </w:p>
          <w:p w14:paraId="23279B36">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14:paraId="74CB4F5D">
            <w:pPr>
              <w:pStyle w:val="10"/>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14:paraId="77478E28">
            <w:pPr>
              <w:pStyle w:val="10"/>
              <w:spacing w:before="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知识目标：深入理解 AIGC 技术在游戏艺术设计中的核心原理与应用场景，全面掌握主流 AIGC 工具的功能特性，清晰认知 AI 辅助设计的工作流与技术边界。</w:t>
            </w:r>
          </w:p>
          <w:p w14:paraId="4DEDCA0C">
            <w:pPr>
              <w:pStyle w:val="10"/>
              <w:spacing w:before="4"/>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技能目标：熟练运用 AIGC 工具高效完成游戏概念设计、角色原画、场景搭建等创作任务，精准驾驭提示词优化、模型训练等核心技术，实现 AIGC 与 Photoshop、3ds Max 等传统美术工具的深度协同，显著提升游戏美术设计效率与创意产出质量。</w:t>
            </w:r>
          </w:p>
          <w:p w14:paraId="2F18D3FE">
            <w:pPr>
              <w:pStyle w:val="10"/>
              <w:spacing w:before="4"/>
              <w:ind w:firstLine="420" w:firstLineChars="200"/>
              <w:rPr>
                <w:rFonts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素养目标：培养对 AIGC 技术的理性认知与创新应用思维，强化技术伦理意识与版权规范意识，激发探索 AI 与游戏艺术融合新可能的热情，塑造适应行业技术变革的复合型艺术设计职业素养 。</w:t>
            </w:r>
          </w:p>
        </w:tc>
      </w:tr>
      <w:tr w14:paraId="4FEEE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0D740B38">
            <w:pPr>
              <w:pStyle w:val="10"/>
              <w:jc w:val="center"/>
              <w:rPr>
                <w:rFonts w:ascii="宋体"/>
                <w:b/>
                <w:w w:val="98"/>
                <w:sz w:val="21"/>
                <w:lang w:eastAsia="zh-CN"/>
              </w:rPr>
            </w:pPr>
            <w:r>
              <w:rPr>
                <w:rFonts w:ascii="宋体"/>
                <w:b/>
                <w:w w:val="98"/>
                <w:sz w:val="21"/>
                <w:lang w:eastAsia="zh-CN"/>
              </w:rPr>
              <w:t>D</w:t>
            </w:r>
          </w:p>
          <w:p w14:paraId="5A204C4B">
            <w:pPr>
              <w:pStyle w:val="10"/>
              <w:jc w:val="center"/>
              <w:rPr>
                <w:rFonts w:ascii="宋体" w:eastAsia="宋体"/>
                <w:b/>
                <w:sz w:val="21"/>
                <w:lang w:eastAsia="zh-CN"/>
              </w:rPr>
            </w:pPr>
            <w:r>
              <w:rPr>
                <w:rFonts w:hint="eastAsia" w:ascii="宋体" w:eastAsia="宋体"/>
                <w:b/>
                <w:sz w:val="21"/>
                <w:lang w:eastAsia="zh-CN"/>
              </w:rPr>
              <w:t>课程目标与</w:t>
            </w:r>
          </w:p>
          <w:p w14:paraId="3497916E">
            <w:pPr>
              <w:pStyle w:val="10"/>
              <w:jc w:val="center"/>
              <w:rPr>
                <w:rFonts w:ascii="宋体" w:eastAsia="宋体"/>
                <w:b/>
                <w:sz w:val="21"/>
                <w:lang w:eastAsia="zh-CN"/>
              </w:rPr>
            </w:pPr>
            <w:r>
              <w:rPr>
                <w:rFonts w:hint="eastAsia" w:ascii="宋体" w:eastAsia="宋体"/>
                <w:b/>
                <w:sz w:val="21"/>
                <w:lang w:eastAsia="zh-CN"/>
              </w:rPr>
              <w:t>毕业要求的</w:t>
            </w:r>
          </w:p>
          <w:p w14:paraId="7B40594C">
            <w:pPr>
              <w:pStyle w:val="10"/>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1318" w:type="dxa"/>
            <w:gridSpan w:val="2"/>
            <w:vAlign w:val="center"/>
          </w:tcPr>
          <w:p w14:paraId="5425D659">
            <w:pPr>
              <w:pStyle w:val="10"/>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4784" w:type="dxa"/>
            <w:gridSpan w:val="8"/>
            <w:vAlign w:val="center"/>
          </w:tcPr>
          <w:p w14:paraId="1646CAC0">
            <w:pPr>
              <w:pStyle w:val="10"/>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502" w:type="dxa"/>
            <w:gridSpan w:val="3"/>
            <w:vAlign w:val="center"/>
          </w:tcPr>
          <w:p w14:paraId="7C5ED413">
            <w:pPr>
              <w:pStyle w:val="10"/>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14:paraId="5518F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23C983EA">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5F3029AC">
            <w:pPr>
              <w:widowControl/>
              <w:rPr>
                <w:rFonts w:ascii="仿宋_GB2312" w:hAnsi="仿宋_GB2312" w:eastAsia="仿宋_GB2312" w:cs="仿宋_GB2312"/>
                <w:sz w:val="21"/>
                <w:szCs w:val="21"/>
                <w:lang w:eastAsia="zh-CN"/>
              </w:rPr>
            </w:pPr>
            <w:r>
              <w:t>A</w:t>
            </w:r>
            <w:r>
              <w:rPr>
                <w:spacing w:val="-39"/>
              </w:rPr>
              <w:t xml:space="preserve"> </w:t>
            </w:r>
            <w:r>
              <w:t>专业知能</w:t>
            </w:r>
          </w:p>
        </w:tc>
        <w:tc>
          <w:tcPr>
            <w:tcW w:w="4784" w:type="dxa"/>
            <w:gridSpan w:val="8"/>
            <w:vAlign w:val="center"/>
          </w:tcPr>
          <w:p w14:paraId="2B338FF9">
            <w:pPr>
              <w:rPr>
                <w:rFonts w:ascii="宋体" w:hAnsi="宋体" w:eastAsia="宋体" w:cs="宋体"/>
                <w:sz w:val="24"/>
                <w:szCs w:val="24"/>
                <w:lang w:eastAsia="zh-CN"/>
              </w:rPr>
            </w:pPr>
            <w:r>
              <w:rPr>
                <w:rFonts w:hint="eastAsia" w:ascii="仿宋_GB2312" w:hAnsi="仿宋_GB2312" w:eastAsia="仿宋_GB2312" w:cs="仿宋_GB2312"/>
                <w:sz w:val="21"/>
                <w:szCs w:val="21"/>
                <w:lang w:eastAsia="zh-CN"/>
              </w:rPr>
              <w:t>A2 具备了解</w:t>
            </w:r>
            <w:r>
              <w:rPr>
                <w:rFonts w:ascii="仿宋_GB2312" w:hAnsi="仿宋_GB2312" w:eastAsia="仿宋_GB2312" w:cs="仿宋_GB2312"/>
                <w:sz w:val="21"/>
                <w:szCs w:val="21"/>
                <w:lang w:eastAsia="zh-CN"/>
              </w:rPr>
              <w:t>A</w:t>
            </w:r>
            <w:r>
              <w:rPr>
                <w:rFonts w:hint="eastAsia" w:ascii="仿宋_GB2312" w:hAnsi="仿宋_GB2312" w:eastAsia="仿宋_GB2312" w:cs="仿宋_GB2312"/>
                <w:sz w:val="21"/>
                <w:szCs w:val="21"/>
                <w:lang w:val="en-US" w:eastAsia="zh-CN"/>
              </w:rPr>
              <w:t>IGC游戏艺术</w:t>
            </w:r>
            <w:r>
              <w:rPr>
                <w:rFonts w:ascii="仿宋_GB2312" w:hAnsi="仿宋_GB2312" w:eastAsia="仿宋_GB2312" w:cs="仿宋_GB2312"/>
                <w:sz w:val="21"/>
                <w:szCs w:val="21"/>
                <w:lang w:eastAsia="zh-CN"/>
              </w:rPr>
              <w:t>设计</w:t>
            </w:r>
            <w:r>
              <w:rPr>
                <w:rFonts w:hint="eastAsia" w:ascii="仿宋_GB2312" w:hAnsi="仿宋_GB2312" w:eastAsia="仿宋_GB2312" w:cs="仿宋_GB2312"/>
                <w:sz w:val="21"/>
                <w:szCs w:val="21"/>
                <w:lang w:eastAsia="zh-CN"/>
              </w:rPr>
              <w:t>发展前沿和研究动向的能力</w:t>
            </w:r>
          </w:p>
        </w:tc>
        <w:tc>
          <w:tcPr>
            <w:tcW w:w="1502" w:type="dxa"/>
            <w:gridSpan w:val="3"/>
            <w:vAlign w:val="center"/>
          </w:tcPr>
          <w:p w14:paraId="660CB989">
            <w:pPr>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课程目标1、2</w:t>
            </w:r>
          </w:p>
        </w:tc>
      </w:tr>
      <w:tr w14:paraId="3175D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45AC60E2">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02013DF3">
            <w:pPr>
              <w:widowControl/>
              <w:rPr>
                <w:rFonts w:ascii="仿宋_GB2312" w:hAnsi="仿宋_GB2312" w:eastAsia="仿宋_GB2312" w:cs="仿宋_GB2312"/>
                <w:sz w:val="21"/>
                <w:szCs w:val="21"/>
                <w:lang w:eastAsia="zh-CN"/>
              </w:rPr>
            </w:pPr>
            <w:r>
              <w:t>B</w:t>
            </w:r>
            <w:r>
              <w:rPr>
                <w:spacing w:val="-36"/>
              </w:rPr>
              <w:t xml:space="preserve"> </w:t>
            </w:r>
            <w:r>
              <w:t>实务技能</w:t>
            </w:r>
          </w:p>
        </w:tc>
        <w:tc>
          <w:tcPr>
            <w:tcW w:w="4784" w:type="dxa"/>
            <w:gridSpan w:val="8"/>
            <w:vAlign w:val="center"/>
          </w:tcPr>
          <w:p w14:paraId="04886E91">
            <w:pPr>
              <w:widowControl/>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B2 具备较强的</w:t>
            </w:r>
            <w:r>
              <w:rPr>
                <w:rFonts w:hint="eastAsia" w:ascii="仿宋_GB2312" w:hAnsi="仿宋_GB2312" w:eastAsia="仿宋_GB2312" w:cs="仿宋_GB2312"/>
                <w:sz w:val="21"/>
                <w:szCs w:val="21"/>
                <w:lang w:val="en-US" w:eastAsia="zh-CN"/>
              </w:rPr>
              <w:t>AIGC游戏</w:t>
            </w:r>
            <w:r>
              <w:rPr>
                <w:rFonts w:ascii="仿宋_GB2312" w:hAnsi="仿宋_GB2312" w:eastAsia="仿宋_GB2312" w:cs="仿宋_GB2312"/>
                <w:sz w:val="21"/>
                <w:szCs w:val="21"/>
                <w:lang w:eastAsia="zh-CN"/>
              </w:rPr>
              <w:t>设计</w:t>
            </w:r>
            <w:r>
              <w:rPr>
                <w:rFonts w:hint="eastAsia" w:ascii="仿宋_GB2312" w:hAnsi="仿宋_GB2312" w:eastAsia="仿宋_GB2312" w:cs="仿宋_GB2312"/>
                <w:sz w:val="21"/>
                <w:szCs w:val="21"/>
                <w:lang w:eastAsia="zh-CN"/>
              </w:rPr>
              <w:t>项目策划、运作和管理的能力</w:t>
            </w:r>
          </w:p>
        </w:tc>
        <w:tc>
          <w:tcPr>
            <w:tcW w:w="1502" w:type="dxa"/>
            <w:gridSpan w:val="3"/>
            <w:vAlign w:val="center"/>
          </w:tcPr>
          <w:p w14:paraId="4ABED4B6">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w:t>
            </w:r>
          </w:p>
        </w:tc>
      </w:tr>
      <w:tr w14:paraId="4AE7C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jc w:val="center"/>
        </w:trPr>
        <w:tc>
          <w:tcPr>
            <w:tcW w:w="1301" w:type="dxa"/>
            <w:vMerge w:val="continue"/>
          </w:tcPr>
          <w:p w14:paraId="55C0215C">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60430184">
            <w:pPr>
              <w:widowControl/>
              <w:rPr>
                <w:rFonts w:ascii="仿宋_GB2312" w:hAnsi="仿宋_GB2312" w:eastAsia="仿宋_GB2312" w:cs="仿宋_GB2312"/>
                <w:color w:val="000000"/>
                <w:sz w:val="21"/>
                <w:szCs w:val="21"/>
                <w:lang w:eastAsia="zh-CN" w:bidi="ar"/>
              </w:rPr>
            </w:pPr>
            <w:r>
              <w:t>C</w:t>
            </w:r>
            <w:r>
              <w:rPr>
                <w:spacing w:val="-39"/>
              </w:rPr>
              <w:t xml:space="preserve"> </w:t>
            </w:r>
            <w:r>
              <w:t>应用创新</w:t>
            </w:r>
          </w:p>
        </w:tc>
        <w:tc>
          <w:tcPr>
            <w:tcW w:w="4784" w:type="dxa"/>
            <w:gridSpan w:val="8"/>
            <w:vAlign w:val="center"/>
          </w:tcPr>
          <w:p w14:paraId="72F4AE66">
            <w:pPr>
              <w:widowControl/>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C2 具备较为系统的</w:t>
            </w:r>
            <w:r>
              <w:rPr>
                <w:rFonts w:hint="eastAsia" w:ascii="仿宋_GB2312" w:hAnsi="仿宋_GB2312" w:eastAsia="仿宋_GB2312" w:cs="仿宋_GB2312"/>
                <w:sz w:val="21"/>
                <w:szCs w:val="21"/>
                <w:lang w:val="en-US" w:eastAsia="zh-CN"/>
              </w:rPr>
              <w:t>AIGC游戏艺术</w:t>
            </w:r>
            <w:r>
              <w:rPr>
                <w:rFonts w:ascii="仿宋_GB2312" w:hAnsi="仿宋_GB2312" w:eastAsia="仿宋_GB2312" w:cs="仿宋_GB2312"/>
                <w:sz w:val="21"/>
                <w:szCs w:val="21"/>
                <w:lang w:eastAsia="zh-CN"/>
              </w:rPr>
              <w:t>设计</w:t>
            </w:r>
            <w:r>
              <w:rPr>
                <w:rFonts w:hint="eastAsia" w:ascii="仿宋_GB2312" w:hAnsi="仿宋_GB2312" w:eastAsia="仿宋_GB2312" w:cs="仿宋_GB2312"/>
                <w:sz w:val="21"/>
                <w:szCs w:val="21"/>
                <w:lang w:eastAsia="zh-CN"/>
              </w:rPr>
              <w:t>以及市场调研、分析能力</w:t>
            </w:r>
          </w:p>
        </w:tc>
        <w:tc>
          <w:tcPr>
            <w:tcW w:w="1502" w:type="dxa"/>
            <w:gridSpan w:val="3"/>
            <w:vAlign w:val="center"/>
          </w:tcPr>
          <w:p w14:paraId="32D636BE">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tc>
      </w:tr>
      <w:tr w14:paraId="41350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76B203CD">
            <w:pPr>
              <w:pStyle w:val="10"/>
              <w:spacing w:before="152"/>
              <w:ind w:left="8"/>
              <w:jc w:val="center"/>
              <w:rPr>
                <w:rFonts w:ascii="宋体"/>
                <w:b/>
                <w:sz w:val="21"/>
              </w:rPr>
            </w:pPr>
            <w:r>
              <w:rPr>
                <w:rFonts w:ascii="宋体"/>
                <w:b/>
                <w:w w:val="98"/>
                <w:sz w:val="21"/>
              </w:rPr>
              <w:t>E</w:t>
            </w:r>
          </w:p>
          <w:p w14:paraId="1B356DA1">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14:paraId="4ACD6923">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14:paraId="30D29399">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14:paraId="0283F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259D4C4E">
            <w:pPr>
              <w:pStyle w:val="10"/>
              <w:spacing w:before="125" w:line="312" w:lineRule="auto"/>
              <w:ind w:right="23"/>
              <w:jc w:val="center"/>
            </w:pPr>
          </w:p>
        </w:tc>
        <w:tc>
          <w:tcPr>
            <w:tcW w:w="5068" w:type="dxa"/>
            <w:gridSpan w:val="8"/>
            <w:vMerge w:val="continue"/>
            <w:vAlign w:val="center"/>
          </w:tcPr>
          <w:p w14:paraId="2F492862">
            <w:pPr>
              <w:pStyle w:val="10"/>
              <w:spacing w:before="125" w:line="312" w:lineRule="auto"/>
              <w:ind w:right="23"/>
              <w:jc w:val="center"/>
            </w:pPr>
          </w:p>
        </w:tc>
        <w:tc>
          <w:tcPr>
            <w:tcW w:w="884" w:type="dxa"/>
            <w:vAlign w:val="center"/>
          </w:tcPr>
          <w:p w14:paraId="7F801DC5">
            <w:pPr>
              <w:pStyle w:val="10"/>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14:paraId="563C2B39">
            <w:pPr>
              <w:pStyle w:val="10"/>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14:paraId="56958568">
            <w:pPr>
              <w:pStyle w:val="10"/>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14:paraId="01A96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684EA4F">
            <w:pPr>
              <w:pStyle w:val="10"/>
              <w:spacing w:before="125" w:line="312" w:lineRule="auto"/>
              <w:ind w:right="23"/>
            </w:pPr>
          </w:p>
        </w:tc>
        <w:tc>
          <w:tcPr>
            <w:tcW w:w="5068" w:type="dxa"/>
            <w:gridSpan w:val="8"/>
          </w:tcPr>
          <w:p w14:paraId="59944B1E">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AIGC 技术概论</w:t>
            </w:r>
          </w:p>
        </w:tc>
        <w:tc>
          <w:tcPr>
            <w:tcW w:w="884" w:type="dxa"/>
          </w:tcPr>
          <w:p w14:paraId="48668404">
            <w:pPr>
              <w:pStyle w:val="10"/>
              <w:spacing w:before="125" w:line="312" w:lineRule="auto"/>
              <w:ind w:right="23"/>
              <w:jc w:val="center"/>
              <w:rPr>
                <w:rFonts w:hint="default"/>
                <w:sz w:val="21"/>
                <w:szCs w:val="21"/>
                <w:lang w:val="en-US" w:eastAsia="zh-CN"/>
              </w:rPr>
            </w:pPr>
            <w:r>
              <w:rPr>
                <w:rFonts w:hint="eastAsia"/>
                <w:sz w:val="21"/>
                <w:szCs w:val="21"/>
                <w:lang w:val="en-US" w:eastAsia="zh-CN"/>
              </w:rPr>
              <w:t>2</w:t>
            </w:r>
          </w:p>
        </w:tc>
        <w:tc>
          <w:tcPr>
            <w:tcW w:w="850" w:type="dxa"/>
            <w:gridSpan w:val="3"/>
          </w:tcPr>
          <w:p w14:paraId="36EA0E38">
            <w:pPr>
              <w:pStyle w:val="10"/>
              <w:spacing w:before="125" w:line="312" w:lineRule="auto"/>
              <w:ind w:right="23"/>
              <w:jc w:val="center"/>
              <w:rPr>
                <w:rFonts w:hint="default"/>
                <w:sz w:val="21"/>
                <w:szCs w:val="21"/>
                <w:lang w:val="en-US" w:eastAsia="zh-CN"/>
              </w:rPr>
            </w:pPr>
            <w:r>
              <w:rPr>
                <w:rFonts w:hint="eastAsia"/>
                <w:sz w:val="21"/>
                <w:szCs w:val="21"/>
                <w:lang w:val="en-US" w:eastAsia="zh-CN"/>
              </w:rPr>
              <w:t>2</w:t>
            </w:r>
          </w:p>
        </w:tc>
        <w:tc>
          <w:tcPr>
            <w:tcW w:w="802" w:type="dxa"/>
          </w:tcPr>
          <w:p w14:paraId="49F479A2">
            <w:pPr>
              <w:pStyle w:val="10"/>
              <w:spacing w:before="125" w:line="312" w:lineRule="auto"/>
              <w:ind w:right="23"/>
              <w:jc w:val="center"/>
              <w:rPr>
                <w:rFonts w:hint="default"/>
                <w:sz w:val="21"/>
                <w:szCs w:val="21"/>
                <w:lang w:val="en-US" w:eastAsia="zh-CN"/>
              </w:rPr>
            </w:pPr>
            <w:r>
              <w:rPr>
                <w:rFonts w:hint="eastAsia"/>
                <w:sz w:val="21"/>
                <w:szCs w:val="21"/>
                <w:lang w:val="en-US" w:eastAsia="zh-CN"/>
              </w:rPr>
              <w:t>4</w:t>
            </w:r>
          </w:p>
        </w:tc>
      </w:tr>
      <w:tr w14:paraId="1D4F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77D3F81">
            <w:pPr>
              <w:pStyle w:val="10"/>
              <w:spacing w:before="125" w:line="312" w:lineRule="auto"/>
              <w:ind w:right="23"/>
              <w:rPr>
                <w:rFonts w:ascii="宋体" w:hAnsi="宋体" w:eastAsia="宋体" w:cs="宋体"/>
                <w:b/>
                <w:bCs/>
                <w:sz w:val="21"/>
                <w:szCs w:val="21"/>
                <w:lang w:eastAsia="zh-CN"/>
              </w:rPr>
            </w:pPr>
          </w:p>
        </w:tc>
        <w:tc>
          <w:tcPr>
            <w:tcW w:w="5068" w:type="dxa"/>
            <w:gridSpan w:val="8"/>
          </w:tcPr>
          <w:p w14:paraId="6330ECF8">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主流 AIGC 工具</w:t>
            </w:r>
          </w:p>
        </w:tc>
        <w:tc>
          <w:tcPr>
            <w:tcW w:w="884" w:type="dxa"/>
          </w:tcPr>
          <w:p w14:paraId="31CC4493">
            <w:pPr>
              <w:pStyle w:val="10"/>
              <w:spacing w:before="125" w:line="312" w:lineRule="auto"/>
              <w:ind w:right="23"/>
              <w:jc w:val="center"/>
              <w:rPr>
                <w:rFonts w:hint="default"/>
                <w:sz w:val="21"/>
                <w:szCs w:val="21"/>
                <w:lang w:val="en-US" w:eastAsia="zh-CN"/>
              </w:rPr>
            </w:pPr>
            <w:r>
              <w:rPr>
                <w:rFonts w:hint="eastAsia"/>
                <w:sz w:val="21"/>
                <w:szCs w:val="21"/>
                <w:lang w:val="en-US" w:eastAsia="zh-CN"/>
              </w:rPr>
              <w:t>10</w:t>
            </w:r>
          </w:p>
        </w:tc>
        <w:tc>
          <w:tcPr>
            <w:tcW w:w="850" w:type="dxa"/>
            <w:gridSpan w:val="3"/>
          </w:tcPr>
          <w:p w14:paraId="688291FF">
            <w:pPr>
              <w:pStyle w:val="10"/>
              <w:spacing w:before="125" w:line="312" w:lineRule="auto"/>
              <w:ind w:right="23"/>
              <w:jc w:val="center"/>
              <w:rPr>
                <w:rFonts w:hint="default"/>
                <w:sz w:val="21"/>
                <w:szCs w:val="21"/>
                <w:lang w:val="en-US" w:eastAsia="zh-CN"/>
              </w:rPr>
            </w:pPr>
            <w:r>
              <w:rPr>
                <w:rFonts w:hint="eastAsia"/>
                <w:sz w:val="21"/>
                <w:szCs w:val="21"/>
                <w:lang w:val="en-US" w:eastAsia="zh-CN"/>
              </w:rPr>
              <w:t>6</w:t>
            </w:r>
          </w:p>
        </w:tc>
        <w:tc>
          <w:tcPr>
            <w:tcW w:w="802" w:type="dxa"/>
          </w:tcPr>
          <w:p w14:paraId="13EE5231">
            <w:pPr>
              <w:pStyle w:val="10"/>
              <w:spacing w:before="125" w:line="312" w:lineRule="auto"/>
              <w:ind w:right="23"/>
              <w:jc w:val="center"/>
              <w:rPr>
                <w:rFonts w:hint="default"/>
                <w:sz w:val="21"/>
                <w:szCs w:val="21"/>
                <w:lang w:val="en-US" w:eastAsia="zh-CN"/>
              </w:rPr>
            </w:pPr>
            <w:r>
              <w:rPr>
                <w:rFonts w:hint="eastAsia"/>
                <w:sz w:val="21"/>
                <w:szCs w:val="21"/>
                <w:lang w:val="en-US" w:eastAsia="zh-CN"/>
              </w:rPr>
              <w:t>16</w:t>
            </w:r>
          </w:p>
        </w:tc>
      </w:tr>
      <w:tr w14:paraId="0486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05C8D93A">
            <w:pPr>
              <w:pStyle w:val="10"/>
              <w:spacing w:before="125" w:line="312" w:lineRule="auto"/>
              <w:ind w:right="23"/>
              <w:rPr>
                <w:rFonts w:ascii="宋体" w:hAnsi="宋体" w:eastAsia="宋体" w:cs="宋体"/>
                <w:b/>
                <w:bCs/>
                <w:sz w:val="21"/>
                <w:szCs w:val="21"/>
                <w:lang w:eastAsia="zh-CN"/>
              </w:rPr>
            </w:pPr>
          </w:p>
        </w:tc>
        <w:tc>
          <w:tcPr>
            <w:tcW w:w="5068" w:type="dxa"/>
            <w:gridSpan w:val="8"/>
          </w:tcPr>
          <w:p w14:paraId="6461490A">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AIGC 与游戏美术设计流程融合</w:t>
            </w:r>
          </w:p>
        </w:tc>
        <w:tc>
          <w:tcPr>
            <w:tcW w:w="884" w:type="dxa"/>
          </w:tcPr>
          <w:p w14:paraId="1F30887E">
            <w:pPr>
              <w:pStyle w:val="10"/>
              <w:spacing w:before="125" w:line="312" w:lineRule="auto"/>
              <w:ind w:right="23"/>
              <w:jc w:val="center"/>
              <w:rPr>
                <w:rFonts w:hint="default"/>
                <w:sz w:val="21"/>
                <w:szCs w:val="21"/>
                <w:lang w:val="en-US" w:eastAsia="zh-CN"/>
              </w:rPr>
            </w:pPr>
            <w:r>
              <w:rPr>
                <w:rFonts w:hint="eastAsia"/>
                <w:sz w:val="21"/>
                <w:szCs w:val="21"/>
                <w:lang w:val="en-US" w:eastAsia="zh-CN"/>
              </w:rPr>
              <w:t>10</w:t>
            </w:r>
          </w:p>
        </w:tc>
        <w:tc>
          <w:tcPr>
            <w:tcW w:w="850" w:type="dxa"/>
            <w:gridSpan w:val="3"/>
          </w:tcPr>
          <w:p w14:paraId="6819415C">
            <w:pPr>
              <w:pStyle w:val="10"/>
              <w:spacing w:before="125" w:line="312" w:lineRule="auto"/>
              <w:ind w:right="23"/>
              <w:jc w:val="center"/>
              <w:rPr>
                <w:rFonts w:hint="default"/>
                <w:sz w:val="21"/>
                <w:szCs w:val="21"/>
                <w:lang w:val="en-US" w:eastAsia="zh-CN"/>
              </w:rPr>
            </w:pPr>
            <w:r>
              <w:rPr>
                <w:rFonts w:hint="eastAsia"/>
                <w:sz w:val="21"/>
                <w:szCs w:val="21"/>
                <w:lang w:val="en-US" w:eastAsia="zh-CN"/>
              </w:rPr>
              <w:t>6</w:t>
            </w:r>
          </w:p>
        </w:tc>
        <w:tc>
          <w:tcPr>
            <w:tcW w:w="802" w:type="dxa"/>
          </w:tcPr>
          <w:p w14:paraId="7591C136">
            <w:pPr>
              <w:pStyle w:val="10"/>
              <w:spacing w:before="125" w:line="312" w:lineRule="auto"/>
              <w:ind w:right="23"/>
              <w:jc w:val="center"/>
              <w:rPr>
                <w:rFonts w:hint="default"/>
                <w:sz w:val="21"/>
                <w:szCs w:val="21"/>
                <w:lang w:val="en-US" w:eastAsia="zh-CN"/>
              </w:rPr>
            </w:pPr>
            <w:r>
              <w:rPr>
                <w:rFonts w:hint="eastAsia"/>
                <w:sz w:val="21"/>
                <w:szCs w:val="21"/>
                <w:lang w:val="en-US" w:eastAsia="zh-CN"/>
              </w:rPr>
              <w:t>16</w:t>
            </w:r>
          </w:p>
        </w:tc>
      </w:tr>
      <w:tr w14:paraId="75F70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04446480">
            <w:pPr>
              <w:pStyle w:val="10"/>
              <w:spacing w:before="125" w:line="312" w:lineRule="auto"/>
              <w:ind w:right="23"/>
              <w:rPr>
                <w:rFonts w:ascii="宋体" w:hAnsi="宋体" w:eastAsia="宋体" w:cs="宋体"/>
                <w:b/>
                <w:bCs/>
                <w:sz w:val="21"/>
                <w:szCs w:val="21"/>
                <w:lang w:eastAsia="zh-CN"/>
              </w:rPr>
            </w:pPr>
          </w:p>
        </w:tc>
        <w:tc>
          <w:tcPr>
            <w:tcW w:w="5068" w:type="dxa"/>
            <w:gridSpan w:val="8"/>
          </w:tcPr>
          <w:p w14:paraId="705FFFBB">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 项目实践与作品评估</w:t>
            </w:r>
          </w:p>
        </w:tc>
        <w:tc>
          <w:tcPr>
            <w:tcW w:w="884" w:type="dxa"/>
          </w:tcPr>
          <w:p w14:paraId="3CE3F411">
            <w:pPr>
              <w:pStyle w:val="10"/>
              <w:spacing w:before="125" w:line="312" w:lineRule="auto"/>
              <w:ind w:right="23"/>
              <w:jc w:val="center"/>
              <w:rPr>
                <w:rFonts w:hint="default"/>
                <w:sz w:val="21"/>
                <w:szCs w:val="21"/>
                <w:lang w:val="en-US" w:eastAsia="zh-CN"/>
              </w:rPr>
            </w:pPr>
            <w:r>
              <w:rPr>
                <w:rFonts w:hint="eastAsia"/>
                <w:sz w:val="21"/>
                <w:szCs w:val="21"/>
                <w:lang w:val="en-US" w:eastAsia="zh-CN"/>
              </w:rPr>
              <w:t>10</w:t>
            </w:r>
          </w:p>
        </w:tc>
        <w:tc>
          <w:tcPr>
            <w:tcW w:w="850" w:type="dxa"/>
            <w:gridSpan w:val="3"/>
          </w:tcPr>
          <w:p w14:paraId="1345F4D2">
            <w:pPr>
              <w:pStyle w:val="10"/>
              <w:spacing w:before="125" w:line="312" w:lineRule="auto"/>
              <w:ind w:right="23"/>
              <w:jc w:val="center"/>
              <w:rPr>
                <w:rFonts w:hint="default"/>
                <w:sz w:val="21"/>
                <w:szCs w:val="21"/>
                <w:lang w:val="en-US" w:eastAsia="zh-CN"/>
              </w:rPr>
            </w:pPr>
            <w:r>
              <w:rPr>
                <w:rFonts w:hint="eastAsia"/>
                <w:sz w:val="21"/>
                <w:szCs w:val="21"/>
                <w:lang w:val="en-US" w:eastAsia="zh-CN"/>
              </w:rPr>
              <w:t>2</w:t>
            </w:r>
          </w:p>
        </w:tc>
        <w:tc>
          <w:tcPr>
            <w:tcW w:w="802" w:type="dxa"/>
          </w:tcPr>
          <w:p w14:paraId="424328B8">
            <w:pPr>
              <w:pStyle w:val="10"/>
              <w:spacing w:before="125" w:line="312" w:lineRule="auto"/>
              <w:ind w:right="23"/>
              <w:jc w:val="center"/>
              <w:rPr>
                <w:rFonts w:hint="default"/>
                <w:sz w:val="21"/>
                <w:szCs w:val="21"/>
                <w:lang w:val="en-US" w:eastAsia="zh-CN"/>
              </w:rPr>
            </w:pPr>
            <w:r>
              <w:rPr>
                <w:rFonts w:hint="eastAsia"/>
                <w:sz w:val="21"/>
                <w:szCs w:val="21"/>
                <w:lang w:val="en-US" w:eastAsia="zh-CN"/>
              </w:rPr>
              <w:t>12</w:t>
            </w:r>
          </w:p>
        </w:tc>
      </w:tr>
      <w:tr w14:paraId="22734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8D96707">
            <w:pPr>
              <w:pStyle w:val="10"/>
              <w:spacing w:before="125" w:line="312" w:lineRule="auto"/>
              <w:ind w:right="23"/>
              <w:jc w:val="center"/>
              <w:rPr>
                <w:rFonts w:ascii="宋体" w:hAnsi="宋体" w:eastAsia="宋体" w:cs="宋体"/>
                <w:b/>
                <w:bCs/>
                <w:sz w:val="21"/>
                <w:szCs w:val="21"/>
                <w:lang w:eastAsia="zh-CN"/>
              </w:rPr>
            </w:pPr>
          </w:p>
        </w:tc>
        <w:tc>
          <w:tcPr>
            <w:tcW w:w="5068" w:type="dxa"/>
            <w:gridSpan w:val="8"/>
          </w:tcPr>
          <w:p w14:paraId="1EC953DE">
            <w:pPr>
              <w:pStyle w:val="10"/>
              <w:spacing w:before="125" w:line="312" w:lineRule="auto"/>
              <w:ind w:right="23"/>
              <w:jc w:val="center"/>
              <w:rPr>
                <w:sz w:val="21"/>
                <w:szCs w:val="21"/>
                <w:lang w:eastAsia="zh-CN"/>
              </w:rPr>
            </w:pPr>
            <w:r>
              <w:rPr>
                <w:rFonts w:hint="eastAsia" w:ascii="宋体" w:hAnsi="宋体" w:eastAsia="宋体" w:cs="宋体"/>
                <w:sz w:val="21"/>
                <w:szCs w:val="21"/>
                <w:lang w:eastAsia="zh-CN"/>
              </w:rPr>
              <w:t>合 计</w:t>
            </w:r>
          </w:p>
        </w:tc>
        <w:tc>
          <w:tcPr>
            <w:tcW w:w="884" w:type="dxa"/>
          </w:tcPr>
          <w:p w14:paraId="5B6986B3">
            <w:pPr>
              <w:pStyle w:val="10"/>
              <w:spacing w:before="125" w:line="312" w:lineRule="auto"/>
              <w:ind w:right="23"/>
              <w:jc w:val="center"/>
              <w:rPr>
                <w:rFonts w:hint="default"/>
                <w:sz w:val="21"/>
                <w:szCs w:val="21"/>
                <w:lang w:val="en-US" w:eastAsia="zh-CN"/>
              </w:rPr>
            </w:pPr>
            <w:r>
              <w:rPr>
                <w:rFonts w:hint="eastAsia"/>
                <w:sz w:val="21"/>
                <w:szCs w:val="21"/>
                <w:lang w:val="en-US" w:eastAsia="zh-CN"/>
              </w:rPr>
              <w:t>32</w:t>
            </w:r>
          </w:p>
        </w:tc>
        <w:tc>
          <w:tcPr>
            <w:tcW w:w="850" w:type="dxa"/>
            <w:gridSpan w:val="3"/>
          </w:tcPr>
          <w:p w14:paraId="1271BCA8">
            <w:pPr>
              <w:pStyle w:val="10"/>
              <w:spacing w:before="125" w:line="312" w:lineRule="auto"/>
              <w:ind w:right="23"/>
              <w:jc w:val="center"/>
              <w:rPr>
                <w:rFonts w:hint="default"/>
                <w:sz w:val="21"/>
                <w:szCs w:val="21"/>
                <w:lang w:val="en-US" w:eastAsia="zh-CN"/>
              </w:rPr>
            </w:pPr>
            <w:r>
              <w:rPr>
                <w:rFonts w:hint="eastAsia"/>
                <w:sz w:val="21"/>
                <w:szCs w:val="21"/>
                <w:lang w:val="en-US" w:eastAsia="zh-CN"/>
              </w:rPr>
              <w:t>16</w:t>
            </w:r>
          </w:p>
        </w:tc>
        <w:tc>
          <w:tcPr>
            <w:tcW w:w="802" w:type="dxa"/>
          </w:tcPr>
          <w:p w14:paraId="5C1E55BC">
            <w:pPr>
              <w:pStyle w:val="10"/>
              <w:spacing w:before="125" w:line="312" w:lineRule="auto"/>
              <w:ind w:right="23"/>
              <w:jc w:val="center"/>
              <w:rPr>
                <w:rFonts w:hint="default"/>
                <w:sz w:val="21"/>
                <w:szCs w:val="21"/>
                <w:lang w:val="en-US" w:eastAsia="zh-CN"/>
              </w:rPr>
            </w:pPr>
            <w:r>
              <w:rPr>
                <w:rFonts w:hint="eastAsia"/>
                <w:sz w:val="21"/>
                <w:szCs w:val="21"/>
                <w:lang w:val="en-US" w:eastAsia="zh-CN"/>
              </w:rPr>
              <w:t>48</w:t>
            </w:r>
          </w:p>
        </w:tc>
      </w:tr>
      <w:tr w14:paraId="670BC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436FD6E1">
            <w:pPr>
              <w:pStyle w:val="10"/>
              <w:jc w:val="center"/>
              <w:rPr>
                <w:rFonts w:ascii="宋体"/>
                <w:b/>
                <w:sz w:val="21"/>
                <w:lang w:eastAsia="zh-CN"/>
              </w:rPr>
            </w:pPr>
            <w:r>
              <w:rPr>
                <w:rFonts w:ascii="宋体"/>
                <w:b/>
                <w:w w:val="98"/>
                <w:sz w:val="21"/>
                <w:lang w:eastAsia="zh-CN"/>
              </w:rPr>
              <w:t>F</w:t>
            </w:r>
          </w:p>
          <w:p w14:paraId="1591E2D7">
            <w:pPr>
              <w:pStyle w:val="10"/>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3"/>
            <w:vAlign w:val="center"/>
          </w:tcPr>
          <w:p w14:paraId="246C3E30">
            <w:pPr>
              <w:pStyle w:val="10"/>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14:paraId="3B6D9A81">
            <w:pPr>
              <w:pStyle w:val="10"/>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14:paraId="6983E0D4">
            <w:pPr>
              <w:pStyle w:val="10"/>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3DD4D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7AA50B62">
            <w:pPr>
              <w:jc w:val="center"/>
              <w:rPr>
                <w:rFonts w:ascii="宋体" w:eastAsia="宋体"/>
                <w:b/>
                <w:sz w:val="21"/>
                <w:lang w:eastAsia="zh-CN"/>
              </w:rPr>
            </w:pPr>
            <w:r>
              <w:rPr>
                <w:rFonts w:hint="eastAsia" w:ascii="宋体" w:eastAsia="宋体"/>
                <w:b/>
                <w:sz w:val="21"/>
                <w:lang w:eastAsia="zh-CN"/>
              </w:rPr>
              <w:t>G</w:t>
            </w:r>
          </w:p>
          <w:p w14:paraId="59EEA496">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59" w:type="dxa"/>
            <w:vMerge w:val="restart"/>
            <w:vAlign w:val="center"/>
          </w:tcPr>
          <w:p w14:paraId="027C31CE">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052" w:type="dxa"/>
            <w:gridSpan w:val="3"/>
            <w:vMerge w:val="restart"/>
            <w:vAlign w:val="center"/>
          </w:tcPr>
          <w:p w14:paraId="4122BD70">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66" w:type="dxa"/>
            <w:vMerge w:val="restart"/>
            <w:vAlign w:val="center"/>
          </w:tcPr>
          <w:p w14:paraId="439C49E4">
            <w:pPr>
              <w:jc w:val="center"/>
              <w:rPr>
                <w:rFonts w:ascii="宋体" w:eastAsia="宋体"/>
                <w:sz w:val="21"/>
                <w:lang w:eastAsia="zh-CN"/>
              </w:rPr>
            </w:pPr>
            <w:r>
              <w:rPr>
                <w:rFonts w:hint="eastAsia" w:ascii="宋体" w:eastAsia="宋体"/>
                <w:sz w:val="21"/>
                <w:lang w:eastAsia="zh-CN"/>
              </w:rPr>
              <w:t>支撑课程</w:t>
            </w:r>
          </w:p>
          <w:p w14:paraId="091C4875">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51" w:type="dxa"/>
            <w:gridSpan w:val="6"/>
            <w:vAlign w:val="center"/>
          </w:tcPr>
          <w:p w14:paraId="4A4C1A18">
            <w:pPr>
              <w:jc w:val="center"/>
              <w:rPr>
                <w:rFonts w:ascii="宋体" w:eastAsia="宋体"/>
                <w:sz w:val="21"/>
                <w:lang w:eastAsia="zh-CN"/>
              </w:rPr>
            </w:pPr>
            <w:r>
              <w:rPr>
                <w:rFonts w:hint="eastAsia" w:ascii="宋体" w:eastAsia="宋体"/>
                <w:sz w:val="21"/>
                <w:lang w:eastAsia="zh-CN"/>
              </w:rPr>
              <w:t>课程思政融入</w:t>
            </w:r>
          </w:p>
          <w:p w14:paraId="343BC3AA">
            <w:pPr>
              <w:jc w:val="both"/>
              <w:rPr>
                <w:rFonts w:ascii="宋体" w:hAnsi="宋体" w:eastAsia="宋体" w:cs="宋体"/>
                <w:b/>
                <w:bCs/>
                <w:sz w:val="21"/>
                <w:szCs w:val="21"/>
                <w:lang w:eastAsia="zh-CN"/>
              </w:rPr>
            </w:pPr>
            <w:r>
              <w:rPr>
                <w:rFonts w:hint="eastAsia" w:ascii="宋体" w:eastAsia="宋体"/>
                <w:sz w:val="21"/>
                <w:lang w:eastAsia="zh-CN"/>
              </w:rPr>
              <w:t>（根据实际情况至少填写3次）</w:t>
            </w:r>
          </w:p>
        </w:tc>
        <w:tc>
          <w:tcPr>
            <w:tcW w:w="1176" w:type="dxa"/>
            <w:gridSpan w:val="2"/>
            <w:vMerge w:val="restart"/>
            <w:vAlign w:val="center"/>
          </w:tcPr>
          <w:p w14:paraId="210F4BA2">
            <w:pPr>
              <w:jc w:val="center"/>
              <w:rPr>
                <w:rFonts w:ascii="宋体" w:eastAsia="宋体"/>
                <w:sz w:val="21"/>
                <w:lang w:eastAsia="zh-CN"/>
              </w:rPr>
            </w:pPr>
            <w:r>
              <w:rPr>
                <w:rFonts w:hint="eastAsia" w:ascii="宋体" w:eastAsia="宋体"/>
                <w:sz w:val="21"/>
                <w:lang w:eastAsia="zh-CN"/>
              </w:rPr>
              <w:t>教学方式</w:t>
            </w:r>
          </w:p>
          <w:p w14:paraId="25081E90">
            <w:pPr>
              <w:jc w:val="center"/>
              <w:rPr>
                <w:rFonts w:ascii="宋体" w:hAnsi="宋体" w:eastAsia="宋体" w:cs="宋体"/>
                <w:b/>
                <w:bCs/>
                <w:sz w:val="21"/>
                <w:szCs w:val="21"/>
                <w:lang w:eastAsia="zh-CN"/>
              </w:rPr>
            </w:pPr>
            <w:r>
              <w:rPr>
                <w:rFonts w:hint="eastAsia" w:ascii="宋体" w:eastAsia="宋体"/>
                <w:sz w:val="21"/>
                <w:lang w:eastAsia="zh-CN"/>
              </w:rPr>
              <w:t>与手段</w:t>
            </w:r>
          </w:p>
        </w:tc>
      </w:tr>
      <w:tr w14:paraId="5991D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165A6F20">
            <w:pPr>
              <w:pStyle w:val="10"/>
              <w:spacing w:before="125" w:line="312" w:lineRule="auto"/>
              <w:ind w:right="23"/>
            </w:pPr>
          </w:p>
        </w:tc>
        <w:tc>
          <w:tcPr>
            <w:tcW w:w="559" w:type="dxa"/>
            <w:vMerge w:val="continue"/>
          </w:tcPr>
          <w:p w14:paraId="1241CE1A">
            <w:pPr>
              <w:pStyle w:val="10"/>
              <w:spacing w:before="125" w:line="312" w:lineRule="auto"/>
              <w:ind w:right="23"/>
            </w:pPr>
          </w:p>
        </w:tc>
        <w:tc>
          <w:tcPr>
            <w:tcW w:w="2052" w:type="dxa"/>
            <w:gridSpan w:val="3"/>
            <w:vMerge w:val="continue"/>
          </w:tcPr>
          <w:p w14:paraId="780D5A40">
            <w:pPr>
              <w:pStyle w:val="10"/>
              <w:spacing w:before="125" w:line="312" w:lineRule="auto"/>
              <w:ind w:right="23"/>
            </w:pPr>
          </w:p>
        </w:tc>
        <w:tc>
          <w:tcPr>
            <w:tcW w:w="1066" w:type="dxa"/>
            <w:vMerge w:val="continue"/>
          </w:tcPr>
          <w:p w14:paraId="1FED0B2A">
            <w:pPr>
              <w:pStyle w:val="10"/>
              <w:spacing w:before="125" w:line="312" w:lineRule="auto"/>
              <w:ind w:right="23"/>
            </w:pPr>
          </w:p>
        </w:tc>
        <w:tc>
          <w:tcPr>
            <w:tcW w:w="1300" w:type="dxa"/>
            <w:gridSpan w:val="2"/>
            <w:vAlign w:val="center"/>
          </w:tcPr>
          <w:p w14:paraId="01073D76">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4"/>
            <w:vAlign w:val="center"/>
          </w:tcPr>
          <w:p w14:paraId="6D020128">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14:paraId="4B88B90F">
            <w:pPr>
              <w:pStyle w:val="10"/>
              <w:spacing w:before="125" w:line="312" w:lineRule="auto"/>
              <w:ind w:right="23"/>
              <w:rPr>
                <w:rFonts w:ascii="宋体" w:hAnsi="宋体" w:eastAsia="宋体" w:cs="宋体"/>
                <w:b/>
                <w:bCs/>
                <w:sz w:val="21"/>
                <w:szCs w:val="21"/>
                <w:lang w:eastAsia="zh-CN"/>
              </w:rPr>
            </w:pPr>
          </w:p>
        </w:tc>
      </w:tr>
      <w:tr w14:paraId="28DA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exact"/>
          <w:jc w:val="center"/>
        </w:trPr>
        <w:tc>
          <w:tcPr>
            <w:tcW w:w="1301" w:type="dxa"/>
            <w:vMerge w:val="continue"/>
          </w:tcPr>
          <w:p w14:paraId="5AF4BF9A">
            <w:pPr>
              <w:pStyle w:val="10"/>
              <w:spacing w:before="125" w:line="312" w:lineRule="auto"/>
              <w:ind w:right="23"/>
              <w:rPr>
                <w:rFonts w:ascii="宋体" w:hAnsi="宋体" w:eastAsia="宋体" w:cs="宋体"/>
                <w:b/>
                <w:bCs/>
                <w:sz w:val="21"/>
                <w:szCs w:val="21"/>
                <w:lang w:eastAsia="zh-CN"/>
              </w:rPr>
            </w:pPr>
          </w:p>
        </w:tc>
        <w:tc>
          <w:tcPr>
            <w:tcW w:w="559" w:type="dxa"/>
            <w:vAlign w:val="center"/>
          </w:tcPr>
          <w:p w14:paraId="654C3BB2">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52" w:type="dxa"/>
            <w:gridSpan w:val="3"/>
            <w:vAlign w:val="center"/>
          </w:tcPr>
          <w:p w14:paraId="7F96CDF4">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AIGC 技术概论</w:t>
            </w:r>
          </w:p>
        </w:tc>
        <w:tc>
          <w:tcPr>
            <w:tcW w:w="1066" w:type="dxa"/>
            <w:vAlign w:val="center"/>
          </w:tcPr>
          <w:p w14:paraId="6085739E">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6B78EB6C">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tcPr>
          <w:p w14:paraId="28CACB50">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讲解 AIGC 发展历程时，引入我国在人工智能领域的自主研发成果</w:t>
            </w:r>
          </w:p>
        </w:tc>
        <w:tc>
          <w:tcPr>
            <w:tcW w:w="1451" w:type="dxa"/>
            <w:gridSpan w:val="4"/>
          </w:tcPr>
          <w:p w14:paraId="698E55A7">
            <w:pPr>
              <w:jc w:val="both"/>
              <w:rPr>
                <w:rFonts w:ascii="仿宋_GB2312" w:hAnsi="仿宋_GB2312" w:eastAsia="仿宋_GB2312" w:cs="仿宋_GB2312"/>
                <w:sz w:val="21"/>
                <w:szCs w:val="21"/>
                <w:lang w:eastAsia="zh-CN"/>
              </w:rPr>
            </w:pPr>
            <w:r>
              <w:rPr>
                <w:rFonts w:hint="eastAsia" w:ascii="宋体" w:hAnsi="宋体"/>
                <w:lang w:eastAsia="zh-CN"/>
              </w:rPr>
              <w:t>树立正确三观，塑造良好人格培养民族自豪感。</w:t>
            </w:r>
          </w:p>
        </w:tc>
        <w:tc>
          <w:tcPr>
            <w:tcW w:w="1176" w:type="dxa"/>
            <w:gridSpan w:val="2"/>
            <w:vAlign w:val="center"/>
          </w:tcPr>
          <w:p w14:paraId="49AEE10C">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14:paraId="67D7B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exact"/>
          <w:jc w:val="center"/>
        </w:trPr>
        <w:tc>
          <w:tcPr>
            <w:tcW w:w="1301" w:type="dxa"/>
            <w:vMerge w:val="continue"/>
          </w:tcPr>
          <w:p w14:paraId="1FFC4649">
            <w:pPr>
              <w:pStyle w:val="10"/>
              <w:spacing w:before="125" w:line="312" w:lineRule="auto"/>
              <w:ind w:right="23"/>
              <w:rPr>
                <w:rFonts w:ascii="宋体" w:hAnsi="宋体" w:eastAsia="宋体" w:cs="宋体"/>
                <w:b/>
                <w:bCs/>
                <w:sz w:val="21"/>
                <w:szCs w:val="21"/>
                <w:lang w:eastAsia="zh-CN"/>
              </w:rPr>
            </w:pPr>
          </w:p>
        </w:tc>
        <w:tc>
          <w:tcPr>
            <w:tcW w:w="559" w:type="dxa"/>
            <w:vAlign w:val="center"/>
          </w:tcPr>
          <w:p w14:paraId="019A710F">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52" w:type="dxa"/>
            <w:gridSpan w:val="3"/>
            <w:vAlign w:val="center"/>
          </w:tcPr>
          <w:p w14:paraId="479054CF">
            <w:pPr>
              <w:numPr>
                <w:ilvl w:val="0"/>
                <w:numId w:val="3"/>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主流 AIGC 工具</w:t>
            </w:r>
          </w:p>
          <w:p w14:paraId="2FF4C01F">
            <w:pPr>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第一节</w:t>
            </w:r>
            <w:r>
              <w:rPr>
                <w:rFonts w:hint="eastAsia" w:ascii="仿宋_GB2312" w:hAnsi="仿宋_GB2312" w:eastAsia="仿宋_GB2312" w:cs="仿宋_GB2312"/>
                <w:sz w:val="21"/>
                <w:szCs w:val="21"/>
                <w:lang w:eastAsia="zh-CN"/>
              </w:rPr>
              <w:t>图像生成工具</w:t>
            </w:r>
          </w:p>
        </w:tc>
        <w:tc>
          <w:tcPr>
            <w:tcW w:w="1066" w:type="dxa"/>
            <w:vAlign w:val="center"/>
          </w:tcPr>
          <w:p w14:paraId="2AED5C82">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5CA4081B">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3325DE5F">
            <w:pPr>
              <w:jc w:val="both"/>
              <w:rPr>
                <w:rFonts w:ascii="仿宋_GB2312" w:hAnsi="仿宋_GB2312" w:eastAsia="仿宋_GB2312" w:cs="仿宋_GB2312"/>
                <w:sz w:val="21"/>
                <w:szCs w:val="21"/>
                <w:lang w:eastAsia="zh-CN"/>
              </w:rPr>
            </w:pPr>
          </w:p>
        </w:tc>
        <w:tc>
          <w:tcPr>
            <w:tcW w:w="1451" w:type="dxa"/>
            <w:gridSpan w:val="4"/>
            <w:vAlign w:val="center"/>
          </w:tcPr>
          <w:p w14:paraId="178FA859">
            <w:pPr>
              <w:jc w:val="both"/>
              <w:rPr>
                <w:rFonts w:ascii="仿宋_GB2312" w:hAnsi="仿宋_GB2312" w:eastAsia="仿宋_GB2312" w:cs="仿宋_GB2312"/>
                <w:sz w:val="21"/>
                <w:szCs w:val="21"/>
                <w:lang w:eastAsia="zh-CN"/>
              </w:rPr>
            </w:pPr>
          </w:p>
        </w:tc>
        <w:tc>
          <w:tcPr>
            <w:tcW w:w="1176" w:type="dxa"/>
            <w:gridSpan w:val="2"/>
            <w:vAlign w:val="center"/>
          </w:tcPr>
          <w:p w14:paraId="52FCAD14">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14:paraId="6EAD3EF1">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实践</w:t>
            </w:r>
          </w:p>
        </w:tc>
      </w:tr>
      <w:tr w14:paraId="71889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14:paraId="320FA3DA">
            <w:pPr>
              <w:pStyle w:val="10"/>
              <w:spacing w:before="125" w:line="312" w:lineRule="auto"/>
              <w:ind w:right="23"/>
              <w:rPr>
                <w:rFonts w:ascii="宋体" w:hAnsi="宋体" w:eastAsia="宋体" w:cs="宋体"/>
                <w:b/>
                <w:bCs/>
                <w:sz w:val="21"/>
                <w:szCs w:val="21"/>
                <w:lang w:eastAsia="zh-CN"/>
              </w:rPr>
            </w:pPr>
          </w:p>
        </w:tc>
        <w:tc>
          <w:tcPr>
            <w:tcW w:w="559" w:type="dxa"/>
            <w:vAlign w:val="center"/>
          </w:tcPr>
          <w:p w14:paraId="1345C5DB">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2052" w:type="dxa"/>
            <w:gridSpan w:val="3"/>
          </w:tcPr>
          <w:p w14:paraId="13D4F248">
            <w:pPr>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第二章</w:t>
            </w:r>
            <w:r>
              <w:rPr>
                <w:rFonts w:hint="eastAsia" w:ascii="仿宋_GB2312" w:hAnsi="仿宋_GB2312" w:eastAsia="仿宋_GB2312" w:cs="仿宋_GB2312"/>
                <w:sz w:val="21"/>
                <w:szCs w:val="21"/>
                <w:lang w:eastAsia="zh-CN"/>
              </w:rPr>
              <w:t>主流 AIGC 工具</w:t>
            </w:r>
          </w:p>
          <w:p w14:paraId="5E791AB2">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第二节文本生成工具</w:t>
            </w:r>
          </w:p>
        </w:tc>
        <w:tc>
          <w:tcPr>
            <w:tcW w:w="1066" w:type="dxa"/>
            <w:vAlign w:val="center"/>
          </w:tcPr>
          <w:p w14:paraId="19DB50BB">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1860786C">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575F88DA">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以国潮为主题进行创作相关作品</w:t>
            </w:r>
          </w:p>
        </w:tc>
        <w:tc>
          <w:tcPr>
            <w:tcW w:w="1451" w:type="dxa"/>
            <w:gridSpan w:val="4"/>
            <w:vAlign w:val="center"/>
          </w:tcPr>
          <w:p w14:paraId="4A0B56D3">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了解中国传统文化在传承中创新</w:t>
            </w:r>
          </w:p>
        </w:tc>
        <w:tc>
          <w:tcPr>
            <w:tcW w:w="1176" w:type="dxa"/>
            <w:gridSpan w:val="2"/>
            <w:vAlign w:val="center"/>
          </w:tcPr>
          <w:p w14:paraId="55F9697C">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14:paraId="1967D260">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02370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14:paraId="6D2DE9DD">
            <w:pPr>
              <w:pStyle w:val="10"/>
              <w:spacing w:before="125" w:line="312" w:lineRule="auto"/>
              <w:ind w:right="23"/>
              <w:rPr>
                <w:rFonts w:ascii="宋体" w:hAnsi="宋体" w:eastAsia="宋体" w:cs="宋体"/>
                <w:b/>
                <w:bCs/>
                <w:sz w:val="21"/>
                <w:szCs w:val="21"/>
                <w:lang w:eastAsia="zh-CN"/>
              </w:rPr>
            </w:pPr>
          </w:p>
        </w:tc>
        <w:tc>
          <w:tcPr>
            <w:tcW w:w="559" w:type="dxa"/>
            <w:vAlign w:val="center"/>
          </w:tcPr>
          <w:p w14:paraId="5FB7BB62">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2052" w:type="dxa"/>
            <w:gridSpan w:val="3"/>
          </w:tcPr>
          <w:p w14:paraId="08316D4F">
            <w:pPr>
              <w:numPr>
                <w:ilvl w:val="0"/>
                <w:numId w:val="0"/>
              </w:num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第二章</w:t>
            </w:r>
            <w:r>
              <w:rPr>
                <w:rFonts w:hint="eastAsia" w:ascii="仿宋_GB2312" w:hAnsi="仿宋_GB2312" w:eastAsia="仿宋_GB2312" w:cs="仿宋_GB2312"/>
                <w:sz w:val="21"/>
                <w:szCs w:val="21"/>
                <w:lang w:eastAsia="zh-CN"/>
              </w:rPr>
              <w:t>主流 AIGC 工具</w:t>
            </w:r>
          </w:p>
          <w:p w14:paraId="0895BB4F">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其他 AIGC 工具介绍与综合运用</w:t>
            </w:r>
          </w:p>
        </w:tc>
        <w:tc>
          <w:tcPr>
            <w:tcW w:w="1066" w:type="dxa"/>
            <w:vAlign w:val="center"/>
          </w:tcPr>
          <w:p w14:paraId="30524227">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459FA6A6">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258C080C">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56A9737B">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4B29FD79">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14:paraId="1B203F52">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148EF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exact"/>
          <w:jc w:val="center"/>
        </w:trPr>
        <w:tc>
          <w:tcPr>
            <w:tcW w:w="1301" w:type="dxa"/>
            <w:vMerge w:val="continue"/>
          </w:tcPr>
          <w:p w14:paraId="009E111F">
            <w:pPr>
              <w:pStyle w:val="10"/>
              <w:spacing w:before="125" w:line="312" w:lineRule="auto"/>
              <w:ind w:right="23"/>
              <w:rPr>
                <w:rFonts w:ascii="宋体" w:hAnsi="宋体" w:eastAsia="宋体" w:cs="宋体"/>
                <w:b/>
                <w:bCs/>
                <w:sz w:val="21"/>
                <w:szCs w:val="21"/>
                <w:lang w:eastAsia="zh-CN"/>
              </w:rPr>
            </w:pPr>
          </w:p>
        </w:tc>
        <w:tc>
          <w:tcPr>
            <w:tcW w:w="559" w:type="dxa"/>
            <w:vAlign w:val="center"/>
          </w:tcPr>
          <w:p w14:paraId="54347709">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p>
        </w:tc>
        <w:tc>
          <w:tcPr>
            <w:tcW w:w="2052" w:type="dxa"/>
            <w:gridSpan w:val="3"/>
          </w:tcPr>
          <w:p w14:paraId="57F67800">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第三章</w:t>
            </w:r>
            <w:r>
              <w:rPr>
                <w:rFonts w:hint="eastAsia" w:ascii="仿宋_GB2312" w:hAnsi="仿宋_GB2312" w:eastAsia="仿宋_GB2312" w:cs="仿宋_GB2312"/>
                <w:sz w:val="21"/>
                <w:szCs w:val="21"/>
                <w:lang w:eastAsia="zh-CN"/>
              </w:rPr>
              <w:t>AIGC 与游戏美术设计流程融合</w:t>
            </w:r>
          </w:p>
        </w:tc>
        <w:tc>
          <w:tcPr>
            <w:tcW w:w="1066" w:type="dxa"/>
            <w:vAlign w:val="center"/>
          </w:tcPr>
          <w:p w14:paraId="1B95D37D">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3D6F2715">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2A5C0061">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211473E8">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3B16F3B7">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72FA0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14:paraId="370089D9">
            <w:pPr>
              <w:pStyle w:val="10"/>
              <w:spacing w:before="125" w:line="312" w:lineRule="auto"/>
              <w:ind w:right="23"/>
              <w:rPr>
                <w:rFonts w:ascii="宋体" w:hAnsi="宋体" w:eastAsia="宋体" w:cs="宋体"/>
                <w:b/>
                <w:bCs/>
                <w:sz w:val="21"/>
                <w:szCs w:val="21"/>
                <w:lang w:eastAsia="zh-CN"/>
              </w:rPr>
            </w:pPr>
          </w:p>
        </w:tc>
        <w:tc>
          <w:tcPr>
            <w:tcW w:w="559" w:type="dxa"/>
            <w:vAlign w:val="center"/>
          </w:tcPr>
          <w:p w14:paraId="3F15B063">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w:t>
            </w:r>
          </w:p>
        </w:tc>
        <w:tc>
          <w:tcPr>
            <w:tcW w:w="2052" w:type="dxa"/>
            <w:gridSpan w:val="3"/>
            <w:vAlign w:val="center"/>
          </w:tcPr>
          <w:p w14:paraId="395E2ED3">
            <w:pPr>
              <w:numPr>
                <w:ilvl w:val="0"/>
                <w:numId w:val="3"/>
              </w:numPr>
              <w:ind w:left="0" w:leftChars="0" w:firstLine="0" w:firstLineChars="0"/>
              <w:jc w:val="both"/>
              <w:rPr>
                <w:rFonts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AI在图像处理</w:t>
            </w:r>
            <w:r>
              <w:rPr>
                <w:rFonts w:hint="eastAsia" w:ascii="仿宋_GB2312" w:hAnsi="仿宋_GB2312" w:eastAsia="仿宋_GB2312" w:cs="仿宋_GB2312"/>
                <w:sz w:val="21"/>
                <w:szCs w:val="21"/>
                <w:lang w:eastAsia="zh-CN"/>
              </w:rPr>
              <w:t>及创意设计</w:t>
            </w:r>
            <w:r>
              <w:rPr>
                <w:rFonts w:ascii="仿宋_GB2312" w:hAnsi="仿宋_GB2312" w:eastAsia="仿宋_GB2312" w:cs="仿宋_GB2312"/>
                <w:sz w:val="21"/>
                <w:szCs w:val="21"/>
                <w:lang w:eastAsia="zh-CN"/>
              </w:rPr>
              <w:t>中的应用</w:t>
            </w:r>
          </w:p>
          <w:p w14:paraId="0484BFA8">
            <w:pPr>
              <w:numPr>
                <w:ilvl w:val="0"/>
                <w:numId w:val="0"/>
              </w:numPr>
              <w:ind w:leftChars="0"/>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第一节 </w:t>
            </w:r>
            <w:r>
              <w:rPr>
                <w:rFonts w:hint="eastAsia" w:ascii="仿宋_GB2312" w:hAnsi="仿宋_GB2312" w:eastAsia="仿宋_GB2312" w:cs="仿宋_GB2312"/>
                <w:sz w:val="21"/>
                <w:szCs w:val="21"/>
                <w:lang w:eastAsia="zh-CN"/>
              </w:rPr>
              <w:t>游戏概念设计与 AIGC</w:t>
            </w:r>
          </w:p>
        </w:tc>
        <w:tc>
          <w:tcPr>
            <w:tcW w:w="1066" w:type="dxa"/>
            <w:vAlign w:val="center"/>
          </w:tcPr>
          <w:p w14:paraId="523B2639">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0B2B8248">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1FF9C220">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5DBA8CE5">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5E17B6C0">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0D37B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1301" w:type="dxa"/>
            <w:vMerge w:val="continue"/>
          </w:tcPr>
          <w:p w14:paraId="2F3C66FB">
            <w:pPr>
              <w:pStyle w:val="10"/>
              <w:spacing w:before="125" w:line="312" w:lineRule="auto"/>
              <w:ind w:right="23"/>
              <w:rPr>
                <w:rFonts w:ascii="宋体" w:hAnsi="宋体" w:eastAsia="宋体" w:cs="宋体"/>
                <w:b/>
                <w:bCs/>
                <w:sz w:val="21"/>
                <w:szCs w:val="21"/>
                <w:lang w:eastAsia="zh-CN"/>
              </w:rPr>
            </w:pPr>
          </w:p>
        </w:tc>
        <w:tc>
          <w:tcPr>
            <w:tcW w:w="559" w:type="dxa"/>
            <w:vAlign w:val="center"/>
          </w:tcPr>
          <w:p w14:paraId="07305C44">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w:t>
            </w:r>
          </w:p>
        </w:tc>
        <w:tc>
          <w:tcPr>
            <w:tcW w:w="2052" w:type="dxa"/>
            <w:gridSpan w:val="3"/>
            <w:vAlign w:val="center"/>
          </w:tcPr>
          <w:p w14:paraId="5B17485C">
            <w:pPr>
              <w:numPr>
                <w:ilvl w:val="0"/>
                <w:numId w:val="0"/>
              </w:numPr>
              <w:ind w:leftChars="0"/>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第二章 </w:t>
            </w:r>
            <w:r>
              <w:rPr>
                <w:rFonts w:ascii="仿宋_GB2312" w:hAnsi="仿宋_GB2312" w:eastAsia="仿宋_GB2312" w:cs="仿宋_GB2312"/>
                <w:sz w:val="21"/>
                <w:szCs w:val="21"/>
                <w:lang w:eastAsia="zh-CN"/>
              </w:rPr>
              <w:t>AI在图像处理</w:t>
            </w:r>
            <w:r>
              <w:rPr>
                <w:rFonts w:hint="eastAsia" w:ascii="仿宋_GB2312" w:hAnsi="仿宋_GB2312" w:eastAsia="仿宋_GB2312" w:cs="仿宋_GB2312"/>
                <w:sz w:val="21"/>
                <w:szCs w:val="21"/>
                <w:lang w:eastAsia="zh-CN"/>
              </w:rPr>
              <w:t>及创意设计</w:t>
            </w:r>
            <w:r>
              <w:rPr>
                <w:rFonts w:ascii="仿宋_GB2312" w:hAnsi="仿宋_GB2312" w:eastAsia="仿宋_GB2312" w:cs="仿宋_GB2312"/>
                <w:sz w:val="21"/>
                <w:szCs w:val="21"/>
                <w:lang w:eastAsia="zh-CN"/>
              </w:rPr>
              <w:t>中的应用</w:t>
            </w:r>
          </w:p>
          <w:p w14:paraId="5CA15D14">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第二节 游戏角色设计与 AIGC</w:t>
            </w:r>
          </w:p>
          <w:p w14:paraId="2EEE5AC1">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第三节游戏场景设计与 AIGC</w:t>
            </w:r>
          </w:p>
        </w:tc>
        <w:tc>
          <w:tcPr>
            <w:tcW w:w="1066" w:type="dxa"/>
            <w:vAlign w:val="center"/>
          </w:tcPr>
          <w:p w14:paraId="10273B0D">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4CAA92C9">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143B19CF">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文化追溯与传承，体会工匠精神</w:t>
            </w:r>
          </w:p>
        </w:tc>
        <w:tc>
          <w:tcPr>
            <w:tcW w:w="1451" w:type="dxa"/>
            <w:gridSpan w:val="4"/>
            <w:vAlign w:val="center"/>
          </w:tcPr>
          <w:p w14:paraId="72AA5C50">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树立正确的世界观、人生观和价值观</w:t>
            </w:r>
          </w:p>
        </w:tc>
        <w:tc>
          <w:tcPr>
            <w:tcW w:w="1176" w:type="dxa"/>
            <w:gridSpan w:val="2"/>
            <w:vAlign w:val="center"/>
          </w:tcPr>
          <w:p w14:paraId="52F7E50B">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6119E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14:paraId="3AE8BD58">
            <w:pPr>
              <w:pStyle w:val="10"/>
              <w:spacing w:before="125" w:line="312" w:lineRule="auto"/>
              <w:ind w:right="23"/>
              <w:rPr>
                <w:rFonts w:ascii="宋体" w:hAnsi="宋体" w:eastAsia="宋体" w:cs="宋体"/>
                <w:b/>
                <w:bCs/>
                <w:sz w:val="21"/>
                <w:szCs w:val="21"/>
                <w:lang w:eastAsia="zh-CN"/>
              </w:rPr>
            </w:pPr>
          </w:p>
        </w:tc>
        <w:tc>
          <w:tcPr>
            <w:tcW w:w="559" w:type="dxa"/>
            <w:vAlign w:val="center"/>
          </w:tcPr>
          <w:p w14:paraId="79711663">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w:t>
            </w:r>
          </w:p>
        </w:tc>
        <w:tc>
          <w:tcPr>
            <w:tcW w:w="2052" w:type="dxa"/>
            <w:gridSpan w:val="3"/>
            <w:vAlign w:val="center"/>
          </w:tcPr>
          <w:p w14:paraId="1D8A1904">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第四章项目实践与作品评估</w:t>
            </w:r>
          </w:p>
        </w:tc>
        <w:tc>
          <w:tcPr>
            <w:tcW w:w="1066" w:type="dxa"/>
            <w:vAlign w:val="center"/>
          </w:tcPr>
          <w:p w14:paraId="44833A60">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184C2E91">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1050CFA9">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5E9F71BE">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4C9D6E9F">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35400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5ED4BE55">
            <w:pPr>
              <w:pStyle w:val="10"/>
              <w:spacing w:before="1"/>
              <w:ind w:left="8"/>
              <w:jc w:val="center"/>
              <w:rPr>
                <w:rFonts w:ascii="宋体"/>
                <w:b/>
                <w:sz w:val="21"/>
              </w:rPr>
            </w:pPr>
            <w:r>
              <w:rPr>
                <w:rFonts w:ascii="宋体"/>
                <w:b/>
                <w:w w:val="98"/>
                <w:sz w:val="21"/>
              </w:rPr>
              <w:t>H</w:t>
            </w:r>
          </w:p>
          <w:p w14:paraId="59465DAF">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10" w:type="dxa"/>
            <w:gridSpan w:val="3"/>
            <w:vAlign w:val="center"/>
          </w:tcPr>
          <w:p w14:paraId="483C65FE">
            <w:pPr>
              <w:jc w:val="center"/>
              <w:rPr>
                <w:rFonts w:ascii="宋体" w:eastAsia="宋体"/>
                <w:sz w:val="21"/>
                <w:lang w:eastAsia="zh-CN"/>
              </w:rPr>
            </w:pPr>
            <w:r>
              <w:rPr>
                <w:rFonts w:hint="eastAsia" w:ascii="宋体" w:eastAsia="宋体"/>
                <w:sz w:val="21"/>
                <w:lang w:eastAsia="zh-CN"/>
              </w:rPr>
              <w:t>评价项目及配分</w:t>
            </w:r>
          </w:p>
        </w:tc>
        <w:tc>
          <w:tcPr>
            <w:tcW w:w="2867" w:type="dxa"/>
            <w:gridSpan w:val="4"/>
            <w:vAlign w:val="center"/>
          </w:tcPr>
          <w:p w14:paraId="2BE09FA4">
            <w:pPr>
              <w:jc w:val="center"/>
              <w:rPr>
                <w:rFonts w:ascii="宋体" w:eastAsia="宋体"/>
                <w:sz w:val="21"/>
                <w:lang w:eastAsia="zh-CN"/>
              </w:rPr>
            </w:pPr>
            <w:r>
              <w:rPr>
                <w:rFonts w:hint="eastAsia" w:ascii="宋体" w:eastAsia="宋体"/>
                <w:sz w:val="21"/>
                <w:lang w:eastAsia="zh-CN"/>
              </w:rPr>
              <w:t>评价项目说明</w:t>
            </w:r>
          </w:p>
        </w:tc>
        <w:tc>
          <w:tcPr>
            <w:tcW w:w="2627" w:type="dxa"/>
            <w:gridSpan w:val="6"/>
            <w:vAlign w:val="center"/>
          </w:tcPr>
          <w:p w14:paraId="7C903278">
            <w:pPr>
              <w:jc w:val="center"/>
              <w:rPr>
                <w:rFonts w:ascii="宋体" w:eastAsia="宋体"/>
                <w:sz w:val="21"/>
                <w:lang w:eastAsia="zh-CN"/>
              </w:rPr>
            </w:pPr>
            <w:r>
              <w:rPr>
                <w:rFonts w:hint="eastAsia" w:ascii="宋体" w:eastAsia="宋体"/>
                <w:sz w:val="21"/>
                <w:lang w:eastAsia="zh-CN"/>
              </w:rPr>
              <w:t>支撑课程目标</w:t>
            </w:r>
          </w:p>
        </w:tc>
      </w:tr>
      <w:tr w14:paraId="0202D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7" w:hRule="exact"/>
          <w:jc w:val="center"/>
        </w:trPr>
        <w:tc>
          <w:tcPr>
            <w:tcW w:w="1301" w:type="dxa"/>
            <w:vMerge w:val="continue"/>
            <w:vAlign w:val="center"/>
          </w:tcPr>
          <w:p w14:paraId="4C2B0F09">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07617BEC">
            <w:pPr>
              <w:pStyle w:val="10"/>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rFonts w:hint="eastAsia"/>
                <w:bCs/>
                <w:sz w:val="21"/>
                <w:szCs w:val="21"/>
                <w:lang w:eastAsia="zh-CN"/>
              </w:rPr>
              <w:t>20</w:t>
            </w:r>
            <w:r>
              <w:rPr>
                <w:bCs/>
                <w:sz w:val="21"/>
                <w:szCs w:val="21"/>
              </w:rPr>
              <w:t>%）</w:t>
            </w:r>
          </w:p>
        </w:tc>
        <w:tc>
          <w:tcPr>
            <w:tcW w:w="2867" w:type="dxa"/>
            <w:gridSpan w:val="4"/>
            <w:vAlign w:val="center"/>
          </w:tcPr>
          <w:p w14:paraId="009B47B7">
            <w:pPr>
              <w:tabs>
                <w:tab w:val="left" w:pos="720"/>
              </w:tabs>
              <w:snapToGrid w:val="0"/>
              <w:spacing w:line="360" w:lineRule="exact"/>
              <w:jc w:val="both"/>
              <w:rPr>
                <w:rFonts w:ascii="宋体" w:hAnsi="宋体" w:cs="黑体"/>
                <w:szCs w:val="21"/>
                <w:lang w:eastAsia="zh-CN"/>
              </w:rPr>
            </w:pPr>
            <w:r>
              <w:rPr>
                <w:rFonts w:ascii="宋体" w:hAnsi="宋体" w:cs="黑体"/>
                <w:b/>
                <w:bCs/>
                <w:szCs w:val="21"/>
                <w:lang w:eastAsia="zh-CN"/>
              </w:rPr>
              <w:t>课堂出勤10</w:t>
            </w:r>
            <w:r>
              <w:rPr>
                <w:rFonts w:hint="eastAsia" w:ascii="宋体" w:hAnsi="宋体" w:cs="黑体"/>
                <w:b/>
                <w:bCs/>
                <w:szCs w:val="21"/>
                <w:lang w:eastAsia="zh-CN"/>
              </w:rPr>
              <w:t>分+课堂表现10分</w:t>
            </w:r>
          </w:p>
          <w:p w14:paraId="6571629B">
            <w:pPr>
              <w:tabs>
                <w:tab w:val="left" w:pos="720"/>
              </w:tabs>
              <w:snapToGrid w:val="0"/>
              <w:spacing w:line="360" w:lineRule="exact"/>
              <w:rPr>
                <w:rFonts w:ascii="宋体" w:hAnsi="宋体"/>
                <w:szCs w:val="21"/>
                <w:lang w:eastAsia="zh-CN"/>
              </w:rPr>
            </w:pPr>
            <w:r>
              <w:rPr>
                <w:rFonts w:hint="eastAsia" w:ascii="宋体" w:hAnsi="宋体"/>
                <w:szCs w:val="21"/>
                <w:lang w:eastAsia="zh-CN"/>
              </w:rPr>
              <w:t>1.课堂出勤成绩</w:t>
            </w:r>
            <w:r>
              <w:rPr>
                <w:rFonts w:ascii="宋体" w:hAnsi="宋体"/>
                <w:szCs w:val="21"/>
                <w:lang w:eastAsia="zh-CN"/>
              </w:rPr>
              <w:t>＝</w:t>
            </w:r>
            <w:r>
              <w:rPr>
                <w:rFonts w:hint="eastAsia" w:ascii="宋体" w:hAnsi="宋体"/>
                <w:szCs w:val="21"/>
                <w:lang w:eastAsia="zh-CN"/>
              </w:rPr>
              <w:t>百分制出勤成绩*10%</w:t>
            </w:r>
          </w:p>
          <w:p w14:paraId="31324F33">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w:t>
            </w:r>
            <w:r>
              <w:rPr>
                <w:rFonts w:ascii="宋体" w:hAnsi="宋体"/>
                <w:szCs w:val="21"/>
                <w:lang w:eastAsia="zh-CN"/>
              </w:rPr>
              <w:t>分，基本分为9</w:t>
            </w:r>
            <w:r>
              <w:rPr>
                <w:rFonts w:hint="eastAsia" w:ascii="宋体" w:hAnsi="宋体"/>
                <w:szCs w:val="21"/>
                <w:lang w:eastAsia="zh-CN"/>
              </w:rPr>
              <w:t>0分。</w:t>
            </w:r>
            <w:r>
              <w:rPr>
                <w:rFonts w:ascii="宋体" w:hAnsi="宋体"/>
                <w:szCs w:val="21"/>
                <w:lang w:eastAsia="zh-CN"/>
              </w:rPr>
              <w:t>迟到、病（事）假减5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早退减1</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缺课减2</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缺课超过课程1/3取消</w:t>
            </w:r>
            <w:r>
              <w:rPr>
                <w:rFonts w:hint="eastAsia" w:ascii="宋体" w:hAnsi="宋体"/>
                <w:szCs w:val="21"/>
                <w:lang w:eastAsia="zh-CN"/>
              </w:rPr>
              <w:t>课程成绩</w:t>
            </w:r>
            <w:r>
              <w:rPr>
                <w:rFonts w:ascii="宋体" w:hAnsi="宋体"/>
                <w:szCs w:val="21"/>
                <w:lang w:eastAsia="zh-CN"/>
              </w:rPr>
              <w:t>。</w:t>
            </w:r>
          </w:p>
          <w:p w14:paraId="3CBA046B">
            <w:pPr>
              <w:tabs>
                <w:tab w:val="left" w:pos="720"/>
              </w:tabs>
              <w:snapToGrid w:val="0"/>
              <w:spacing w:line="360" w:lineRule="exact"/>
              <w:rPr>
                <w:rFonts w:ascii="宋体" w:hAnsi="宋体"/>
                <w:szCs w:val="21"/>
                <w:lang w:eastAsia="zh-CN"/>
              </w:rPr>
            </w:pPr>
            <w:r>
              <w:rPr>
                <w:rFonts w:hint="eastAsia" w:ascii="宋体" w:hAnsi="宋体"/>
                <w:szCs w:val="21"/>
                <w:lang w:eastAsia="zh-CN"/>
              </w:rPr>
              <w:t>2.课堂表现成绩</w:t>
            </w:r>
            <w:r>
              <w:rPr>
                <w:rFonts w:ascii="宋体" w:hAnsi="宋体"/>
                <w:szCs w:val="21"/>
                <w:lang w:eastAsia="zh-CN"/>
              </w:rPr>
              <w:t>＝</w:t>
            </w:r>
            <w:r>
              <w:rPr>
                <w:rFonts w:hint="eastAsia" w:ascii="宋体" w:hAnsi="宋体"/>
                <w:szCs w:val="21"/>
                <w:lang w:eastAsia="zh-CN"/>
              </w:rPr>
              <w:t>百分制课堂表现成绩*10%</w:t>
            </w:r>
          </w:p>
          <w:p w14:paraId="337A6CD2">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0分</w:t>
            </w:r>
            <w:r>
              <w:rPr>
                <w:rFonts w:ascii="宋体" w:hAnsi="宋体"/>
                <w:szCs w:val="21"/>
                <w:lang w:eastAsia="zh-CN"/>
              </w:rPr>
              <w:t>，基本分为</w:t>
            </w:r>
            <w:r>
              <w:rPr>
                <w:rFonts w:hint="eastAsia" w:ascii="宋体" w:hAnsi="宋体"/>
                <w:szCs w:val="21"/>
                <w:lang w:eastAsia="zh-CN"/>
              </w:rPr>
              <w:t>30分。</w:t>
            </w:r>
            <w:r>
              <w:rPr>
                <w:rFonts w:ascii="宋体" w:hAnsi="宋体"/>
                <w:szCs w:val="21"/>
                <w:lang w:eastAsia="zh-CN"/>
              </w:rPr>
              <w:t>积极参加随堂提问、讨论且正确答出0.5</w:t>
            </w:r>
            <w:r>
              <w:rPr>
                <w:rFonts w:hint="eastAsia" w:ascii="宋体" w:hAnsi="宋体"/>
                <w:szCs w:val="21"/>
                <w:lang w:eastAsia="zh-CN"/>
              </w:rPr>
              <w:t>分</w:t>
            </w:r>
            <w:r>
              <w:rPr>
                <w:rFonts w:ascii="宋体" w:hAnsi="宋体"/>
                <w:szCs w:val="21"/>
                <w:lang w:eastAsia="zh-CN"/>
              </w:rPr>
              <w:t>/次，每</w:t>
            </w:r>
            <w:r>
              <w:rPr>
                <w:rFonts w:hint="eastAsia" w:ascii="宋体" w:hAnsi="宋体"/>
                <w:szCs w:val="21"/>
                <w:lang w:eastAsia="zh-CN"/>
              </w:rPr>
              <w:t>堂</w:t>
            </w:r>
            <w:r>
              <w:rPr>
                <w:rFonts w:ascii="宋体" w:hAnsi="宋体"/>
                <w:szCs w:val="21"/>
                <w:lang w:eastAsia="zh-CN"/>
              </w:rPr>
              <w:t>课最多1</w:t>
            </w:r>
            <w:r>
              <w:rPr>
                <w:rFonts w:hint="eastAsia" w:ascii="宋体" w:hAnsi="宋体"/>
                <w:szCs w:val="21"/>
                <w:lang w:eastAsia="zh-CN"/>
              </w:rPr>
              <w:t>分；</w:t>
            </w:r>
            <w:r>
              <w:rPr>
                <w:rFonts w:ascii="宋体" w:hAnsi="宋体"/>
                <w:szCs w:val="21"/>
                <w:lang w:eastAsia="zh-CN"/>
              </w:rPr>
              <w:t>睡觉等课堂违纪酌情减0.5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p>
          <w:p w14:paraId="7DC902B2">
            <w:pPr>
              <w:pStyle w:val="10"/>
              <w:ind w:left="106"/>
              <w:jc w:val="center"/>
              <w:rPr>
                <w:rFonts w:ascii="宋体" w:hAnsi="宋体" w:eastAsia="宋体" w:cs="宋体"/>
                <w:b/>
                <w:bCs/>
                <w:sz w:val="21"/>
                <w:szCs w:val="21"/>
                <w:lang w:eastAsia="zh-CN"/>
              </w:rPr>
            </w:pPr>
          </w:p>
          <w:p w14:paraId="0FE023F3">
            <w:pPr>
              <w:pStyle w:val="10"/>
              <w:ind w:left="106"/>
              <w:jc w:val="center"/>
              <w:rPr>
                <w:rFonts w:ascii="宋体" w:hAnsi="宋体" w:eastAsia="宋体" w:cs="宋体"/>
                <w:b/>
                <w:bCs/>
                <w:sz w:val="21"/>
                <w:szCs w:val="21"/>
                <w:lang w:eastAsia="zh-CN"/>
              </w:rPr>
            </w:pPr>
          </w:p>
          <w:p w14:paraId="1287C63E">
            <w:pPr>
              <w:pStyle w:val="10"/>
              <w:ind w:left="106"/>
              <w:jc w:val="center"/>
              <w:rPr>
                <w:rFonts w:ascii="宋体" w:hAnsi="宋体" w:eastAsia="宋体" w:cs="宋体"/>
                <w:b/>
                <w:bCs/>
                <w:sz w:val="21"/>
                <w:szCs w:val="21"/>
                <w:lang w:eastAsia="zh-CN"/>
              </w:rPr>
            </w:pPr>
          </w:p>
          <w:p w14:paraId="5B72EFC8">
            <w:pPr>
              <w:pStyle w:val="10"/>
              <w:ind w:left="106"/>
              <w:jc w:val="center"/>
              <w:rPr>
                <w:rFonts w:ascii="宋体" w:hAnsi="宋体" w:eastAsia="宋体" w:cs="宋体"/>
                <w:b/>
                <w:bCs/>
                <w:sz w:val="21"/>
                <w:szCs w:val="21"/>
                <w:lang w:eastAsia="zh-CN"/>
              </w:rPr>
            </w:pPr>
          </w:p>
          <w:p w14:paraId="3487E21E">
            <w:pPr>
              <w:pStyle w:val="10"/>
              <w:ind w:left="106"/>
              <w:jc w:val="center"/>
              <w:rPr>
                <w:rFonts w:ascii="宋体" w:hAnsi="宋体" w:eastAsia="宋体" w:cs="宋体"/>
                <w:b/>
                <w:bCs/>
                <w:sz w:val="21"/>
                <w:szCs w:val="21"/>
                <w:lang w:eastAsia="zh-CN"/>
              </w:rPr>
            </w:pPr>
          </w:p>
          <w:p w14:paraId="1722440F">
            <w:pPr>
              <w:pStyle w:val="10"/>
              <w:ind w:left="106"/>
              <w:jc w:val="center"/>
              <w:rPr>
                <w:rFonts w:ascii="宋体" w:hAnsi="宋体" w:eastAsia="宋体" w:cs="宋体"/>
                <w:b/>
                <w:bCs/>
                <w:sz w:val="21"/>
                <w:szCs w:val="21"/>
                <w:lang w:eastAsia="zh-CN"/>
              </w:rPr>
            </w:pPr>
          </w:p>
          <w:p w14:paraId="660017D1">
            <w:pPr>
              <w:pStyle w:val="10"/>
              <w:ind w:left="106"/>
              <w:jc w:val="center"/>
              <w:rPr>
                <w:rFonts w:ascii="宋体" w:hAnsi="宋体" w:eastAsia="宋体" w:cs="宋体"/>
                <w:b/>
                <w:bCs/>
                <w:sz w:val="21"/>
                <w:szCs w:val="21"/>
                <w:lang w:eastAsia="zh-CN"/>
              </w:rPr>
            </w:pPr>
          </w:p>
          <w:p w14:paraId="193D147E">
            <w:pPr>
              <w:pStyle w:val="10"/>
              <w:ind w:left="106"/>
              <w:jc w:val="center"/>
              <w:rPr>
                <w:rFonts w:ascii="宋体" w:hAnsi="宋体" w:eastAsia="宋体" w:cs="宋体"/>
                <w:b/>
                <w:bCs/>
                <w:sz w:val="21"/>
                <w:szCs w:val="21"/>
                <w:lang w:eastAsia="zh-CN"/>
              </w:rPr>
            </w:pPr>
          </w:p>
          <w:p w14:paraId="636254AD">
            <w:pPr>
              <w:pStyle w:val="10"/>
              <w:ind w:left="106"/>
              <w:jc w:val="center"/>
              <w:rPr>
                <w:rFonts w:ascii="宋体" w:hAnsi="宋体" w:eastAsia="宋体" w:cs="宋体"/>
                <w:b/>
                <w:bCs/>
                <w:sz w:val="21"/>
                <w:szCs w:val="21"/>
                <w:lang w:eastAsia="zh-CN"/>
              </w:rPr>
            </w:pPr>
          </w:p>
          <w:p w14:paraId="15B46606">
            <w:pPr>
              <w:pStyle w:val="10"/>
              <w:ind w:left="106"/>
              <w:jc w:val="center"/>
              <w:rPr>
                <w:rFonts w:ascii="宋体" w:hAnsi="宋体" w:eastAsia="宋体" w:cs="宋体"/>
                <w:b/>
                <w:bCs/>
                <w:sz w:val="21"/>
                <w:szCs w:val="21"/>
                <w:lang w:eastAsia="zh-CN"/>
              </w:rPr>
            </w:pPr>
          </w:p>
        </w:tc>
        <w:tc>
          <w:tcPr>
            <w:tcW w:w="2627" w:type="dxa"/>
            <w:gridSpan w:val="6"/>
            <w:vAlign w:val="center"/>
          </w:tcPr>
          <w:p w14:paraId="13051E8B">
            <w:pPr>
              <w:pStyle w:val="10"/>
              <w:spacing w:before="1"/>
              <w:ind w:left="6"/>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p w14:paraId="2D1D3B3A">
            <w:pPr>
              <w:pStyle w:val="10"/>
              <w:spacing w:before="1"/>
              <w:ind w:left="6"/>
              <w:jc w:val="center"/>
              <w:rPr>
                <w:rFonts w:ascii="仿宋_GB2312" w:hAnsi="仿宋_GB2312" w:eastAsia="仿宋_GB2312" w:cs="仿宋_GB2312"/>
                <w:sz w:val="21"/>
                <w:szCs w:val="21"/>
                <w:lang w:eastAsia="zh-CN"/>
              </w:rPr>
            </w:pPr>
          </w:p>
        </w:tc>
      </w:tr>
      <w:tr w14:paraId="727A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exact"/>
          <w:jc w:val="center"/>
        </w:trPr>
        <w:tc>
          <w:tcPr>
            <w:tcW w:w="1301" w:type="dxa"/>
            <w:vMerge w:val="continue"/>
            <w:vAlign w:val="center"/>
          </w:tcPr>
          <w:p w14:paraId="7723FA96">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332DDB9E">
            <w:pPr>
              <w:pStyle w:val="10"/>
              <w:spacing w:before="97"/>
              <w:jc w:val="center"/>
              <w:rPr>
                <w:rFonts w:ascii="宋体" w:hAnsi="宋体"/>
                <w:szCs w:val="21"/>
                <w:lang w:eastAsia="zh-CN"/>
              </w:rPr>
            </w:pPr>
            <w:r>
              <w:rPr>
                <w:rFonts w:ascii="宋体" w:hAnsi="宋体"/>
                <w:szCs w:val="21"/>
              </w:rPr>
              <w:t>期</w:t>
            </w:r>
            <w:r>
              <w:rPr>
                <w:rFonts w:hint="eastAsia" w:ascii="宋体" w:hAnsi="宋体"/>
                <w:szCs w:val="21"/>
                <w:lang w:eastAsia="zh-CN"/>
              </w:rPr>
              <w:t>中</w:t>
            </w:r>
            <w:r>
              <w:rPr>
                <w:rFonts w:ascii="宋体" w:hAnsi="宋体"/>
                <w:szCs w:val="21"/>
              </w:rPr>
              <w:t>（</w:t>
            </w:r>
            <w:r>
              <w:rPr>
                <w:rFonts w:hint="eastAsia" w:ascii="宋体" w:hAnsi="宋体"/>
                <w:szCs w:val="21"/>
                <w:lang w:eastAsia="zh-CN"/>
              </w:rPr>
              <w:t>40</w:t>
            </w:r>
            <w:r>
              <w:rPr>
                <w:rFonts w:ascii="宋体" w:hAnsi="宋体"/>
                <w:szCs w:val="21"/>
              </w:rPr>
              <w:t>%）</w:t>
            </w:r>
          </w:p>
        </w:tc>
        <w:tc>
          <w:tcPr>
            <w:tcW w:w="2867" w:type="dxa"/>
            <w:gridSpan w:val="4"/>
            <w:vAlign w:val="center"/>
          </w:tcPr>
          <w:p w14:paraId="6F4EE0B3">
            <w:pPr>
              <w:tabs>
                <w:tab w:val="left" w:pos="720"/>
              </w:tabs>
              <w:snapToGrid w:val="0"/>
              <w:spacing w:line="360" w:lineRule="exact"/>
              <w:rPr>
                <w:rFonts w:ascii="宋体" w:hAnsi="宋体"/>
                <w:szCs w:val="21"/>
                <w:lang w:eastAsia="zh-CN"/>
              </w:rPr>
            </w:pPr>
            <w:r>
              <w:rPr>
                <w:rFonts w:hint="eastAsia" w:ascii="宋体" w:hAnsi="宋体"/>
                <w:szCs w:val="21"/>
                <w:lang w:eastAsia="zh-CN"/>
              </w:rPr>
              <w:t>根据各训练专题安排课堂训练作业，以百分制取作业平均分*40%＝期中成绩。</w:t>
            </w:r>
          </w:p>
          <w:p w14:paraId="3631F5CD">
            <w:pPr>
              <w:tabs>
                <w:tab w:val="left" w:pos="720"/>
              </w:tabs>
              <w:snapToGrid w:val="0"/>
              <w:spacing w:line="360" w:lineRule="exact"/>
              <w:rPr>
                <w:rFonts w:ascii="宋体" w:hAnsi="宋体"/>
                <w:szCs w:val="21"/>
                <w:lang w:eastAsia="zh-CN"/>
              </w:rPr>
            </w:pPr>
            <w:r>
              <w:rPr>
                <w:rFonts w:hint="eastAsia" w:ascii="宋体" w:hAnsi="宋体"/>
                <w:szCs w:val="21"/>
                <w:lang w:eastAsia="zh-CN"/>
              </w:rPr>
              <w:t>课堂训练作业主要评判学生对所学专题理论知识的掌握和应用能力。</w:t>
            </w:r>
          </w:p>
        </w:tc>
        <w:tc>
          <w:tcPr>
            <w:tcW w:w="2627" w:type="dxa"/>
            <w:gridSpan w:val="6"/>
            <w:vAlign w:val="center"/>
          </w:tcPr>
          <w:p w14:paraId="101BA5DE">
            <w:pPr>
              <w:pStyle w:val="10"/>
              <w:ind w:left="79" w:right="7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w:t>
            </w:r>
          </w:p>
        </w:tc>
      </w:tr>
      <w:tr w14:paraId="17863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exact"/>
          <w:jc w:val="center"/>
        </w:trPr>
        <w:tc>
          <w:tcPr>
            <w:tcW w:w="1301" w:type="dxa"/>
            <w:vMerge w:val="continue"/>
            <w:vAlign w:val="center"/>
          </w:tcPr>
          <w:p w14:paraId="0470B6CD">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6A57BAEE">
            <w:pPr>
              <w:pStyle w:val="10"/>
              <w:jc w:val="center"/>
              <w:rPr>
                <w:rFonts w:ascii="宋体" w:hAnsi="宋体"/>
                <w:szCs w:val="21"/>
                <w:lang w:eastAsia="zh-CN"/>
              </w:rPr>
            </w:pPr>
            <w:r>
              <w:rPr>
                <w:rFonts w:ascii="宋体" w:hAnsi="宋体"/>
                <w:szCs w:val="21"/>
              </w:rPr>
              <w:t>期末（</w:t>
            </w:r>
            <w:r>
              <w:rPr>
                <w:rFonts w:hint="eastAsia" w:ascii="宋体" w:hAnsi="宋体"/>
                <w:szCs w:val="21"/>
                <w:lang w:eastAsia="zh-CN"/>
              </w:rPr>
              <w:t>40</w:t>
            </w:r>
            <w:r>
              <w:rPr>
                <w:rFonts w:ascii="宋体" w:hAnsi="宋体"/>
                <w:szCs w:val="21"/>
              </w:rPr>
              <w:t>%）</w:t>
            </w:r>
          </w:p>
        </w:tc>
        <w:tc>
          <w:tcPr>
            <w:tcW w:w="2867" w:type="dxa"/>
            <w:gridSpan w:val="4"/>
            <w:vAlign w:val="center"/>
          </w:tcPr>
          <w:p w14:paraId="1DF62C24">
            <w:pPr>
              <w:tabs>
                <w:tab w:val="left" w:pos="720"/>
              </w:tabs>
              <w:snapToGrid w:val="0"/>
              <w:spacing w:line="360" w:lineRule="exact"/>
              <w:rPr>
                <w:rFonts w:ascii="宋体" w:hAnsi="宋体"/>
                <w:szCs w:val="21"/>
                <w:lang w:eastAsia="zh-CN"/>
              </w:rPr>
            </w:pPr>
            <w:r>
              <w:rPr>
                <w:rFonts w:hint="eastAsia" w:ascii="宋体" w:hAnsi="宋体"/>
                <w:szCs w:val="21"/>
                <w:lang w:eastAsia="zh-CN"/>
              </w:rPr>
              <w:t>于期末结课时安排综合训练作业，以百分制*40%＝期末成绩。</w:t>
            </w:r>
          </w:p>
          <w:p w14:paraId="54B6D0FF">
            <w:pPr>
              <w:tabs>
                <w:tab w:val="left" w:pos="720"/>
              </w:tabs>
              <w:snapToGrid w:val="0"/>
              <w:spacing w:line="360" w:lineRule="exact"/>
              <w:rPr>
                <w:rFonts w:ascii="宋体" w:hAnsi="宋体"/>
                <w:szCs w:val="21"/>
                <w:lang w:eastAsia="zh-CN"/>
              </w:rPr>
            </w:pPr>
            <w:r>
              <w:rPr>
                <w:rFonts w:hint="eastAsia" w:ascii="宋体" w:hAnsi="宋体"/>
                <w:szCs w:val="21"/>
                <w:lang w:eastAsia="zh-CN"/>
              </w:rPr>
              <w:t>期末综合训练作业主要评判学生对本门课程所学理论知识的掌握和应用能力。</w:t>
            </w:r>
          </w:p>
        </w:tc>
        <w:tc>
          <w:tcPr>
            <w:tcW w:w="2627" w:type="dxa"/>
            <w:gridSpan w:val="6"/>
            <w:vAlign w:val="center"/>
          </w:tcPr>
          <w:p w14:paraId="7472392D">
            <w:pPr>
              <w:pStyle w:val="10"/>
              <w:spacing w:before="125" w:line="312" w:lineRule="auto"/>
              <w:ind w:right="2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课程目标1、2、3</w:t>
            </w:r>
          </w:p>
        </w:tc>
      </w:tr>
      <w:tr w14:paraId="7F234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exact"/>
          <w:jc w:val="center"/>
        </w:trPr>
        <w:tc>
          <w:tcPr>
            <w:tcW w:w="1301" w:type="dxa"/>
            <w:vAlign w:val="center"/>
          </w:tcPr>
          <w:p w14:paraId="6B97E50F">
            <w:pPr>
              <w:pStyle w:val="10"/>
              <w:spacing w:before="156"/>
              <w:ind w:left="8"/>
              <w:jc w:val="center"/>
              <w:rPr>
                <w:rFonts w:ascii="宋体"/>
                <w:b/>
                <w:sz w:val="21"/>
                <w:lang w:eastAsia="zh-CN"/>
              </w:rPr>
            </w:pPr>
            <w:r>
              <w:rPr>
                <w:rFonts w:ascii="宋体"/>
                <w:b/>
                <w:w w:val="98"/>
                <w:sz w:val="21"/>
                <w:lang w:eastAsia="zh-CN"/>
              </w:rPr>
              <w:t>I</w:t>
            </w:r>
          </w:p>
          <w:p w14:paraId="5BB29F9D">
            <w:pPr>
              <w:pStyle w:val="10"/>
              <w:spacing w:before="43"/>
              <w:ind w:left="100" w:right="93"/>
              <w:jc w:val="center"/>
              <w:rPr>
                <w:rFonts w:ascii="宋体" w:eastAsia="宋体"/>
                <w:b/>
                <w:sz w:val="21"/>
                <w:lang w:eastAsia="zh-CN"/>
              </w:rPr>
            </w:pPr>
            <w:r>
              <w:rPr>
                <w:rFonts w:hint="eastAsia" w:ascii="宋体" w:eastAsia="宋体"/>
                <w:b/>
                <w:sz w:val="21"/>
                <w:lang w:eastAsia="zh-CN"/>
              </w:rPr>
              <w:t>建议教材</w:t>
            </w:r>
          </w:p>
          <w:p w14:paraId="1A575846">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14:paraId="02D88B41">
            <w:pPr>
              <w:tabs>
                <w:tab w:val="left" w:pos="720"/>
              </w:tabs>
              <w:snapToGrid w:val="0"/>
              <w:spacing w:line="360" w:lineRule="exact"/>
              <w:rPr>
                <w:rFonts w:hint="default" w:ascii="宋体" w:hAnsi="宋体"/>
                <w:szCs w:val="21"/>
                <w:lang w:val="en-US" w:eastAsia="zh-CN"/>
              </w:rPr>
            </w:pPr>
            <w:r>
              <w:rPr>
                <w:rFonts w:hint="eastAsia" w:ascii="宋体" w:hAnsi="宋体"/>
                <w:szCs w:val="21"/>
                <w:lang w:eastAsia="zh-CN"/>
              </w:rPr>
              <w:t>[1]AIGC 时代：游戏美术设计与 AI 绘画应用从入门到精通，于国辉著，北京大学出版社，202</w:t>
            </w:r>
            <w:r>
              <w:rPr>
                <w:rFonts w:hint="eastAsia" w:ascii="宋体" w:hAnsi="宋体"/>
                <w:szCs w:val="21"/>
                <w:lang w:val="en-US" w:eastAsia="zh-CN"/>
              </w:rPr>
              <w:t>4.9</w:t>
            </w:r>
          </w:p>
          <w:p w14:paraId="170A846C">
            <w:pPr>
              <w:tabs>
                <w:tab w:val="left" w:pos="720"/>
              </w:tabs>
              <w:snapToGrid w:val="0"/>
              <w:spacing w:line="360" w:lineRule="exact"/>
              <w:rPr>
                <w:rFonts w:ascii="宋体" w:hAnsi="宋体"/>
                <w:szCs w:val="21"/>
                <w:lang w:eastAsia="zh-CN"/>
              </w:rPr>
            </w:pPr>
            <w:r>
              <w:rPr>
                <w:rFonts w:hint="eastAsia" w:ascii="宋体" w:hAnsi="宋体"/>
                <w:szCs w:val="21"/>
                <w:lang w:eastAsia="zh-CN"/>
              </w:rPr>
              <w:t>[2]AIGC 基础与应用，黄源等主编，人民邮电出版社，2024 .11；</w:t>
            </w:r>
          </w:p>
          <w:p w14:paraId="6D60C49B">
            <w:pPr>
              <w:tabs>
                <w:tab w:val="left" w:pos="720"/>
              </w:tabs>
              <w:snapToGrid w:val="0"/>
              <w:spacing w:line="360" w:lineRule="exact"/>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]AIGC辅助游戏美术设计详解，</w:t>
            </w:r>
            <w:r>
              <w:rPr>
                <w:rFonts w:hint="eastAsia" w:ascii="宋体" w:hAnsi="宋体"/>
                <w:szCs w:val="21"/>
                <w:lang w:val="en-US" w:eastAsia="zh-CN"/>
              </w:rPr>
              <w:t>陈毓</w:t>
            </w:r>
            <w:r>
              <w:rPr>
                <w:rFonts w:hint="eastAsia" w:ascii="宋体" w:hAnsi="宋体"/>
                <w:szCs w:val="21"/>
                <w:lang w:eastAsia="zh-CN"/>
              </w:rPr>
              <w:t>主编，</w:t>
            </w:r>
            <w:r>
              <w:fldChar w:fldCharType="begin"/>
            </w:r>
            <w:r>
              <w:rPr>
                <w:lang w:eastAsia="zh-CN"/>
              </w:rPr>
              <w:instrText xml:space="preserve">HYPERLINK "https://www.changxianggu.com/teacher/activityschool/pressindex.html?press_id=576" \t "https://www.changxianggu.com/teacher/activityschool/_blank"</w:instrText>
            </w:r>
            <w:r>
              <w:fldChar w:fldCharType="separate"/>
            </w:r>
            <w:r>
              <w:rPr>
                <w:rFonts w:hint="eastAsia" w:ascii="宋体" w:hAnsi="宋体"/>
                <w:szCs w:val="21"/>
                <w:lang w:val="en-US" w:eastAsia="zh-CN"/>
              </w:rPr>
              <w:t>化学工业</w:t>
            </w:r>
            <w:r>
              <w:rPr>
                <w:rFonts w:hint="eastAsia" w:ascii="宋体" w:hAnsi="宋体"/>
                <w:szCs w:val="21"/>
                <w:lang w:eastAsia="zh-CN"/>
              </w:rPr>
              <w:t>出版社</w:t>
            </w:r>
            <w:r>
              <w:rPr>
                <w:rFonts w:ascii="宋体" w:hAnsi="宋体"/>
                <w:szCs w:val="21"/>
                <w:lang w:eastAsia="zh-CN"/>
              </w:rPr>
              <w:fldChar w:fldCharType="end"/>
            </w:r>
            <w:r>
              <w:rPr>
                <w:rFonts w:hint="eastAsia" w:ascii="宋体" w:hAnsi="宋体"/>
                <w:szCs w:val="21"/>
                <w:lang w:eastAsia="zh-CN"/>
              </w:rPr>
              <w:t>，20</w:t>
            </w:r>
            <w:r>
              <w:rPr>
                <w:rFonts w:hint="eastAsia" w:ascii="宋体" w:hAnsi="宋体"/>
                <w:szCs w:val="21"/>
                <w:lang w:val="en-US" w:eastAsia="zh-CN"/>
              </w:rPr>
              <w:t>25</w:t>
            </w:r>
            <w:r>
              <w:rPr>
                <w:rFonts w:hint="eastAsia" w:ascii="宋体" w:hAnsi="宋体"/>
                <w:szCs w:val="21"/>
                <w:lang w:eastAsia="zh-CN"/>
              </w:rPr>
              <w:t>.</w:t>
            </w:r>
            <w:r>
              <w:rPr>
                <w:rFonts w:hint="eastAsia" w:ascii="宋体" w:hAnsi="宋体"/>
                <w:szCs w:val="21"/>
                <w:lang w:val="en-US" w:eastAsia="zh-CN"/>
              </w:rPr>
              <w:t>3</w:t>
            </w:r>
          </w:p>
          <w:p w14:paraId="5260DCE2">
            <w:pPr>
              <w:tabs>
                <w:tab w:val="left" w:pos="720"/>
              </w:tabs>
              <w:snapToGrid w:val="0"/>
              <w:spacing w:line="360" w:lineRule="exact"/>
              <w:rPr>
                <w:rFonts w:ascii="宋体" w:hAnsi="宋体"/>
                <w:szCs w:val="21"/>
                <w:lang w:eastAsia="zh-CN"/>
              </w:rPr>
            </w:pPr>
          </w:p>
        </w:tc>
      </w:tr>
      <w:tr w14:paraId="0697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1301" w:type="dxa"/>
            <w:vAlign w:val="center"/>
          </w:tcPr>
          <w:p w14:paraId="3E20F2BF">
            <w:pPr>
              <w:pStyle w:val="10"/>
              <w:spacing w:before="43"/>
              <w:ind w:left="100" w:right="93"/>
              <w:jc w:val="center"/>
              <w:rPr>
                <w:rFonts w:ascii="宋体" w:eastAsia="宋体"/>
                <w:b/>
                <w:sz w:val="21"/>
                <w:lang w:eastAsia="zh-CN"/>
              </w:rPr>
            </w:pPr>
            <w:r>
              <w:rPr>
                <w:rFonts w:hint="eastAsia" w:ascii="宋体" w:eastAsia="宋体"/>
                <w:b/>
                <w:sz w:val="21"/>
                <w:lang w:eastAsia="zh-CN"/>
              </w:rPr>
              <w:t>J</w:t>
            </w:r>
          </w:p>
          <w:p w14:paraId="061EE3CB">
            <w:pPr>
              <w:pStyle w:val="10"/>
              <w:spacing w:before="43"/>
              <w:ind w:left="100" w:right="93"/>
              <w:jc w:val="center"/>
              <w:rPr>
                <w:rFonts w:ascii="宋体" w:eastAsia="宋体"/>
                <w:b/>
                <w:sz w:val="21"/>
                <w:lang w:eastAsia="zh-CN"/>
              </w:rPr>
            </w:pPr>
            <w:r>
              <w:rPr>
                <w:rFonts w:hint="eastAsia" w:ascii="宋体" w:eastAsia="宋体"/>
                <w:b/>
                <w:sz w:val="21"/>
                <w:lang w:eastAsia="zh-CN"/>
              </w:rPr>
              <w:t>教学条件</w:t>
            </w:r>
          </w:p>
          <w:p w14:paraId="3E23A7B2">
            <w:pPr>
              <w:pStyle w:val="10"/>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3"/>
            <w:vAlign w:val="center"/>
          </w:tcPr>
          <w:p w14:paraId="6FECF611">
            <w:pPr>
              <w:pStyle w:val="10"/>
              <w:spacing w:before="125" w:line="312" w:lineRule="auto"/>
              <w:ind w:right="23"/>
              <w:rPr>
                <w:rFonts w:ascii="宋体" w:hAnsi="宋体" w:eastAsia="宋体" w:cs="宋体"/>
                <w:b/>
                <w:bCs/>
                <w:sz w:val="21"/>
                <w:szCs w:val="21"/>
                <w:lang w:eastAsia="zh-CN"/>
              </w:rPr>
            </w:pPr>
            <w:r>
              <w:rPr>
                <w:rFonts w:ascii="宋体" w:hAnsi="宋体"/>
                <w:szCs w:val="21"/>
                <w:lang w:eastAsia="zh-CN"/>
              </w:rPr>
              <w:t>安全适用的教学场地，教学多媒体，教师推荐学习材料</w:t>
            </w:r>
          </w:p>
        </w:tc>
      </w:tr>
      <w:tr w14:paraId="04BB3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301" w:type="dxa"/>
            <w:vAlign w:val="center"/>
          </w:tcPr>
          <w:p w14:paraId="229B9679">
            <w:pPr>
              <w:pStyle w:val="10"/>
              <w:spacing w:before="162"/>
              <w:ind w:left="8"/>
              <w:jc w:val="center"/>
              <w:rPr>
                <w:rFonts w:ascii="宋体"/>
                <w:b/>
                <w:sz w:val="21"/>
              </w:rPr>
            </w:pPr>
            <w:r>
              <w:rPr>
                <w:rFonts w:ascii="宋体"/>
                <w:b/>
                <w:w w:val="98"/>
                <w:sz w:val="21"/>
              </w:rPr>
              <w:t>K</w:t>
            </w:r>
          </w:p>
          <w:p w14:paraId="52104531">
            <w:pPr>
              <w:pStyle w:val="10"/>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3"/>
            <w:vAlign w:val="center"/>
          </w:tcPr>
          <w:p w14:paraId="51E58D45">
            <w:pPr>
              <w:tabs>
                <w:tab w:val="left" w:pos="720"/>
              </w:tabs>
              <w:snapToGrid w:val="0"/>
              <w:spacing w:line="360" w:lineRule="exact"/>
              <w:rPr>
                <w:rFonts w:ascii="宋体" w:hAnsi="宋体"/>
                <w:szCs w:val="21"/>
                <w:lang w:eastAsia="zh-CN"/>
              </w:rPr>
            </w:pPr>
            <w:r>
              <w:rPr>
                <w:rFonts w:hint="eastAsia" w:ascii="宋体" w:hAnsi="宋体"/>
                <w:szCs w:val="21"/>
                <w:lang w:eastAsia="zh-CN"/>
              </w:rPr>
              <w:t>1.课程大纲由任课教师联合制定，解释权归艺术设计系；</w:t>
            </w:r>
          </w:p>
          <w:p w14:paraId="79615BA1">
            <w:pPr>
              <w:tabs>
                <w:tab w:val="left" w:pos="720"/>
              </w:tabs>
              <w:snapToGrid w:val="0"/>
              <w:spacing w:line="360" w:lineRule="exact"/>
              <w:rPr>
                <w:rFonts w:ascii="宋体" w:hAnsi="宋体"/>
                <w:szCs w:val="21"/>
                <w:lang w:eastAsia="zh-CN"/>
              </w:rPr>
            </w:pPr>
            <w:r>
              <w:rPr>
                <w:rFonts w:hint="eastAsia" w:ascii="宋体" w:hAnsi="宋体"/>
                <w:szCs w:val="21"/>
                <w:lang w:eastAsia="zh-CN"/>
              </w:rPr>
              <w:t>2.本课程大纲由任课教师根据实际教学需要实时调整；</w:t>
            </w:r>
          </w:p>
          <w:p w14:paraId="2417A1FB">
            <w:pPr>
              <w:tabs>
                <w:tab w:val="left" w:pos="720"/>
              </w:tabs>
              <w:snapToGrid w:val="0"/>
              <w:spacing w:line="360" w:lineRule="exact"/>
              <w:rPr>
                <w:rFonts w:ascii="宋体" w:hAnsi="宋体" w:eastAsia="宋体" w:cs="宋体"/>
                <w:b/>
                <w:bCs/>
                <w:sz w:val="21"/>
                <w:szCs w:val="21"/>
                <w:lang w:eastAsia="zh-CN"/>
              </w:rPr>
            </w:pPr>
            <w:r>
              <w:rPr>
                <w:rFonts w:hint="eastAsia" w:ascii="宋体" w:hAnsi="宋体"/>
                <w:szCs w:val="21"/>
                <w:lang w:eastAsia="zh-CN"/>
              </w:rPr>
              <w:t>3.请尊重知识产权，本课程大纲不得非法影印。</w:t>
            </w:r>
          </w:p>
        </w:tc>
      </w:tr>
      <w:tr w14:paraId="3C3D7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14:paraId="74641979">
            <w:pPr>
              <w:pStyle w:val="10"/>
              <w:spacing w:before="65"/>
              <w:ind w:left="107"/>
              <w:rPr>
                <w:sz w:val="21"/>
                <w:szCs w:val="21"/>
                <w:lang w:eastAsia="zh-CN"/>
              </w:rPr>
            </w:pPr>
            <w:r>
              <w:rPr>
                <w:sz w:val="21"/>
                <w:szCs w:val="21"/>
                <w:lang w:eastAsia="zh-CN"/>
              </w:rPr>
              <w:t>备注：</w:t>
            </w:r>
          </w:p>
          <w:p w14:paraId="28EA4610">
            <w:pPr>
              <w:pStyle w:val="10"/>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14:paraId="40701E26">
            <w:pPr>
              <w:pStyle w:val="10"/>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14:paraId="1130BAE9">
            <w:pPr>
              <w:pStyle w:val="10"/>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14:paraId="2121F86E">
            <w:pPr>
              <w:pStyle w:val="10"/>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14:paraId="7266F962">
            <w:pPr>
              <w:pStyle w:val="10"/>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14:paraId="2C1C66BC">
            <w:pPr>
              <w:pStyle w:val="10"/>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14:paraId="3B0A3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301" w:type="dxa"/>
            <w:vMerge w:val="restart"/>
            <w:vAlign w:val="center"/>
          </w:tcPr>
          <w:p w14:paraId="6DFBBD99">
            <w:pPr>
              <w:pStyle w:val="10"/>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14:paraId="3CA8AA3A">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7900383E">
            <w:pPr>
              <w:rPr>
                <w:rFonts w:ascii="Times New Roman" w:hAnsi="Times New Roman" w:eastAsia="宋体" w:cs="Times New Roman"/>
                <w:sz w:val="21"/>
                <w:szCs w:val="21"/>
                <w:lang w:eastAsia="zh-CN"/>
              </w:rPr>
            </w:pPr>
            <w:r>
              <w:drawing>
                <wp:anchor distT="0" distB="0" distL="114300" distR="114300" simplePos="0" relativeHeight="251668480" behindDoc="0" locked="0" layoutInCell="1" allowOverlap="1">
                  <wp:simplePos x="0" y="0"/>
                  <wp:positionH relativeFrom="column">
                    <wp:posOffset>1314450</wp:posOffset>
                  </wp:positionH>
                  <wp:positionV relativeFrom="paragraph">
                    <wp:posOffset>86360</wp:posOffset>
                  </wp:positionV>
                  <wp:extent cx="857250" cy="561975"/>
                  <wp:effectExtent l="0" t="0" r="0" b="9525"/>
                  <wp:wrapSquare wrapText="bothSides"/>
                  <wp:docPr id="1517854780"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54780" name="图片 1" descr="文本&#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r>
              <w:drawing>
                <wp:anchor distT="0" distB="0" distL="114300" distR="114300" simplePos="0" relativeHeight="251667456" behindDoc="1" locked="0" layoutInCell="1" allowOverlap="1">
                  <wp:simplePos x="0" y="0"/>
                  <wp:positionH relativeFrom="column">
                    <wp:posOffset>2390140</wp:posOffset>
                  </wp:positionH>
                  <wp:positionV relativeFrom="paragraph">
                    <wp:posOffset>116205</wp:posOffset>
                  </wp:positionV>
                  <wp:extent cx="1219200" cy="447675"/>
                  <wp:effectExtent l="0" t="0" r="0" b="9525"/>
                  <wp:wrapSquare wrapText="bothSides"/>
                  <wp:docPr id="43252856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28568"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9200" cy="447675"/>
                          </a:xfrm>
                          <a:prstGeom prst="rect">
                            <a:avLst/>
                          </a:prstGeom>
                          <a:noFill/>
                          <a:ln>
                            <a:noFill/>
                          </a:ln>
                        </pic:spPr>
                      </pic:pic>
                    </a:graphicData>
                  </a:graphic>
                </wp:anchor>
              </w:drawing>
            </w:r>
            <w:r>
              <w:drawing>
                <wp:inline distT="0" distB="0" distL="0" distR="0">
                  <wp:extent cx="828675" cy="561975"/>
                  <wp:effectExtent l="0" t="0" r="9525" b="9525"/>
                  <wp:docPr id="597318278"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18278" name="图片 4" descr="文本&#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8675" cy="561975"/>
                          </a:xfrm>
                          <a:prstGeom prst="rect">
                            <a:avLst/>
                          </a:prstGeom>
                          <a:noFill/>
                          <a:ln>
                            <a:noFill/>
                          </a:ln>
                        </pic:spPr>
                      </pic:pic>
                    </a:graphicData>
                  </a:graphic>
                </wp:inline>
              </w:drawing>
            </w:r>
          </w:p>
          <w:p w14:paraId="6ADB80F8">
            <w:pPr>
              <w:rPr>
                <w:rFonts w:ascii="Times New Roman" w:hAnsi="Times New Roman" w:eastAsia="宋体" w:cs="Times New Roman"/>
                <w:sz w:val="21"/>
                <w:szCs w:val="21"/>
                <w:lang w:eastAsia="zh-CN"/>
              </w:rPr>
            </w:pPr>
          </w:p>
          <w:p w14:paraId="19BF165B">
            <w:pPr>
              <w:rPr>
                <w:rFonts w:ascii="Times New Roman" w:hAnsi="Times New Roman" w:eastAsia="宋体" w:cs="Times New Roman"/>
                <w:sz w:val="21"/>
                <w:szCs w:val="21"/>
                <w:lang w:eastAsia="zh-CN"/>
              </w:rPr>
            </w:pPr>
          </w:p>
          <w:p w14:paraId="499755B8">
            <w:pPr>
              <w:rPr>
                <w:rFonts w:ascii="宋体" w:hAnsi="宋体" w:eastAsia="宋体" w:cs="宋体"/>
                <w:sz w:val="21"/>
                <w:szCs w:val="21"/>
                <w:lang w:eastAsia="zh-CN"/>
              </w:rPr>
            </w:pPr>
          </w:p>
          <w:p w14:paraId="6223A833">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14:paraId="5B1D3006">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14:paraId="40A85ECB">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2024年2月20日</w:t>
            </w:r>
          </w:p>
        </w:tc>
      </w:tr>
      <w:tr w14:paraId="028AE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301" w:type="dxa"/>
            <w:vMerge w:val="continue"/>
            <w:vAlign w:val="center"/>
          </w:tcPr>
          <w:p w14:paraId="6B38A75E">
            <w:pPr>
              <w:pStyle w:val="10"/>
              <w:spacing w:before="53"/>
              <w:ind w:left="587"/>
              <w:rPr>
                <w:b/>
                <w:bCs/>
                <w:sz w:val="21"/>
                <w:szCs w:val="21"/>
                <w:lang w:eastAsia="zh-CN"/>
              </w:rPr>
            </w:pPr>
          </w:p>
        </w:tc>
        <w:tc>
          <w:tcPr>
            <w:tcW w:w="7604" w:type="dxa"/>
            <w:gridSpan w:val="13"/>
          </w:tcPr>
          <w:p w14:paraId="617EBECB">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14:paraId="3187A595">
            <w:pPr>
              <w:rPr>
                <w:rFonts w:ascii="宋体" w:hAnsi="宋体" w:eastAsia="宋体" w:cs="宋体"/>
                <w:sz w:val="21"/>
                <w:szCs w:val="21"/>
                <w:lang w:eastAsia="zh-CN"/>
              </w:rPr>
            </w:pPr>
          </w:p>
          <w:p w14:paraId="5D89E618">
            <w:pPr>
              <w:ind w:firstLine="1260" w:firstLineChars="600"/>
              <w:rPr>
                <w:rFonts w:ascii="宋体" w:hAnsi="宋体" w:eastAsia="宋体" w:cs="宋体"/>
                <w:sz w:val="21"/>
                <w:szCs w:val="21"/>
                <w:lang w:eastAsia="zh-CN"/>
              </w:rPr>
            </w:pPr>
            <w:r>
              <w:rPr>
                <w:rFonts w:hint="eastAsia" w:ascii="宋体" w:hAnsi="宋体" w:eastAsia="宋体" w:cs="宋体"/>
                <w:sz w:val="21"/>
                <w:szCs w:val="21"/>
                <w:lang w:eastAsia="zh-CN"/>
              </w:rPr>
              <w:t>进度安排合理，符合教学大纲要求</w:t>
            </w:r>
          </w:p>
          <w:p w14:paraId="45820916">
            <w:pPr>
              <w:rPr>
                <w:rFonts w:ascii="宋体" w:hAnsi="宋体" w:eastAsia="宋体" w:cs="宋体"/>
                <w:sz w:val="21"/>
                <w:szCs w:val="21"/>
                <w:lang w:eastAsia="zh-CN"/>
              </w:rPr>
            </w:pPr>
          </w:p>
          <w:p w14:paraId="089987F3">
            <w:pPr>
              <w:rPr>
                <w:rFonts w:ascii="宋体" w:hAnsi="宋体" w:eastAsia="宋体" w:cs="宋体"/>
                <w:sz w:val="21"/>
                <w:szCs w:val="21"/>
                <w:lang w:eastAsia="zh-CN"/>
              </w:rPr>
            </w:pPr>
            <w:r>
              <w:drawing>
                <wp:anchor distT="0" distB="0" distL="114300" distR="114300" simplePos="0" relativeHeight="251664384" behindDoc="0" locked="0" layoutInCell="1" allowOverlap="1">
                  <wp:simplePos x="0" y="0"/>
                  <wp:positionH relativeFrom="column">
                    <wp:posOffset>2571750</wp:posOffset>
                  </wp:positionH>
                  <wp:positionV relativeFrom="paragraph">
                    <wp:posOffset>193040</wp:posOffset>
                  </wp:positionV>
                  <wp:extent cx="962025" cy="485775"/>
                  <wp:effectExtent l="0" t="0" r="9525" b="9525"/>
                  <wp:wrapSquare wrapText="bothSides"/>
                  <wp:docPr id="1537654599" name="图片 3"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54599" name="图片 3"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a:ln>
                            <a:noFill/>
                          </a:ln>
                        </pic:spPr>
                      </pic:pic>
                    </a:graphicData>
                  </a:graphic>
                </wp:anchor>
              </w:drawing>
            </w:r>
          </w:p>
          <w:p w14:paraId="50E5DC1A">
            <w:pPr>
              <w:rPr>
                <w:rFonts w:ascii="Times New Roman" w:hAnsi="Times New Roman" w:eastAsia="宋体" w:cs="Times New Roman"/>
                <w:sz w:val="21"/>
                <w:szCs w:val="21"/>
                <w:lang w:eastAsia="zh-CN"/>
              </w:rPr>
            </w:pPr>
            <w:r>
              <w:drawing>
                <wp:anchor distT="0" distB="0" distL="114300" distR="114300" simplePos="0" relativeHeight="251666432" behindDoc="1" locked="0" layoutInCell="1" allowOverlap="1">
                  <wp:simplePos x="0" y="0"/>
                  <wp:positionH relativeFrom="column">
                    <wp:posOffset>200025</wp:posOffset>
                  </wp:positionH>
                  <wp:positionV relativeFrom="paragraph">
                    <wp:posOffset>204470</wp:posOffset>
                  </wp:positionV>
                  <wp:extent cx="1057275" cy="285750"/>
                  <wp:effectExtent l="0" t="0" r="9525" b="0"/>
                  <wp:wrapTight wrapText="bothSides">
                    <wp:wrapPolygon>
                      <wp:start x="0" y="0"/>
                      <wp:lineTo x="0" y="20160"/>
                      <wp:lineTo x="21405" y="20160"/>
                      <wp:lineTo x="21405" y="0"/>
                      <wp:lineTo x="0" y="0"/>
                    </wp:wrapPolygon>
                  </wp:wrapTight>
                  <wp:docPr id="15655669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66994"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7275" cy="28575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1570990</wp:posOffset>
                  </wp:positionH>
                  <wp:positionV relativeFrom="paragraph">
                    <wp:posOffset>33020</wp:posOffset>
                  </wp:positionV>
                  <wp:extent cx="857250" cy="561975"/>
                  <wp:effectExtent l="0" t="0" r="0" b="9525"/>
                  <wp:wrapSquare wrapText="bothSides"/>
                  <wp:docPr id="138335320"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5320" name="图片 1" descr="文本&#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p>
          <w:p w14:paraId="407F82AF">
            <w:pPr>
              <w:rPr>
                <w:lang w:eastAsia="zh-CN"/>
              </w:rPr>
            </w:pPr>
          </w:p>
          <w:p w14:paraId="2D72EC02">
            <w:pPr>
              <w:rPr>
                <w:lang w:eastAsia="zh-CN"/>
              </w:rPr>
            </w:pPr>
          </w:p>
          <w:p w14:paraId="7EC0571B">
            <w:pPr>
              <w:rPr>
                <w:rFonts w:ascii="宋体" w:hAnsi="宋体" w:eastAsia="宋体" w:cs="宋体"/>
                <w:sz w:val="21"/>
                <w:szCs w:val="21"/>
                <w:lang w:eastAsia="zh-CN"/>
              </w:rPr>
            </w:pPr>
          </w:p>
          <w:p w14:paraId="4C72C154">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14:paraId="7819412B">
            <w:pPr>
              <w:rPr>
                <w:rFonts w:ascii="宋体" w:hAnsi="宋体" w:eastAsia="宋体" w:cs="宋体"/>
                <w:sz w:val="21"/>
                <w:szCs w:val="21"/>
                <w:lang w:eastAsia="zh-CN"/>
              </w:rPr>
            </w:pPr>
          </w:p>
          <w:p w14:paraId="2BE5DC92">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 年2 月20日</w:t>
            </w:r>
          </w:p>
        </w:tc>
      </w:tr>
      <w:tr w14:paraId="5ACDA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01" w:type="dxa"/>
            <w:vMerge w:val="continue"/>
            <w:vAlign w:val="center"/>
          </w:tcPr>
          <w:p w14:paraId="739794E6">
            <w:pPr>
              <w:pStyle w:val="10"/>
              <w:spacing w:before="53"/>
              <w:ind w:left="587"/>
              <w:rPr>
                <w:b/>
                <w:bCs/>
                <w:sz w:val="21"/>
                <w:szCs w:val="21"/>
                <w:lang w:eastAsia="zh-CN"/>
              </w:rPr>
            </w:pPr>
          </w:p>
        </w:tc>
        <w:tc>
          <w:tcPr>
            <w:tcW w:w="7604" w:type="dxa"/>
            <w:gridSpan w:val="13"/>
          </w:tcPr>
          <w:p w14:paraId="3A8E194B">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611FB708">
            <w:pPr>
              <w:rPr>
                <w:rFonts w:ascii="宋体" w:hAnsi="宋体" w:eastAsia="宋体" w:cs="宋体"/>
                <w:sz w:val="21"/>
                <w:szCs w:val="21"/>
                <w:lang w:eastAsia="zh-CN"/>
              </w:rPr>
            </w:pPr>
          </w:p>
          <w:p w14:paraId="2D2C66A8">
            <w:pPr>
              <w:rPr>
                <w:rFonts w:ascii="宋体" w:hAnsi="宋体" w:eastAsia="宋体" w:cs="宋体"/>
                <w:sz w:val="21"/>
                <w:szCs w:val="21"/>
                <w:lang w:eastAsia="zh-CN"/>
              </w:rPr>
            </w:pPr>
          </w:p>
          <w:p w14:paraId="4356C409">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13D4BFE1">
            <w:pPr>
              <w:rPr>
                <w:rFonts w:ascii="宋体" w:hAnsi="宋体" w:eastAsia="宋体" w:cs="宋体"/>
                <w:sz w:val="21"/>
                <w:szCs w:val="21"/>
                <w:lang w:eastAsia="zh-CN"/>
              </w:rPr>
            </w:pPr>
          </w:p>
          <w:p w14:paraId="6D40C7B5">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14:paraId="31350487">
            <w:pPr>
              <w:rPr>
                <w:rFonts w:ascii="宋体" w:hAnsi="宋体" w:eastAsia="宋体" w:cs="宋体"/>
                <w:b/>
                <w:bCs/>
                <w:sz w:val="21"/>
                <w:szCs w:val="21"/>
                <w:lang w:eastAsia="zh-CN"/>
              </w:rPr>
            </w:pPr>
          </w:p>
        </w:tc>
      </w:tr>
    </w:tbl>
    <w:p w14:paraId="6E9C23B8"/>
    <w:p w14:paraId="2C4DA889">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hAnsi="DFKai-SB" w:cs="黑体"/>
          <w:b/>
          <w:spacing w:val="-20"/>
          <w:sz w:val="36"/>
          <w:szCs w:val="28"/>
          <w:u w:val="single"/>
          <w:lang w:eastAsia="zh-CN"/>
        </w:rPr>
        <w:t>本科</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6"/>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792"/>
        <w:gridCol w:w="501"/>
        <w:gridCol w:w="1066"/>
        <w:gridCol w:w="77"/>
        <w:gridCol w:w="1223"/>
        <w:gridCol w:w="91"/>
        <w:gridCol w:w="884"/>
        <w:gridCol w:w="150"/>
        <w:gridCol w:w="326"/>
        <w:gridCol w:w="374"/>
        <w:gridCol w:w="802"/>
      </w:tblGrid>
      <w:tr w14:paraId="45617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7913B941">
            <w:pPr>
              <w:pStyle w:val="10"/>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14:paraId="303706AF">
            <w:pPr>
              <w:pStyle w:val="10"/>
              <w:spacing w:before="4"/>
              <w:ind w:firstLine="420" w:firstLineChars="200"/>
              <w:rPr>
                <w:rFonts w:ascii="宋体" w:hAnsi="宋体" w:eastAsia="宋体" w:cs="宋体"/>
                <w:b/>
                <w:sz w:val="21"/>
                <w:szCs w:val="21"/>
                <w:lang w:eastAsia="zh-CN"/>
              </w:rPr>
            </w:pPr>
            <w:r>
              <w:rPr>
                <w:rFonts w:hint="eastAsia" w:asciiTheme="minorEastAsia" w:hAnsiTheme="minorEastAsia" w:eastAsiaTheme="minorEastAsia" w:cstheme="minorEastAsia"/>
                <w:sz w:val="21"/>
                <w:szCs w:val="21"/>
                <w:lang w:eastAsia="zh-CN"/>
              </w:rPr>
              <w:t>游戏开发与项目实战</w:t>
            </w:r>
          </w:p>
        </w:tc>
        <w:tc>
          <w:tcPr>
            <w:tcW w:w="2674" w:type="dxa"/>
            <w:gridSpan w:val="5"/>
            <w:vAlign w:val="center"/>
          </w:tcPr>
          <w:p w14:paraId="48325AF3">
            <w:pPr>
              <w:pStyle w:val="10"/>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14:paraId="18EBE4F8">
            <w:pPr>
              <w:pStyle w:val="10"/>
              <w:spacing w:before="70"/>
              <w:ind w:left="193" w:right="186"/>
              <w:jc w:val="center"/>
              <w:rPr>
                <w:rFonts w:ascii="宋体" w:hAnsi="宋体" w:eastAsia="宋体" w:cs="宋体"/>
                <w:sz w:val="21"/>
                <w:szCs w:val="21"/>
              </w:rPr>
            </w:pPr>
          </w:p>
        </w:tc>
      </w:tr>
      <w:tr w14:paraId="4D3AE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10AA3412">
            <w:pPr>
              <w:pStyle w:val="10"/>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14:paraId="789F0601">
            <w:pPr>
              <w:pStyle w:val="10"/>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14:paraId="317466BF">
            <w:pPr>
              <w:pStyle w:val="10"/>
              <w:tabs>
                <w:tab w:val="left" w:pos="401"/>
              </w:tabs>
              <w:spacing w:before="70"/>
              <w:ind w:left="213"/>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52"/>
            </w:r>
            <w:r>
              <w:rPr>
                <w:rFonts w:hint="eastAsia" w:ascii="宋体" w:hAnsi="宋体" w:eastAsia="宋体" w:cs="宋体"/>
                <w:sz w:val="21"/>
                <w:szCs w:val="21"/>
                <w:lang w:eastAsia="zh-CN"/>
              </w:rPr>
              <w:t>其他</w:t>
            </w:r>
          </w:p>
        </w:tc>
        <w:tc>
          <w:tcPr>
            <w:tcW w:w="2674" w:type="dxa"/>
            <w:gridSpan w:val="5"/>
            <w:vAlign w:val="center"/>
          </w:tcPr>
          <w:p w14:paraId="33F17E07">
            <w:pPr>
              <w:pStyle w:val="10"/>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14:paraId="585B5577">
            <w:pPr>
              <w:pStyle w:val="10"/>
              <w:spacing w:before="70"/>
              <w:ind w:left="191" w:right="186"/>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郑毅铭</w:t>
            </w:r>
          </w:p>
        </w:tc>
      </w:tr>
      <w:tr w14:paraId="3F0D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2035FC00">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14:paraId="6E3A0271">
            <w:pPr>
              <w:pStyle w:val="10"/>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2674" w:type="dxa"/>
            <w:gridSpan w:val="5"/>
            <w:vAlign w:val="center"/>
          </w:tcPr>
          <w:p w14:paraId="0EF85152">
            <w:pPr>
              <w:pStyle w:val="10"/>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1C939714">
            <w:pPr>
              <w:pStyle w:val="10"/>
              <w:spacing w:before="72"/>
              <w:ind w:left="9"/>
              <w:jc w:val="center"/>
              <w:rPr>
                <w:rFonts w:ascii="宋体" w:hAnsi="宋体" w:eastAsia="宋体" w:cs="宋体"/>
                <w:sz w:val="21"/>
                <w:szCs w:val="21"/>
                <w:lang w:eastAsia="zh-CN"/>
              </w:rPr>
            </w:pPr>
            <w:r>
              <w:rPr>
                <w:rFonts w:hint="eastAsia" w:ascii="宋体" w:hAnsi="宋体" w:eastAsia="宋体" w:cs="宋体"/>
                <w:sz w:val="21"/>
                <w:szCs w:val="21"/>
                <w:lang w:val="en-US" w:eastAsia="zh-CN"/>
              </w:rPr>
              <w:t>2</w:t>
            </w:r>
          </w:p>
        </w:tc>
      </w:tr>
      <w:tr w14:paraId="72764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005FEE80">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3EA8FB52">
            <w:pPr>
              <w:pStyle w:val="10"/>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第1学期</w:t>
            </w:r>
          </w:p>
        </w:tc>
        <w:tc>
          <w:tcPr>
            <w:tcW w:w="792" w:type="dxa"/>
            <w:vAlign w:val="center"/>
          </w:tcPr>
          <w:p w14:paraId="435F1662">
            <w:pPr>
              <w:pStyle w:val="10"/>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44" w:type="dxa"/>
            <w:gridSpan w:val="3"/>
            <w:vAlign w:val="center"/>
          </w:tcPr>
          <w:p w14:paraId="7EBF06CB">
            <w:pPr>
              <w:pStyle w:val="10"/>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2674" w:type="dxa"/>
            <w:gridSpan w:val="5"/>
            <w:vAlign w:val="center"/>
          </w:tcPr>
          <w:p w14:paraId="4ADBE4B8">
            <w:pPr>
              <w:pStyle w:val="10"/>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32EA076B">
            <w:pPr>
              <w:pStyle w:val="10"/>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r>
      <w:tr w14:paraId="00C29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058EE2E0">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14:paraId="54BE8F13">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14:paraId="5BEF7873">
            <w:pPr>
              <w:pStyle w:val="10"/>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14:paraId="30C55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01" w:type="dxa"/>
          </w:tcPr>
          <w:p w14:paraId="6A228CA4">
            <w:pPr>
              <w:pStyle w:val="10"/>
              <w:spacing w:before="1"/>
              <w:rPr>
                <w:rFonts w:ascii="宋体" w:hAnsi="宋体" w:eastAsia="宋体" w:cs="宋体"/>
                <w:sz w:val="21"/>
                <w:szCs w:val="21"/>
                <w:lang w:eastAsia="zh-CN"/>
              </w:rPr>
            </w:pPr>
          </w:p>
          <w:p w14:paraId="1A58FE47">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14:paraId="405F8CA3">
            <w:pPr>
              <w:pStyle w:val="10"/>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38AE67E4">
            <w:pPr>
              <w:pStyle w:val="10"/>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14:paraId="5E43093E">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先修：</w:t>
            </w:r>
            <w:r>
              <w:rPr>
                <w:rFonts w:hint="eastAsia" w:ascii="宋体" w:hAnsi="宋体" w:eastAsia="宋体" w:cs="仿宋_GB2312"/>
                <w:color w:val="auto"/>
                <w:sz w:val="24"/>
                <w:highlight w:val="none"/>
                <w:lang w:val="en-US" w:eastAsia="zh-CN"/>
              </w:rPr>
              <w:t>AIGC技术基础、游戏美术设计</w:t>
            </w:r>
          </w:p>
          <w:p w14:paraId="1DEA9418">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后修：</w:t>
            </w:r>
            <w:r>
              <w:rPr>
                <w:rFonts w:hint="eastAsia" w:ascii="宋体" w:hAnsi="宋体" w:eastAsia="宋体" w:cs="仿宋_GB2312"/>
                <w:color w:val="auto"/>
                <w:sz w:val="24"/>
                <w:highlight w:val="none"/>
                <w:lang w:val="en-US" w:eastAsia="zh-CN"/>
              </w:rPr>
              <w:t>新兴领域与职业发展</w:t>
            </w:r>
          </w:p>
        </w:tc>
      </w:tr>
      <w:tr w14:paraId="53B55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301" w:type="dxa"/>
          </w:tcPr>
          <w:p w14:paraId="5B04D6D8">
            <w:pPr>
              <w:pStyle w:val="10"/>
              <w:rPr>
                <w:rFonts w:ascii="宋体" w:hAnsi="宋体" w:eastAsia="宋体" w:cs="宋体"/>
                <w:sz w:val="21"/>
                <w:szCs w:val="21"/>
                <w:lang w:eastAsia="zh-CN"/>
              </w:rPr>
            </w:pPr>
          </w:p>
          <w:p w14:paraId="5A628421">
            <w:pPr>
              <w:pStyle w:val="10"/>
              <w:spacing w:before="4"/>
              <w:rPr>
                <w:rFonts w:ascii="宋体" w:hAnsi="宋体" w:eastAsia="宋体" w:cs="宋体"/>
                <w:sz w:val="21"/>
                <w:szCs w:val="21"/>
                <w:lang w:eastAsia="zh-CN"/>
              </w:rPr>
            </w:pPr>
          </w:p>
          <w:p w14:paraId="233D34BE">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14:paraId="49E317C8">
            <w:pPr>
              <w:pStyle w:val="10"/>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14:paraId="2A0949E7">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程聚焦游戏全生命周期开发，融合前沿技术与行业规范，通过理论精讲与沉浸式项目实操，系统传授游戏策划、程序开发、美术制作、测试优化等核心环节知识。课程以 Unity、Unreal Engine 等主流引擎为工具载体，引入《王者荣耀》《原神》等经典案例拆解开发流程，带领学生完成从创意构思到上线发布的完整项目，培养具备跨学科协作能力、能解决复杂工程问题的实战型游戏开发人才。</w:t>
            </w:r>
          </w:p>
        </w:tc>
      </w:tr>
      <w:tr w14:paraId="47C4A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301" w:type="dxa"/>
          </w:tcPr>
          <w:p w14:paraId="084BCA96">
            <w:pPr>
              <w:pStyle w:val="10"/>
              <w:rPr>
                <w:rFonts w:ascii="宋体" w:hAnsi="宋体" w:eastAsia="宋体" w:cs="宋体"/>
                <w:sz w:val="21"/>
                <w:szCs w:val="21"/>
                <w:lang w:eastAsia="zh-CN"/>
              </w:rPr>
            </w:pPr>
          </w:p>
          <w:p w14:paraId="51EACAAC">
            <w:pPr>
              <w:pStyle w:val="10"/>
              <w:rPr>
                <w:rFonts w:ascii="宋体" w:hAnsi="宋体" w:eastAsia="宋体" w:cs="宋体"/>
                <w:sz w:val="21"/>
                <w:szCs w:val="21"/>
                <w:lang w:eastAsia="zh-CN"/>
              </w:rPr>
            </w:pPr>
          </w:p>
          <w:p w14:paraId="50BD5A54">
            <w:pPr>
              <w:pStyle w:val="10"/>
              <w:rPr>
                <w:rFonts w:ascii="宋体" w:hAnsi="宋体" w:eastAsia="宋体" w:cs="宋体"/>
                <w:sz w:val="21"/>
                <w:szCs w:val="21"/>
                <w:lang w:eastAsia="zh-CN"/>
              </w:rPr>
            </w:pPr>
          </w:p>
          <w:p w14:paraId="7676063D">
            <w:pPr>
              <w:pStyle w:val="10"/>
              <w:spacing w:before="8"/>
              <w:rPr>
                <w:rFonts w:ascii="宋体" w:hAnsi="宋体" w:eastAsia="宋体" w:cs="宋体"/>
                <w:sz w:val="21"/>
                <w:szCs w:val="21"/>
                <w:lang w:eastAsia="zh-CN"/>
              </w:rPr>
            </w:pPr>
          </w:p>
          <w:p w14:paraId="5FA8E507">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14:paraId="420A316C">
            <w:pPr>
              <w:pStyle w:val="10"/>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14:paraId="0DCE941B">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1.知识</w:t>
            </w:r>
          </w:p>
          <w:p w14:paraId="3D731074">
            <w:pPr>
              <w:pStyle w:val="10"/>
              <w:spacing w:before="4"/>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系统掌握游戏开发全流程知识，包括游戏策划、程序开发、美术设计、音效制作、测试优化等环节的基础理论与行业规范，清晰了解各环节在游戏项目中的作用及相互关系。</w:t>
            </w:r>
          </w:p>
          <w:p w14:paraId="62E6F07F">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2.能力</w:t>
            </w:r>
          </w:p>
          <w:p w14:paraId="7AB3F8E2">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熟练运用游戏开发引擎与编程语言，实现游戏核心功能开发，如角色控制、场景交互、物理效果模拟、AI 行为设计等，掌握常见游戏开发插件与工具的使用方法。3.素养</w:t>
            </w:r>
          </w:p>
          <w:p w14:paraId="0D84A612">
            <w:pPr>
              <w:pStyle w:val="10"/>
              <w:spacing w:before="4"/>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培养创新思维与问题解决能力，鼓励学生在游戏开发过程中突破传统模式，探索新玩法、新技术的应用，提升应对复杂技术与设计难题的能力。</w:t>
            </w:r>
          </w:p>
        </w:tc>
      </w:tr>
      <w:tr w14:paraId="0525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43EED27D">
            <w:pPr>
              <w:pStyle w:val="10"/>
              <w:jc w:val="center"/>
              <w:rPr>
                <w:rFonts w:ascii="宋体"/>
                <w:b/>
                <w:w w:val="98"/>
                <w:sz w:val="21"/>
                <w:lang w:eastAsia="zh-CN"/>
              </w:rPr>
            </w:pPr>
            <w:r>
              <w:rPr>
                <w:rFonts w:ascii="宋体"/>
                <w:b/>
                <w:w w:val="98"/>
                <w:sz w:val="21"/>
                <w:lang w:eastAsia="zh-CN"/>
              </w:rPr>
              <w:t>D</w:t>
            </w:r>
          </w:p>
          <w:p w14:paraId="178DC3BD">
            <w:pPr>
              <w:pStyle w:val="10"/>
              <w:jc w:val="center"/>
              <w:rPr>
                <w:rFonts w:ascii="宋体" w:eastAsia="宋体"/>
                <w:b/>
                <w:sz w:val="21"/>
                <w:lang w:eastAsia="zh-CN"/>
              </w:rPr>
            </w:pPr>
            <w:r>
              <w:rPr>
                <w:rFonts w:hint="eastAsia" w:ascii="宋体" w:eastAsia="宋体"/>
                <w:b/>
                <w:sz w:val="21"/>
                <w:lang w:eastAsia="zh-CN"/>
              </w:rPr>
              <w:t>课程目标与</w:t>
            </w:r>
          </w:p>
          <w:p w14:paraId="468E4794">
            <w:pPr>
              <w:pStyle w:val="10"/>
              <w:jc w:val="center"/>
              <w:rPr>
                <w:rFonts w:ascii="宋体" w:eastAsia="宋体"/>
                <w:b/>
                <w:sz w:val="21"/>
                <w:lang w:eastAsia="zh-CN"/>
              </w:rPr>
            </w:pPr>
            <w:r>
              <w:rPr>
                <w:rFonts w:hint="eastAsia" w:ascii="宋体" w:eastAsia="宋体"/>
                <w:b/>
                <w:sz w:val="21"/>
                <w:lang w:eastAsia="zh-CN"/>
              </w:rPr>
              <w:t>毕业要求的</w:t>
            </w:r>
          </w:p>
          <w:p w14:paraId="187726C2">
            <w:pPr>
              <w:pStyle w:val="10"/>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1318" w:type="dxa"/>
            <w:gridSpan w:val="2"/>
            <w:vAlign w:val="center"/>
          </w:tcPr>
          <w:p w14:paraId="602122DE">
            <w:pPr>
              <w:pStyle w:val="10"/>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4784" w:type="dxa"/>
            <w:gridSpan w:val="8"/>
            <w:vAlign w:val="center"/>
          </w:tcPr>
          <w:p w14:paraId="5EE24B60">
            <w:pPr>
              <w:pStyle w:val="10"/>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502" w:type="dxa"/>
            <w:gridSpan w:val="3"/>
            <w:vAlign w:val="center"/>
          </w:tcPr>
          <w:p w14:paraId="2AA02BD4">
            <w:pPr>
              <w:pStyle w:val="10"/>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14:paraId="1626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3CDC6F0E">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6A4A2FD7">
            <w:pPr>
              <w:widowControl/>
              <w:rPr>
                <w:rFonts w:ascii="仿宋_GB2312" w:hAnsi="仿宋_GB2312" w:eastAsia="仿宋_GB2312" w:cs="仿宋_GB2312"/>
                <w:sz w:val="21"/>
                <w:szCs w:val="21"/>
                <w:lang w:eastAsia="zh-CN"/>
              </w:rPr>
            </w:pPr>
            <w:r>
              <w:t>A</w:t>
            </w:r>
            <w:r>
              <w:rPr>
                <w:spacing w:val="-39"/>
              </w:rPr>
              <w:t xml:space="preserve"> </w:t>
            </w:r>
            <w:r>
              <w:t>专业知能</w:t>
            </w:r>
          </w:p>
        </w:tc>
        <w:tc>
          <w:tcPr>
            <w:tcW w:w="4784" w:type="dxa"/>
            <w:gridSpan w:val="8"/>
            <w:vAlign w:val="center"/>
          </w:tcPr>
          <w:p w14:paraId="6ADC3F54">
            <w:pPr>
              <w:rPr>
                <w:rFonts w:ascii="宋体" w:hAnsi="宋体" w:eastAsia="宋体" w:cs="宋体"/>
                <w:sz w:val="24"/>
                <w:szCs w:val="24"/>
                <w:lang w:eastAsia="zh-CN"/>
              </w:rPr>
            </w:pPr>
            <w:r>
              <w:rPr>
                <w:rFonts w:hint="eastAsia" w:ascii="仿宋_GB2312" w:hAnsi="仿宋_GB2312" w:eastAsia="仿宋_GB2312" w:cs="仿宋_GB2312"/>
                <w:sz w:val="21"/>
                <w:szCs w:val="21"/>
                <w:lang w:eastAsia="zh-CN"/>
              </w:rPr>
              <w:t>A2 具备了解</w:t>
            </w:r>
            <w:r>
              <w:rPr>
                <w:rFonts w:hint="eastAsia" w:asciiTheme="minorEastAsia" w:hAnsiTheme="minorEastAsia" w:eastAsiaTheme="minorEastAsia" w:cstheme="minorEastAsia"/>
                <w:sz w:val="21"/>
                <w:szCs w:val="21"/>
                <w:lang w:eastAsia="zh-CN"/>
              </w:rPr>
              <w:t>游戏开发</w:t>
            </w:r>
            <w:r>
              <w:rPr>
                <w:rFonts w:hint="eastAsia" w:ascii="仿宋_GB2312" w:hAnsi="仿宋_GB2312" w:eastAsia="仿宋_GB2312" w:cs="仿宋_GB2312"/>
                <w:sz w:val="21"/>
                <w:szCs w:val="21"/>
                <w:lang w:eastAsia="zh-CN"/>
              </w:rPr>
              <w:t>发展前沿和研究动向的能力</w:t>
            </w:r>
          </w:p>
        </w:tc>
        <w:tc>
          <w:tcPr>
            <w:tcW w:w="1502" w:type="dxa"/>
            <w:gridSpan w:val="3"/>
            <w:vAlign w:val="center"/>
          </w:tcPr>
          <w:p w14:paraId="60A2C872">
            <w:pPr>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课程目标1、2</w:t>
            </w:r>
          </w:p>
        </w:tc>
      </w:tr>
      <w:tr w14:paraId="71D68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14:paraId="23A14B41">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143F2DE0">
            <w:pPr>
              <w:widowControl/>
              <w:rPr>
                <w:rFonts w:ascii="仿宋_GB2312" w:hAnsi="仿宋_GB2312" w:eastAsia="仿宋_GB2312" w:cs="仿宋_GB2312"/>
                <w:sz w:val="21"/>
                <w:szCs w:val="21"/>
                <w:lang w:eastAsia="zh-CN"/>
              </w:rPr>
            </w:pPr>
            <w:r>
              <w:t>B</w:t>
            </w:r>
            <w:r>
              <w:rPr>
                <w:spacing w:val="-36"/>
              </w:rPr>
              <w:t xml:space="preserve"> </w:t>
            </w:r>
            <w:r>
              <w:t>实务技能</w:t>
            </w:r>
          </w:p>
        </w:tc>
        <w:tc>
          <w:tcPr>
            <w:tcW w:w="4784" w:type="dxa"/>
            <w:gridSpan w:val="8"/>
            <w:vAlign w:val="center"/>
          </w:tcPr>
          <w:p w14:paraId="633057D2">
            <w:pPr>
              <w:widowControl/>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B2 具备较强的</w:t>
            </w:r>
            <w:r>
              <w:rPr>
                <w:rFonts w:hint="eastAsia" w:asciiTheme="minorEastAsia" w:hAnsiTheme="minorEastAsia" w:eastAsiaTheme="minorEastAsia" w:cstheme="minorEastAsia"/>
                <w:sz w:val="21"/>
                <w:szCs w:val="21"/>
                <w:lang w:eastAsia="zh-CN"/>
              </w:rPr>
              <w:t>游戏开发</w:t>
            </w:r>
            <w:r>
              <w:rPr>
                <w:rFonts w:ascii="仿宋_GB2312" w:hAnsi="仿宋_GB2312" w:eastAsia="仿宋_GB2312" w:cs="仿宋_GB2312"/>
                <w:sz w:val="21"/>
                <w:szCs w:val="21"/>
                <w:lang w:eastAsia="zh-CN"/>
              </w:rPr>
              <w:t>设计</w:t>
            </w:r>
            <w:r>
              <w:rPr>
                <w:rFonts w:hint="eastAsia" w:ascii="仿宋_GB2312" w:hAnsi="仿宋_GB2312" w:eastAsia="仿宋_GB2312" w:cs="仿宋_GB2312"/>
                <w:sz w:val="21"/>
                <w:szCs w:val="21"/>
                <w:lang w:eastAsia="zh-CN"/>
              </w:rPr>
              <w:t>项目策划、运作和管理的能力</w:t>
            </w:r>
          </w:p>
        </w:tc>
        <w:tc>
          <w:tcPr>
            <w:tcW w:w="1502" w:type="dxa"/>
            <w:gridSpan w:val="3"/>
            <w:vAlign w:val="center"/>
          </w:tcPr>
          <w:p w14:paraId="4C7FCA03">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w:t>
            </w:r>
          </w:p>
        </w:tc>
      </w:tr>
      <w:tr w14:paraId="7E2D9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jc w:val="center"/>
        </w:trPr>
        <w:tc>
          <w:tcPr>
            <w:tcW w:w="1301" w:type="dxa"/>
            <w:vMerge w:val="continue"/>
          </w:tcPr>
          <w:p w14:paraId="486B4FF9">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5762C09F">
            <w:pPr>
              <w:widowControl/>
              <w:rPr>
                <w:rFonts w:ascii="仿宋_GB2312" w:hAnsi="仿宋_GB2312" w:eastAsia="仿宋_GB2312" w:cs="仿宋_GB2312"/>
                <w:color w:val="000000"/>
                <w:sz w:val="21"/>
                <w:szCs w:val="21"/>
                <w:lang w:eastAsia="zh-CN" w:bidi="ar"/>
              </w:rPr>
            </w:pPr>
            <w:r>
              <w:t>C</w:t>
            </w:r>
            <w:r>
              <w:rPr>
                <w:spacing w:val="-39"/>
              </w:rPr>
              <w:t xml:space="preserve"> </w:t>
            </w:r>
            <w:r>
              <w:t>应用创新</w:t>
            </w:r>
          </w:p>
        </w:tc>
        <w:tc>
          <w:tcPr>
            <w:tcW w:w="4784" w:type="dxa"/>
            <w:gridSpan w:val="8"/>
            <w:vAlign w:val="center"/>
          </w:tcPr>
          <w:p w14:paraId="62E7CE5D">
            <w:pPr>
              <w:widowControl/>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C2 具备较为系统的</w:t>
            </w:r>
            <w:r>
              <w:rPr>
                <w:rFonts w:hint="eastAsia" w:asciiTheme="minorEastAsia" w:hAnsiTheme="minorEastAsia" w:eastAsiaTheme="minorEastAsia" w:cstheme="minorEastAsia"/>
                <w:sz w:val="21"/>
                <w:szCs w:val="21"/>
                <w:lang w:eastAsia="zh-CN"/>
              </w:rPr>
              <w:t>游戏开发</w:t>
            </w:r>
            <w:r>
              <w:rPr>
                <w:rFonts w:ascii="仿宋_GB2312" w:hAnsi="仿宋_GB2312" w:eastAsia="仿宋_GB2312" w:cs="仿宋_GB2312"/>
                <w:sz w:val="21"/>
                <w:szCs w:val="21"/>
                <w:lang w:eastAsia="zh-CN"/>
              </w:rPr>
              <w:t>设计</w:t>
            </w:r>
            <w:r>
              <w:rPr>
                <w:rFonts w:hint="eastAsia" w:ascii="仿宋_GB2312" w:hAnsi="仿宋_GB2312" w:eastAsia="仿宋_GB2312" w:cs="仿宋_GB2312"/>
                <w:sz w:val="21"/>
                <w:szCs w:val="21"/>
                <w:lang w:eastAsia="zh-CN"/>
              </w:rPr>
              <w:t>以及市场调研、分析能力</w:t>
            </w:r>
          </w:p>
        </w:tc>
        <w:tc>
          <w:tcPr>
            <w:tcW w:w="1502" w:type="dxa"/>
            <w:gridSpan w:val="3"/>
            <w:vAlign w:val="center"/>
          </w:tcPr>
          <w:p w14:paraId="42AF5BA9">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tc>
      </w:tr>
      <w:tr w14:paraId="3B32A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14389D20">
            <w:pPr>
              <w:pStyle w:val="10"/>
              <w:spacing w:before="152"/>
              <w:ind w:left="8"/>
              <w:jc w:val="center"/>
              <w:rPr>
                <w:rFonts w:ascii="宋体"/>
                <w:b/>
                <w:sz w:val="21"/>
              </w:rPr>
            </w:pPr>
            <w:r>
              <w:rPr>
                <w:rFonts w:ascii="宋体"/>
                <w:b/>
                <w:w w:val="98"/>
                <w:sz w:val="21"/>
              </w:rPr>
              <w:t>E</w:t>
            </w:r>
          </w:p>
          <w:p w14:paraId="1BEEBD51">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14:paraId="3BA2AD27">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14:paraId="77CCF0C4">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14:paraId="0649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65C65891">
            <w:pPr>
              <w:pStyle w:val="10"/>
              <w:spacing w:before="125" w:line="312" w:lineRule="auto"/>
              <w:ind w:right="23"/>
              <w:jc w:val="center"/>
            </w:pPr>
          </w:p>
        </w:tc>
        <w:tc>
          <w:tcPr>
            <w:tcW w:w="5068" w:type="dxa"/>
            <w:gridSpan w:val="8"/>
            <w:vMerge w:val="continue"/>
            <w:vAlign w:val="center"/>
          </w:tcPr>
          <w:p w14:paraId="2394AB0A">
            <w:pPr>
              <w:pStyle w:val="10"/>
              <w:spacing w:before="125" w:line="312" w:lineRule="auto"/>
              <w:ind w:right="23"/>
              <w:jc w:val="center"/>
            </w:pPr>
          </w:p>
        </w:tc>
        <w:tc>
          <w:tcPr>
            <w:tcW w:w="884" w:type="dxa"/>
            <w:vAlign w:val="center"/>
          </w:tcPr>
          <w:p w14:paraId="11C1AAD9">
            <w:pPr>
              <w:pStyle w:val="10"/>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14:paraId="7ABE0FB9">
            <w:pPr>
              <w:pStyle w:val="10"/>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14:paraId="64766663">
            <w:pPr>
              <w:pStyle w:val="10"/>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14:paraId="36055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7C958BC5">
            <w:pPr>
              <w:pStyle w:val="10"/>
              <w:spacing w:before="125" w:line="312" w:lineRule="auto"/>
              <w:ind w:right="23"/>
            </w:pPr>
          </w:p>
        </w:tc>
        <w:tc>
          <w:tcPr>
            <w:tcW w:w="5068" w:type="dxa"/>
            <w:gridSpan w:val="8"/>
          </w:tcPr>
          <w:p w14:paraId="7C32731C">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游戏开发基础理论</w:t>
            </w:r>
          </w:p>
        </w:tc>
        <w:tc>
          <w:tcPr>
            <w:tcW w:w="884" w:type="dxa"/>
            <w:vAlign w:val="top"/>
          </w:tcPr>
          <w:p w14:paraId="6630C62A">
            <w:pPr>
              <w:pStyle w:val="10"/>
              <w:spacing w:before="125" w:line="312" w:lineRule="auto"/>
              <w:ind w:right="23" w:rightChars="0"/>
              <w:jc w:val="center"/>
              <w:rPr>
                <w:sz w:val="21"/>
                <w:szCs w:val="21"/>
                <w:lang w:eastAsia="zh-CN"/>
              </w:rPr>
            </w:pPr>
          </w:p>
        </w:tc>
        <w:tc>
          <w:tcPr>
            <w:tcW w:w="850" w:type="dxa"/>
            <w:gridSpan w:val="3"/>
            <w:vAlign w:val="top"/>
          </w:tcPr>
          <w:p w14:paraId="3E0361C8">
            <w:pPr>
              <w:pStyle w:val="10"/>
              <w:spacing w:before="125" w:line="312" w:lineRule="auto"/>
              <w:ind w:right="23" w:rightChars="0"/>
              <w:jc w:val="center"/>
              <w:rPr>
                <w:sz w:val="21"/>
                <w:szCs w:val="21"/>
                <w:lang w:eastAsia="zh-CN"/>
              </w:rPr>
            </w:pPr>
            <w:r>
              <w:rPr>
                <w:rFonts w:hint="eastAsia"/>
                <w:sz w:val="21"/>
                <w:szCs w:val="21"/>
                <w:lang w:val="en-US" w:eastAsia="zh-CN"/>
              </w:rPr>
              <w:t>8</w:t>
            </w:r>
          </w:p>
        </w:tc>
        <w:tc>
          <w:tcPr>
            <w:tcW w:w="802" w:type="dxa"/>
            <w:vAlign w:val="top"/>
          </w:tcPr>
          <w:p w14:paraId="2E9D213C">
            <w:pPr>
              <w:pStyle w:val="10"/>
              <w:spacing w:before="125" w:line="312" w:lineRule="auto"/>
              <w:ind w:right="23" w:rightChars="0"/>
              <w:jc w:val="center"/>
              <w:rPr>
                <w:sz w:val="21"/>
                <w:szCs w:val="21"/>
                <w:lang w:eastAsia="zh-CN"/>
              </w:rPr>
            </w:pPr>
            <w:r>
              <w:rPr>
                <w:rFonts w:hint="eastAsia"/>
                <w:sz w:val="21"/>
                <w:szCs w:val="21"/>
                <w:lang w:val="en-US" w:eastAsia="zh-CN"/>
              </w:rPr>
              <w:t>8</w:t>
            </w:r>
          </w:p>
        </w:tc>
      </w:tr>
      <w:tr w14:paraId="17C37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B72C301">
            <w:pPr>
              <w:pStyle w:val="10"/>
              <w:spacing w:before="125" w:line="312" w:lineRule="auto"/>
              <w:ind w:right="23"/>
              <w:rPr>
                <w:rFonts w:ascii="宋体" w:hAnsi="宋体" w:eastAsia="宋体" w:cs="宋体"/>
                <w:b/>
                <w:bCs/>
                <w:sz w:val="21"/>
                <w:szCs w:val="21"/>
                <w:lang w:eastAsia="zh-CN"/>
              </w:rPr>
            </w:pPr>
          </w:p>
        </w:tc>
        <w:tc>
          <w:tcPr>
            <w:tcW w:w="5068" w:type="dxa"/>
            <w:gridSpan w:val="8"/>
          </w:tcPr>
          <w:p w14:paraId="0D796506">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 游戏开发专项技能实践</w:t>
            </w:r>
          </w:p>
        </w:tc>
        <w:tc>
          <w:tcPr>
            <w:tcW w:w="884" w:type="dxa"/>
            <w:vAlign w:val="top"/>
          </w:tcPr>
          <w:p w14:paraId="1274418D">
            <w:pPr>
              <w:pStyle w:val="10"/>
              <w:spacing w:before="125" w:line="312" w:lineRule="auto"/>
              <w:ind w:right="23" w:rightChars="0"/>
              <w:jc w:val="center"/>
              <w:rPr>
                <w:sz w:val="21"/>
                <w:szCs w:val="21"/>
                <w:lang w:eastAsia="zh-CN"/>
              </w:rPr>
            </w:pPr>
          </w:p>
        </w:tc>
        <w:tc>
          <w:tcPr>
            <w:tcW w:w="850" w:type="dxa"/>
            <w:gridSpan w:val="3"/>
            <w:vAlign w:val="top"/>
          </w:tcPr>
          <w:p w14:paraId="4FCC104B">
            <w:pPr>
              <w:pStyle w:val="10"/>
              <w:spacing w:before="125" w:line="312" w:lineRule="auto"/>
              <w:ind w:right="23" w:rightChars="0"/>
              <w:jc w:val="center"/>
              <w:rPr>
                <w:sz w:val="21"/>
                <w:szCs w:val="21"/>
                <w:lang w:eastAsia="zh-CN"/>
              </w:rPr>
            </w:pPr>
            <w:r>
              <w:rPr>
                <w:rFonts w:hint="eastAsia"/>
                <w:sz w:val="21"/>
                <w:szCs w:val="21"/>
                <w:lang w:val="en-US" w:eastAsia="zh-CN"/>
              </w:rPr>
              <w:t>14</w:t>
            </w:r>
          </w:p>
        </w:tc>
        <w:tc>
          <w:tcPr>
            <w:tcW w:w="802" w:type="dxa"/>
            <w:vAlign w:val="top"/>
          </w:tcPr>
          <w:p w14:paraId="7A457811">
            <w:pPr>
              <w:pStyle w:val="10"/>
              <w:spacing w:before="125" w:line="312" w:lineRule="auto"/>
              <w:ind w:right="23" w:rightChars="0"/>
              <w:jc w:val="center"/>
              <w:rPr>
                <w:sz w:val="21"/>
                <w:szCs w:val="21"/>
                <w:lang w:eastAsia="zh-CN"/>
              </w:rPr>
            </w:pPr>
            <w:r>
              <w:rPr>
                <w:rFonts w:hint="eastAsia"/>
                <w:sz w:val="21"/>
                <w:szCs w:val="21"/>
                <w:lang w:val="en-US" w:eastAsia="zh-CN"/>
              </w:rPr>
              <w:t>14</w:t>
            </w:r>
          </w:p>
        </w:tc>
      </w:tr>
      <w:tr w14:paraId="21EF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66B65E7">
            <w:pPr>
              <w:pStyle w:val="10"/>
              <w:spacing w:before="125" w:line="312" w:lineRule="auto"/>
              <w:ind w:right="23"/>
              <w:rPr>
                <w:rFonts w:ascii="宋体" w:hAnsi="宋体" w:eastAsia="宋体" w:cs="宋体"/>
                <w:b/>
                <w:bCs/>
                <w:sz w:val="21"/>
                <w:szCs w:val="21"/>
                <w:lang w:eastAsia="zh-CN"/>
              </w:rPr>
            </w:pPr>
          </w:p>
        </w:tc>
        <w:tc>
          <w:tcPr>
            <w:tcW w:w="5068" w:type="dxa"/>
            <w:gridSpan w:val="8"/>
          </w:tcPr>
          <w:p w14:paraId="68316963">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游戏美术资源整合</w:t>
            </w:r>
          </w:p>
        </w:tc>
        <w:tc>
          <w:tcPr>
            <w:tcW w:w="884" w:type="dxa"/>
            <w:vAlign w:val="top"/>
          </w:tcPr>
          <w:p w14:paraId="7212D00B">
            <w:pPr>
              <w:pStyle w:val="10"/>
              <w:spacing w:before="125" w:line="312" w:lineRule="auto"/>
              <w:ind w:right="23" w:rightChars="0"/>
              <w:jc w:val="center"/>
              <w:rPr>
                <w:sz w:val="21"/>
                <w:szCs w:val="21"/>
                <w:lang w:eastAsia="zh-CN"/>
              </w:rPr>
            </w:pPr>
          </w:p>
        </w:tc>
        <w:tc>
          <w:tcPr>
            <w:tcW w:w="850" w:type="dxa"/>
            <w:gridSpan w:val="3"/>
            <w:vAlign w:val="top"/>
          </w:tcPr>
          <w:p w14:paraId="3C16F4C8">
            <w:pPr>
              <w:pStyle w:val="10"/>
              <w:spacing w:before="125" w:line="312" w:lineRule="auto"/>
              <w:ind w:right="23" w:rightChars="0"/>
              <w:jc w:val="center"/>
              <w:rPr>
                <w:sz w:val="21"/>
                <w:szCs w:val="21"/>
                <w:lang w:eastAsia="zh-CN"/>
              </w:rPr>
            </w:pPr>
            <w:r>
              <w:rPr>
                <w:rFonts w:hint="eastAsia"/>
                <w:sz w:val="21"/>
                <w:szCs w:val="21"/>
                <w:lang w:val="en-US" w:eastAsia="zh-CN"/>
              </w:rPr>
              <w:t>12</w:t>
            </w:r>
          </w:p>
        </w:tc>
        <w:tc>
          <w:tcPr>
            <w:tcW w:w="802" w:type="dxa"/>
            <w:vAlign w:val="top"/>
          </w:tcPr>
          <w:p w14:paraId="64CDFA7F">
            <w:pPr>
              <w:pStyle w:val="10"/>
              <w:spacing w:before="125" w:line="312" w:lineRule="auto"/>
              <w:ind w:right="23" w:rightChars="0"/>
              <w:jc w:val="center"/>
              <w:rPr>
                <w:sz w:val="21"/>
                <w:szCs w:val="21"/>
                <w:lang w:eastAsia="zh-CN"/>
              </w:rPr>
            </w:pPr>
            <w:r>
              <w:rPr>
                <w:rFonts w:hint="eastAsia"/>
                <w:sz w:val="21"/>
                <w:szCs w:val="21"/>
                <w:lang w:val="en-US" w:eastAsia="zh-CN"/>
              </w:rPr>
              <w:t>12</w:t>
            </w:r>
          </w:p>
        </w:tc>
      </w:tr>
      <w:tr w14:paraId="284B6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3478ACE">
            <w:pPr>
              <w:pStyle w:val="10"/>
              <w:spacing w:before="125" w:line="312" w:lineRule="auto"/>
              <w:ind w:right="23"/>
              <w:rPr>
                <w:rFonts w:ascii="宋体" w:hAnsi="宋体" w:eastAsia="宋体" w:cs="宋体"/>
                <w:b/>
                <w:bCs/>
                <w:sz w:val="21"/>
                <w:szCs w:val="21"/>
                <w:lang w:eastAsia="zh-CN"/>
              </w:rPr>
            </w:pPr>
          </w:p>
        </w:tc>
        <w:tc>
          <w:tcPr>
            <w:tcW w:w="5068" w:type="dxa"/>
            <w:gridSpan w:val="8"/>
          </w:tcPr>
          <w:p w14:paraId="120E948E">
            <w:pPr>
              <w:pStyle w:val="10"/>
              <w:spacing w:before="125" w:line="312" w:lineRule="auto"/>
              <w:ind w:right="23"/>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第四章 </w:t>
            </w:r>
            <w:r>
              <w:rPr>
                <w:rFonts w:hint="eastAsia" w:ascii="仿宋_GB2312" w:hAnsi="仿宋_GB2312" w:eastAsia="仿宋_GB2312" w:cs="仿宋_GB2312"/>
                <w:sz w:val="21"/>
                <w:szCs w:val="21"/>
                <w:lang w:eastAsia="zh-CN"/>
              </w:rPr>
              <w:t>游戏测试与优化</w:t>
            </w:r>
          </w:p>
        </w:tc>
        <w:tc>
          <w:tcPr>
            <w:tcW w:w="884" w:type="dxa"/>
            <w:vAlign w:val="top"/>
          </w:tcPr>
          <w:p w14:paraId="1E8F2635">
            <w:pPr>
              <w:pStyle w:val="10"/>
              <w:spacing w:before="125" w:line="312" w:lineRule="auto"/>
              <w:ind w:right="23" w:rightChars="0"/>
              <w:jc w:val="center"/>
              <w:rPr>
                <w:rFonts w:hint="eastAsia"/>
                <w:sz w:val="21"/>
                <w:szCs w:val="21"/>
                <w:lang w:eastAsia="zh-CN"/>
              </w:rPr>
            </w:pPr>
          </w:p>
        </w:tc>
        <w:tc>
          <w:tcPr>
            <w:tcW w:w="850" w:type="dxa"/>
            <w:gridSpan w:val="3"/>
            <w:vAlign w:val="top"/>
          </w:tcPr>
          <w:p w14:paraId="73C3C625">
            <w:pPr>
              <w:pStyle w:val="10"/>
              <w:spacing w:before="125" w:line="312" w:lineRule="auto"/>
              <w:ind w:right="23" w:rightChars="0"/>
              <w:jc w:val="center"/>
              <w:rPr>
                <w:rFonts w:hint="eastAsia"/>
                <w:sz w:val="21"/>
                <w:szCs w:val="21"/>
                <w:lang w:eastAsia="zh-CN"/>
              </w:rPr>
            </w:pPr>
            <w:r>
              <w:rPr>
                <w:rFonts w:hint="eastAsia"/>
                <w:sz w:val="21"/>
                <w:szCs w:val="21"/>
                <w:lang w:val="en-US" w:eastAsia="zh-CN"/>
              </w:rPr>
              <w:t>12</w:t>
            </w:r>
          </w:p>
        </w:tc>
        <w:tc>
          <w:tcPr>
            <w:tcW w:w="802" w:type="dxa"/>
            <w:vAlign w:val="top"/>
          </w:tcPr>
          <w:p w14:paraId="2510E370">
            <w:pPr>
              <w:pStyle w:val="10"/>
              <w:spacing w:before="125" w:line="312" w:lineRule="auto"/>
              <w:ind w:right="23" w:rightChars="0"/>
              <w:jc w:val="center"/>
              <w:rPr>
                <w:rFonts w:hint="eastAsia"/>
                <w:sz w:val="21"/>
                <w:szCs w:val="21"/>
                <w:lang w:eastAsia="zh-CN"/>
              </w:rPr>
            </w:pPr>
            <w:r>
              <w:rPr>
                <w:rFonts w:hint="eastAsia"/>
                <w:sz w:val="21"/>
                <w:szCs w:val="21"/>
                <w:lang w:val="en-US" w:eastAsia="zh-CN"/>
              </w:rPr>
              <w:t>12</w:t>
            </w:r>
          </w:p>
        </w:tc>
      </w:tr>
      <w:tr w14:paraId="63C06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623AB5E9">
            <w:pPr>
              <w:pStyle w:val="10"/>
              <w:spacing w:before="125" w:line="312" w:lineRule="auto"/>
              <w:ind w:right="23"/>
              <w:rPr>
                <w:rFonts w:ascii="宋体" w:hAnsi="宋体" w:eastAsia="宋体" w:cs="宋体"/>
                <w:b/>
                <w:bCs/>
                <w:sz w:val="21"/>
                <w:szCs w:val="21"/>
                <w:lang w:eastAsia="zh-CN"/>
              </w:rPr>
            </w:pPr>
          </w:p>
        </w:tc>
        <w:tc>
          <w:tcPr>
            <w:tcW w:w="5068" w:type="dxa"/>
            <w:gridSpan w:val="8"/>
          </w:tcPr>
          <w:p w14:paraId="70D4BF0C">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lang w:eastAsia="zh-CN"/>
              </w:rPr>
              <w:t>章 游戏上线与运营</w:t>
            </w:r>
          </w:p>
        </w:tc>
        <w:tc>
          <w:tcPr>
            <w:tcW w:w="884" w:type="dxa"/>
            <w:vAlign w:val="top"/>
          </w:tcPr>
          <w:p w14:paraId="0D5DE349">
            <w:pPr>
              <w:pStyle w:val="10"/>
              <w:spacing w:before="125" w:line="312" w:lineRule="auto"/>
              <w:ind w:right="23" w:rightChars="0"/>
              <w:jc w:val="center"/>
              <w:rPr>
                <w:sz w:val="21"/>
                <w:szCs w:val="21"/>
                <w:lang w:eastAsia="zh-CN"/>
              </w:rPr>
            </w:pPr>
          </w:p>
        </w:tc>
        <w:tc>
          <w:tcPr>
            <w:tcW w:w="850" w:type="dxa"/>
            <w:gridSpan w:val="3"/>
            <w:vAlign w:val="top"/>
          </w:tcPr>
          <w:p w14:paraId="06AC9712">
            <w:pPr>
              <w:pStyle w:val="10"/>
              <w:spacing w:before="125" w:line="312" w:lineRule="auto"/>
              <w:ind w:right="23" w:rightChars="0"/>
              <w:jc w:val="center"/>
              <w:rPr>
                <w:sz w:val="21"/>
                <w:szCs w:val="21"/>
                <w:lang w:eastAsia="zh-CN"/>
              </w:rPr>
            </w:pPr>
            <w:r>
              <w:rPr>
                <w:rFonts w:hint="eastAsia"/>
                <w:sz w:val="21"/>
                <w:szCs w:val="21"/>
                <w:lang w:val="en-US" w:eastAsia="zh-CN"/>
              </w:rPr>
              <w:t>14</w:t>
            </w:r>
          </w:p>
        </w:tc>
        <w:tc>
          <w:tcPr>
            <w:tcW w:w="802" w:type="dxa"/>
            <w:vAlign w:val="top"/>
          </w:tcPr>
          <w:p w14:paraId="2E42C2A5">
            <w:pPr>
              <w:pStyle w:val="10"/>
              <w:spacing w:before="125" w:line="312" w:lineRule="auto"/>
              <w:ind w:right="23" w:rightChars="0"/>
              <w:jc w:val="center"/>
              <w:rPr>
                <w:sz w:val="21"/>
                <w:szCs w:val="21"/>
                <w:lang w:eastAsia="zh-CN"/>
              </w:rPr>
            </w:pPr>
            <w:r>
              <w:rPr>
                <w:rFonts w:hint="eastAsia"/>
                <w:sz w:val="21"/>
                <w:szCs w:val="21"/>
                <w:lang w:val="en-US" w:eastAsia="zh-CN"/>
              </w:rPr>
              <w:t>14</w:t>
            </w:r>
          </w:p>
        </w:tc>
      </w:tr>
      <w:tr w14:paraId="537E9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5BED1D1F">
            <w:pPr>
              <w:pStyle w:val="10"/>
              <w:spacing w:before="125" w:line="312" w:lineRule="auto"/>
              <w:ind w:right="23"/>
              <w:rPr>
                <w:rFonts w:ascii="宋体" w:hAnsi="宋体" w:eastAsia="宋体" w:cs="宋体"/>
                <w:b/>
                <w:bCs/>
                <w:sz w:val="21"/>
                <w:szCs w:val="21"/>
                <w:lang w:eastAsia="zh-CN"/>
              </w:rPr>
            </w:pPr>
          </w:p>
        </w:tc>
        <w:tc>
          <w:tcPr>
            <w:tcW w:w="5068" w:type="dxa"/>
            <w:gridSpan w:val="8"/>
          </w:tcPr>
          <w:p w14:paraId="0B3178B1">
            <w:pPr>
              <w:pStyle w:val="10"/>
              <w:spacing w:before="125" w:line="312" w:lineRule="auto"/>
              <w:ind w:right="23"/>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第六章 </w:t>
            </w:r>
            <w:r>
              <w:rPr>
                <w:rFonts w:hint="eastAsia" w:ascii="仿宋_GB2312" w:hAnsi="仿宋_GB2312" w:eastAsia="仿宋_GB2312" w:cs="仿宋_GB2312"/>
                <w:sz w:val="21"/>
                <w:szCs w:val="21"/>
                <w:lang w:eastAsia="zh-CN"/>
              </w:rPr>
              <w:t>游戏开发项目实战</w:t>
            </w:r>
          </w:p>
        </w:tc>
        <w:tc>
          <w:tcPr>
            <w:tcW w:w="884" w:type="dxa"/>
            <w:vAlign w:val="top"/>
          </w:tcPr>
          <w:p w14:paraId="5072D26A">
            <w:pPr>
              <w:pStyle w:val="10"/>
              <w:spacing w:before="125" w:line="312" w:lineRule="auto"/>
              <w:ind w:right="23" w:rightChars="0"/>
              <w:jc w:val="center"/>
              <w:rPr>
                <w:rFonts w:hint="eastAsia"/>
                <w:sz w:val="21"/>
                <w:szCs w:val="21"/>
                <w:lang w:eastAsia="zh-CN"/>
              </w:rPr>
            </w:pPr>
          </w:p>
        </w:tc>
        <w:tc>
          <w:tcPr>
            <w:tcW w:w="850" w:type="dxa"/>
            <w:gridSpan w:val="3"/>
            <w:vAlign w:val="top"/>
          </w:tcPr>
          <w:p w14:paraId="538E7B0D">
            <w:pPr>
              <w:pStyle w:val="10"/>
              <w:spacing w:before="125" w:line="312" w:lineRule="auto"/>
              <w:ind w:right="23" w:rightChars="0"/>
              <w:jc w:val="center"/>
              <w:rPr>
                <w:rFonts w:hint="eastAsia"/>
                <w:sz w:val="21"/>
                <w:szCs w:val="21"/>
                <w:lang w:eastAsia="zh-CN"/>
              </w:rPr>
            </w:pPr>
            <w:r>
              <w:rPr>
                <w:rFonts w:hint="eastAsia"/>
                <w:sz w:val="21"/>
                <w:szCs w:val="21"/>
                <w:lang w:val="en-US" w:eastAsia="zh-CN"/>
              </w:rPr>
              <w:t>4</w:t>
            </w:r>
          </w:p>
        </w:tc>
        <w:tc>
          <w:tcPr>
            <w:tcW w:w="802" w:type="dxa"/>
            <w:vAlign w:val="top"/>
          </w:tcPr>
          <w:p w14:paraId="795D1CF8">
            <w:pPr>
              <w:pStyle w:val="10"/>
              <w:spacing w:before="125" w:line="312" w:lineRule="auto"/>
              <w:ind w:right="23" w:rightChars="0"/>
              <w:jc w:val="center"/>
              <w:rPr>
                <w:rFonts w:hint="eastAsia"/>
                <w:sz w:val="21"/>
                <w:szCs w:val="21"/>
                <w:lang w:eastAsia="zh-CN"/>
              </w:rPr>
            </w:pPr>
            <w:r>
              <w:rPr>
                <w:rFonts w:hint="eastAsia"/>
                <w:sz w:val="21"/>
                <w:szCs w:val="21"/>
                <w:lang w:val="en-US" w:eastAsia="zh-CN"/>
              </w:rPr>
              <w:t>4</w:t>
            </w:r>
          </w:p>
        </w:tc>
      </w:tr>
      <w:tr w14:paraId="3EC78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AC706B1">
            <w:pPr>
              <w:pStyle w:val="10"/>
              <w:spacing w:before="125" w:line="312" w:lineRule="auto"/>
              <w:ind w:right="23"/>
              <w:jc w:val="center"/>
              <w:rPr>
                <w:rFonts w:ascii="宋体" w:hAnsi="宋体" w:eastAsia="宋体" w:cs="宋体"/>
                <w:b/>
                <w:bCs/>
                <w:sz w:val="21"/>
                <w:szCs w:val="21"/>
                <w:lang w:eastAsia="zh-CN"/>
              </w:rPr>
            </w:pPr>
          </w:p>
        </w:tc>
        <w:tc>
          <w:tcPr>
            <w:tcW w:w="5068" w:type="dxa"/>
            <w:gridSpan w:val="8"/>
          </w:tcPr>
          <w:p w14:paraId="1C3F0845">
            <w:pPr>
              <w:pStyle w:val="10"/>
              <w:spacing w:before="125" w:line="312" w:lineRule="auto"/>
              <w:ind w:right="23"/>
              <w:jc w:val="center"/>
              <w:rPr>
                <w:sz w:val="21"/>
                <w:szCs w:val="21"/>
                <w:lang w:eastAsia="zh-CN"/>
              </w:rPr>
            </w:pPr>
            <w:r>
              <w:rPr>
                <w:rFonts w:hint="eastAsia" w:ascii="宋体" w:hAnsi="宋体" w:eastAsia="宋体" w:cs="宋体"/>
                <w:sz w:val="21"/>
                <w:szCs w:val="21"/>
                <w:lang w:eastAsia="zh-CN"/>
              </w:rPr>
              <w:t>合 计</w:t>
            </w:r>
          </w:p>
        </w:tc>
        <w:tc>
          <w:tcPr>
            <w:tcW w:w="884" w:type="dxa"/>
            <w:vAlign w:val="top"/>
          </w:tcPr>
          <w:p w14:paraId="52110C6E">
            <w:pPr>
              <w:pStyle w:val="10"/>
              <w:spacing w:before="125" w:line="312" w:lineRule="auto"/>
              <w:ind w:right="23" w:rightChars="0"/>
              <w:jc w:val="center"/>
              <w:rPr>
                <w:sz w:val="21"/>
                <w:szCs w:val="21"/>
                <w:lang w:eastAsia="zh-CN"/>
              </w:rPr>
            </w:pPr>
          </w:p>
        </w:tc>
        <w:tc>
          <w:tcPr>
            <w:tcW w:w="850" w:type="dxa"/>
            <w:gridSpan w:val="3"/>
            <w:vAlign w:val="top"/>
          </w:tcPr>
          <w:p w14:paraId="18A2F417">
            <w:pPr>
              <w:pStyle w:val="10"/>
              <w:spacing w:before="125" w:line="312" w:lineRule="auto"/>
              <w:ind w:right="23" w:rightChars="0"/>
              <w:jc w:val="center"/>
              <w:rPr>
                <w:rFonts w:hint="default"/>
                <w:sz w:val="21"/>
                <w:szCs w:val="21"/>
                <w:lang w:val="en-US" w:eastAsia="zh-CN"/>
              </w:rPr>
            </w:pPr>
            <w:r>
              <w:rPr>
                <w:rFonts w:hint="eastAsia"/>
                <w:sz w:val="21"/>
                <w:szCs w:val="21"/>
                <w:lang w:val="en-US" w:eastAsia="zh-CN"/>
              </w:rPr>
              <w:t>64</w:t>
            </w:r>
          </w:p>
        </w:tc>
        <w:tc>
          <w:tcPr>
            <w:tcW w:w="802" w:type="dxa"/>
            <w:vAlign w:val="top"/>
          </w:tcPr>
          <w:p w14:paraId="1CC0232A">
            <w:pPr>
              <w:pStyle w:val="10"/>
              <w:spacing w:before="125" w:line="312" w:lineRule="auto"/>
              <w:ind w:right="23" w:rightChars="0"/>
              <w:jc w:val="center"/>
              <w:rPr>
                <w:sz w:val="21"/>
                <w:szCs w:val="21"/>
                <w:lang w:eastAsia="zh-CN"/>
              </w:rPr>
            </w:pPr>
            <w:r>
              <w:rPr>
                <w:rFonts w:hint="eastAsia"/>
                <w:sz w:val="21"/>
                <w:szCs w:val="21"/>
                <w:lang w:val="en-US" w:eastAsia="zh-CN"/>
              </w:rPr>
              <w:t>64</w:t>
            </w:r>
          </w:p>
        </w:tc>
      </w:tr>
      <w:tr w14:paraId="3DA2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51F4D319">
            <w:pPr>
              <w:pStyle w:val="10"/>
              <w:jc w:val="center"/>
              <w:rPr>
                <w:rFonts w:ascii="宋体"/>
                <w:b/>
                <w:sz w:val="21"/>
                <w:lang w:eastAsia="zh-CN"/>
              </w:rPr>
            </w:pPr>
            <w:r>
              <w:rPr>
                <w:rFonts w:ascii="宋体"/>
                <w:b/>
                <w:w w:val="98"/>
                <w:sz w:val="21"/>
                <w:lang w:eastAsia="zh-CN"/>
              </w:rPr>
              <w:t>F</w:t>
            </w:r>
          </w:p>
          <w:p w14:paraId="6B9FEA17">
            <w:pPr>
              <w:pStyle w:val="10"/>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3"/>
            <w:vAlign w:val="center"/>
          </w:tcPr>
          <w:p w14:paraId="4511DE72">
            <w:pPr>
              <w:pStyle w:val="10"/>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14:paraId="2193323F">
            <w:pPr>
              <w:pStyle w:val="10"/>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14:paraId="26343B6E">
            <w:pPr>
              <w:pStyle w:val="10"/>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2A04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606D09EB">
            <w:pPr>
              <w:jc w:val="center"/>
              <w:rPr>
                <w:rFonts w:ascii="宋体" w:eastAsia="宋体"/>
                <w:b/>
                <w:sz w:val="21"/>
                <w:lang w:eastAsia="zh-CN"/>
              </w:rPr>
            </w:pPr>
            <w:r>
              <w:rPr>
                <w:rFonts w:hint="eastAsia" w:ascii="宋体" w:eastAsia="宋体"/>
                <w:b/>
                <w:sz w:val="21"/>
                <w:lang w:eastAsia="zh-CN"/>
              </w:rPr>
              <w:t>G</w:t>
            </w:r>
          </w:p>
          <w:p w14:paraId="0FDC07E8">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59" w:type="dxa"/>
            <w:vMerge w:val="restart"/>
            <w:vAlign w:val="center"/>
          </w:tcPr>
          <w:p w14:paraId="4E704514">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052" w:type="dxa"/>
            <w:gridSpan w:val="3"/>
            <w:vMerge w:val="restart"/>
            <w:vAlign w:val="center"/>
          </w:tcPr>
          <w:p w14:paraId="506EE99C">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66" w:type="dxa"/>
            <w:vMerge w:val="restart"/>
            <w:vAlign w:val="center"/>
          </w:tcPr>
          <w:p w14:paraId="63AB57C8">
            <w:pPr>
              <w:jc w:val="center"/>
              <w:rPr>
                <w:rFonts w:ascii="宋体" w:eastAsia="宋体"/>
                <w:sz w:val="21"/>
                <w:lang w:eastAsia="zh-CN"/>
              </w:rPr>
            </w:pPr>
            <w:r>
              <w:rPr>
                <w:rFonts w:hint="eastAsia" w:ascii="宋体" w:eastAsia="宋体"/>
                <w:sz w:val="21"/>
                <w:lang w:eastAsia="zh-CN"/>
              </w:rPr>
              <w:t>支撑课程</w:t>
            </w:r>
          </w:p>
          <w:p w14:paraId="57656E0E">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51" w:type="dxa"/>
            <w:gridSpan w:val="6"/>
            <w:vAlign w:val="center"/>
          </w:tcPr>
          <w:p w14:paraId="0528BC1E">
            <w:pPr>
              <w:jc w:val="center"/>
              <w:rPr>
                <w:rFonts w:ascii="宋体" w:eastAsia="宋体"/>
                <w:sz w:val="21"/>
                <w:lang w:eastAsia="zh-CN"/>
              </w:rPr>
            </w:pPr>
            <w:r>
              <w:rPr>
                <w:rFonts w:hint="eastAsia" w:ascii="宋体" w:eastAsia="宋体"/>
                <w:sz w:val="21"/>
                <w:lang w:eastAsia="zh-CN"/>
              </w:rPr>
              <w:t>课程思政融入</w:t>
            </w:r>
          </w:p>
          <w:p w14:paraId="7EDF3FF2">
            <w:pPr>
              <w:jc w:val="both"/>
              <w:rPr>
                <w:rFonts w:ascii="宋体" w:hAnsi="宋体" w:eastAsia="宋体" w:cs="宋体"/>
                <w:b/>
                <w:bCs/>
                <w:sz w:val="21"/>
                <w:szCs w:val="21"/>
                <w:lang w:eastAsia="zh-CN"/>
              </w:rPr>
            </w:pPr>
            <w:r>
              <w:rPr>
                <w:rFonts w:hint="eastAsia" w:ascii="宋体" w:eastAsia="宋体"/>
                <w:sz w:val="21"/>
                <w:lang w:eastAsia="zh-CN"/>
              </w:rPr>
              <w:t>（根据实际情况至少填写3次）</w:t>
            </w:r>
          </w:p>
        </w:tc>
        <w:tc>
          <w:tcPr>
            <w:tcW w:w="1176" w:type="dxa"/>
            <w:gridSpan w:val="2"/>
            <w:vMerge w:val="restart"/>
            <w:vAlign w:val="center"/>
          </w:tcPr>
          <w:p w14:paraId="77682682">
            <w:pPr>
              <w:jc w:val="center"/>
              <w:rPr>
                <w:rFonts w:ascii="宋体" w:eastAsia="宋体"/>
                <w:sz w:val="21"/>
                <w:lang w:eastAsia="zh-CN"/>
              </w:rPr>
            </w:pPr>
            <w:r>
              <w:rPr>
                <w:rFonts w:hint="eastAsia" w:ascii="宋体" w:eastAsia="宋体"/>
                <w:sz w:val="21"/>
                <w:lang w:eastAsia="zh-CN"/>
              </w:rPr>
              <w:t>教学方式</w:t>
            </w:r>
          </w:p>
          <w:p w14:paraId="1C799BAA">
            <w:pPr>
              <w:jc w:val="center"/>
              <w:rPr>
                <w:rFonts w:ascii="宋体" w:hAnsi="宋体" w:eastAsia="宋体" w:cs="宋体"/>
                <w:b/>
                <w:bCs/>
                <w:sz w:val="21"/>
                <w:szCs w:val="21"/>
                <w:lang w:eastAsia="zh-CN"/>
              </w:rPr>
            </w:pPr>
            <w:r>
              <w:rPr>
                <w:rFonts w:hint="eastAsia" w:ascii="宋体" w:eastAsia="宋体"/>
                <w:sz w:val="21"/>
                <w:lang w:eastAsia="zh-CN"/>
              </w:rPr>
              <w:t>与手段</w:t>
            </w:r>
          </w:p>
        </w:tc>
      </w:tr>
      <w:tr w14:paraId="58BC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7819B3CF">
            <w:pPr>
              <w:pStyle w:val="10"/>
              <w:spacing w:before="125" w:line="312" w:lineRule="auto"/>
              <w:ind w:right="23"/>
            </w:pPr>
          </w:p>
        </w:tc>
        <w:tc>
          <w:tcPr>
            <w:tcW w:w="559" w:type="dxa"/>
            <w:vMerge w:val="continue"/>
          </w:tcPr>
          <w:p w14:paraId="27AF0475">
            <w:pPr>
              <w:pStyle w:val="10"/>
              <w:spacing w:before="125" w:line="312" w:lineRule="auto"/>
              <w:ind w:right="23"/>
            </w:pPr>
          </w:p>
        </w:tc>
        <w:tc>
          <w:tcPr>
            <w:tcW w:w="2052" w:type="dxa"/>
            <w:gridSpan w:val="3"/>
            <w:vMerge w:val="continue"/>
          </w:tcPr>
          <w:p w14:paraId="380062A6">
            <w:pPr>
              <w:pStyle w:val="10"/>
              <w:spacing w:before="125" w:line="312" w:lineRule="auto"/>
              <w:ind w:right="23"/>
            </w:pPr>
          </w:p>
        </w:tc>
        <w:tc>
          <w:tcPr>
            <w:tcW w:w="1066" w:type="dxa"/>
            <w:vMerge w:val="continue"/>
          </w:tcPr>
          <w:p w14:paraId="023BFBC7">
            <w:pPr>
              <w:pStyle w:val="10"/>
              <w:spacing w:before="125" w:line="312" w:lineRule="auto"/>
              <w:ind w:right="23"/>
            </w:pPr>
          </w:p>
        </w:tc>
        <w:tc>
          <w:tcPr>
            <w:tcW w:w="1300" w:type="dxa"/>
            <w:gridSpan w:val="2"/>
            <w:vAlign w:val="center"/>
          </w:tcPr>
          <w:p w14:paraId="1718949A">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4"/>
            <w:vAlign w:val="center"/>
          </w:tcPr>
          <w:p w14:paraId="7AF671A3">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14:paraId="6B5C5B8D">
            <w:pPr>
              <w:pStyle w:val="10"/>
              <w:spacing w:before="125" w:line="312" w:lineRule="auto"/>
              <w:ind w:right="23"/>
              <w:rPr>
                <w:rFonts w:ascii="宋体" w:hAnsi="宋体" w:eastAsia="宋体" w:cs="宋体"/>
                <w:b/>
                <w:bCs/>
                <w:sz w:val="21"/>
                <w:szCs w:val="21"/>
                <w:lang w:eastAsia="zh-CN"/>
              </w:rPr>
            </w:pPr>
          </w:p>
        </w:tc>
      </w:tr>
      <w:tr w14:paraId="50E1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exact"/>
          <w:jc w:val="center"/>
        </w:trPr>
        <w:tc>
          <w:tcPr>
            <w:tcW w:w="1301" w:type="dxa"/>
            <w:vMerge w:val="continue"/>
          </w:tcPr>
          <w:p w14:paraId="45589EBC">
            <w:pPr>
              <w:pStyle w:val="10"/>
              <w:spacing w:before="125" w:line="312" w:lineRule="auto"/>
              <w:ind w:right="23"/>
              <w:rPr>
                <w:rFonts w:ascii="宋体" w:hAnsi="宋体" w:eastAsia="宋体" w:cs="宋体"/>
                <w:b/>
                <w:bCs/>
                <w:sz w:val="21"/>
                <w:szCs w:val="21"/>
                <w:lang w:eastAsia="zh-CN"/>
              </w:rPr>
            </w:pPr>
          </w:p>
        </w:tc>
        <w:tc>
          <w:tcPr>
            <w:tcW w:w="559" w:type="dxa"/>
            <w:vAlign w:val="center"/>
          </w:tcPr>
          <w:p w14:paraId="71F10CB0">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52" w:type="dxa"/>
            <w:gridSpan w:val="3"/>
            <w:vAlign w:val="center"/>
          </w:tcPr>
          <w:p w14:paraId="1CCE9D82">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第一章游戏开发基础理论</w:t>
            </w:r>
          </w:p>
        </w:tc>
        <w:tc>
          <w:tcPr>
            <w:tcW w:w="1066" w:type="dxa"/>
            <w:vAlign w:val="center"/>
          </w:tcPr>
          <w:p w14:paraId="438F4F73">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5404FEE8">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tcPr>
          <w:p w14:paraId="58B59A1E">
            <w:pPr>
              <w:jc w:val="both"/>
              <w:rPr>
                <w:rFonts w:ascii="仿宋_GB2312" w:hAnsi="仿宋_GB2312" w:eastAsia="仿宋_GB2312" w:cs="仿宋_GB2312"/>
                <w:sz w:val="21"/>
                <w:szCs w:val="21"/>
                <w:lang w:eastAsia="zh-CN"/>
              </w:rPr>
            </w:pPr>
            <w:r>
              <w:rPr>
                <w:rFonts w:hint="eastAsia" w:ascii="宋体" w:hAnsi="宋体"/>
              </w:rPr>
              <w:t>课堂公约</w:t>
            </w:r>
          </w:p>
        </w:tc>
        <w:tc>
          <w:tcPr>
            <w:tcW w:w="1451" w:type="dxa"/>
            <w:gridSpan w:val="4"/>
          </w:tcPr>
          <w:p w14:paraId="4F040D4B">
            <w:pPr>
              <w:jc w:val="both"/>
              <w:rPr>
                <w:rFonts w:ascii="仿宋_GB2312" w:hAnsi="仿宋_GB2312" w:eastAsia="仿宋_GB2312" w:cs="仿宋_GB2312"/>
                <w:sz w:val="21"/>
                <w:szCs w:val="21"/>
                <w:lang w:eastAsia="zh-CN"/>
              </w:rPr>
            </w:pPr>
            <w:r>
              <w:rPr>
                <w:rFonts w:hint="eastAsia" w:ascii="宋体" w:hAnsi="宋体"/>
                <w:lang w:eastAsia="zh-CN"/>
              </w:rPr>
              <w:t>树立正确三观，塑造良好人格培养民族自豪感。</w:t>
            </w:r>
          </w:p>
        </w:tc>
        <w:tc>
          <w:tcPr>
            <w:tcW w:w="1176" w:type="dxa"/>
            <w:gridSpan w:val="2"/>
            <w:vAlign w:val="center"/>
          </w:tcPr>
          <w:p w14:paraId="3C46BFEE">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14:paraId="5F0B0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exact"/>
          <w:jc w:val="center"/>
        </w:trPr>
        <w:tc>
          <w:tcPr>
            <w:tcW w:w="1301" w:type="dxa"/>
            <w:vMerge w:val="continue"/>
          </w:tcPr>
          <w:p w14:paraId="0F314CF1">
            <w:pPr>
              <w:pStyle w:val="10"/>
              <w:spacing w:before="125" w:line="312" w:lineRule="auto"/>
              <w:ind w:right="23"/>
              <w:rPr>
                <w:rFonts w:ascii="宋体" w:hAnsi="宋体" w:eastAsia="宋体" w:cs="宋体"/>
                <w:b/>
                <w:bCs/>
                <w:sz w:val="21"/>
                <w:szCs w:val="21"/>
                <w:lang w:eastAsia="zh-CN"/>
              </w:rPr>
            </w:pPr>
          </w:p>
        </w:tc>
        <w:tc>
          <w:tcPr>
            <w:tcW w:w="559" w:type="dxa"/>
            <w:vAlign w:val="center"/>
          </w:tcPr>
          <w:p w14:paraId="18303782">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52" w:type="dxa"/>
            <w:gridSpan w:val="3"/>
            <w:vAlign w:val="center"/>
          </w:tcPr>
          <w:p w14:paraId="2C6655B1">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第二章游戏开发专项技能实践</w:t>
            </w:r>
          </w:p>
        </w:tc>
        <w:tc>
          <w:tcPr>
            <w:tcW w:w="1066" w:type="dxa"/>
            <w:vAlign w:val="center"/>
          </w:tcPr>
          <w:p w14:paraId="00605FEA">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624DA7A3">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2EFB6A92">
            <w:pPr>
              <w:jc w:val="both"/>
              <w:rPr>
                <w:rFonts w:ascii="仿宋_GB2312" w:hAnsi="仿宋_GB2312" w:eastAsia="仿宋_GB2312" w:cs="仿宋_GB2312"/>
                <w:sz w:val="21"/>
                <w:szCs w:val="21"/>
                <w:lang w:eastAsia="zh-CN"/>
              </w:rPr>
            </w:pPr>
          </w:p>
        </w:tc>
        <w:tc>
          <w:tcPr>
            <w:tcW w:w="1451" w:type="dxa"/>
            <w:gridSpan w:val="4"/>
            <w:vAlign w:val="center"/>
          </w:tcPr>
          <w:p w14:paraId="5B1C922D">
            <w:pPr>
              <w:jc w:val="both"/>
              <w:rPr>
                <w:rFonts w:ascii="仿宋_GB2312" w:hAnsi="仿宋_GB2312" w:eastAsia="仿宋_GB2312" w:cs="仿宋_GB2312"/>
                <w:sz w:val="21"/>
                <w:szCs w:val="21"/>
                <w:lang w:eastAsia="zh-CN"/>
              </w:rPr>
            </w:pPr>
          </w:p>
        </w:tc>
        <w:tc>
          <w:tcPr>
            <w:tcW w:w="1176" w:type="dxa"/>
            <w:gridSpan w:val="2"/>
            <w:vAlign w:val="center"/>
          </w:tcPr>
          <w:p w14:paraId="47FCC5E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讲授</w:t>
            </w:r>
          </w:p>
          <w:p w14:paraId="46BB7752">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实践</w:t>
            </w:r>
          </w:p>
        </w:tc>
      </w:tr>
      <w:tr w14:paraId="34E36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exact"/>
          <w:jc w:val="center"/>
        </w:trPr>
        <w:tc>
          <w:tcPr>
            <w:tcW w:w="1301" w:type="dxa"/>
            <w:vMerge w:val="continue"/>
          </w:tcPr>
          <w:p w14:paraId="02035719">
            <w:pPr>
              <w:pStyle w:val="10"/>
              <w:spacing w:before="125" w:line="312" w:lineRule="auto"/>
              <w:ind w:right="23"/>
              <w:rPr>
                <w:rFonts w:ascii="宋体" w:hAnsi="宋体" w:eastAsia="宋体" w:cs="宋体"/>
                <w:b/>
                <w:bCs/>
                <w:sz w:val="21"/>
                <w:szCs w:val="21"/>
                <w:lang w:eastAsia="zh-CN"/>
              </w:rPr>
            </w:pPr>
          </w:p>
        </w:tc>
        <w:tc>
          <w:tcPr>
            <w:tcW w:w="559" w:type="dxa"/>
            <w:vAlign w:val="center"/>
          </w:tcPr>
          <w:p w14:paraId="13EF112E">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2052" w:type="dxa"/>
            <w:gridSpan w:val="3"/>
          </w:tcPr>
          <w:p w14:paraId="2BF096A3">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游戏美术资源整合</w:t>
            </w:r>
          </w:p>
        </w:tc>
        <w:tc>
          <w:tcPr>
            <w:tcW w:w="1066" w:type="dxa"/>
            <w:vAlign w:val="center"/>
          </w:tcPr>
          <w:p w14:paraId="5D461D8A">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6EB4E722">
            <w:pPr>
              <w:pStyle w:val="10"/>
              <w:spacing w:before="125" w:line="312" w:lineRule="auto"/>
              <w:ind w:right="23"/>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14:paraId="584655CE">
            <w:pPr>
              <w:pStyle w:val="10"/>
              <w:spacing w:before="125" w:line="312" w:lineRule="auto"/>
              <w:ind w:right="23"/>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课程目标3</w:t>
            </w:r>
          </w:p>
        </w:tc>
        <w:tc>
          <w:tcPr>
            <w:tcW w:w="1300" w:type="dxa"/>
            <w:gridSpan w:val="2"/>
            <w:vAlign w:val="center"/>
          </w:tcPr>
          <w:p w14:paraId="11650DAC">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w:t>
            </w:r>
            <w:r>
              <w:rPr>
                <w:rFonts w:hint="eastAsia" w:ascii="仿宋_GB2312" w:hAnsi="仿宋_GB2312" w:eastAsia="仿宋_GB2312" w:cs="仿宋_GB2312"/>
                <w:sz w:val="21"/>
                <w:szCs w:val="21"/>
                <w:lang w:val="en-US" w:eastAsia="zh-CN"/>
              </w:rPr>
              <w:t>国产游戏《黑神话悟空》</w:t>
            </w:r>
            <w:r>
              <w:rPr>
                <w:rFonts w:hint="eastAsia" w:ascii="仿宋_GB2312" w:hAnsi="仿宋_GB2312" w:eastAsia="仿宋_GB2312" w:cs="仿宋_GB2312"/>
                <w:sz w:val="21"/>
                <w:szCs w:val="21"/>
                <w:lang w:eastAsia="zh-CN"/>
              </w:rPr>
              <w:t>为</w:t>
            </w:r>
            <w:r>
              <w:rPr>
                <w:rFonts w:hint="eastAsia" w:ascii="仿宋_GB2312" w:hAnsi="仿宋_GB2312" w:eastAsia="仿宋_GB2312" w:cs="仿宋_GB2312"/>
                <w:sz w:val="21"/>
                <w:szCs w:val="21"/>
                <w:lang w:val="en-US" w:eastAsia="zh-CN"/>
              </w:rPr>
              <w:t>例</w:t>
            </w:r>
          </w:p>
        </w:tc>
        <w:tc>
          <w:tcPr>
            <w:tcW w:w="1451" w:type="dxa"/>
            <w:gridSpan w:val="4"/>
            <w:vAlign w:val="center"/>
          </w:tcPr>
          <w:p w14:paraId="2AF3A996">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了解中国传统文化在传承中创新</w:t>
            </w:r>
          </w:p>
        </w:tc>
        <w:tc>
          <w:tcPr>
            <w:tcW w:w="1176" w:type="dxa"/>
            <w:gridSpan w:val="2"/>
            <w:vAlign w:val="center"/>
          </w:tcPr>
          <w:p w14:paraId="6E0F0277">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14:paraId="4A085364">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214A7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exact"/>
          <w:jc w:val="center"/>
        </w:trPr>
        <w:tc>
          <w:tcPr>
            <w:tcW w:w="1301" w:type="dxa"/>
            <w:vMerge w:val="continue"/>
          </w:tcPr>
          <w:p w14:paraId="07BE76F3">
            <w:pPr>
              <w:pStyle w:val="10"/>
              <w:spacing w:before="125" w:line="312" w:lineRule="auto"/>
              <w:ind w:right="23"/>
              <w:rPr>
                <w:rFonts w:ascii="宋体" w:hAnsi="宋体" w:eastAsia="宋体" w:cs="宋体"/>
                <w:b/>
                <w:bCs/>
                <w:sz w:val="21"/>
                <w:szCs w:val="21"/>
                <w:lang w:eastAsia="zh-CN"/>
              </w:rPr>
            </w:pPr>
          </w:p>
        </w:tc>
        <w:tc>
          <w:tcPr>
            <w:tcW w:w="559" w:type="dxa"/>
            <w:vAlign w:val="center"/>
          </w:tcPr>
          <w:p w14:paraId="66EA8E23">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2052" w:type="dxa"/>
            <w:gridSpan w:val="3"/>
          </w:tcPr>
          <w:p w14:paraId="13BAFBB1">
            <w:pPr>
              <w:numPr>
                <w:ilvl w:val="0"/>
                <w:numId w:val="0"/>
              </w:numPr>
              <w:ind w:left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游戏美术资源整合</w:t>
            </w:r>
          </w:p>
        </w:tc>
        <w:tc>
          <w:tcPr>
            <w:tcW w:w="1066" w:type="dxa"/>
            <w:vAlign w:val="center"/>
          </w:tcPr>
          <w:p w14:paraId="16DDEC4D">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1CE7084C">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5366F3B6">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33147A7A">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6A1F80BA">
            <w:pPr>
              <w:jc w:val="center"/>
              <w:rPr>
                <w:rFonts w:ascii="仿宋_GB2312" w:hAnsi="仿宋_GB2312" w:eastAsia="仿宋_GB2312" w:cs="仿宋_GB2312"/>
                <w:sz w:val="21"/>
                <w:szCs w:val="21"/>
                <w:lang w:eastAsia="zh-CN"/>
              </w:rPr>
            </w:pPr>
          </w:p>
          <w:p w14:paraId="31341D20">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645D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1301" w:type="dxa"/>
            <w:vMerge w:val="continue"/>
          </w:tcPr>
          <w:p w14:paraId="47C5493C">
            <w:pPr>
              <w:pStyle w:val="10"/>
              <w:spacing w:before="125" w:line="312" w:lineRule="auto"/>
              <w:ind w:right="23"/>
              <w:rPr>
                <w:rFonts w:ascii="宋体" w:hAnsi="宋体" w:eastAsia="宋体" w:cs="宋体"/>
                <w:b/>
                <w:bCs/>
                <w:sz w:val="21"/>
                <w:szCs w:val="21"/>
                <w:lang w:eastAsia="zh-CN"/>
              </w:rPr>
            </w:pPr>
          </w:p>
        </w:tc>
        <w:tc>
          <w:tcPr>
            <w:tcW w:w="559" w:type="dxa"/>
            <w:vAlign w:val="center"/>
          </w:tcPr>
          <w:p w14:paraId="7B8F78D5">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p>
        </w:tc>
        <w:tc>
          <w:tcPr>
            <w:tcW w:w="2052" w:type="dxa"/>
            <w:gridSpan w:val="3"/>
          </w:tcPr>
          <w:p w14:paraId="742A05C2">
            <w:pPr>
              <w:numPr>
                <w:ilvl w:val="0"/>
                <w:numId w:val="3"/>
              </w:numPr>
              <w:ind w:left="0" w:leftChars="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游戏测试与优化</w:t>
            </w:r>
          </w:p>
          <w:p w14:paraId="5E7E69C4">
            <w:pPr>
              <w:numPr>
                <w:ilvl w:val="0"/>
                <w:numId w:val="0"/>
              </w:numPr>
              <w:ind w:leftChars="0"/>
              <w:jc w:val="both"/>
              <w:rPr>
                <w:rFonts w:hint="eastAsia" w:ascii="仿宋_GB2312" w:hAnsi="仿宋_GB2312" w:eastAsia="仿宋_GB2312" w:cs="仿宋_GB2312"/>
                <w:sz w:val="21"/>
                <w:szCs w:val="21"/>
                <w:lang w:eastAsia="zh-CN"/>
              </w:rPr>
            </w:pPr>
          </w:p>
        </w:tc>
        <w:tc>
          <w:tcPr>
            <w:tcW w:w="1066" w:type="dxa"/>
            <w:vAlign w:val="center"/>
          </w:tcPr>
          <w:p w14:paraId="55BC5C79">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4694AF3B">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3DED881F">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6105DC9B">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47941498">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315EA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exact"/>
          <w:jc w:val="center"/>
        </w:trPr>
        <w:tc>
          <w:tcPr>
            <w:tcW w:w="1301" w:type="dxa"/>
            <w:vMerge w:val="continue"/>
          </w:tcPr>
          <w:p w14:paraId="6974C715">
            <w:pPr>
              <w:pStyle w:val="10"/>
              <w:spacing w:before="125" w:line="312" w:lineRule="auto"/>
              <w:ind w:right="23"/>
              <w:rPr>
                <w:rFonts w:ascii="宋体" w:hAnsi="宋体" w:eastAsia="宋体" w:cs="宋体"/>
                <w:b/>
                <w:bCs/>
                <w:sz w:val="21"/>
                <w:szCs w:val="21"/>
                <w:lang w:eastAsia="zh-CN"/>
              </w:rPr>
            </w:pPr>
          </w:p>
        </w:tc>
        <w:tc>
          <w:tcPr>
            <w:tcW w:w="559" w:type="dxa"/>
            <w:vAlign w:val="center"/>
          </w:tcPr>
          <w:p w14:paraId="5838D840">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w:t>
            </w:r>
          </w:p>
        </w:tc>
        <w:tc>
          <w:tcPr>
            <w:tcW w:w="2052" w:type="dxa"/>
            <w:gridSpan w:val="3"/>
            <w:vAlign w:val="center"/>
          </w:tcPr>
          <w:p w14:paraId="16CFF44C">
            <w:pPr>
              <w:numPr>
                <w:ilvl w:val="0"/>
                <w:numId w:val="0"/>
              </w:numPr>
              <w:ind w:left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第四章</w:t>
            </w:r>
            <w:r>
              <w:rPr>
                <w:rFonts w:hint="eastAsia" w:ascii="仿宋_GB2312" w:hAnsi="仿宋_GB2312" w:eastAsia="仿宋_GB2312" w:cs="仿宋_GB2312"/>
                <w:sz w:val="21"/>
                <w:szCs w:val="21"/>
                <w:lang w:eastAsia="zh-CN"/>
              </w:rPr>
              <w:t>游戏测试与优化</w:t>
            </w:r>
          </w:p>
          <w:p w14:paraId="5FE7AE31">
            <w:pPr>
              <w:numPr>
                <w:ilvl w:val="0"/>
                <w:numId w:val="0"/>
              </w:numPr>
              <w:ind w:leftChars="0"/>
              <w:jc w:val="both"/>
              <w:rPr>
                <w:rFonts w:hint="eastAsia" w:ascii="仿宋_GB2312" w:hAnsi="仿宋_GB2312" w:eastAsia="仿宋_GB2312" w:cs="仿宋_GB2312"/>
                <w:sz w:val="21"/>
                <w:szCs w:val="21"/>
                <w:lang w:eastAsia="zh-CN"/>
              </w:rPr>
            </w:pPr>
          </w:p>
          <w:p w14:paraId="62C92A9F">
            <w:pPr>
              <w:numPr>
                <w:ilvl w:val="0"/>
                <w:numId w:val="0"/>
              </w:numPr>
              <w:ind w:leftChars="0"/>
              <w:jc w:val="both"/>
              <w:rPr>
                <w:rFonts w:hint="eastAsia" w:ascii="仿宋_GB2312" w:hAnsi="仿宋_GB2312" w:eastAsia="仿宋_GB2312" w:cs="仿宋_GB2312"/>
                <w:sz w:val="21"/>
                <w:szCs w:val="21"/>
                <w:lang w:eastAsia="zh-CN"/>
              </w:rPr>
            </w:pPr>
          </w:p>
        </w:tc>
        <w:tc>
          <w:tcPr>
            <w:tcW w:w="1066" w:type="dxa"/>
            <w:vAlign w:val="center"/>
          </w:tcPr>
          <w:p w14:paraId="5C10228B">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09D784A4">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2FA3B6BE">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0F63CE06">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0F8D0809">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217EB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1301" w:type="dxa"/>
            <w:vMerge w:val="continue"/>
          </w:tcPr>
          <w:p w14:paraId="7E38F2AB">
            <w:pPr>
              <w:pStyle w:val="10"/>
              <w:spacing w:before="125" w:line="312" w:lineRule="auto"/>
              <w:ind w:right="23"/>
              <w:rPr>
                <w:rFonts w:ascii="宋体" w:hAnsi="宋体" w:eastAsia="宋体" w:cs="宋体"/>
                <w:b/>
                <w:bCs/>
                <w:sz w:val="21"/>
                <w:szCs w:val="21"/>
                <w:lang w:eastAsia="zh-CN"/>
              </w:rPr>
            </w:pPr>
          </w:p>
        </w:tc>
        <w:tc>
          <w:tcPr>
            <w:tcW w:w="559" w:type="dxa"/>
            <w:vAlign w:val="center"/>
          </w:tcPr>
          <w:p w14:paraId="36E39F11">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w:t>
            </w:r>
          </w:p>
        </w:tc>
        <w:tc>
          <w:tcPr>
            <w:tcW w:w="2052" w:type="dxa"/>
            <w:gridSpan w:val="3"/>
            <w:vAlign w:val="center"/>
          </w:tcPr>
          <w:p w14:paraId="0BFC36D8">
            <w:pPr>
              <w:numPr>
                <w:ilvl w:val="0"/>
                <w:numId w:val="3"/>
              </w:numPr>
              <w:ind w:left="0" w:leftChars="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游戏上线与运营</w:t>
            </w:r>
          </w:p>
          <w:p w14:paraId="1113520C">
            <w:pPr>
              <w:numPr>
                <w:ilvl w:val="0"/>
                <w:numId w:val="0"/>
              </w:numPr>
              <w:ind w:leftChars="0"/>
              <w:jc w:val="both"/>
              <w:rPr>
                <w:rFonts w:hint="eastAsia" w:ascii="仿宋_GB2312" w:hAnsi="仿宋_GB2312" w:eastAsia="仿宋_GB2312" w:cs="仿宋_GB2312"/>
                <w:sz w:val="21"/>
                <w:szCs w:val="21"/>
                <w:lang w:eastAsia="zh-CN"/>
              </w:rPr>
            </w:pPr>
          </w:p>
          <w:p w14:paraId="2FCB079C">
            <w:pPr>
              <w:numPr>
                <w:ilvl w:val="0"/>
                <w:numId w:val="0"/>
              </w:numPr>
              <w:jc w:val="both"/>
              <w:rPr>
                <w:rFonts w:ascii="仿宋_GB2312" w:hAnsi="仿宋_GB2312" w:eastAsia="仿宋_GB2312" w:cs="仿宋_GB2312"/>
                <w:sz w:val="21"/>
                <w:szCs w:val="21"/>
                <w:lang w:eastAsia="zh-CN"/>
              </w:rPr>
            </w:pPr>
          </w:p>
        </w:tc>
        <w:tc>
          <w:tcPr>
            <w:tcW w:w="1066" w:type="dxa"/>
            <w:vAlign w:val="center"/>
          </w:tcPr>
          <w:p w14:paraId="6F550215">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510C5816">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7F5E4B50">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文化追溯与传承，体会工匠精神</w:t>
            </w:r>
          </w:p>
        </w:tc>
        <w:tc>
          <w:tcPr>
            <w:tcW w:w="1451" w:type="dxa"/>
            <w:gridSpan w:val="4"/>
            <w:vAlign w:val="center"/>
          </w:tcPr>
          <w:p w14:paraId="173EBF91">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树立正确的世界观、人生观和价值观</w:t>
            </w:r>
          </w:p>
        </w:tc>
        <w:tc>
          <w:tcPr>
            <w:tcW w:w="1176" w:type="dxa"/>
            <w:gridSpan w:val="2"/>
            <w:vAlign w:val="center"/>
          </w:tcPr>
          <w:p w14:paraId="61588C7D">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458D6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14:paraId="7290B7CD">
            <w:pPr>
              <w:pStyle w:val="10"/>
              <w:spacing w:before="125" w:line="312" w:lineRule="auto"/>
              <w:ind w:right="23"/>
              <w:rPr>
                <w:rFonts w:ascii="宋体" w:hAnsi="宋体" w:eastAsia="宋体" w:cs="宋体"/>
                <w:b/>
                <w:bCs/>
                <w:sz w:val="21"/>
                <w:szCs w:val="21"/>
                <w:lang w:eastAsia="zh-CN"/>
              </w:rPr>
            </w:pPr>
          </w:p>
        </w:tc>
        <w:tc>
          <w:tcPr>
            <w:tcW w:w="559" w:type="dxa"/>
            <w:vAlign w:val="center"/>
          </w:tcPr>
          <w:p w14:paraId="4BD6970D">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w:t>
            </w:r>
          </w:p>
        </w:tc>
        <w:tc>
          <w:tcPr>
            <w:tcW w:w="2052" w:type="dxa"/>
            <w:gridSpan w:val="3"/>
            <w:vAlign w:val="center"/>
          </w:tcPr>
          <w:p w14:paraId="28BA98AA">
            <w:pPr>
              <w:numPr>
                <w:ilvl w:val="0"/>
                <w:numId w:val="3"/>
              </w:numPr>
              <w:ind w:left="0" w:leftChars="0" w:firstLine="0" w:firstLineChars="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游戏开发项目实战</w:t>
            </w:r>
          </w:p>
          <w:p w14:paraId="43EF1BEA">
            <w:pPr>
              <w:jc w:val="both"/>
              <w:rPr>
                <w:rFonts w:ascii="仿宋_GB2312" w:hAnsi="仿宋_GB2312" w:eastAsia="仿宋_GB2312" w:cs="仿宋_GB2312"/>
                <w:sz w:val="21"/>
                <w:szCs w:val="21"/>
                <w:lang w:eastAsia="zh-CN"/>
              </w:rPr>
            </w:pPr>
          </w:p>
        </w:tc>
        <w:tc>
          <w:tcPr>
            <w:tcW w:w="1066" w:type="dxa"/>
            <w:vAlign w:val="center"/>
          </w:tcPr>
          <w:p w14:paraId="46498DD0">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4D91C32D">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3AA6C8E2">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1BC63E71">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5781B6E4">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4A06C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6E558D23">
            <w:pPr>
              <w:pStyle w:val="10"/>
              <w:spacing w:before="1"/>
              <w:ind w:left="8"/>
              <w:jc w:val="center"/>
              <w:rPr>
                <w:rFonts w:ascii="宋体"/>
                <w:b/>
                <w:sz w:val="21"/>
              </w:rPr>
            </w:pPr>
            <w:r>
              <w:rPr>
                <w:rFonts w:ascii="宋体"/>
                <w:b/>
                <w:w w:val="98"/>
                <w:sz w:val="21"/>
              </w:rPr>
              <w:t>H</w:t>
            </w:r>
          </w:p>
          <w:p w14:paraId="5672E061">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10" w:type="dxa"/>
            <w:gridSpan w:val="3"/>
            <w:vAlign w:val="center"/>
          </w:tcPr>
          <w:p w14:paraId="4406EDED">
            <w:pPr>
              <w:jc w:val="center"/>
              <w:rPr>
                <w:rFonts w:ascii="宋体" w:eastAsia="宋体"/>
                <w:sz w:val="21"/>
                <w:lang w:eastAsia="zh-CN"/>
              </w:rPr>
            </w:pPr>
            <w:r>
              <w:rPr>
                <w:rFonts w:hint="eastAsia" w:ascii="宋体" w:eastAsia="宋体"/>
                <w:sz w:val="21"/>
                <w:lang w:eastAsia="zh-CN"/>
              </w:rPr>
              <w:t>评价项目及配分</w:t>
            </w:r>
          </w:p>
        </w:tc>
        <w:tc>
          <w:tcPr>
            <w:tcW w:w="2867" w:type="dxa"/>
            <w:gridSpan w:val="4"/>
            <w:vAlign w:val="center"/>
          </w:tcPr>
          <w:p w14:paraId="2D2E38F1">
            <w:pPr>
              <w:jc w:val="center"/>
              <w:rPr>
                <w:rFonts w:ascii="宋体" w:eastAsia="宋体"/>
                <w:sz w:val="21"/>
                <w:lang w:eastAsia="zh-CN"/>
              </w:rPr>
            </w:pPr>
            <w:r>
              <w:rPr>
                <w:rFonts w:hint="eastAsia" w:ascii="宋体" w:eastAsia="宋体"/>
                <w:sz w:val="21"/>
                <w:lang w:eastAsia="zh-CN"/>
              </w:rPr>
              <w:t>评价项目说明</w:t>
            </w:r>
          </w:p>
        </w:tc>
        <w:tc>
          <w:tcPr>
            <w:tcW w:w="2627" w:type="dxa"/>
            <w:gridSpan w:val="6"/>
            <w:vAlign w:val="center"/>
          </w:tcPr>
          <w:p w14:paraId="2E94AAF1">
            <w:pPr>
              <w:jc w:val="center"/>
              <w:rPr>
                <w:rFonts w:ascii="宋体" w:eastAsia="宋体"/>
                <w:sz w:val="21"/>
                <w:lang w:eastAsia="zh-CN"/>
              </w:rPr>
            </w:pPr>
            <w:r>
              <w:rPr>
                <w:rFonts w:hint="eastAsia" w:ascii="宋体" w:eastAsia="宋体"/>
                <w:sz w:val="21"/>
                <w:lang w:eastAsia="zh-CN"/>
              </w:rPr>
              <w:t>支撑课程目标</w:t>
            </w:r>
          </w:p>
        </w:tc>
      </w:tr>
      <w:tr w14:paraId="738EC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7" w:hRule="exact"/>
          <w:jc w:val="center"/>
        </w:trPr>
        <w:tc>
          <w:tcPr>
            <w:tcW w:w="1301" w:type="dxa"/>
            <w:vMerge w:val="continue"/>
            <w:vAlign w:val="center"/>
          </w:tcPr>
          <w:p w14:paraId="4DBA2A68">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4AEDF670">
            <w:pPr>
              <w:pStyle w:val="10"/>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rFonts w:hint="eastAsia"/>
                <w:bCs/>
                <w:sz w:val="21"/>
                <w:szCs w:val="21"/>
                <w:lang w:eastAsia="zh-CN"/>
              </w:rPr>
              <w:t>20</w:t>
            </w:r>
            <w:r>
              <w:rPr>
                <w:bCs/>
                <w:sz w:val="21"/>
                <w:szCs w:val="21"/>
              </w:rPr>
              <w:t>%）</w:t>
            </w:r>
          </w:p>
        </w:tc>
        <w:tc>
          <w:tcPr>
            <w:tcW w:w="2867" w:type="dxa"/>
            <w:gridSpan w:val="4"/>
            <w:vAlign w:val="center"/>
          </w:tcPr>
          <w:p w14:paraId="6D28AB64">
            <w:pPr>
              <w:tabs>
                <w:tab w:val="left" w:pos="720"/>
              </w:tabs>
              <w:snapToGrid w:val="0"/>
              <w:spacing w:line="360" w:lineRule="exact"/>
              <w:jc w:val="both"/>
              <w:rPr>
                <w:rFonts w:ascii="宋体" w:hAnsi="宋体" w:cs="黑体"/>
                <w:szCs w:val="21"/>
                <w:lang w:eastAsia="zh-CN"/>
              </w:rPr>
            </w:pPr>
            <w:r>
              <w:rPr>
                <w:rFonts w:ascii="宋体" w:hAnsi="宋体" w:cs="黑体"/>
                <w:b/>
                <w:bCs/>
                <w:szCs w:val="21"/>
                <w:lang w:eastAsia="zh-CN"/>
              </w:rPr>
              <w:t>课堂出勤10</w:t>
            </w:r>
            <w:r>
              <w:rPr>
                <w:rFonts w:hint="eastAsia" w:ascii="宋体" w:hAnsi="宋体" w:cs="黑体"/>
                <w:b/>
                <w:bCs/>
                <w:szCs w:val="21"/>
                <w:lang w:eastAsia="zh-CN"/>
              </w:rPr>
              <w:t>分+课堂表现10分</w:t>
            </w:r>
          </w:p>
          <w:p w14:paraId="79239F70">
            <w:pPr>
              <w:tabs>
                <w:tab w:val="left" w:pos="720"/>
              </w:tabs>
              <w:snapToGrid w:val="0"/>
              <w:spacing w:line="360" w:lineRule="exact"/>
              <w:rPr>
                <w:rFonts w:ascii="宋体" w:hAnsi="宋体"/>
                <w:szCs w:val="21"/>
                <w:lang w:eastAsia="zh-CN"/>
              </w:rPr>
            </w:pPr>
            <w:r>
              <w:rPr>
                <w:rFonts w:hint="eastAsia" w:ascii="宋体" w:hAnsi="宋体"/>
                <w:szCs w:val="21"/>
                <w:lang w:eastAsia="zh-CN"/>
              </w:rPr>
              <w:t>1.课堂出勤成绩</w:t>
            </w:r>
            <w:r>
              <w:rPr>
                <w:rFonts w:ascii="宋体" w:hAnsi="宋体"/>
                <w:szCs w:val="21"/>
                <w:lang w:eastAsia="zh-CN"/>
              </w:rPr>
              <w:t>＝</w:t>
            </w:r>
            <w:r>
              <w:rPr>
                <w:rFonts w:hint="eastAsia" w:ascii="宋体" w:hAnsi="宋体"/>
                <w:szCs w:val="21"/>
                <w:lang w:eastAsia="zh-CN"/>
              </w:rPr>
              <w:t>百分制出勤成绩*10%</w:t>
            </w:r>
          </w:p>
          <w:p w14:paraId="7FE9B1B3">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w:t>
            </w:r>
            <w:r>
              <w:rPr>
                <w:rFonts w:ascii="宋体" w:hAnsi="宋体"/>
                <w:szCs w:val="21"/>
                <w:lang w:eastAsia="zh-CN"/>
              </w:rPr>
              <w:t>分，基本分为9</w:t>
            </w:r>
            <w:r>
              <w:rPr>
                <w:rFonts w:hint="eastAsia" w:ascii="宋体" w:hAnsi="宋体"/>
                <w:szCs w:val="21"/>
                <w:lang w:eastAsia="zh-CN"/>
              </w:rPr>
              <w:t>0分。</w:t>
            </w:r>
            <w:r>
              <w:rPr>
                <w:rFonts w:ascii="宋体" w:hAnsi="宋体"/>
                <w:szCs w:val="21"/>
                <w:lang w:eastAsia="zh-CN"/>
              </w:rPr>
              <w:t>迟到、病（事）假减5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早退减1</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缺课减2</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缺课超过课程1/3取消</w:t>
            </w:r>
            <w:r>
              <w:rPr>
                <w:rFonts w:hint="eastAsia" w:ascii="宋体" w:hAnsi="宋体"/>
                <w:szCs w:val="21"/>
                <w:lang w:eastAsia="zh-CN"/>
              </w:rPr>
              <w:t>课程成绩</w:t>
            </w:r>
            <w:r>
              <w:rPr>
                <w:rFonts w:ascii="宋体" w:hAnsi="宋体"/>
                <w:szCs w:val="21"/>
                <w:lang w:eastAsia="zh-CN"/>
              </w:rPr>
              <w:t>。</w:t>
            </w:r>
          </w:p>
          <w:p w14:paraId="0EEDFADF">
            <w:pPr>
              <w:tabs>
                <w:tab w:val="left" w:pos="720"/>
              </w:tabs>
              <w:snapToGrid w:val="0"/>
              <w:spacing w:line="360" w:lineRule="exact"/>
              <w:rPr>
                <w:rFonts w:ascii="宋体" w:hAnsi="宋体"/>
                <w:szCs w:val="21"/>
                <w:lang w:eastAsia="zh-CN"/>
              </w:rPr>
            </w:pPr>
            <w:r>
              <w:rPr>
                <w:rFonts w:hint="eastAsia" w:ascii="宋体" w:hAnsi="宋体"/>
                <w:szCs w:val="21"/>
                <w:lang w:eastAsia="zh-CN"/>
              </w:rPr>
              <w:t>2.课堂表现成绩</w:t>
            </w:r>
            <w:r>
              <w:rPr>
                <w:rFonts w:ascii="宋体" w:hAnsi="宋体"/>
                <w:szCs w:val="21"/>
                <w:lang w:eastAsia="zh-CN"/>
              </w:rPr>
              <w:t>＝</w:t>
            </w:r>
            <w:r>
              <w:rPr>
                <w:rFonts w:hint="eastAsia" w:ascii="宋体" w:hAnsi="宋体"/>
                <w:szCs w:val="21"/>
                <w:lang w:eastAsia="zh-CN"/>
              </w:rPr>
              <w:t>百分制课堂表现成绩*10%</w:t>
            </w:r>
          </w:p>
          <w:p w14:paraId="75FFB5CD">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0分</w:t>
            </w:r>
            <w:r>
              <w:rPr>
                <w:rFonts w:ascii="宋体" w:hAnsi="宋体"/>
                <w:szCs w:val="21"/>
                <w:lang w:eastAsia="zh-CN"/>
              </w:rPr>
              <w:t>，基本分为</w:t>
            </w:r>
            <w:r>
              <w:rPr>
                <w:rFonts w:hint="eastAsia" w:ascii="宋体" w:hAnsi="宋体"/>
                <w:szCs w:val="21"/>
                <w:lang w:eastAsia="zh-CN"/>
              </w:rPr>
              <w:t>30分。</w:t>
            </w:r>
            <w:r>
              <w:rPr>
                <w:rFonts w:ascii="宋体" w:hAnsi="宋体"/>
                <w:szCs w:val="21"/>
                <w:lang w:eastAsia="zh-CN"/>
              </w:rPr>
              <w:t>积极参加随堂提问、讨论且正确答出0.5</w:t>
            </w:r>
            <w:r>
              <w:rPr>
                <w:rFonts w:hint="eastAsia" w:ascii="宋体" w:hAnsi="宋体"/>
                <w:szCs w:val="21"/>
                <w:lang w:eastAsia="zh-CN"/>
              </w:rPr>
              <w:t>分</w:t>
            </w:r>
            <w:r>
              <w:rPr>
                <w:rFonts w:ascii="宋体" w:hAnsi="宋体"/>
                <w:szCs w:val="21"/>
                <w:lang w:eastAsia="zh-CN"/>
              </w:rPr>
              <w:t>/次，每</w:t>
            </w:r>
            <w:r>
              <w:rPr>
                <w:rFonts w:hint="eastAsia" w:ascii="宋体" w:hAnsi="宋体"/>
                <w:szCs w:val="21"/>
                <w:lang w:eastAsia="zh-CN"/>
              </w:rPr>
              <w:t>堂</w:t>
            </w:r>
            <w:r>
              <w:rPr>
                <w:rFonts w:ascii="宋体" w:hAnsi="宋体"/>
                <w:szCs w:val="21"/>
                <w:lang w:eastAsia="zh-CN"/>
              </w:rPr>
              <w:t>课最多1</w:t>
            </w:r>
            <w:r>
              <w:rPr>
                <w:rFonts w:hint="eastAsia" w:ascii="宋体" w:hAnsi="宋体"/>
                <w:szCs w:val="21"/>
                <w:lang w:eastAsia="zh-CN"/>
              </w:rPr>
              <w:t>分；</w:t>
            </w:r>
            <w:r>
              <w:rPr>
                <w:rFonts w:ascii="宋体" w:hAnsi="宋体"/>
                <w:szCs w:val="21"/>
                <w:lang w:eastAsia="zh-CN"/>
              </w:rPr>
              <w:t>睡觉等课堂违纪酌情减0.5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p>
          <w:p w14:paraId="3CA999D7">
            <w:pPr>
              <w:pStyle w:val="10"/>
              <w:ind w:left="106"/>
              <w:jc w:val="center"/>
              <w:rPr>
                <w:rFonts w:ascii="宋体" w:hAnsi="宋体" w:eastAsia="宋体" w:cs="宋体"/>
                <w:b/>
                <w:bCs/>
                <w:sz w:val="21"/>
                <w:szCs w:val="21"/>
                <w:lang w:eastAsia="zh-CN"/>
              </w:rPr>
            </w:pPr>
          </w:p>
          <w:p w14:paraId="00BBF513">
            <w:pPr>
              <w:pStyle w:val="10"/>
              <w:ind w:left="106"/>
              <w:jc w:val="center"/>
              <w:rPr>
                <w:rFonts w:ascii="宋体" w:hAnsi="宋体" w:eastAsia="宋体" w:cs="宋体"/>
                <w:b/>
                <w:bCs/>
                <w:sz w:val="21"/>
                <w:szCs w:val="21"/>
                <w:lang w:eastAsia="zh-CN"/>
              </w:rPr>
            </w:pPr>
          </w:p>
          <w:p w14:paraId="62472424">
            <w:pPr>
              <w:pStyle w:val="10"/>
              <w:ind w:left="106"/>
              <w:jc w:val="center"/>
              <w:rPr>
                <w:rFonts w:ascii="宋体" w:hAnsi="宋体" w:eastAsia="宋体" w:cs="宋体"/>
                <w:b/>
                <w:bCs/>
                <w:sz w:val="21"/>
                <w:szCs w:val="21"/>
                <w:lang w:eastAsia="zh-CN"/>
              </w:rPr>
            </w:pPr>
          </w:p>
          <w:p w14:paraId="0A20F7CC">
            <w:pPr>
              <w:pStyle w:val="10"/>
              <w:ind w:left="106"/>
              <w:jc w:val="center"/>
              <w:rPr>
                <w:rFonts w:ascii="宋体" w:hAnsi="宋体" w:eastAsia="宋体" w:cs="宋体"/>
                <w:b/>
                <w:bCs/>
                <w:sz w:val="21"/>
                <w:szCs w:val="21"/>
                <w:lang w:eastAsia="zh-CN"/>
              </w:rPr>
            </w:pPr>
          </w:p>
          <w:p w14:paraId="50D96BD0">
            <w:pPr>
              <w:pStyle w:val="10"/>
              <w:ind w:left="106"/>
              <w:jc w:val="center"/>
              <w:rPr>
                <w:rFonts w:ascii="宋体" w:hAnsi="宋体" w:eastAsia="宋体" w:cs="宋体"/>
                <w:b/>
                <w:bCs/>
                <w:sz w:val="21"/>
                <w:szCs w:val="21"/>
                <w:lang w:eastAsia="zh-CN"/>
              </w:rPr>
            </w:pPr>
          </w:p>
          <w:p w14:paraId="499C028B">
            <w:pPr>
              <w:pStyle w:val="10"/>
              <w:ind w:left="106"/>
              <w:jc w:val="center"/>
              <w:rPr>
                <w:rFonts w:ascii="宋体" w:hAnsi="宋体" w:eastAsia="宋体" w:cs="宋体"/>
                <w:b/>
                <w:bCs/>
                <w:sz w:val="21"/>
                <w:szCs w:val="21"/>
                <w:lang w:eastAsia="zh-CN"/>
              </w:rPr>
            </w:pPr>
          </w:p>
          <w:p w14:paraId="47C572C0">
            <w:pPr>
              <w:pStyle w:val="10"/>
              <w:ind w:left="106"/>
              <w:jc w:val="center"/>
              <w:rPr>
                <w:rFonts w:ascii="宋体" w:hAnsi="宋体" w:eastAsia="宋体" w:cs="宋体"/>
                <w:b/>
                <w:bCs/>
                <w:sz w:val="21"/>
                <w:szCs w:val="21"/>
                <w:lang w:eastAsia="zh-CN"/>
              </w:rPr>
            </w:pPr>
          </w:p>
          <w:p w14:paraId="1259534B">
            <w:pPr>
              <w:pStyle w:val="10"/>
              <w:ind w:left="106"/>
              <w:jc w:val="center"/>
              <w:rPr>
                <w:rFonts w:ascii="宋体" w:hAnsi="宋体" w:eastAsia="宋体" w:cs="宋体"/>
                <w:b/>
                <w:bCs/>
                <w:sz w:val="21"/>
                <w:szCs w:val="21"/>
                <w:lang w:eastAsia="zh-CN"/>
              </w:rPr>
            </w:pPr>
          </w:p>
          <w:p w14:paraId="360CD83F">
            <w:pPr>
              <w:pStyle w:val="10"/>
              <w:ind w:left="106"/>
              <w:jc w:val="center"/>
              <w:rPr>
                <w:rFonts w:ascii="宋体" w:hAnsi="宋体" w:eastAsia="宋体" w:cs="宋体"/>
                <w:b/>
                <w:bCs/>
                <w:sz w:val="21"/>
                <w:szCs w:val="21"/>
                <w:lang w:eastAsia="zh-CN"/>
              </w:rPr>
            </w:pPr>
          </w:p>
          <w:p w14:paraId="3399D5E7">
            <w:pPr>
              <w:pStyle w:val="10"/>
              <w:ind w:left="106"/>
              <w:jc w:val="center"/>
              <w:rPr>
                <w:rFonts w:ascii="宋体" w:hAnsi="宋体" w:eastAsia="宋体" w:cs="宋体"/>
                <w:b/>
                <w:bCs/>
                <w:sz w:val="21"/>
                <w:szCs w:val="21"/>
                <w:lang w:eastAsia="zh-CN"/>
              </w:rPr>
            </w:pPr>
          </w:p>
        </w:tc>
        <w:tc>
          <w:tcPr>
            <w:tcW w:w="2627" w:type="dxa"/>
            <w:gridSpan w:val="6"/>
            <w:vAlign w:val="center"/>
          </w:tcPr>
          <w:p w14:paraId="0D262AE2">
            <w:pPr>
              <w:pStyle w:val="10"/>
              <w:spacing w:before="1"/>
              <w:ind w:left="6"/>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p w14:paraId="7DAA89E2">
            <w:pPr>
              <w:pStyle w:val="10"/>
              <w:spacing w:before="1"/>
              <w:ind w:left="6"/>
              <w:jc w:val="center"/>
              <w:rPr>
                <w:rFonts w:ascii="仿宋_GB2312" w:hAnsi="仿宋_GB2312" w:eastAsia="仿宋_GB2312" w:cs="仿宋_GB2312"/>
                <w:sz w:val="21"/>
                <w:szCs w:val="21"/>
                <w:lang w:eastAsia="zh-CN"/>
              </w:rPr>
            </w:pPr>
          </w:p>
        </w:tc>
      </w:tr>
      <w:tr w14:paraId="345A1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exact"/>
          <w:jc w:val="center"/>
        </w:trPr>
        <w:tc>
          <w:tcPr>
            <w:tcW w:w="1301" w:type="dxa"/>
            <w:vMerge w:val="continue"/>
            <w:vAlign w:val="center"/>
          </w:tcPr>
          <w:p w14:paraId="004762DB">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3D0B8964">
            <w:pPr>
              <w:pStyle w:val="10"/>
              <w:spacing w:before="97"/>
              <w:jc w:val="center"/>
              <w:rPr>
                <w:rFonts w:ascii="宋体" w:hAnsi="宋体"/>
                <w:szCs w:val="21"/>
                <w:lang w:eastAsia="zh-CN"/>
              </w:rPr>
            </w:pPr>
            <w:r>
              <w:rPr>
                <w:rFonts w:ascii="宋体" w:hAnsi="宋体"/>
                <w:szCs w:val="21"/>
              </w:rPr>
              <w:t>期</w:t>
            </w:r>
            <w:r>
              <w:rPr>
                <w:rFonts w:hint="eastAsia" w:ascii="宋体" w:hAnsi="宋体"/>
                <w:szCs w:val="21"/>
                <w:lang w:eastAsia="zh-CN"/>
              </w:rPr>
              <w:t>中</w:t>
            </w:r>
            <w:r>
              <w:rPr>
                <w:rFonts w:ascii="宋体" w:hAnsi="宋体"/>
                <w:szCs w:val="21"/>
              </w:rPr>
              <w:t>（</w:t>
            </w:r>
            <w:r>
              <w:rPr>
                <w:rFonts w:hint="eastAsia" w:ascii="宋体" w:hAnsi="宋体"/>
                <w:szCs w:val="21"/>
                <w:lang w:eastAsia="zh-CN"/>
              </w:rPr>
              <w:t>40</w:t>
            </w:r>
            <w:r>
              <w:rPr>
                <w:rFonts w:ascii="宋体" w:hAnsi="宋体"/>
                <w:szCs w:val="21"/>
              </w:rPr>
              <w:t>%）</w:t>
            </w:r>
          </w:p>
        </w:tc>
        <w:tc>
          <w:tcPr>
            <w:tcW w:w="2867" w:type="dxa"/>
            <w:gridSpan w:val="4"/>
            <w:vAlign w:val="center"/>
          </w:tcPr>
          <w:p w14:paraId="3FABC68D">
            <w:pPr>
              <w:tabs>
                <w:tab w:val="left" w:pos="720"/>
              </w:tabs>
              <w:snapToGrid w:val="0"/>
              <w:spacing w:line="360" w:lineRule="exact"/>
              <w:rPr>
                <w:rFonts w:ascii="宋体" w:hAnsi="宋体"/>
                <w:szCs w:val="21"/>
                <w:lang w:eastAsia="zh-CN"/>
              </w:rPr>
            </w:pPr>
            <w:r>
              <w:rPr>
                <w:rFonts w:hint="eastAsia" w:ascii="宋体" w:hAnsi="宋体"/>
                <w:szCs w:val="21"/>
                <w:lang w:eastAsia="zh-CN"/>
              </w:rPr>
              <w:t>根据各训练专题安排课堂训练作业，以百分制取作业平均分*40%＝期中成绩。</w:t>
            </w:r>
          </w:p>
          <w:p w14:paraId="47FEB936">
            <w:pPr>
              <w:tabs>
                <w:tab w:val="left" w:pos="720"/>
              </w:tabs>
              <w:snapToGrid w:val="0"/>
              <w:spacing w:line="360" w:lineRule="exact"/>
              <w:rPr>
                <w:rFonts w:ascii="宋体" w:hAnsi="宋体"/>
                <w:szCs w:val="21"/>
                <w:lang w:eastAsia="zh-CN"/>
              </w:rPr>
            </w:pPr>
            <w:r>
              <w:rPr>
                <w:rFonts w:hint="eastAsia" w:ascii="宋体" w:hAnsi="宋体"/>
                <w:szCs w:val="21"/>
                <w:lang w:eastAsia="zh-CN"/>
              </w:rPr>
              <w:t>课堂训练作业主要评判学生对所学专题理论知识的掌握和应用能力。</w:t>
            </w:r>
          </w:p>
        </w:tc>
        <w:tc>
          <w:tcPr>
            <w:tcW w:w="2627" w:type="dxa"/>
            <w:gridSpan w:val="6"/>
            <w:vAlign w:val="center"/>
          </w:tcPr>
          <w:p w14:paraId="27DF9B90">
            <w:pPr>
              <w:pStyle w:val="10"/>
              <w:ind w:left="79" w:right="7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w:t>
            </w:r>
          </w:p>
        </w:tc>
      </w:tr>
      <w:tr w14:paraId="7E793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exact"/>
          <w:jc w:val="center"/>
        </w:trPr>
        <w:tc>
          <w:tcPr>
            <w:tcW w:w="1301" w:type="dxa"/>
            <w:vMerge w:val="continue"/>
            <w:vAlign w:val="center"/>
          </w:tcPr>
          <w:p w14:paraId="2100E103">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7DA5B73F">
            <w:pPr>
              <w:pStyle w:val="10"/>
              <w:jc w:val="center"/>
              <w:rPr>
                <w:rFonts w:ascii="宋体" w:hAnsi="宋体"/>
                <w:szCs w:val="21"/>
                <w:lang w:eastAsia="zh-CN"/>
              </w:rPr>
            </w:pPr>
            <w:r>
              <w:rPr>
                <w:rFonts w:ascii="宋体" w:hAnsi="宋体"/>
                <w:szCs w:val="21"/>
              </w:rPr>
              <w:t>期末（</w:t>
            </w:r>
            <w:r>
              <w:rPr>
                <w:rFonts w:hint="eastAsia" w:ascii="宋体" w:hAnsi="宋体"/>
                <w:szCs w:val="21"/>
                <w:lang w:eastAsia="zh-CN"/>
              </w:rPr>
              <w:t>40</w:t>
            </w:r>
            <w:r>
              <w:rPr>
                <w:rFonts w:ascii="宋体" w:hAnsi="宋体"/>
                <w:szCs w:val="21"/>
              </w:rPr>
              <w:t>%）</w:t>
            </w:r>
          </w:p>
        </w:tc>
        <w:tc>
          <w:tcPr>
            <w:tcW w:w="2867" w:type="dxa"/>
            <w:gridSpan w:val="4"/>
            <w:vAlign w:val="center"/>
          </w:tcPr>
          <w:p w14:paraId="0AB16CC7">
            <w:pPr>
              <w:tabs>
                <w:tab w:val="left" w:pos="720"/>
              </w:tabs>
              <w:snapToGrid w:val="0"/>
              <w:spacing w:line="360" w:lineRule="exact"/>
              <w:rPr>
                <w:rFonts w:ascii="宋体" w:hAnsi="宋体"/>
                <w:szCs w:val="21"/>
                <w:lang w:eastAsia="zh-CN"/>
              </w:rPr>
            </w:pPr>
            <w:r>
              <w:rPr>
                <w:rFonts w:hint="eastAsia" w:ascii="宋体" w:hAnsi="宋体"/>
                <w:szCs w:val="21"/>
                <w:lang w:eastAsia="zh-CN"/>
              </w:rPr>
              <w:t>于期末结课时安排综合训练作业，以百分制*40%＝期末成绩。</w:t>
            </w:r>
          </w:p>
          <w:p w14:paraId="43A8FBCF">
            <w:pPr>
              <w:tabs>
                <w:tab w:val="left" w:pos="720"/>
              </w:tabs>
              <w:snapToGrid w:val="0"/>
              <w:spacing w:line="360" w:lineRule="exact"/>
              <w:rPr>
                <w:rFonts w:ascii="宋体" w:hAnsi="宋体"/>
                <w:szCs w:val="21"/>
                <w:lang w:eastAsia="zh-CN"/>
              </w:rPr>
            </w:pPr>
            <w:r>
              <w:rPr>
                <w:rFonts w:hint="eastAsia" w:ascii="宋体" w:hAnsi="宋体"/>
                <w:szCs w:val="21"/>
                <w:lang w:eastAsia="zh-CN"/>
              </w:rPr>
              <w:t>期末综合训练作业主要评判学生对本门课程所学理论知识的掌握和应用能力。</w:t>
            </w:r>
          </w:p>
        </w:tc>
        <w:tc>
          <w:tcPr>
            <w:tcW w:w="2627" w:type="dxa"/>
            <w:gridSpan w:val="6"/>
            <w:vAlign w:val="center"/>
          </w:tcPr>
          <w:p w14:paraId="0CC477A2">
            <w:pPr>
              <w:pStyle w:val="10"/>
              <w:spacing w:before="125" w:line="312" w:lineRule="auto"/>
              <w:ind w:right="2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课程目标1、2、3</w:t>
            </w:r>
          </w:p>
        </w:tc>
      </w:tr>
      <w:tr w14:paraId="6EC0D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exact"/>
          <w:jc w:val="center"/>
        </w:trPr>
        <w:tc>
          <w:tcPr>
            <w:tcW w:w="1301" w:type="dxa"/>
            <w:vAlign w:val="center"/>
          </w:tcPr>
          <w:p w14:paraId="63AFBCC1">
            <w:pPr>
              <w:pStyle w:val="10"/>
              <w:spacing w:before="156"/>
              <w:ind w:left="8"/>
              <w:jc w:val="center"/>
              <w:rPr>
                <w:rFonts w:ascii="宋体"/>
                <w:b/>
                <w:sz w:val="21"/>
                <w:lang w:eastAsia="zh-CN"/>
              </w:rPr>
            </w:pPr>
            <w:r>
              <w:rPr>
                <w:rFonts w:ascii="宋体"/>
                <w:b/>
                <w:w w:val="98"/>
                <w:sz w:val="21"/>
                <w:lang w:eastAsia="zh-CN"/>
              </w:rPr>
              <w:t>I</w:t>
            </w:r>
          </w:p>
          <w:p w14:paraId="5589A222">
            <w:pPr>
              <w:pStyle w:val="10"/>
              <w:spacing w:before="43"/>
              <w:ind w:left="100" w:right="93"/>
              <w:jc w:val="center"/>
              <w:rPr>
                <w:rFonts w:ascii="宋体" w:eastAsia="宋体"/>
                <w:b/>
                <w:sz w:val="21"/>
                <w:lang w:eastAsia="zh-CN"/>
              </w:rPr>
            </w:pPr>
            <w:r>
              <w:rPr>
                <w:rFonts w:hint="eastAsia" w:ascii="宋体" w:eastAsia="宋体"/>
                <w:b/>
                <w:sz w:val="21"/>
                <w:lang w:eastAsia="zh-CN"/>
              </w:rPr>
              <w:t>建议教材</w:t>
            </w:r>
          </w:p>
          <w:p w14:paraId="7084640D">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14:paraId="09B3639E">
            <w:pPr>
              <w:tabs>
                <w:tab w:val="left" w:pos="720"/>
              </w:tabs>
              <w:snapToGrid w:val="0"/>
              <w:spacing w:line="360" w:lineRule="exact"/>
              <w:rPr>
                <w:rFonts w:ascii="宋体" w:hAnsi="宋体"/>
                <w:szCs w:val="21"/>
                <w:lang w:eastAsia="zh-CN"/>
              </w:rPr>
            </w:pPr>
            <w:r>
              <w:rPr>
                <w:rFonts w:hint="eastAsia" w:ascii="宋体" w:hAnsi="宋体"/>
                <w:szCs w:val="21"/>
                <w:lang w:eastAsia="zh-CN"/>
              </w:rPr>
              <w:t>[1]从零构建Unity 3D游戏:开发与设计实战，安东尼·戴维斯主编.机械工业出版社，202</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7</w:t>
            </w:r>
          </w:p>
          <w:p w14:paraId="4449CF6D">
            <w:pPr>
              <w:tabs>
                <w:tab w:val="left" w:pos="720"/>
              </w:tabs>
              <w:snapToGrid w:val="0"/>
              <w:spacing w:line="360" w:lineRule="exact"/>
              <w:rPr>
                <w:rFonts w:ascii="宋体" w:hAnsi="宋体"/>
                <w:szCs w:val="21"/>
                <w:lang w:eastAsia="zh-CN"/>
              </w:rPr>
            </w:pPr>
            <w:r>
              <w:rPr>
                <w:rFonts w:hint="eastAsia" w:ascii="宋体" w:hAnsi="宋体"/>
                <w:szCs w:val="21"/>
                <w:lang w:eastAsia="zh-CN"/>
              </w:rPr>
              <w:t>[2]网络游戏角色设计与制作实战，</w:t>
            </w:r>
            <w:r>
              <w:rPr>
                <w:rFonts w:hint="eastAsia" w:ascii="宋体" w:hAnsi="宋体"/>
                <w:szCs w:val="21"/>
                <w:lang w:val="en-US" w:eastAsia="zh-CN"/>
              </w:rPr>
              <w:t>谢楠</w:t>
            </w:r>
            <w:r>
              <w:rPr>
                <w:rFonts w:hint="eastAsia" w:ascii="宋体" w:hAnsi="宋体"/>
                <w:szCs w:val="21"/>
                <w:lang w:eastAsia="zh-CN"/>
              </w:rPr>
              <w:t>主编，电子工业出版社，20</w:t>
            </w:r>
            <w:r>
              <w:rPr>
                <w:rFonts w:hint="eastAsia" w:ascii="宋体" w:hAnsi="宋体"/>
                <w:szCs w:val="21"/>
                <w:lang w:val="en-US" w:eastAsia="zh-CN"/>
              </w:rPr>
              <w:t>2</w:t>
            </w:r>
            <w:r>
              <w:rPr>
                <w:rFonts w:hint="eastAsia" w:ascii="宋体" w:hAnsi="宋体"/>
                <w:szCs w:val="21"/>
                <w:lang w:eastAsia="zh-CN"/>
              </w:rPr>
              <w:t>2.1</w:t>
            </w:r>
            <w:r>
              <w:rPr>
                <w:rFonts w:hint="eastAsia" w:ascii="宋体" w:hAnsi="宋体"/>
                <w:szCs w:val="21"/>
                <w:lang w:val="en-US" w:eastAsia="zh-CN"/>
              </w:rPr>
              <w:t>2</w:t>
            </w:r>
            <w:r>
              <w:rPr>
                <w:rFonts w:hint="eastAsia" w:ascii="宋体" w:hAnsi="宋体"/>
                <w:szCs w:val="21"/>
                <w:lang w:eastAsia="zh-CN"/>
              </w:rPr>
              <w:t>；</w:t>
            </w:r>
          </w:p>
          <w:p w14:paraId="6B51877E">
            <w:pPr>
              <w:tabs>
                <w:tab w:val="left" w:pos="720"/>
              </w:tabs>
              <w:snapToGrid w:val="0"/>
              <w:spacing w:line="360" w:lineRule="exact"/>
              <w:rPr>
                <w:rFonts w:ascii="宋体" w:hAnsi="宋体"/>
                <w:szCs w:val="21"/>
                <w:lang w:eastAsia="zh-CN"/>
              </w:rPr>
            </w:pPr>
            <w:r>
              <w:rPr>
                <w:rFonts w:hint="eastAsia" w:ascii="宋体" w:hAnsi="宋体"/>
                <w:szCs w:val="21"/>
                <w:lang w:eastAsia="zh-CN"/>
              </w:rPr>
              <w:t>[3]Python游戏编程项目开发实战，李志远主编，</w:t>
            </w:r>
            <w:r>
              <w:rPr>
                <w:rFonts w:hint="eastAsia" w:ascii="宋体" w:hAnsi="宋体"/>
                <w:szCs w:val="21"/>
                <w:lang w:val="en-US" w:eastAsia="zh-CN"/>
              </w:rPr>
              <w:t>清华大学出版社</w:t>
            </w:r>
            <w:r>
              <w:rPr>
                <w:rFonts w:hint="eastAsia" w:ascii="宋体" w:hAnsi="宋体"/>
                <w:szCs w:val="21"/>
                <w:lang w:eastAsia="zh-CN"/>
              </w:rPr>
              <w:t>，20</w:t>
            </w:r>
            <w:r>
              <w:rPr>
                <w:rFonts w:hint="eastAsia" w:ascii="宋体" w:hAnsi="宋体"/>
                <w:szCs w:val="21"/>
                <w:lang w:val="en-US" w:eastAsia="zh-CN"/>
              </w:rPr>
              <w:t>22</w:t>
            </w: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lang w:eastAsia="zh-CN"/>
              </w:rPr>
              <w:t>；</w:t>
            </w:r>
          </w:p>
        </w:tc>
      </w:tr>
      <w:tr w14:paraId="3F8E0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1301" w:type="dxa"/>
            <w:vAlign w:val="center"/>
          </w:tcPr>
          <w:p w14:paraId="44C02D00">
            <w:pPr>
              <w:pStyle w:val="10"/>
              <w:spacing w:before="43"/>
              <w:ind w:left="100" w:right="93"/>
              <w:jc w:val="center"/>
              <w:rPr>
                <w:rFonts w:ascii="宋体" w:eastAsia="宋体"/>
                <w:b/>
                <w:sz w:val="21"/>
                <w:lang w:eastAsia="zh-CN"/>
              </w:rPr>
            </w:pPr>
            <w:r>
              <w:rPr>
                <w:rFonts w:hint="eastAsia" w:ascii="宋体" w:eastAsia="宋体"/>
                <w:b/>
                <w:sz w:val="21"/>
                <w:lang w:eastAsia="zh-CN"/>
              </w:rPr>
              <w:t>J</w:t>
            </w:r>
          </w:p>
          <w:p w14:paraId="408090EA">
            <w:pPr>
              <w:pStyle w:val="10"/>
              <w:spacing w:before="43"/>
              <w:ind w:left="100" w:right="93"/>
              <w:jc w:val="center"/>
              <w:rPr>
                <w:rFonts w:ascii="宋体" w:eastAsia="宋体"/>
                <w:b/>
                <w:sz w:val="21"/>
                <w:lang w:eastAsia="zh-CN"/>
              </w:rPr>
            </w:pPr>
            <w:r>
              <w:rPr>
                <w:rFonts w:hint="eastAsia" w:ascii="宋体" w:eastAsia="宋体"/>
                <w:b/>
                <w:sz w:val="21"/>
                <w:lang w:eastAsia="zh-CN"/>
              </w:rPr>
              <w:t>教学条件</w:t>
            </w:r>
          </w:p>
          <w:p w14:paraId="478ADC19">
            <w:pPr>
              <w:pStyle w:val="10"/>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3"/>
            <w:vAlign w:val="center"/>
          </w:tcPr>
          <w:p w14:paraId="5C483417">
            <w:pPr>
              <w:pStyle w:val="10"/>
              <w:spacing w:before="125" w:line="312" w:lineRule="auto"/>
              <w:ind w:right="23"/>
              <w:rPr>
                <w:rFonts w:ascii="宋体" w:hAnsi="宋体" w:eastAsia="宋体" w:cs="宋体"/>
                <w:b/>
                <w:bCs/>
                <w:sz w:val="21"/>
                <w:szCs w:val="21"/>
                <w:lang w:eastAsia="zh-CN"/>
              </w:rPr>
            </w:pPr>
            <w:r>
              <w:rPr>
                <w:rFonts w:ascii="宋体" w:hAnsi="宋体"/>
                <w:szCs w:val="21"/>
                <w:lang w:eastAsia="zh-CN"/>
              </w:rPr>
              <w:t>安全适用的教学场地，教学多媒体，教师推荐学习材料</w:t>
            </w:r>
          </w:p>
        </w:tc>
      </w:tr>
      <w:tr w14:paraId="4FA32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301" w:type="dxa"/>
            <w:vAlign w:val="center"/>
          </w:tcPr>
          <w:p w14:paraId="6D0A9B8E">
            <w:pPr>
              <w:pStyle w:val="10"/>
              <w:spacing w:before="162"/>
              <w:ind w:left="8"/>
              <w:jc w:val="center"/>
              <w:rPr>
                <w:rFonts w:ascii="宋体"/>
                <w:b/>
                <w:sz w:val="21"/>
              </w:rPr>
            </w:pPr>
            <w:r>
              <w:rPr>
                <w:rFonts w:ascii="宋体"/>
                <w:b/>
                <w:w w:val="98"/>
                <w:sz w:val="21"/>
              </w:rPr>
              <w:t>K</w:t>
            </w:r>
          </w:p>
          <w:p w14:paraId="4C5ECE4A">
            <w:pPr>
              <w:pStyle w:val="10"/>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3"/>
            <w:vAlign w:val="center"/>
          </w:tcPr>
          <w:p w14:paraId="1F433792">
            <w:pPr>
              <w:tabs>
                <w:tab w:val="left" w:pos="720"/>
              </w:tabs>
              <w:snapToGrid w:val="0"/>
              <w:spacing w:line="360" w:lineRule="exact"/>
              <w:rPr>
                <w:rFonts w:ascii="宋体" w:hAnsi="宋体"/>
                <w:szCs w:val="21"/>
                <w:lang w:eastAsia="zh-CN"/>
              </w:rPr>
            </w:pPr>
            <w:r>
              <w:rPr>
                <w:rFonts w:hint="eastAsia" w:ascii="宋体" w:hAnsi="宋体"/>
                <w:szCs w:val="21"/>
                <w:lang w:eastAsia="zh-CN"/>
              </w:rPr>
              <w:t>1.课程大纲由任课教师联合制定，解释权归艺术设计系；</w:t>
            </w:r>
          </w:p>
          <w:p w14:paraId="10689A60">
            <w:pPr>
              <w:tabs>
                <w:tab w:val="left" w:pos="720"/>
              </w:tabs>
              <w:snapToGrid w:val="0"/>
              <w:spacing w:line="360" w:lineRule="exact"/>
              <w:rPr>
                <w:rFonts w:ascii="宋体" w:hAnsi="宋体"/>
                <w:szCs w:val="21"/>
                <w:lang w:eastAsia="zh-CN"/>
              </w:rPr>
            </w:pPr>
            <w:r>
              <w:rPr>
                <w:rFonts w:hint="eastAsia" w:ascii="宋体" w:hAnsi="宋体"/>
                <w:szCs w:val="21"/>
                <w:lang w:eastAsia="zh-CN"/>
              </w:rPr>
              <w:t>2.本课程大纲由任课教师根据实际教学需要实时调整；</w:t>
            </w:r>
          </w:p>
          <w:p w14:paraId="7575CDE1">
            <w:pPr>
              <w:tabs>
                <w:tab w:val="left" w:pos="720"/>
              </w:tabs>
              <w:snapToGrid w:val="0"/>
              <w:spacing w:line="360" w:lineRule="exact"/>
              <w:rPr>
                <w:rFonts w:ascii="宋体" w:hAnsi="宋体" w:eastAsia="宋体" w:cs="宋体"/>
                <w:b/>
                <w:bCs/>
                <w:sz w:val="21"/>
                <w:szCs w:val="21"/>
                <w:lang w:eastAsia="zh-CN"/>
              </w:rPr>
            </w:pPr>
            <w:r>
              <w:rPr>
                <w:rFonts w:hint="eastAsia" w:ascii="宋体" w:hAnsi="宋体"/>
                <w:szCs w:val="21"/>
                <w:lang w:eastAsia="zh-CN"/>
              </w:rPr>
              <w:t>3.请尊重知识产权，本课程大纲不得非法影印。</w:t>
            </w:r>
          </w:p>
        </w:tc>
      </w:tr>
      <w:tr w14:paraId="53848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14:paraId="29A2A3F1">
            <w:pPr>
              <w:pStyle w:val="10"/>
              <w:spacing w:before="65"/>
              <w:ind w:left="107"/>
              <w:rPr>
                <w:sz w:val="21"/>
                <w:szCs w:val="21"/>
                <w:lang w:eastAsia="zh-CN"/>
              </w:rPr>
            </w:pPr>
            <w:r>
              <w:rPr>
                <w:sz w:val="21"/>
                <w:szCs w:val="21"/>
                <w:lang w:eastAsia="zh-CN"/>
              </w:rPr>
              <w:t>备注：</w:t>
            </w:r>
          </w:p>
          <w:p w14:paraId="78BE38E0">
            <w:pPr>
              <w:pStyle w:val="10"/>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14:paraId="69C996AF">
            <w:pPr>
              <w:pStyle w:val="10"/>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14:paraId="52DD0125">
            <w:pPr>
              <w:pStyle w:val="10"/>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14:paraId="61D76920">
            <w:pPr>
              <w:pStyle w:val="10"/>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14:paraId="709DD9A6">
            <w:pPr>
              <w:pStyle w:val="10"/>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14:paraId="1CEDC16B">
            <w:pPr>
              <w:pStyle w:val="10"/>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14:paraId="5BDE2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301" w:type="dxa"/>
            <w:vMerge w:val="restart"/>
            <w:vAlign w:val="center"/>
          </w:tcPr>
          <w:p w14:paraId="672F8AFB">
            <w:pPr>
              <w:pStyle w:val="10"/>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14:paraId="4481CCB4">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1FD98DCA">
            <w:pPr>
              <w:rPr>
                <w:rFonts w:ascii="Times New Roman" w:hAnsi="Times New Roman" w:eastAsia="宋体" w:cs="Times New Roman"/>
                <w:sz w:val="21"/>
                <w:szCs w:val="21"/>
                <w:lang w:eastAsia="zh-CN"/>
              </w:rPr>
            </w:pPr>
            <w:r>
              <w:drawing>
                <wp:anchor distT="0" distB="0" distL="114300" distR="114300" simplePos="0" relativeHeight="251673600" behindDoc="1" locked="0" layoutInCell="1" allowOverlap="1">
                  <wp:simplePos x="0" y="0"/>
                  <wp:positionH relativeFrom="column">
                    <wp:posOffset>1219200</wp:posOffset>
                  </wp:positionH>
                  <wp:positionV relativeFrom="paragraph">
                    <wp:posOffset>230505</wp:posOffset>
                  </wp:positionV>
                  <wp:extent cx="904875" cy="290830"/>
                  <wp:effectExtent l="0" t="0" r="9525" b="0"/>
                  <wp:wrapTight wrapText="bothSides">
                    <wp:wrapPolygon>
                      <wp:start x="909" y="0"/>
                      <wp:lineTo x="0" y="12734"/>
                      <wp:lineTo x="0" y="16978"/>
                      <wp:lineTo x="455" y="19808"/>
                      <wp:lineTo x="20008" y="19808"/>
                      <wp:lineTo x="21373" y="16978"/>
                      <wp:lineTo x="21373" y="1415"/>
                      <wp:lineTo x="3638" y="0"/>
                      <wp:lineTo x="909" y="0"/>
                    </wp:wrapPolygon>
                  </wp:wrapTight>
                  <wp:docPr id="1658624612" name="图片 8"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24612" name="图片 8" descr="形状&#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04875" cy="290830"/>
                          </a:xfrm>
                          <a:prstGeom prst="rect">
                            <a:avLst/>
                          </a:prstGeom>
                          <a:noFill/>
                          <a:ln>
                            <a:noFill/>
                          </a:ln>
                        </pic:spPr>
                      </pic:pic>
                    </a:graphicData>
                  </a:graphic>
                </wp:anchor>
              </w:drawing>
            </w:r>
            <w:r>
              <w:rPr>
                <w:lang w:eastAsia="zh-CN"/>
              </w:rPr>
              <w:t xml:space="preserve"> </w:t>
            </w:r>
            <w:r>
              <w:drawing>
                <wp:anchor distT="0" distB="0" distL="114300" distR="114300" simplePos="0" relativeHeight="251672576" behindDoc="1" locked="0" layoutInCell="1" allowOverlap="1">
                  <wp:simplePos x="0" y="0"/>
                  <wp:positionH relativeFrom="column">
                    <wp:posOffset>2284730</wp:posOffset>
                  </wp:positionH>
                  <wp:positionV relativeFrom="paragraph">
                    <wp:posOffset>26670</wp:posOffset>
                  </wp:positionV>
                  <wp:extent cx="1671955" cy="940435"/>
                  <wp:effectExtent l="0" t="0" r="4445" b="0"/>
                  <wp:wrapTight wrapText="bothSides">
                    <wp:wrapPolygon>
                      <wp:start x="0" y="0"/>
                      <wp:lineTo x="0" y="21002"/>
                      <wp:lineTo x="21411" y="21002"/>
                      <wp:lineTo x="21411" y="0"/>
                      <wp:lineTo x="0" y="0"/>
                    </wp:wrapPolygon>
                  </wp:wrapTight>
                  <wp:docPr id="682036774" name="图片 7"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36774" name="图片 7" descr="文本&#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71955" cy="940435"/>
                          </a:xfrm>
                          <a:prstGeom prst="rect">
                            <a:avLst/>
                          </a:prstGeom>
                          <a:noFill/>
                          <a:ln>
                            <a:noFill/>
                          </a:ln>
                        </pic:spPr>
                      </pic:pic>
                    </a:graphicData>
                  </a:graphic>
                </wp:anchor>
              </w:drawing>
            </w:r>
            <w:r>
              <w:rPr>
                <w:lang w:eastAsia="zh-CN"/>
              </w:rPr>
              <w:t xml:space="preserve"> </w:t>
            </w:r>
            <w:r>
              <w:drawing>
                <wp:inline distT="0" distB="0" distL="0" distR="0">
                  <wp:extent cx="828675" cy="561975"/>
                  <wp:effectExtent l="0" t="0" r="9525" b="9525"/>
                  <wp:docPr id="1639346591"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46591" name="图片 4" descr="文本&#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8675" cy="561975"/>
                          </a:xfrm>
                          <a:prstGeom prst="rect">
                            <a:avLst/>
                          </a:prstGeom>
                          <a:noFill/>
                          <a:ln>
                            <a:noFill/>
                          </a:ln>
                        </pic:spPr>
                      </pic:pic>
                    </a:graphicData>
                  </a:graphic>
                </wp:inline>
              </w:drawing>
            </w:r>
          </w:p>
          <w:p w14:paraId="6CBCF294">
            <w:pPr>
              <w:rPr>
                <w:rFonts w:ascii="Times New Roman" w:hAnsi="Times New Roman" w:eastAsia="宋体" w:cs="Times New Roman"/>
                <w:sz w:val="21"/>
                <w:szCs w:val="21"/>
                <w:lang w:eastAsia="zh-CN"/>
              </w:rPr>
            </w:pPr>
          </w:p>
          <w:p w14:paraId="4366DA08">
            <w:pPr>
              <w:rPr>
                <w:rFonts w:ascii="Times New Roman" w:hAnsi="Times New Roman" w:eastAsia="宋体" w:cs="Times New Roman"/>
                <w:sz w:val="21"/>
                <w:szCs w:val="21"/>
                <w:lang w:eastAsia="zh-CN"/>
              </w:rPr>
            </w:pPr>
          </w:p>
          <w:p w14:paraId="6305443B">
            <w:pPr>
              <w:rPr>
                <w:rFonts w:ascii="宋体" w:hAnsi="宋体" w:eastAsia="宋体" w:cs="宋体"/>
                <w:sz w:val="21"/>
                <w:szCs w:val="21"/>
                <w:lang w:eastAsia="zh-CN"/>
              </w:rPr>
            </w:pPr>
          </w:p>
          <w:p w14:paraId="64E2AC7C">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14:paraId="63A4A652">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14:paraId="300904ED">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2024年2月20日</w:t>
            </w:r>
          </w:p>
        </w:tc>
      </w:tr>
      <w:tr w14:paraId="33880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301" w:type="dxa"/>
            <w:vMerge w:val="continue"/>
            <w:vAlign w:val="center"/>
          </w:tcPr>
          <w:p w14:paraId="29093DFE">
            <w:pPr>
              <w:pStyle w:val="10"/>
              <w:spacing w:before="53"/>
              <w:ind w:left="587"/>
              <w:rPr>
                <w:b/>
                <w:bCs/>
                <w:sz w:val="21"/>
                <w:szCs w:val="21"/>
                <w:lang w:eastAsia="zh-CN"/>
              </w:rPr>
            </w:pPr>
          </w:p>
        </w:tc>
        <w:tc>
          <w:tcPr>
            <w:tcW w:w="7604" w:type="dxa"/>
            <w:gridSpan w:val="13"/>
          </w:tcPr>
          <w:p w14:paraId="44F2F342">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14:paraId="719C3210">
            <w:pPr>
              <w:rPr>
                <w:rFonts w:ascii="宋体" w:hAnsi="宋体" w:eastAsia="宋体" w:cs="宋体"/>
                <w:sz w:val="21"/>
                <w:szCs w:val="21"/>
                <w:lang w:eastAsia="zh-CN"/>
              </w:rPr>
            </w:pPr>
          </w:p>
          <w:p w14:paraId="6CDFDB1A">
            <w:pPr>
              <w:ind w:firstLine="1260" w:firstLineChars="600"/>
              <w:rPr>
                <w:rFonts w:ascii="宋体" w:hAnsi="宋体" w:eastAsia="宋体" w:cs="宋体"/>
                <w:sz w:val="21"/>
                <w:szCs w:val="21"/>
                <w:lang w:eastAsia="zh-CN"/>
              </w:rPr>
            </w:pPr>
            <w:r>
              <w:rPr>
                <w:rFonts w:hint="eastAsia" w:ascii="宋体" w:hAnsi="宋体" w:eastAsia="宋体" w:cs="宋体"/>
                <w:sz w:val="21"/>
                <w:szCs w:val="21"/>
                <w:lang w:eastAsia="zh-CN"/>
              </w:rPr>
              <w:t>进度安排合理，符合教学大纲要求</w:t>
            </w:r>
          </w:p>
          <w:p w14:paraId="0CFA74BA">
            <w:pPr>
              <w:rPr>
                <w:rFonts w:ascii="宋体" w:hAnsi="宋体" w:eastAsia="宋体" w:cs="宋体"/>
                <w:sz w:val="21"/>
                <w:szCs w:val="21"/>
                <w:lang w:eastAsia="zh-CN"/>
              </w:rPr>
            </w:pPr>
          </w:p>
          <w:p w14:paraId="6DCE1098">
            <w:pPr>
              <w:rPr>
                <w:rFonts w:ascii="宋体" w:hAnsi="宋体" w:eastAsia="宋体" w:cs="宋体"/>
                <w:sz w:val="21"/>
                <w:szCs w:val="21"/>
                <w:lang w:eastAsia="zh-CN"/>
              </w:rPr>
            </w:pPr>
            <w:r>
              <w:drawing>
                <wp:anchor distT="0" distB="0" distL="114300" distR="114300" simplePos="0" relativeHeight="251669504" behindDoc="0" locked="0" layoutInCell="1" allowOverlap="1">
                  <wp:simplePos x="0" y="0"/>
                  <wp:positionH relativeFrom="column">
                    <wp:posOffset>2571750</wp:posOffset>
                  </wp:positionH>
                  <wp:positionV relativeFrom="paragraph">
                    <wp:posOffset>193040</wp:posOffset>
                  </wp:positionV>
                  <wp:extent cx="962025" cy="485775"/>
                  <wp:effectExtent l="0" t="0" r="9525" b="9525"/>
                  <wp:wrapSquare wrapText="bothSides"/>
                  <wp:docPr id="2081144629" name="图片 3"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44629" name="图片 3"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a:ln>
                            <a:noFill/>
                          </a:ln>
                        </pic:spPr>
                      </pic:pic>
                    </a:graphicData>
                  </a:graphic>
                </wp:anchor>
              </w:drawing>
            </w:r>
          </w:p>
          <w:p w14:paraId="00843A90">
            <w:pPr>
              <w:rPr>
                <w:rFonts w:ascii="Times New Roman" w:hAnsi="Times New Roman" w:eastAsia="宋体" w:cs="Times New Roman"/>
                <w:sz w:val="21"/>
                <w:szCs w:val="21"/>
                <w:lang w:eastAsia="zh-CN"/>
              </w:rPr>
            </w:pPr>
            <w:r>
              <w:drawing>
                <wp:anchor distT="0" distB="0" distL="114300" distR="114300" simplePos="0" relativeHeight="251671552" behindDoc="1" locked="0" layoutInCell="1" allowOverlap="1">
                  <wp:simplePos x="0" y="0"/>
                  <wp:positionH relativeFrom="column">
                    <wp:posOffset>200025</wp:posOffset>
                  </wp:positionH>
                  <wp:positionV relativeFrom="paragraph">
                    <wp:posOffset>204470</wp:posOffset>
                  </wp:positionV>
                  <wp:extent cx="1057275" cy="285750"/>
                  <wp:effectExtent l="0" t="0" r="9525" b="0"/>
                  <wp:wrapTight wrapText="bothSides">
                    <wp:wrapPolygon>
                      <wp:start x="0" y="0"/>
                      <wp:lineTo x="0" y="20160"/>
                      <wp:lineTo x="21405" y="20160"/>
                      <wp:lineTo x="21405" y="0"/>
                      <wp:lineTo x="0" y="0"/>
                    </wp:wrapPolygon>
                  </wp:wrapTight>
                  <wp:docPr id="9600495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49536"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7275" cy="285750"/>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column">
                    <wp:posOffset>1570990</wp:posOffset>
                  </wp:positionH>
                  <wp:positionV relativeFrom="paragraph">
                    <wp:posOffset>33020</wp:posOffset>
                  </wp:positionV>
                  <wp:extent cx="857250" cy="561975"/>
                  <wp:effectExtent l="0" t="0" r="0" b="9525"/>
                  <wp:wrapSquare wrapText="bothSides"/>
                  <wp:docPr id="269477705"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77705" name="图片 1" descr="文本&#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p>
          <w:p w14:paraId="2CA0A676">
            <w:pPr>
              <w:rPr>
                <w:lang w:eastAsia="zh-CN"/>
              </w:rPr>
            </w:pPr>
          </w:p>
          <w:p w14:paraId="4C9DD284">
            <w:pPr>
              <w:rPr>
                <w:lang w:eastAsia="zh-CN"/>
              </w:rPr>
            </w:pPr>
          </w:p>
          <w:p w14:paraId="200ACB8E">
            <w:pPr>
              <w:rPr>
                <w:rFonts w:ascii="宋体" w:hAnsi="宋体" w:eastAsia="宋体" w:cs="宋体"/>
                <w:sz w:val="21"/>
                <w:szCs w:val="21"/>
                <w:lang w:eastAsia="zh-CN"/>
              </w:rPr>
            </w:pPr>
          </w:p>
          <w:p w14:paraId="058FC809">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14:paraId="5C42B813">
            <w:pPr>
              <w:rPr>
                <w:rFonts w:ascii="宋体" w:hAnsi="宋体" w:eastAsia="宋体" w:cs="宋体"/>
                <w:sz w:val="21"/>
                <w:szCs w:val="21"/>
                <w:lang w:eastAsia="zh-CN"/>
              </w:rPr>
            </w:pPr>
          </w:p>
          <w:p w14:paraId="0DC5C099">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 年2 月20日</w:t>
            </w:r>
          </w:p>
        </w:tc>
      </w:tr>
      <w:tr w14:paraId="3C0EF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01" w:type="dxa"/>
            <w:vMerge w:val="continue"/>
            <w:vAlign w:val="center"/>
          </w:tcPr>
          <w:p w14:paraId="2C42C5EF">
            <w:pPr>
              <w:pStyle w:val="10"/>
              <w:spacing w:before="53"/>
              <w:ind w:left="587"/>
              <w:rPr>
                <w:b/>
                <w:bCs/>
                <w:sz w:val="21"/>
                <w:szCs w:val="21"/>
                <w:lang w:eastAsia="zh-CN"/>
              </w:rPr>
            </w:pPr>
          </w:p>
        </w:tc>
        <w:tc>
          <w:tcPr>
            <w:tcW w:w="7604" w:type="dxa"/>
            <w:gridSpan w:val="13"/>
          </w:tcPr>
          <w:p w14:paraId="12639E3D">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7E70D379">
            <w:pPr>
              <w:rPr>
                <w:rFonts w:ascii="宋体" w:hAnsi="宋体" w:eastAsia="宋体" w:cs="宋体"/>
                <w:sz w:val="21"/>
                <w:szCs w:val="21"/>
                <w:lang w:eastAsia="zh-CN"/>
              </w:rPr>
            </w:pPr>
          </w:p>
          <w:p w14:paraId="4AFA89DC">
            <w:pPr>
              <w:rPr>
                <w:rFonts w:ascii="宋体" w:hAnsi="宋体" w:eastAsia="宋体" w:cs="宋体"/>
                <w:sz w:val="21"/>
                <w:szCs w:val="21"/>
                <w:lang w:eastAsia="zh-CN"/>
              </w:rPr>
            </w:pPr>
          </w:p>
          <w:p w14:paraId="68011554">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42D51E4F">
            <w:pPr>
              <w:rPr>
                <w:rFonts w:ascii="宋体" w:hAnsi="宋体" w:eastAsia="宋体" w:cs="宋体"/>
                <w:sz w:val="21"/>
                <w:szCs w:val="21"/>
                <w:lang w:eastAsia="zh-CN"/>
              </w:rPr>
            </w:pPr>
          </w:p>
          <w:p w14:paraId="021F681E">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14:paraId="0F9D9A39">
            <w:pPr>
              <w:rPr>
                <w:rFonts w:ascii="宋体" w:hAnsi="宋体" w:eastAsia="宋体" w:cs="宋体"/>
                <w:b/>
                <w:bCs/>
                <w:sz w:val="21"/>
                <w:szCs w:val="21"/>
                <w:lang w:eastAsia="zh-CN"/>
              </w:rPr>
            </w:pPr>
          </w:p>
        </w:tc>
      </w:tr>
    </w:tbl>
    <w:p w14:paraId="1F96CC9F"/>
    <w:p w14:paraId="76913C08">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hAnsi="DFKai-SB" w:cs="黑体"/>
          <w:b/>
          <w:spacing w:val="-20"/>
          <w:sz w:val="36"/>
          <w:szCs w:val="28"/>
          <w:u w:val="single"/>
          <w:lang w:eastAsia="zh-CN"/>
        </w:rPr>
        <w:t>本科</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6"/>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59"/>
        <w:gridCol w:w="759"/>
        <w:gridCol w:w="792"/>
        <w:gridCol w:w="501"/>
        <w:gridCol w:w="1066"/>
        <w:gridCol w:w="77"/>
        <w:gridCol w:w="1223"/>
        <w:gridCol w:w="91"/>
        <w:gridCol w:w="884"/>
        <w:gridCol w:w="150"/>
        <w:gridCol w:w="326"/>
        <w:gridCol w:w="374"/>
        <w:gridCol w:w="802"/>
      </w:tblGrid>
      <w:tr w14:paraId="32BA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14:paraId="57134DCB">
            <w:pPr>
              <w:pStyle w:val="10"/>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6"/>
            <w:vAlign w:val="center"/>
          </w:tcPr>
          <w:p w14:paraId="13FD3BED">
            <w:pPr>
              <w:pStyle w:val="10"/>
              <w:spacing w:before="70"/>
              <w:ind w:left="100" w:right="93"/>
              <w:jc w:val="center"/>
              <w:rPr>
                <w:rFonts w:ascii="宋体" w:hAnsi="宋体" w:eastAsia="宋体" w:cs="宋体"/>
                <w:b/>
                <w:sz w:val="21"/>
                <w:szCs w:val="21"/>
                <w:lang w:eastAsia="zh-CN"/>
              </w:rPr>
            </w:pPr>
            <w:r>
              <w:rPr>
                <w:rFonts w:hint="eastAsia" w:ascii="宋体" w:hAnsi="宋体" w:eastAsia="宋体" w:cs="宋体"/>
                <w:sz w:val="21"/>
                <w:szCs w:val="21"/>
                <w:lang w:eastAsia="zh-CN"/>
              </w:rPr>
              <w:t>新兴领域与职业发展</w:t>
            </w:r>
          </w:p>
        </w:tc>
        <w:tc>
          <w:tcPr>
            <w:tcW w:w="2674" w:type="dxa"/>
            <w:gridSpan w:val="5"/>
            <w:vAlign w:val="center"/>
          </w:tcPr>
          <w:p w14:paraId="34E74AAF">
            <w:pPr>
              <w:pStyle w:val="10"/>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14:paraId="19486E7B">
            <w:pPr>
              <w:pStyle w:val="10"/>
              <w:spacing w:before="70"/>
              <w:ind w:left="193" w:right="186"/>
              <w:jc w:val="center"/>
              <w:rPr>
                <w:rFonts w:ascii="宋体" w:hAnsi="宋体" w:eastAsia="宋体" w:cs="宋体"/>
                <w:sz w:val="21"/>
                <w:szCs w:val="21"/>
              </w:rPr>
            </w:pPr>
          </w:p>
        </w:tc>
      </w:tr>
      <w:tr w14:paraId="608C5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39A3BB22">
            <w:pPr>
              <w:pStyle w:val="10"/>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6"/>
          </w:tcPr>
          <w:p w14:paraId="3D9D07B1">
            <w:pPr>
              <w:pStyle w:val="10"/>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14:paraId="35BBA956">
            <w:pPr>
              <w:pStyle w:val="10"/>
              <w:tabs>
                <w:tab w:val="left" w:pos="401"/>
              </w:tabs>
              <w:spacing w:before="70"/>
              <w:ind w:left="213"/>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rPr>
              <w:sym w:font="Wingdings 2" w:char="0052"/>
            </w:r>
            <w:r>
              <w:rPr>
                <w:rFonts w:hint="eastAsia" w:ascii="宋体" w:hAnsi="宋体" w:eastAsia="宋体" w:cs="宋体"/>
                <w:sz w:val="21"/>
                <w:szCs w:val="21"/>
                <w:lang w:eastAsia="zh-CN"/>
              </w:rPr>
              <w:t>其他</w:t>
            </w:r>
          </w:p>
        </w:tc>
        <w:tc>
          <w:tcPr>
            <w:tcW w:w="2674" w:type="dxa"/>
            <w:gridSpan w:val="5"/>
            <w:vAlign w:val="center"/>
          </w:tcPr>
          <w:p w14:paraId="4394818F">
            <w:pPr>
              <w:pStyle w:val="10"/>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14:paraId="6D725B21">
            <w:pPr>
              <w:pStyle w:val="10"/>
              <w:spacing w:before="70"/>
              <w:ind w:left="191" w:right="186"/>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邓志华</w:t>
            </w:r>
          </w:p>
        </w:tc>
      </w:tr>
      <w:tr w14:paraId="4F87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14:paraId="35A0BEBC">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6"/>
            <w:vAlign w:val="center"/>
          </w:tcPr>
          <w:p w14:paraId="1516038C">
            <w:pPr>
              <w:pStyle w:val="10"/>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A3"/>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52"/>
            </w:r>
            <w:r>
              <w:rPr>
                <w:rFonts w:hint="eastAsia" w:ascii="宋体" w:hAnsi="宋体" w:eastAsia="宋体" w:cs="宋体"/>
                <w:sz w:val="21"/>
                <w:szCs w:val="21"/>
                <w:lang w:eastAsia="zh-CN"/>
              </w:rPr>
              <w:t xml:space="preserve">选修    </w:t>
            </w:r>
          </w:p>
        </w:tc>
        <w:tc>
          <w:tcPr>
            <w:tcW w:w="2674" w:type="dxa"/>
            <w:gridSpan w:val="5"/>
            <w:vAlign w:val="center"/>
          </w:tcPr>
          <w:p w14:paraId="1A82FAD5">
            <w:pPr>
              <w:pStyle w:val="10"/>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14:paraId="472C6EFD">
            <w:pPr>
              <w:pStyle w:val="10"/>
              <w:spacing w:before="72"/>
              <w:ind w:left="9"/>
              <w:jc w:val="center"/>
              <w:rPr>
                <w:rFonts w:ascii="宋体" w:hAnsi="宋体" w:eastAsia="宋体" w:cs="宋体"/>
                <w:sz w:val="21"/>
                <w:szCs w:val="21"/>
                <w:lang w:eastAsia="zh-CN"/>
              </w:rPr>
            </w:pPr>
            <w:r>
              <w:rPr>
                <w:rFonts w:hint="eastAsia" w:ascii="宋体" w:hAnsi="宋体" w:eastAsia="宋体" w:cs="宋体"/>
                <w:sz w:val="21"/>
                <w:szCs w:val="21"/>
                <w:lang w:val="en-US" w:eastAsia="zh-CN"/>
              </w:rPr>
              <w:t>3</w:t>
            </w:r>
          </w:p>
        </w:tc>
      </w:tr>
      <w:tr w14:paraId="6D791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14:paraId="60192010">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14:paraId="567BA9AE">
            <w:pPr>
              <w:pStyle w:val="10"/>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第1学期</w:t>
            </w:r>
          </w:p>
        </w:tc>
        <w:tc>
          <w:tcPr>
            <w:tcW w:w="792" w:type="dxa"/>
            <w:vAlign w:val="center"/>
          </w:tcPr>
          <w:p w14:paraId="20CBD6CF">
            <w:pPr>
              <w:pStyle w:val="10"/>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44" w:type="dxa"/>
            <w:gridSpan w:val="3"/>
            <w:vAlign w:val="center"/>
          </w:tcPr>
          <w:p w14:paraId="122A46FF">
            <w:pPr>
              <w:pStyle w:val="10"/>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674" w:type="dxa"/>
            <w:gridSpan w:val="5"/>
            <w:vAlign w:val="center"/>
          </w:tcPr>
          <w:p w14:paraId="2B5E284D">
            <w:pPr>
              <w:pStyle w:val="10"/>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14:paraId="2B9BF1E9">
            <w:pPr>
              <w:pStyle w:val="10"/>
              <w:spacing w:before="72"/>
              <w:ind w:left="9"/>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r>
      <w:tr w14:paraId="36D9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14:paraId="154EEF34">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14:paraId="2797A6E5">
            <w:pPr>
              <w:pStyle w:val="10"/>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3"/>
            <w:vAlign w:val="center"/>
          </w:tcPr>
          <w:p w14:paraId="503D995C">
            <w:pPr>
              <w:pStyle w:val="10"/>
              <w:spacing w:before="72"/>
              <w:ind w:left="9"/>
              <w:rPr>
                <w:rFonts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14:paraId="5F837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01" w:type="dxa"/>
          </w:tcPr>
          <w:p w14:paraId="1ACFBFA1">
            <w:pPr>
              <w:pStyle w:val="10"/>
              <w:spacing w:before="1"/>
              <w:rPr>
                <w:rFonts w:ascii="宋体" w:hAnsi="宋体" w:eastAsia="宋体" w:cs="宋体"/>
                <w:sz w:val="21"/>
                <w:szCs w:val="21"/>
                <w:lang w:eastAsia="zh-CN"/>
              </w:rPr>
            </w:pPr>
          </w:p>
          <w:p w14:paraId="111A4E4A">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14:paraId="7077C7C5">
            <w:pPr>
              <w:pStyle w:val="10"/>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14:paraId="3E88B4D3">
            <w:pPr>
              <w:pStyle w:val="10"/>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3"/>
          </w:tcPr>
          <w:p w14:paraId="57657BF1">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先修：</w:t>
            </w:r>
            <w:r>
              <w:rPr>
                <w:rFonts w:hint="eastAsia" w:asciiTheme="minorEastAsia" w:hAnsiTheme="minorEastAsia" w:eastAsiaTheme="minorEastAsia" w:cstheme="minorEastAsia"/>
                <w:b w:val="0"/>
                <w:bCs w:val="0"/>
                <w:sz w:val="21"/>
                <w:szCs w:val="21"/>
                <w:lang w:eastAsia="zh-CN"/>
              </w:rPr>
              <w:t>《AIGC技术基础》《游戏美术设计》《游戏开发与项目实战》</w:t>
            </w:r>
          </w:p>
          <w:p w14:paraId="195006A5">
            <w:pPr>
              <w:widowControl/>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后修：</w:t>
            </w:r>
          </w:p>
        </w:tc>
      </w:tr>
      <w:tr w14:paraId="5C597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jc w:val="center"/>
        </w:trPr>
        <w:tc>
          <w:tcPr>
            <w:tcW w:w="1301" w:type="dxa"/>
          </w:tcPr>
          <w:p w14:paraId="54735FEA">
            <w:pPr>
              <w:pStyle w:val="10"/>
              <w:rPr>
                <w:rFonts w:ascii="宋体" w:hAnsi="宋体" w:eastAsia="宋体" w:cs="宋体"/>
                <w:sz w:val="21"/>
                <w:szCs w:val="21"/>
                <w:lang w:eastAsia="zh-CN"/>
              </w:rPr>
            </w:pPr>
          </w:p>
          <w:p w14:paraId="7C94DEB2">
            <w:pPr>
              <w:pStyle w:val="10"/>
              <w:spacing w:before="4"/>
              <w:rPr>
                <w:rFonts w:ascii="宋体" w:hAnsi="宋体" w:eastAsia="宋体" w:cs="宋体"/>
                <w:sz w:val="21"/>
                <w:szCs w:val="21"/>
                <w:lang w:eastAsia="zh-CN"/>
              </w:rPr>
            </w:pPr>
          </w:p>
          <w:p w14:paraId="79DA02C9">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14:paraId="6E97E045">
            <w:pPr>
              <w:pStyle w:val="10"/>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3"/>
          </w:tcPr>
          <w:p w14:paraId="7310A931">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作为 AIGC 游戏艺术设计微专业的关键课程，紧密贴合行业前沿趋势。课程深入剖析 AIGC 技术驱动下游戏艺术设计领域的全新变革，涵盖元宇宙游戏空间构建、VR/AR 沉浸式体验设计、AI 智能生成美术资源等新兴方向。通过案例研讨、行业专家分享及实地调研，帮助学生洞察 AIGC 与游戏艺术融合的创新模式。</w:t>
            </w:r>
          </w:p>
        </w:tc>
      </w:tr>
      <w:tr w14:paraId="7AA5E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301" w:type="dxa"/>
          </w:tcPr>
          <w:p w14:paraId="18F5AD66">
            <w:pPr>
              <w:pStyle w:val="10"/>
              <w:rPr>
                <w:rFonts w:ascii="宋体" w:hAnsi="宋体" w:eastAsia="宋体" w:cs="宋体"/>
                <w:sz w:val="21"/>
                <w:szCs w:val="21"/>
                <w:lang w:eastAsia="zh-CN"/>
              </w:rPr>
            </w:pPr>
          </w:p>
          <w:p w14:paraId="75A9F9BA">
            <w:pPr>
              <w:pStyle w:val="10"/>
              <w:rPr>
                <w:rFonts w:ascii="宋体" w:hAnsi="宋体" w:eastAsia="宋体" w:cs="宋体"/>
                <w:sz w:val="21"/>
                <w:szCs w:val="21"/>
                <w:lang w:eastAsia="zh-CN"/>
              </w:rPr>
            </w:pPr>
          </w:p>
          <w:p w14:paraId="3FDAAC53">
            <w:pPr>
              <w:pStyle w:val="10"/>
              <w:rPr>
                <w:rFonts w:ascii="宋体" w:hAnsi="宋体" w:eastAsia="宋体" w:cs="宋体"/>
                <w:sz w:val="21"/>
                <w:szCs w:val="21"/>
                <w:lang w:eastAsia="zh-CN"/>
              </w:rPr>
            </w:pPr>
          </w:p>
          <w:p w14:paraId="3CF48431">
            <w:pPr>
              <w:pStyle w:val="10"/>
              <w:spacing w:before="8"/>
              <w:rPr>
                <w:rFonts w:ascii="宋体" w:hAnsi="宋体" w:eastAsia="宋体" w:cs="宋体"/>
                <w:sz w:val="21"/>
                <w:szCs w:val="21"/>
                <w:lang w:eastAsia="zh-CN"/>
              </w:rPr>
            </w:pPr>
          </w:p>
          <w:p w14:paraId="2FB13698">
            <w:pPr>
              <w:pStyle w:val="10"/>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14:paraId="08FB7D96">
            <w:pPr>
              <w:pStyle w:val="10"/>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3"/>
          </w:tcPr>
          <w:p w14:paraId="0C645F59">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1.知识</w:t>
            </w:r>
          </w:p>
          <w:p w14:paraId="346D4559">
            <w:pPr>
              <w:pStyle w:val="10"/>
              <w:spacing w:before="4"/>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系统掌握 AIGC 技术驱动下游戏艺术设计的新兴领域发展现状与趋势，明晰行业技术革新方向，熟悉主流职业岗位的能力要求与行业规范。</w:t>
            </w:r>
          </w:p>
          <w:p w14:paraId="76D55215">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2.能力</w:t>
            </w:r>
          </w:p>
          <w:p w14:paraId="172D5E09">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能够运用行业分析工具研判新兴领域发展机遇，精准匹配自身能力与职业岗位需求，独立完成职业规划方案设计与求职材料制作。</w:t>
            </w:r>
          </w:p>
          <w:p w14:paraId="6E1D6991">
            <w:pPr>
              <w:pStyle w:val="10"/>
              <w:spacing w:before="4"/>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3.素养</w:t>
            </w:r>
          </w:p>
          <w:p w14:paraId="1B608711">
            <w:pPr>
              <w:pStyle w:val="10"/>
              <w:spacing w:before="4"/>
              <w:ind w:firstLine="420" w:firstLineChars="200"/>
              <w:rPr>
                <w:rFonts w:ascii="宋体" w:hAnsi="宋体" w:eastAsia="宋体" w:cs="宋体"/>
                <w:sz w:val="21"/>
                <w:szCs w:val="21"/>
                <w:lang w:eastAsia="zh-CN"/>
              </w:rPr>
            </w:pPr>
            <w:r>
              <w:rPr>
                <w:rFonts w:hint="eastAsia" w:asciiTheme="minorEastAsia" w:hAnsiTheme="minorEastAsia" w:eastAsiaTheme="minorEastAsia" w:cstheme="minorEastAsia"/>
                <w:sz w:val="21"/>
                <w:szCs w:val="21"/>
                <w:lang w:eastAsia="zh-CN"/>
              </w:rPr>
              <w:t>培养对游戏艺术设计行业的前瞻意识与创新思维，强化职业认同感与终身学习理念，树立正确的职业价值观与社会责任意识。</w:t>
            </w:r>
          </w:p>
        </w:tc>
      </w:tr>
      <w:tr w14:paraId="7FC30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14:paraId="5A3C9BC6">
            <w:pPr>
              <w:pStyle w:val="10"/>
              <w:jc w:val="center"/>
              <w:rPr>
                <w:rFonts w:ascii="宋体"/>
                <w:b/>
                <w:w w:val="98"/>
                <w:sz w:val="21"/>
                <w:lang w:eastAsia="zh-CN"/>
              </w:rPr>
            </w:pPr>
            <w:r>
              <w:rPr>
                <w:rFonts w:ascii="宋体"/>
                <w:b/>
                <w:w w:val="98"/>
                <w:sz w:val="21"/>
                <w:lang w:eastAsia="zh-CN"/>
              </w:rPr>
              <w:t>D</w:t>
            </w:r>
          </w:p>
          <w:p w14:paraId="5A011BB7">
            <w:pPr>
              <w:pStyle w:val="10"/>
              <w:jc w:val="center"/>
              <w:rPr>
                <w:rFonts w:ascii="宋体" w:eastAsia="宋体"/>
                <w:b/>
                <w:sz w:val="21"/>
                <w:lang w:eastAsia="zh-CN"/>
              </w:rPr>
            </w:pPr>
            <w:r>
              <w:rPr>
                <w:rFonts w:hint="eastAsia" w:ascii="宋体" w:eastAsia="宋体"/>
                <w:b/>
                <w:sz w:val="21"/>
                <w:lang w:eastAsia="zh-CN"/>
              </w:rPr>
              <w:t>课程目标与</w:t>
            </w:r>
          </w:p>
          <w:p w14:paraId="092AF618">
            <w:pPr>
              <w:pStyle w:val="10"/>
              <w:jc w:val="center"/>
              <w:rPr>
                <w:rFonts w:ascii="宋体" w:eastAsia="宋体"/>
                <w:b/>
                <w:sz w:val="21"/>
                <w:lang w:eastAsia="zh-CN"/>
              </w:rPr>
            </w:pPr>
            <w:r>
              <w:rPr>
                <w:rFonts w:hint="eastAsia" w:ascii="宋体" w:eastAsia="宋体"/>
                <w:b/>
                <w:sz w:val="21"/>
                <w:lang w:eastAsia="zh-CN"/>
              </w:rPr>
              <w:t>毕业要求的</w:t>
            </w:r>
          </w:p>
          <w:p w14:paraId="26CCEF16">
            <w:pPr>
              <w:pStyle w:val="10"/>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1318" w:type="dxa"/>
            <w:gridSpan w:val="2"/>
            <w:vAlign w:val="center"/>
          </w:tcPr>
          <w:p w14:paraId="24C7078F">
            <w:pPr>
              <w:pStyle w:val="10"/>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4784" w:type="dxa"/>
            <w:gridSpan w:val="8"/>
            <w:vAlign w:val="center"/>
          </w:tcPr>
          <w:p w14:paraId="4A34FA7D">
            <w:pPr>
              <w:pStyle w:val="10"/>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1502" w:type="dxa"/>
            <w:gridSpan w:val="3"/>
            <w:vAlign w:val="center"/>
          </w:tcPr>
          <w:p w14:paraId="08B123D9">
            <w:pPr>
              <w:pStyle w:val="10"/>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14:paraId="7F513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1301" w:type="dxa"/>
            <w:vMerge w:val="continue"/>
          </w:tcPr>
          <w:p w14:paraId="2D373482">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69FEAE99">
            <w:pPr>
              <w:widowControl/>
              <w:rPr>
                <w:rFonts w:ascii="仿宋_GB2312" w:hAnsi="仿宋_GB2312" w:eastAsia="仿宋_GB2312" w:cs="仿宋_GB2312"/>
                <w:sz w:val="21"/>
                <w:szCs w:val="21"/>
                <w:lang w:eastAsia="zh-CN"/>
              </w:rPr>
            </w:pPr>
            <w:r>
              <w:t>A</w:t>
            </w:r>
            <w:r>
              <w:rPr>
                <w:spacing w:val="-39"/>
              </w:rPr>
              <w:t xml:space="preserve"> </w:t>
            </w:r>
            <w:r>
              <w:t>专业知能</w:t>
            </w:r>
          </w:p>
        </w:tc>
        <w:tc>
          <w:tcPr>
            <w:tcW w:w="4784" w:type="dxa"/>
            <w:gridSpan w:val="8"/>
            <w:vAlign w:val="center"/>
          </w:tcPr>
          <w:p w14:paraId="0BD9834A">
            <w:pPr>
              <w:rPr>
                <w:rFonts w:ascii="宋体" w:hAnsi="宋体" w:eastAsia="宋体" w:cs="宋体"/>
                <w:sz w:val="24"/>
                <w:szCs w:val="24"/>
                <w:lang w:eastAsia="zh-CN"/>
              </w:rPr>
            </w:pPr>
            <w:r>
              <w:rPr>
                <w:rFonts w:hint="eastAsia" w:ascii="仿宋_GB2312" w:hAnsi="仿宋_GB2312" w:eastAsia="仿宋_GB2312" w:cs="仿宋_GB2312"/>
                <w:sz w:val="21"/>
                <w:szCs w:val="21"/>
                <w:lang w:eastAsia="zh-CN"/>
              </w:rPr>
              <w:t>A2 具备了解</w:t>
            </w:r>
            <w:r>
              <w:rPr>
                <w:rFonts w:hint="eastAsia" w:ascii="仿宋_GB2312" w:hAnsi="仿宋_GB2312" w:eastAsia="仿宋_GB2312" w:cs="仿宋_GB2312"/>
                <w:sz w:val="21"/>
                <w:szCs w:val="21"/>
                <w:lang w:val="en-US" w:eastAsia="zh-CN"/>
              </w:rPr>
              <w:t>AIGC游戏艺术设计</w:t>
            </w:r>
            <w:r>
              <w:rPr>
                <w:rFonts w:hint="eastAsia" w:ascii="仿宋_GB2312" w:hAnsi="仿宋_GB2312" w:eastAsia="仿宋_GB2312" w:cs="仿宋_GB2312"/>
                <w:sz w:val="21"/>
                <w:szCs w:val="21"/>
                <w:lang w:eastAsia="zh-CN"/>
              </w:rPr>
              <w:t>发展前沿和研究动向的能力</w:t>
            </w:r>
          </w:p>
        </w:tc>
        <w:tc>
          <w:tcPr>
            <w:tcW w:w="1502" w:type="dxa"/>
            <w:gridSpan w:val="3"/>
            <w:vAlign w:val="center"/>
          </w:tcPr>
          <w:p w14:paraId="1B1561CC">
            <w:pPr>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课程目标1、2</w:t>
            </w:r>
          </w:p>
        </w:tc>
      </w:tr>
      <w:tr w14:paraId="58C45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301" w:type="dxa"/>
            <w:vMerge w:val="continue"/>
          </w:tcPr>
          <w:p w14:paraId="0154876C">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5799ECC0">
            <w:pPr>
              <w:widowControl/>
              <w:rPr>
                <w:rFonts w:ascii="仿宋_GB2312" w:hAnsi="仿宋_GB2312" w:eastAsia="仿宋_GB2312" w:cs="仿宋_GB2312"/>
                <w:sz w:val="21"/>
                <w:szCs w:val="21"/>
                <w:lang w:eastAsia="zh-CN"/>
              </w:rPr>
            </w:pPr>
            <w:r>
              <w:t>B</w:t>
            </w:r>
            <w:r>
              <w:rPr>
                <w:spacing w:val="-36"/>
              </w:rPr>
              <w:t xml:space="preserve"> </w:t>
            </w:r>
            <w:r>
              <w:t>实务技能</w:t>
            </w:r>
          </w:p>
        </w:tc>
        <w:tc>
          <w:tcPr>
            <w:tcW w:w="4784" w:type="dxa"/>
            <w:gridSpan w:val="8"/>
            <w:vAlign w:val="center"/>
          </w:tcPr>
          <w:p w14:paraId="7F742067">
            <w:pPr>
              <w:widowControl/>
              <w:rPr>
                <w:rFonts w:ascii="仿宋_GB2312" w:hAnsi="仿宋_GB2312" w:eastAsia="仿宋_GB2312" w:cs="仿宋_GB2312"/>
                <w:b/>
                <w:bCs/>
                <w:sz w:val="21"/>
                <w:szCs w:val="21"/>
                <w:lang w:eastAsia="zh-CN"/>
              </w:rPr>
            </w:pPr>
            <w:r>
              <w:rPr>
                <w:rFonts w:hint="eastAsia" w:ascii="仿宋_GB2312" w:hAnsi="仿宋_GB2312" w:eastAsia="仿宋_GB2312" w:cs="仿宋_GB2312"/>
                <w:sz w:val="21"/>
                <w:szCs w:val="21"/>
                <w:lang w:eastAsia="zh-CN"/>
              </w:rPr>
              <w:t>B2 具备较强的</w:t>
            </w:r>
            <w:r>
              <w:rPr>
                <w:rFonts w:hint="eastAsia" w:ascii="仿宋_GB2312" w:hAnsi="仿宋_GB2312" w:eastAsia="仿宋_GB2312" w:cs="仿宋_GB2312"/>
                <w:sz w:val="21"/>
                <w:szCs w:val="21"/>
                <w:lang w:val="en-US" w:eastAsia="zh-CN"/>
              </w:rPr>
              <w:t>AIGC游戏艺术设计</w:t>
            </w:r>
            <w:r>
              <w:rPr>
                <w:rFonts w:hint="eastAsia" w:ascii="仿宋_GB2312" w:hAnsi="仿宋_GB2312" w:eastAsia="仿宋_GB2312" w:cs="仿宋_GB2312"/>
                <w:sz w:val="21"/>
                <w:szCs w:val="21"/>
                <w:lang w:eastAsia="zh-CN"/>
              </w:rPr>
              <w:t>项目策划、运作和管理的能力</w:t>
            </w:r>
          </w:p>
        </w:tc>
        <w:tc>
          <w:tcPr>
            <w:tcW w:w="1502" w:type="dxa"/>
            <w:gridSpan w:val="3"/>
            <w:vAlign w:val="center"/>
          </w:tcPr>
          <w:p w14:paraId="25F82043">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w:t>
            </w:r>
          </w:p>
        </w:tc>
      </w:tr>
      <w:tr w14:paraId="6E54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jc w:val="center"/>
        </w:trPr>
        <w:tc>
          <w:tcPr>
            <w:tcW w:w="1301" w:type="dxa"/>
            <w:vMerge w:val="continue"/>
          </w:tcPr>
          <w:p w14:paraId="7F8E4E05">
            <w:pPr>
              <w:pStyle w:val="10"/>
              <w:spacing w:before="43"/>
              <w:ind w:right="7"/>
              <w:jc w:val="center"/>
              <w:rPr>
                <w:rFonts w:ascii="宋体" w:hAnsi="宋体" w:eastAsia="宋体" w:cs="宋体"/>
                <w:b/>
                <w:sz w:val="21"/>
                <w:szCs w:val="21"/>
                <w:lang w:eastAsia="zh-CN"/>
              </w:rPr>
            </w:pPr>
          </w:p>
        </w:tc>
        <w:tc>
          <w:tcPr>
            <w:tcW w:w="1318" w:type="dxa"/>
            <w:gridSpan w:val="2"/>
            <w:vAlign w:val="center"/>
          </w:tcPr>
          <w:p w14:paraId="086FFE03">
            <w:pPr>
              <w:widowControl/>
              <w:rPr>
                <w:rFonts w:ascii="仿宋_GB2312" w:hAnsi="仿宋_GB2312" w:eastAsia="仿宋_GB2312" w:cs="仿宋_GB2312"/>
                <w:color w:val="000000"/>
                <w:sz w:val="21"/>
                <w:szCs w:val="21"/>
                <w:lang w:eastAsia="zh-CN" w:bidi="ar"/>
              </w:rPr>
            </w:pPr>
            <w:r>
              <w:t>C</w:t>
            </w:r>
            <w:r>
              <w:rPr>
                <w:spacing w:val="-39"/>
              </w:rPr>
              <w:t xml:space="preserve"> </w:t>
            </w:r>
            <w:r>
              <w:t>应用创新</w:t>
            </w:r>
          </w:p>
        </w:tc>
        <w:tc>
          <w:tcPr>
            <w:tcW w:w="4784" w:type="dxa"/>
            <w:gridSpan w:val="8"/>
            <w:vAlign w:val="center"/>
          </w:tcPr>
          <w:p w14:paraId="39F6F6C0">
            <w:pPr>
              <w:widowControl/>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C2 具备较为系统的</w:t>
            </w:r>
            <w:r>
              <w:rPr>
                <w:rFonts w:hint="eastAsia" w:ascii="仿宋_GB2312" w:hAnsi="仿宋_GB2312" w:eastAsia="仿宋_GB2312" w:cs="仿宋_GB2312"/>
                <w:sz w:val="21"/>
                <w:szCs w:val="21"/>
                <w:lang w:val="en-US" w:eastAsia="zh-CN"/>
              </w:rPr>
              <w:t>AIGC游戏艺术设计</w:t>
            </w:r>
            <w:r>
              <w:rPr>
                <w:rFonts w:hint="eastAsia" w:ascii="仿宋_GB2312" w:hAnsi="仿宋_GB2312" w:eastAsia="仿宋_GB2312" w:cs="仿宋_GB2312"/>
                <w:sz w:val="21"/>
                <w:szCs w:val="21"/>
                <w:lang w:eastAsia="zh-CN"/>
              </w:rPr>
              <w:t>以及市场调研、分析能力</w:t>
            </w:r>
          </w:p>
        </w:tc>
        <w:tc>
          <w:tcPr>
            <w:tcW w:w="1502" w:type="dxa"/>
            <w:gridSpan w:val="3"/>
            <w:vAlign w:val="center"/>
          </w:tcPr>
          <w:p w14:paraId="2FC547E9">
            <w:pP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tc>
      </w:tr>
      <w:tr w14:paraId="2FA6C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14:paraId="609365E1">
            <w:pPr>
              <w:pStyle w:val="10"/>
              <w:spacing w:before="152"/>
              <w:ind w:left="8"/>
              <w:jc w:val="center"/>
              <w:rPr>
                <w:rFonts w:ascii="宋体"/>
                <w:b/>
                <w:sz w:val="21"/>
              </w:rPr>
            </w:pPr>
            <w:r>
              <w:rPr>
                <w:rFonts w:ascii="宋体"/>
                <w:b/>
                <w:w w:val="98"/>
                <w:sz w:val="21"/>
              </w:rPr>
              <w:t>E</w:t>
            </w:r>
          </w:p>
          <w:p w14:paraId="4626BC5C">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8"/>
            <w:vMerge w:val="restart"/>
            <w:vAlign w:val="center"/>
          </w:tcPr>
          <w:p w14:paraId="69D3F34C">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14:paraId="6469BFB0">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14:paraId="3A2B2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14:paraId="0CEF8D5D">
            <w:pPr>
              <w:pStyle w:val="10"/>
              <w:spacing w:before="125" w:line="312" w:lineRule="auto"/>
              <w:ind w:right="23"/>
              <w:jc w:val="center"/>
            </w:pPr>
          </w:p>
        </w:tc>
        <w:tc>
          <w:tcPr>
            <w:tcW w:w="5068" w:type="dxa"/>
            <w:gridSpan w:val="8"/>
            <w:vMerge w:val="continue"/>
            <w:vAlign w:val="center"/>
          </w:tcPr>
          <w:p w14:paraId="1D49967B">
            <w:pPr>
              <w:pStyle w:val="10"/>
              <w:spacing w:before="125" w:line="312" w:lineRule="auto"/>
              <w:ind w:right="23"/>
              <w:jc w:val="center"/>
            </w:pPr>
          </w:p>
        </w:tc>
        <w:tc>
          <w:tcPr>
            <w:tcW w:w="884" w:type="dxa"/>
            <w:vAlign w:val="center"/>
          </w:tcPr>
          <w:p w14:paraId="3429CABE">
            <w:pPr>
              <w:pStyle w:val="10"/>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3"/>
            <w:vAlign w:val="center"/>
          </w:tcPr>
          <w:p w14:paraId="06358BAC">
            <w:pPr>
              <w:pStyle w:val="10"/>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14:paraId="558049C7">
            <w:pPr>
              <w:pStyle w:val="10"/>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14:paraId="3C016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0BEB89A3">
            <w:pPr>
              <w:pStyle w:val="10"/>
              <w:spacing w:before="125" w:line="312" w:lineRule="auto"/>
              <w:ind w:right="23"/>
            </w:pPr>
          </w:p>
        </w:tc>
        <w:tc>
          <w:tcPr>
            <w:tcW w:w="5068" w:type="dxa"/>
            <w:gridSpan w:val="8"/>
          </w:tcPr>
          <w:p w14:paraId="302B42F1">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第一章AIGC 游戏艺术设计行业发展趋势</w:t>
            </w:r>
          </w:p>
        </w:tc>
        <w:tc>
          <w:tcPr>
            <w:tcW w:w="884" w:type="dxa"/>
            <w:vAlign w:val="top"/>
          </w:tcPr>
          <w:p w14:paraId="20E2A157">
            <w:pPr>
              <w:pStyle w:val="10"/>
              <w:spacing w:before="125" w:line="312" w:lineRule="auto"/>
              <w:ind w:right="23" w:rightChars="0"/>
              <w:jc w:val="center"/>
              <w:rPr>
                <w:sz w:val="21"/>
                <w:szCs w:val="21"/>
                <w:lang w:eastAsia="zh-CN"/>
              </w:rPr>
            </w:pPr>
            <w:r>
              <w:rPr>
                <w:rFonts w:hint="eastAsia"/>
                <w:sz w:val="21"/>
                <w:szCs w:val="21"/>
                <w:lang w:val="en-US" w:eastAsia="zh-CN"/>
              </w:rPr>
              <w:t>2</w:t>
            </w:r>
          </w:p>
        </w:tc>
        <w:tc>
          <w:tcPr>
            <w:tcW w:w="850" w:type="dxa"/>
            <w:gridSpan w:val="3"/>
            <w:vAlign w:val="top"/>
          </w:tcPr>
          <w:p w14:paraId="476CF9A7">
            <w:pPr>
              <w:pStyle w:val="10"/>
              <w:spacing w:before="125" w:line="312" w:lineRule="auto"/>
              <w:ind w:right="23" w:rightChars="0"/>
              <w:jc w:val="center"/>
              <w:rPr>
                <w:sz w:val="21"/>
                <w:szCs w:val="21"/>
                <w:lang w:eastAsia="zh-CN"/>
              </w:rPr>
            </w:pPr>
            <w:r>
              <w:rPr>
                <w:rFonts w:hint="eastAsia"/>
                <w:sz w:val="21"/>
                <w:szCs w:val="21"/>
                <w:lang w:val="en-US" w:eastAsia="zh-CN"/>
              </w:rPr>
              <w:t>2</w:t>
            </w:r>
          </w:p>
        </w:tc>
        <w:tc>
          <w:tcPr>
            <w:tcW w:w="802" w:type="dxa"/>
            <w:vAlign w:val="top"/>
          </w:tcPr>
          <w:p w14:paraId="34B2ABDD">
            <w:pPr>
              <w:pStyle w:val="10"/>
              <w:spacing w:before="125" w:line="312" w:lineRule="auto"/>
              <w:ind w:right="23" w:rightChars="0"/>
              <w:jc w:val="center"/>
              <w:rPr>
                <w:sz w:val="21"/>
                <w:szCs w:val="21"/>
                <w:lang w:eastAsia="zh-CN"/>
              </w:rPr>
            </w:pPr>
            <w:r>
              <w:rPr>
                <w:rFonts w:hint="eastAsia"/>
                <w:sz w:val="21"/>
                <w:szCs w:val="21"/>
                <w:lang w:val="en-US" w:eastAsia="zh-CN"/>
              </w:rPr>
              <w:t>4</w:t>
            </w:r>
          </w:p>
        </w:tc>
      </w:tr>
      <w:tr w14:paraId="165FA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1DDC1B1">
            <w:pPr>
              <w:pStyle w:val="10"/>
              <w:spacing w:before="125" w:line="312" w:lineRule="auto"/>
              <w:ind w:right="23"/>
              <w:rPr>
                <w:rFonts w:ascii="宋体" w:hAnsi="宋体" w:eastAsia="宋体" w:cs="宋体"/>
                <w:b/>
                <w:bCs/>
                <w:sz w:val="21"/>
                <w:szCs w:val="21"/>
                <w:lang w:eastAsia="zh-CN"/>
              </w:rPr>
            </w:pPr>
          </w:p>
        </w:tc>
        <w:tc>
          <w:tcPr>
            <w:tcW w:w="5068" w:type="dxa"/>
            <w:gridSpan w:val="8"/>
          </w:tcPr>
          <w:p w14:paraId="7928275B">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第二章AIGC 游戏艺术设计新兴领域解析</w:t>
            </w:r>
          </w:p>
        </w:tc>
        <w:tc>
          <w:tcPr>
            <w:tcW w:w="884" w:type="dxa"/>
            <w:vAlign w:val="top"/>
          </w:tcPr>
          <w:p w14:paraId="57399F9F">
            <w:pPr>
              <w:pStyle w:val="10"/>
              <w:spacing w:before="125" w:line="312" w:lineRule="auto"/>
              <w:ind w:right="23" w:rightChars="0"/>
              <w:jc w:val="center"/>
              <w:rPr>
                <w:sz w:val="21"/>
                <w:szCs w:val="21"/>
                <w:lang w:eastAsia="zh-CN"/>
              </w:rPr>
            </w:pPr>
            <w:r>
              <w:rPr>
                <w:rFonts w:hint="eastAsia"/>
                <w:sz w:val="21"/>
                <w:szCs w:val="21"/>
                <w:lang w:val="en-US" w:eastAsia="zh-CN"/>
              </w:rPr>
              <w:t>10</w:t>
            </w:r>
          </w:p>
        </w:tc>
        <w:tc>
          <w:tcPr>
            <w:tcW w:w="850" w:type="dxa"/>
            <w:gridSpan w:val="3"/>
            <w:vAlign w:val="top"/>
          </w:tcPr>
          <w:p w14:paraId="702564F8">
            <w:pPr>
              <w:pStyle w:val="10"/>
              <w:spacing w:before="125" w:line="312" w:lineRule="auto"/>
              <w:ind w:right="23" w:rightChars="0"/>
              <w:jc w:val="center"/>
              <w:rPr>
                <w:sz w:val="21"/>
                <w:szCs w:val="21"/>
                <w:lang w:eastAsia="zh-CN"/>
              </w:rPr>
            </w:pPr>
            <w:r>
              <w:rPr>
                <w:rFonts w:hint="eastAsia"/>
                <w:sz w:val="21"/>
                <w:szCs w:val="21"/>
                <w:lang w:val="en-US" w:eastAsia="zh-CN"/>
              </w:rPr>
              <w:t>6</w:t>
            </w:r>
          </w:p>
        </w:tc>
        <w:tc>
          <w:tcPr>
            <w:tcW w:w="802" w:type="dxa"/>
            <w:vAlign w:val="top"/>
          </w:tcPr>
          <w:p w14:paraId="40C1AFDE">
            <w:pPr>
              <w:pStyle w:val="10"/>
              <w:spacing w:before="125" w:line="312" w:lineRule="auto"/>
              <w:ind w:right="23" w:rightChars="0"/>
              <w:jc w:val="center"/>
              <w:rPr>
                <w:sz w:val="21"/>
                <w:szCs w:val="21"/>
                <w:lang w:eastAsia="zh-CN"/>
              </w:rPr>
            </w:pPr>
            <w:r>
              <w:rPr>
                <w:rFonts w:hint="eastAsia"/>
                <w:sz w:val="21"/>
                <w:szCs w:val="21"/>
                <w:lang w:val="en-US" w:eastAsia="zh-CN"/>
              </w:rPr>
              <w:t>16</w:t>
            </w:r>
          </w:p>
        </w:tc>
      </w:tr>
      <w:tr w14:paraId="6672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1172A174">
            <w:pPr>
              <w:pStyle w:val="10"/>
              <w:spacing w:before="125" w:line="312" w:lineRule="auto"/>
              <w:ind w:right="23"/>
              <w:rPr>
                <w:rFonts w:ascii="宋体" w:hAnsi="宋体" w:eastAsia="宋体" w:cs="宋体"/>
                <w:b/>
                <w:bCs/>
                <w:sz w:val="21"/>
                <w:szCs w:val="21"/>
                <w:lang w:eastAsia="zh-CN"/>
              </w:rPr>
            </w:pPr>
          </w:p>
        </w:tc>
        <w:tc>
          <w:tcPr>
            <w:tcW w:w="5068" w:type="dxa"/>
            <w:gridSpan w:val="8"/>
          </w:tcPr>
          <w:p w14:paraId="355CA2FC">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第三章 AIGC 游戏艺术设计职业岗位剖析</w:t>
            </w:r>
          </w:p>
        </w:tc>
        <w:tc>
          <w:tcPr>
            <w:tcW w:w="884" w:type="dxa"/>
            <w:vAlign w:val="top"/>
          </w:tcPr>
          <w:p w14:paraId="6279F5E4">
            <w:pPr>
              <w:pStyle w:val="10"/>
              <w:spacing w:before="125" w:line="312" w:lineRule="auto"/>
              <w:ind w:right="23" w:rightChars="0"/>
              <w:jc w:val="center"/>
              <w:rPr>
                <w:sz w:val="21"/>
                <w:szCs w:val="21"/>
                <w:lang w:eastAsia="zh-CN"/>
              </w:rPr>
            </w:pPr>
            <w:r>
              <w:rPr>
                <w:rFonts w:hint="eastAsia"/>
                <w:sz w:val="21"/>
                <w:szCs w:val="21"/>
                <w:lang w:val="en-US" w:eastAsia="zh-CN"/>
              </w:rPr>
              <w:t>10</w:t>
            </w:r>
          </w:p>
        </w:tc>
        <w:tc>
          <w:tcPr>
            <w:tcW w:w="850" w:type="dxa"/>
            <w:gridSpan w:val="3"/>
            <w:vAlign w:val="top"/>
          </w:tcPr>
          <w:p w14:paraId="68A552ED">
            <w:pPr>
              <w:pStyle w:val="10"/>
              <w:spacing w:before="125" w:line="312" w:lineRule="auto"/>
              <w:ind w:right="23" w:rightChars="0"/>
              <w:jc w:val="center"/>
              <w:rPr>
                <w:sz w:val="21"/>
                <w:szCs w:val="21"/>
                <w:lang w:eastAsia="zh-CN"/>
              </w:rPr>
            </w:pPr>
            <w:r>
              <w:rPr>
                <w:rFonts w:hint="eastAsia"/>
                <w:sz w:val="21"/>
                <w:szCs w:val="21"/>
                <w:lang w:val="en-US" w:eastAsia="zh-CN"/>
              </w:rPr>
              <w:t>6</w:t>
            </w:r>
          </w:p>
        </w:tc>
        <w:tc>
          <w:tcPr>
            <w:tcW w:w="802" w:type="dxa"/>
            <w:vAlign w:val="top"/>
          </w:tcPr>
          <w:p w14:paraId="73D3FBCA">
            <w:pPr>
              <w:pStyle w:val="10"/>
              <w:spacing w:before="125" w:line="312" w:lineRule="auto"/>
              <w:ind w:right="23" w:rightChars="0"/>
              <w:jc w:val="center"/>
              <w:rPr>
                <w:sz w:val="21"/>
                <w:szCs w:val="21"/>
                <w:lang w:eastAsia="zh-CN"/>
              </w:rPr>
            </w:pPr>
            <w:r>
              <w:rPr>
                <w:rFonts w:hint="eastAsia"/>
                <w:sz w:val="21"/>
                <w:szCs w:val="21"/>
                <w:lang w:val="en-US" w:eastAsia="zh-CN"/>
              </w:rPr>
              <w:t>16</w:t>
            </w:r>
          </w:p>
        </w:tc>
      </w:tr>
      <w:tr w14:paraId="06E4F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04B70BEC">
            <w:pPr>
              <w:pStyle w:val="10"/>
              <w:spacing w:before="125" w:line="312" w:lineRule="auto"/>
              <w:ind w:right="23"/>
              <w:rPr>
                <w:rFonts w:ascii="宋体" w:hAnsi="宋体" w:eastAsia="宋体" w:cs="宋体"/>
                <w:b/>
                <w:bCs/>
                <w:sz w:val="21"/>
                <w:szCs w:val="21"/>
                <w:lang w:eastAsia="zh-CN"/>
              </w:rPr>
            </w:pPr>
          </w:p>
        </w:tc>
        <w:tc>
          <w:tcPr>
            <w:tcW w:w="5068" w:type="dxa"/>
            <w:gridSpan w:val="8"/>
          </w:tcPr>
          <w:p w14:paraId="545C8427">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第四章职业规划与实践指导</w:t>
            </w:r>
          </w:p>
        </w:tc>
        <w:tc>
          <w:tcPr>
            <w:tcW w:w="884" w:type="dxa"/>
            <w:vAlign w:val="top"/>
          </w:tcPr>
          <w:p w14:paraId="2481BDE7">
            <w:pPr>
              <w:pStyle w:val="10"/>
              <w:spacing w:before="125" w:line="312" w:lineRule="auto"/>
              <w:ind w:right="23" w:rightChars="0"/>
              <w:jc w:val="center"/>
              <w:rPr>
                <w:sz w:val="21"/>
                <w:szCs w:val="21"/>
                <w:lang w:eastAsia="zh-CN"/>
              </w:rPr>
            </w:pPr>
            <w:r>
              <w:rPr>
                <w:rFonts w:hint="eastAsia"/>
                <w:sz w:val="21"/>
                <w:szCs w:val="21"/>
                <w:lang w:val="en-US" w:eastAsia="zh-CN"/>
              </w:rPr>
              <w:t>10</w:t>
            </w:r>
          </w:p>
        </w:tc>
        <w:tc>
          <w:tcPr>
            <w:tcW w:w="850" w:type="dxa"/>
            <w:gridSpan w:val="3"/>
            <w:vAlign w:val="top"/>
          </w:tcPr>
          <w:p w14:paraId="0F9E271B">
            <w:pPr>
              <w:pStyle w:val="10"/>
              <w:spacing w:before="125" w:line="312" w:lineRule="auto"/>
              <w:ind w:right="23" w:rightChars="0"/>
              <w:jc w:val="center"/>
              <w:rPr>
                <w:sz w:val="21"/>
                <w:szCs w:val="21"/>
                <w:lang w:eastAsia="zh-CN"/>
              </w:rPr>
            </w:pPr>
            <w:r>
              <w:rPr>
                <w:rFonts w:hint="eastAsia"/>
                <w:sz w:val="21"/>
                <w:szCs w:val="21"/>
                <w:lang w:val="en-US" w:eastAsia="zh-CN"/>
              </w:rPr>
              <w:t>2</w:t>
            </w:r>
          </w:p>
        </w:tc>
        <w:tc>
          <w:tcPr>
            <w:tcW w:w="802" w:type="dxa"/>
            <w:vAlign w:val="top"/>
          </w:tcPr>
          <w:p w14:paraId="69465B2E">
            <w:pPr>
              <w:pStyle w:val="10"/>
              <w:spacing w:before="125" w:line="312" w:lineRule="auto"/>
              <w:ind w:right="23" w:rightChars="0"/>
              <w:jc w:val="center"/>
              <w:rPr>
                <w:sz w:val="21"/>
                <w:szCs w:val="21"/>
                <w:lang w:eastAsia="zh-CN"/>
              </w:rPr>
            </w:pPr>
            <w:r>
              <w:rPr>
                <w:rFonts w:hint="eastAsia"/>
                <w:sz w:val="21"/>
                <w:szCs w:val="21"/>
                <w:lang w:val="en-US" w:eastAsia="zh-CN"/>
              </w:rPr>
              <w:t>12</w:t>
            </w:r>
          </w:p>
        </w:tc>
      </w:tr>
      <w:tr w14:paraId="540F1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14:paraId="375DC7C0">
            <w:pPr>
              <w:pStyle w:val="10"/>
              <w:spacing w:before="125" w:line="312" w:lineRule="auto"/>
              <w:ind w:right="23"/>
              <w:jc w:val="center"/>
              <w:rPr>
                <w:rFonts w:ascii="宋体" w:hAnsi="宋体" w:eastAsia="宋体" w:cs="宋体"/>
                <w:b/>
                <w:bCs/>
                <w:sz w:val="21"/>
                <w:szCs w:val="21"/>
                <w:lang w:eastAsia="zh-CN"/>
              </w:rPr>
            </w:pPr>
          </w:p>
        </w:tc>
        <w:tc>
          <w:tcPr>
            <w:tcW w:w="5068" w:type="dxa"/>
            <w:gridSpan w:val="8"/>
          </w:tcPr>
          <w:p w14:paraId="5DE2ED20">
            <w:pPr>
              <w:pStyle w:val="10"/>
              <w:spacing w:before="125" w:line="312" w:lineRule="auto"/>
              <w:ind w:right="23"/>
              <w:jc w:val="center"/>
              <w:rPr>
                <w:sz w:val="21"/>
                <w:szCs w:val="21"/>
                <w:lang w:eastAsia="zh-CN"/>
              </w:rPr>
            </w:pPr>
            <w:r>
              <w:rPr>
                <w:rFonts w:hint="eastAsia" w:ascii="宋体" w:hAnsi="宋体" w:eastAsia="宋体" w:cs="宋体"/>
                <w:sz w:val="21"/>
                <w:szCs w:val="21"/>
                <w:lang w:eastAsia="zh-CN"/>
              </w:rPr>
              <w:t>合 计</w:t>
            </w:r>
          </w:p>
        </w:tc>
        <w:tc>
          <w:tcPr>
            <w:tcW w:w="884" w:type="dxa"/>
            <w:vAlign w:val="top"/>
          </w:tcPr>
          <w:p w14:paraId="145B71F7">
            <w:pPr>
              <w:pStyle w:val="10"/>
              <w:spacing w:before="125" w:line="312" w:lineRule="auto"/>
              <w:ind w:right="23" w:rightChars="0"/>
              <w:jc w:val="center"/>
              <w:rPr>
                <w:sz w:val="21"/>
                <w:szCs w:val="21"/>
                <w:lang w:eastAsia="zh-CN"/>
              </w:rPr>
            </w:pPr>
            <w:r>
              <w:rPr>
                <w:rFonts w:hint="eastAsia"/>
                <w:sz w:val="21"/>
                <w:szCs w:val="21"/>
                <w:lang w:val="en-US" w:eastAsia="zh-CN"/>
              </w:rPr>
              <w:t>32</w:t>
            </w:r>
          </w:p>
        </w:tc>
        <w:tc>
          <w:tcPr>
            <w:tcW w:w="850" w:type="dxa"/>
            <w:gridSpan w:val="3"/>
            <w:vAlign w:val="top"/>
          </w:tcPr>
          <w:p w14:paraId="6373C624">
            <w:pPr>
              <w:pStyle w:val="10"/>
              <w:spacing w:before="125" w:line="312" w:lineRule="auto"/>
              <w:ind w:right="23" w:rightChars="0"/>
              <w:jc w:val="center"/>
              <w:rPr>
                <w:sz w:val="21"/>
                <w:szCs w:val="21"/>
                <w:lang w:eastAsia="zh-CN"/>
              </w:rPr>
            </w:pPr>
            <w:r>
              <w:rPr>
                <w:rFonts w:hint="eastAsia"/>
                <w:sz w:val="21"/>
                <w:szCs w:val="21"/>
                <w:lang w:val="en-US" w:eastAsia="zh-CN"/>
              </w:rPr>
              <w:t>16</w:t>
            </w:r>
          </w:p>
        </w:tc>
        <w:tc>
          <w:tcPr>
            <w:tcW w:w="802" w:type="dxa"/>
            <w:vAlign w:val="top"/>
          </w:tcPr>
          <w:p w14:paraId="2C67CD2F">
            <w:pPr>
              <w:pStyle w:val="10"/>
              <w:spacing w:before="125" w:line="312" w:lineRule="auto"/>
              <w:ind w:right="23" w:rightChars="0"/>
              <w:jc w:val="center"/>
              <w:rPr>
                <w:sz w:val="21"/>
                <w:szCs w:val="21"/>
                <w:lang w:eastAsia="zh-CN"/>
              </w:rPr>
            </w:pPr>
            <w:r>
              <w:rPr>
                <w:rFonts w:hint="eastAsia"/>
                <w:sz w:val="21"/>
                <w:szCs w:val="21"/>
                <w:lang w:val="en-US" w:eastAsia="zh-CN"/>
              </w:rPr>
              <w:t>48</w:t>
            </w:r>
          </w:p>
        </w:tc>
      </w:tr>
      <w:tr w14:paraId="777AA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14:paraId="421AC36D">
            <w:pPr>
              <w:pStyle w:val="10"/>
              <w:jc w:val="center"/>
              <w:rPr>
                <w:rFonts w:ascii="宋体"/>
                <w:b/>
                <w:sz w:val="21"/>
                <w:lang w:eastAsia="zh-CN"/>
              </w:rPr>
            </w:pPr>
            <w:r>
              <w:rPr>
                <w:rFonts w:ascii="宋体"/>
                <w:b/>
                <w:w w:val="98"/>
                <w:sz w:val="21"/>
                <w:lang w:eastAsia="zh-CN"/>
              </w:rPr>
              <w:t>F</w:t>
            </w:r>
          </w:p>
          <w:p w14:paraId="21B948F3">
            <w:pPr>
              <w:pStyle w:val="10"/>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3"/>
            <w:vAlign w:val="center"/>
          </w:tcPr>
          <w:p w14:paraId="7DD7106D">
            <w:pPr>
              <w:pStyle w:val="10"/>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14:paraId="3E9C7577">
            <w:pPr>
              <w:pStyle w:val="10"/>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14:paraId="13FC3521">
            <w:pPr>
              <w:pStyle w:val="10"/>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14:paraId="0E3D7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14:paraId="417655A1">
            <w:pPr>
              <w:jc w:val="center"/>
              <w:rPr>
                <w:rFonts w:ascii="宋体" w:eastAsia="宋体"/>
                <w:b/>
                <w:sz w:val="21"/>
                <w:lang w:eastAsia="zh-CN"/>
              </w:rPr>
            </w:pPr>
            <w:r>
              <w:rPr>
                <w:rFonts w:hint="eastAsia" w:ascii="宋体" w:eastAsia="宋体"/>
                <w:b/>
                <w:sz w:val="21"/>
                <w:lang w:eastAsia="zh-CN"/>
              </w:rPr>
              <w:t>G</w:t>
            </w:r>
          </w:p>
          <w:p w14:paraId="696256C6">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59" w:type="dxa"/>
            <w:vMerge w:val="restart"/>
            <w:vAlign w:val="center"/>
          </w:tcPr>
          <w:p w14:paraId="41686D98">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2052" w:type="dxa"/>
            <w:gridSpan w:val="3"/>
            <w:vMerge w:val="restart"/>
            <w:vAlign w:val="center"/>
          </w:tcPr>
          <w:p w14:paraId="1754B9B4">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066" w:type="dxa"/>
            <w:vMerge w:val="restart"/>
            <w:vAlign w:val="center"/>
          </w:tcPr>
          <w:p w14:paraId="32AED84B">
            <w:pPr>
              <w:jc w:val="center"/>
              <w:rPr>
                <w:rFonts w:ascii="宋体" w:eastAsia="宋体"/>
                <w:sz w:val="21"/>
                <w:lang w:eastAsia="zh-CN"/>
              </w:rPr>
            </w:pPr>
            <w:r>
              <w:rPr>
                <w:rFonts w:hint="eastAsia" w:ascii="宋体" w:eastAsia="宋体"/>
                <w:sz w:val="21"/>
                <w:lang w:eastAsia="zh-CN"/>
              </w:rPr>
              <w:t>支撑课程</w:t>
            </w:r>
          </w:p>
          <w:p w14:paraId="751A8E21">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51" w:type="dxa"/>
            <w:gridSpan w:val="6"/>
            <w:vAlign w:val="center"/>
          </w:tcPr>
          <w:p w14:paraId="5D0CE4F7">
            <w:pPr>
              <w:jc w:val="center"/>
              <w:rPr>
                <w:rFonts w:ascii="宋体" w:eastAsia="宋体"/>
                <w:sz w:val="21"/>
                <w:lang w:eastAsia="zh-CN"/>
              </w:rPr>
            </w:pPr>
            <w:r>
              <w:rPr>
                <w:rFonts w:hint="eastAsia" w:ascii="宋体" w:eastAsia="宋体"/>
                <w:sz w:val="21"/>
                <w:lang w:eastAsia="zh-CN"/>
              </w:rPr>
              <w:t>课程思政融入</w:t>
            </w:r>
          </w:p>
          <w:p w14:paraId="551EDE79">
            <w:pPr>
              <w:jc w:val="both"/>
              <w:rPr>
                <w:rFonts w:ascii="宋体" w:hAnsi="宋体" w:eastAsia="宋体" w:cs="宋体"/>
                <w:b/>
                <w:bCs/>
                <w:sz w:val="21"/>
                <w:szCs w:val="21"/>
                <w:lang w:eastAsia="zh-CN"/>
              </w:rPr>
            </w:pPr>
            <w:r>
              <w:rPr>
                <w:rFonts w:hint="eastAsia" w:ascii="宋体" w:eastAsia="宋体"/>
                <w:sz w:val="21"/>
                <w:lang w:eastAsia="zh-CN"/>
              </w:rPr>
              <w:t>（根据实际情况至少填写3次）</w:t>
            </w:r>
          </w:p>
        </w:tc>
        <w:tc>
          <w:tcPr>
            <w:tcW w:w="1176" w:type="dxa"/>
            <w:gridSpan w:val="2"/>
            <w:vMerge w:val="restart"/>
            <w:vAlign w:val="center"/>
          </w:tcPr>
          <w:p w14:paraId="17758B17">
            <w:pPr>
              <w:jc w:val="center"/>
              <w:rPr>
                <w:rFonts w:ascii="宋体" w:eastAsia="宋体"/>
                <w:sz w:val="21"/>
                <w:lang w:eastAsia="zh-CN"/>
              </w:rPr>
            </w:pPr>
            <w:r>
              <w:rPr>
                <w:rFonts w:hint="eastAsia" w:ascii="宋体" w:eastAsia="宋体"/>
                <w:sz w:val="21"/>
                <w:lang w:eastAsia="zh-CN"/>
              </w:rPr>
              <w:t>教学方式</w:t>
            </w:r>
          </w:p>
          <w:p w14:paraId="1F4E3C58">
            <w:pPr>
              <w:jc w:val="center"/>
              <w:rPr>
                <w:rFonts w:ascii="宋体" w:hAnsi="宋体" w:eastAsia="宋体" w:cs="宋体"/>
                <w:b/>
                <w:bCs/>
                <w:sz w:val="21"/>
                <w:szCs w:val="21"/>
                <w:lang w:eastAsia="zh-CN"/>
              </w:rPr>
            </w:pPr>
            <w:r>
              <w:rPr>
                <w:rFonts w:hint="eastAsia" w:ascii="宋体" w:eastAsia="宋体"/>
                <w:sz w:val="21"/>
                <w:lang w:eastAsia="zh-CN"/>
              </w:rPr>
              <w:t>与手段</w:t>
            </w:r>
          </w:p>
        </w:tc>
      </w:tr>
      <w:tr w14:paraId="43D8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14:paraId="67C84E15">
            <w:pPr>
              <w:pStyle w:val="10"/>
              <w:spacing w:before="125" w:line="312" w:lineRule="auto"/>
              <w:ind w:right="23"/>
            </w:pPr>
          </w:p>
        </w:tc>
        <w:tc>
          <w:tcPr>
            <w:tcW w:w="559" w:type="dxa"/>
            <w:vMerge w:val="continue"/>
          </w:tcPr>
          <w:p w14:paraId="42579C82">
            <w:pPr>
              <w:pStyle w:val="10"/>
              <w:spacing w:before="125" w:line="312" w:lineRule="auto"/>
              <w:ind w:right="23"/>
            </w:pPr>
          </w:p>
        </w:tc>
        <w:tc>
          <w:tcPr>
            <w:tcW w:w="2052" w:type="dxa"/>
            <w:gridSpan w:val="3"/>
            <w:vMerge w:val="continue"/>
          </w:tcPr>
          <w:p w14:paraId="4CA6AC13">
            <w:pPr>
              <w:pStyle w:val="10"/>
              <w:spacing w:before="125" w:line="312" w:lineRule="auto"/>
              <w:ind w:right="23"/>
            </w:pPr>
          </w:p>
        </w:tc>
        <w:tc>
          <w:tcPr>
            <w:tcW w:w="1066" w:type="dxa"/>
            <w:vMerge w:val="continue"/>
          </w:tcPr>
          <w:p w14:paraId="6DF96D23">
            <w:pPr>
              <w:pStyle w:val="10"/>
              <w:spacing w:before="125" w:line="312" w:lineRule="auto"/>
              <w:ind w:right="23"/>
            </w:pPr>
          </w:p>
        </w:tc>
        <w:tc>
          <w:tcPr>
            <w:tcW w:w="1300" w:type="dxa"/>
            <w:gridSpan w:val="2"/>
            <w:vAlign w:val="center"/>
          </w:tcPr>
          <w:p w14:paraId="49FD5968">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4"/>
            <w:vAlign w:val="center"/>
          </w:tcPr>
          <w:p w14:paraId="3B2FAF6D">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14:paraId="5C43BBFD">
            <w:pPr>
              <w:pStyle w:val="10"/>
              <w:spacing w:before="125" w:line="312" w:lineRule="auto"/>
              <w:ind w:right="23"/>
              <w:rPr>
                <w:rFonts w:ascii="宋体" w:hAnsi="宋体" w:eastAsia="宋体" w:cs="宋体"/>
                <w:b/>
                <w:bCs/>
                <w:sz w:val="21"/>
                <w:szCs w:val="21"/>
                <w:lang w:eastAsia="zh-CN"/>
              </w:rPr>
            </w:pPr>
          </w:p>
        </w:tc>
      </w:tr>
      <w:tr w14:paraId="774B9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exact"/>
          <w:jc w:val="center"/>
        </w:trPr>
        <w:tc>
          <w:tcPr>
            <w:tcW w:w="1301" w:type="dxa"/>
            <w:vMerge w:val="continue"/>
          </w:tcPr>
          <w:p w14:paraId="64061847">
            <w:pPr>
              <w:pStyle w:val="10"/>
              <w:spacing w:before="125" w:line="312" w:lineRule="auto"/>
              <w:ind w:right="23"/>
              <w:rPr>
                <w:rFonts w:ascii="宋体" w:hAnsi="宋体" w:eastAsia="宋体" w:cs="宋体"/>
                <w:b/>
                <w:bCs/>
                <w:sz w:val="21"/>
                <w:szCs w:val="21"/>
                <w:lang w:eastAsia="zh-CN"/>
              </w:rPr>
            </w:pPr>
          </w:p>
        </w:tc>
        <w:tc>
          <w:tcPr>
            <w:tcW w:w="559" w:type="dxa"/>
            <w:vAlign w:val="center"/>
          </w:tcPr>
          <w:p w14:paraId="4D9DC4C3">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2052" w:type="dxa"/>
            <w:gridSpan w:val="3"/>
            <w:vAlign w:val="center"/>
          </w:tcPr>
          <w:p w14:paraId="568406A2">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（一）AIGC 游戏艺术设计行业发展趋势</w:t>
            </w:r>
          </w:p>
        </w:tc>
        <w:tc>
          <w:tcPr>
            <w:tcW w:w="1066" w:type="dxa"/>
            <w:vAlign w:val="center"/>
          </w:tcPr>
          <w:p w14:paraId="3982B4EF">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69C9CA8E">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tcPr>
          <w:p w14:paraId="715C5AE5">
            <w:pPr>
              <w:jc w:val="both"/>
              <w:rPr>
                <w:rFonts w:ascii="仿宋_GB2312" w:hAnsi="仿宋_GB2312" w:eastAsia="仿宋_GB2312" w:cs="仿宋_GB2312"/>
                <w:sz w:val="21"/>
                <w:szCs w:val="21"/>
                <w:lang w:eastAsia="zh-CN"/>
              </w:rPr>
            </w:pPr>
            <w:r>
              <w:rPr>
                <w:rFonts w:hint="eastAsia" w:ascii="宋体" w:hAnsi="宋体"/>
              </w:rPr>
              <w:t>课堂公约</w:t>
            </w:r>
          </w:p>
        </w:tc>
        <w:tc>
          <w:tcPr>
            <w:tcW w:w="1451" w:type="dxa"/>
            <w:gridSpan w:val="4"/>
          </w:tcPr>
          <w:p w14:paraId="3C7A8FDE">
            <w:pPr>
              <w:jc w:val="both"/>
              <w:rPr>
                <w:rFonts w:ascii="仿宋_GB2312" w:hAnsi="仿宋_GB2312" w:eastAsia="仿宋_GB2312" w:cs="仿宋_GB2312"/>
                <w:sz w:val="21"/>
                <w:szCs w:val="21"/>
                <w:lang w:eastAsia="zh-CN"/>
              </w:rPr>
            </w:pPr>
            <w:r>
              <w:rPr>
                <w:rFonts w:hint="eastAsia" w:ascii="宋体" w:hAnsi="宋体"/>
                <w:lang w:eastAsia="zh-CN"/>
              </w:rPr>
              <w:t>树立正确三观，塑造良好人格培养民族自豪感。</w:t>
            </w:r>
          </w:p>
        </w:tc>
        <w:tc>
          <w:tcPr>
            <w:tcW w:w="1176" w:type="dxa"/>
            <w:gridSpan w:val="2"/>
            <w:vAlign w:val="center"/>
          </w:tcPr>
          <w:p w14:paraId="41C5DF26">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14:paraId="0D261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exact"/>
          <w:jc w:val="center"/>
        </w:trPr>
        <w:tc>
          <w:tcPr>
            <w:tcW w:w="1301" w:type="dxa"/>
            <w:vMerge w:val="continue"/>
          </w:tcPr>
          <w:p w14:paraId="4C7B679B">
            <w:pPr>
              <w:pStyle w:val="10"/>
              <w:spacing w:before="125" w:line="312" w:lineRule="auto"/>
              <w:ind w:right="23"/>
              <w:rPr>
                <w:rFonts w:ascii="宋体" w:hAnsi="宋体" w:eastAsia="宋体" w:cs="宋体"/>
                <w:b/>
                <w:bCs/>
                <w:sz w:val="21"/>
                <w:szCs w:val="21"/>
                <w:lang w:eastAsia="zh-CN"/>
              </w:rPr>
            </w:pPr>
          </w:p>
        </w:tc>
        <w:tc>
          <w:tcPr>
            <w:tcW w:w="559" w:type="dxa"/>
            <w:vAlign w:val="center"/>
          </w:tcPr>
          <w:p w14:paraId="68F930CB">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2052" w:type="dxa"/>
            <w:gridSpan w:val="3"/>
            <w:vAlign w:val="center"/>
          </w:tcPr>
          <w:p w14:paraId="2B515192">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国内游戏行业政策与 AIGC 应用导向</w:t>
            </w:r>
          </w:p>
        </w:tc>
        <w:tc>
          <w:tcPr>
            <w:tcW w:w="1066" w:type="dxa"/>
            <w:vAlign w:val="center"/>
          </w:tcPr>
          <w:p w14:paraId="01C19E55">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57BF045B">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0324540C">
            <w:pPr>
              <w:jc w:val="both"/>
              <w:rPr>
                <w:rFonts w:ascii="仿宋_GB2312" w:hAnsi="仿宋_GB2312" w:eastAsia="仿宋_GB2312" w:cs="仿宋_GB2312"/>
                <w:sz w:val="21"/>
                <w:szCs w:val="21"/>
                <w:lang w:eastAsia="zh-CN"/>
              </w:rPr>
            </w:pPr>
          </w:p>
        </w:tc>
        <w:tc>
          <w:tcPr>
            <w:tcW w:w="1451" w:type="dxa"/>
            <w:gridSpan w:val="4"/>
            <w:vAlign w:val="center"/>
          </w:tcPr>
          <w:p w14:paraId="023ACB26">
            <w:pPr>
              <w:jc w:val="both"/>
              <w:rPr>
                <w:rFonts w:ascii="仿宋_GB2312" w:hAnsi="仿宋_GB2312" w:eastAsia="仿宋_GB2312" w:cs="仿宋_GB2312"/>
                <w:sz w:val="21"/>
                <w:szCs w:val="21"/>
                <w:lang w:eastAsia="zh-CN"/>
              </w:rPr>
            </w:pPr>
          </w:p>
        </w:tc>
        <w:tc>
          <w:tcPr>
            <w:tcW w:w="1176" w:type="dxa"/>
            <w:gridSpan w:val="2"/>
            <w:vAlign w:val="center"/>
          </w:tcPr>
          <w:p w14:paraId="422B1A99">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tc>
      </w:tr>
      <w:tr w14:paraId="76694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exact"/>
          <w:jc w:val="center"/>
        </w:trPr>
        <w:tc>
          <w:tcPr>
            <w:tcW w:w="1301" w:type="dxa"/>
            <w:vMerge w:val="continue"/>
          </w:tcPr>
          <w:p w14:paraId="2D1CE1C3">
            <w:pPr>
              <w:pStyle w:val="10"/>
              <w:spacing w:before="125" w:line="312" w:lineRule="auto"/>
              <w:ind w:right="23"/>
              <w:rPr>
                <w:rFonts w:ascii="宋体" w:hAnsi="宋体" w:eastAsia="宋体" w:cs="宋体"/>
                <w:b/>
                <w:bCs/>
                <w:sz w:val="21"/>
                <w:szCs w:val="21"/>
                <w:lang w:eastAsia="zh-CN"/>
              </w:rPr>
            </w:pPr>
          </w:p>
        </w:tc>
        <w:tc>
          <w:tcPr>
            <w:tcW w:w="559" w:type="dxa"/>
            <w:vAlign w:val="center"/>
          </w:tcPr>
          <w:p w14:paraId="3782675C">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2052" w:type="dxa"/>
            <w:gridSpan w:val="3"/>
          </w:tcPr>
          <w:p w14:paraId="0BCEECBC">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AIGC 游戏艺术设计的未来趋势预测</w:t>
            </w:r>
          </w:p>
        </w:tc>
        <w:tc>
          <w:tcPr>
            <w:tcW w:w="1066" w:type="dxa"/>
            <w:vAlign w:val="center"/>
          </w:tcPr>
          <w:p w14:paraId="36BD0BA4">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4E359BEC">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3B61748C">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55480AA6">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303A4CC8">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讲授</w:t>
            </w:r>
          </w:p>
          <w:p w14:paraId="305BA772">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3BA6E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14:paraId="76CEA162">
            <w:pPr>
              <w:pStyle w:val="10"/>
              <w:spacing w:before="125" w:line="312" w:lineRule="auto"/>
              <w:ind w:right="23"/>
              <w:rPr>
                <w:rFonts w:ascii="宋体" w:hAnsi="宋体" w:eastAsia="宋体" w:cs="宋体"/>
                <w:b/>
                <w:bCs/>
                <w:sz w:val="21"/>
                <w:szCs w:val="21"/>
                <w:lang w:eastAsia="zh-CN"/>
              </w:rPr>
            </w:pPr>
          </w:p>
        </w:tc>
        <w:tc>
          <w:tcPr>
            <w:tcW w:w="559" w:type="dxa"/>
            <w:vAlign w:val="center"/>
          </w:tcPr>
          <w:p w14:paraId="794259B8">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2052" w:type="dxa"/>
            <w:gridSpan w:val="3"/>
          </w:tcPr>
          <w:p w14:paraId="0F655880">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AIGC 游戏艺术设计新兴领域解析</w:t>
            </w:r>
          </w:p>
        </w:tc>
        <w:tc>
          <w:tcPr>
            <w:tcW w:w="1066" w:type="dxa"/>
            <w:vAlign w:val="center"/>
          </w:tcPr>
          <w:p w14:paraId="3336DC75">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75479040">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14:paraId="72983F2E">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14:paraId="6D2E06FD">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以国潮为主题进行创作相关作品</w:t>
            </w:r>
          </w:p>
        </w:tc>
        <w:tc>
          <w:tcPr>
            <w:tcW w:w="1451" w:type="dxa"/>
            <w:gridSpan w:val="4"/>
            <w:vAlign w:val="center"/>
          </w:tcPr>
          <w:p w14:paraId="1E401A29">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了解中国传统文化在传承中创新</w:t>
            </w:r>
          </w:p>
        </w:tc>
        <w:tc>
          <w:tcPr>
            <w:tcW w:w="1176" w:type="dxa"/>
            <w:gridSpan w:val="2"/>
            <w:vAlign w:val="center"/>
          </w:tcPr>
          <w:p w14:paraId="559876B6">
            <w:pPr>
              <w:jc w:val="center"/>
              <w:rPr>
                <w:rFonts w:ascii="仿宋_GB2312" w:hAnsi="仿宋_GB2312" w:eastAsia="仿宋_GB2312" w:cs="仿宋_GB2312"/>
                <w:sz w:val="21"/>
                <w:szCs w:val="21"/>
                <w:lang w:eastAsia="zh-CN"/>
              </w:rPr>
            </w:pPr>
          </w:p>
          <w:p w14:paraId="1468D43C">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0E7BB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exact"/>
          <w:jc w:val="center"/>
        </w:trPr>
        <w:tc>
          <w:tcPr>
            <w:tcW w:w="1301" w:type="dxa"/>
            <w:vMerge w:val="continue"/>
          </w:tcPr>
          <w:p w14:paraId="61831E8C">
            <w:pPr>
              <w:pStyle w:val="10"/>
              <w:spacing w:before="125" w:line="312" w:lineRule="auto"/>
              <w:ind w:right="23"/>
              <w:rPr>
                <w:rFonts w:ascii="宋体" w:hAnsi="宋体" w:eastAsia="宋体" w:cs="宋体"/>
                <w:b/>
                <w:bCs/>
                <w:sz w:val="21"/>
                <w:szCs w:val="21"/>
                <w:lang w:eastAsia="zh-CN"/>
              </w:rPr>
            </w:pPr>
          </w:p>
        </w:tc>
        <w:tc>
          <w:tcPr>
            <w:tcW w:w="559" w:type="dxa"/>
            <w:vAlign w:val="center"/>
          </w:tcPr>
          <w:p w14:paraId="4E24182A">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w:t>
            </w:r>
          </w:p>
        </w:tc>
        <w:tc>
          <w:tcPr>
            <w:tcW w:w="2052" w:type="dxa"/>
            <w:gridSpan w:val="3"/>
          </w:tcPr>
          <w:p w14:paraId="60A586D6">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AI 驱动的游戏美术智能化生产</w:t>
            </w:r>
          </w:p>
        </w:tc>
        <w:tc>
          <w:tcPr>
            <w:tcW w:w="1066" w:type="dxa"/>
            <w:vAlign w:val="center"/>
          </w:tcPr>
          <w:p w14:paraId="3CD41B9D">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55021101">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69157D09">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51E95169">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7EE0C564">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24565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exact"/>
          <w:jc w:val="center"/>
        </w:trPr>
        <w:tc>
          <w:tcPr>
            <w:tcW w:w="1301" w:type="dxa"/>
            <w:vMerge w:val="continue"/>
          </w:tcPr>
          <w:p w14:paraId="2104F482">
            <w:pPr>
              <w:pStyle w:val="10"/>
              <w:spacing w:before="125" w:line="312" w:lineRule="auto"/>
              <w:ind w:right="23"/>
              <w:rPr>
                <w:rFonts w:ascii="宋体" w:hAnsi="宋体" w:eastAsia="宋体" w:cs="宋体"/>
                <w:b/>
                <w:bCs/>
                <w:sz w:val="21"/>
                <w:szCs w:val="21"/>
                <w:lang w:eastAsia="zh-CN"/>
              </w:rPr>
            </w:pPr>
          </w:p>
        </w:tc>
        <w:tc>
          <w:tcPr>
            <w:tcW w:w="559" w:type="dxa"/>
            <w:vAlign w:val="center"/>
          </w:tcPr>
          <w:p w14:paraId="5E0CE26C">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w:t>
            </w:r>
          </w:p>
        </w:tc>
        <w:tc>
          <w:tcPr>
            <w:tcW w:w="2052" w:type="dxa"/>
            <w:gridSpan w:val="3"/>
            <w:vAlign w:val="center"/>
          </w:tcPr>
          <w:p w14:paraId="1F6FDC54">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AIGC 游戏艺术设计职业岗位剖析</w:t>
            </w:r>
          </w:p>
        </w:tc>
        <w:tc>
          <w:tcPr>
            <w:tcW w:w="1066" w:type="dxa"/>
            <w:vAlign w:val="center"/>
          </w:tcPr>
          <w:p w14:paraId="22A90C47">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6F34C4EE">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33A4B5F6">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08AB798F">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553238A0">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41AD5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1301" w:type="dxa"/>
            <w:vMerge w:val="continue"/>
          </w:tcPr>
          <w:p w14:paraId="45E4B826">
            <w:pPr>
              <w:pStyle w:val="10"/>
              <w:spacing w:before="125" w:line="312" w:lineRule="auto"/>
              <w:ind w:right="23"/>
              <w:rPr>
                <w:rFonts w:ascii="宋体" w:hAnsi="宋体" w:eastAsia="宋体" w:cs="宋体"/>
                <w:b/>
                <w:bCs/>
                <w:sz w:val="21"/>
                <w:szCs w:val="21"/>
                <w:lang w:eastAsia="zh-CN"/>
              </w:rPr>
            </w:pPr>
          </w:p>
        </w:tc>
        <w:tc>
          <w:tcPr>
            <w:tcW w:w="559" w:type="dxa"/>
            <w:vAlign w:val="center"/>
          </w:tcPr>
          <w:p w14:paraId="46EED43E">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w:t>
            </w:r>
          </w:p>
        </w:tc>
        <w:tc>
          <w:tcPr>
            <w:tcW w:w="2052" w:type="dxa"/>
            <w:gridSpan w:val="3"/>
            <w:vAlign w:val="center"/>
          </w:tcPr>
          <w:p w14:paraId="509DD316">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职业能力要求与技能提升路径</w:t>
            </w:r>
          </w:p>
        </w:tc>
        <w:tc>
          <w:tcPr>
            <w:tcW w:w="1066" w:type="dxa"/>
            <w:vAlign w:val="center"/>
          </w:tcPr>
          <w:p w14:paraId="7C0DA98C">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4AF9F183">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34A9CC65">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文化追溯与传承，体会工匠精神</w:t>
            </w:r>
          </w:p>
        </w:tc>
        <w:tc>
          <w:tcPr>
            <w:tcW w:w="1451" w:type="dxa"/>
            <w:gridSpan w:val="4"/>
            <w:vAlign w:val="center"/>
          </w:tcPr>
          <w:p w14:paraId="222E0BB2">
            <w:pPr>
              <w:pStyle w:val="10"/>
              <w:spacing w:before="125" w:line="312" w:lineRule="auto"/>
              <w:ind w:right="23"/>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树立正确的世界观、人生观和价值观</w:t>
            </w:r>
          </w:p>
        </w:tc>
        <w:tc>
          <w:tcPr>
            <w:tcW w:w="1176" w:type="dxa"/>
            <w:gridSpan w:val="2"/>
            <w:vAlign w:val="center"/>
          </w:tcPr>
          <w:p w14:paraId="795F1730">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6E6AD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14:paraId="373CCDCB">
            <w:pPr>
              <w:pStyle w:val="10"/>
              <w:spacing w:before="125" w:line="312" w:lineRule="auto"/>
              <w:ind w:right="23"/>
              <w:rPr>
                <w:rFonts w:ascii="宋体" w:hAnsi="宋体" w:eastAsia="宋体" w:cs="宋体"/>
                <w:b/>
                <w:bCs/>
                <w:sz w:val="21"/>
                <w:szCs w:val="21"/>
                <w:lang w:eastAsia="zh-CN"/>
              </w:rPr>
            </w:pPr>
          </w:p>
        </w:tc>
        <w:tc>
          <w:tcPr>
            <w:tcW w:w="559" w:type="dxa"/>
            <w:vAlign w:val="center"/>
          </w:tcPr>
          <w:p w14:paraId="144D7F49">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w:t>
            </w:r>
          </w:p>
        </w:tc>
        <w:tc>
          <w:tcPr>
            <w:tcW w:w="2052" w:type="dxa"/>
            <w:gridSpan w:val="3"/>
            <w:vAlign w:val="center"/>
          </w:tcPr>
          <w:p w14:paraId="0867A815">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职业发展挑战与应对策略</w:t>
            </w:r>
          </w:p>
        </w:tc>
        <w:tc>
          <w:tcPr>
            <w:tcW w:w="1066" w:type="dxa"/>
            <w:vAlign w:val="center"/>
          </w:tcPr>
          <w:p w14:paraId="3528F8F1">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7CEC746E">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6ADCE004">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4178306E">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0EBAE902">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153A0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restart"/>
          </w:tcPr>
          <w:p w14:paraId="631F0BA0">
            <w:pPr>
              <w:pStyle w:val="10"/>
              <w:spacing w:before="125" w:line="312" w:lineRule="auto"/>
              <w:ind w:right="23"/>
              <w:rPr>
                <w:rFonts w:ascii="宋体" w:hAnsi="宋体" w:eastAsia="宋体" w:cs="宋体"/>
                <w:b/>
                <w:bCs/>
                <w:sz w:val="21"/>
                <w:szCs w:val="21"/>
                <w:lang w:eastAsia="zh-CN"/>
              </w:rPr>
            </w:pPr>
          </w:p>
        </w:tc>
        <w:tc>
          <w:tcPr>
            <w:tcW w:w="559" w:type="dxa"/>
            <w:vAlign w:val="center"/>
          </w:tcPr>
          <w:p w14:paraId="5B391DBB">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w:t>
            </w:r>
          </w:p>
        </w:tc>
        <w:tc>
          <w:tcPr>
            <w:tcW w:w="2052" w:type="dxa"/>
            <w:gridSpan w:val="3"/>
            <w:vAlign w:val="center"/>
          </w:tcPr>
          <w:p w14:paraId="544003E6">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职业规划与实践指导</w:t>
            </w:r>
          </w:p>
        </w:tc>
        <w:tc>
          <w:tcPr>
            <w:tcW w:w="1066" w:type="dxa"/>
            <w:vAlign w:val="center"/>
          </w:tcPr>
          <w:p w14:paraId="7052493D">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35C0EDFF">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14BB1F7D">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068E79A7">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0067E726">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6909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14:paraId="06544CF5">
            <w:pPr>
              <w:pStyle w:val="10"/>
              <w:spacing w:before="125" w:line="312" w:lineRule="auto"/>
              <w:ind w:right="23"/>
              <w:rPr>
                <w:rFonts w:ascii="宋体" w:hAnsi="宋体" w:eastAsia="宋体" w:cs="宋体"/>
                <w:b/>
                <w:bCs/>
                <w:sz w:val="21"/>
                <w:szCs w:val="21"/>
                <w:lang w:eastAsia="zh-CN"/>
              </w:rPr>
            </w:pPr>
          </w:p>
        </w:tc>
        <w:tc>
          <w:tcPr>
            <w:tcW w:w="559" w:type="dxa"/>
            <w:vAlign w:val="center"/>
          </w:tcPr>
          <w:p w14:paraId="784D32C8">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w:t>
            </w:r>
          </w:p>
        </w:tc>
        <w:tc>
          <w:tcPr>
            <w:tcW w:w="2052" w:type="dxa"/>
            <w:gridSpan w:val="3"/>
            <w:vAlign w:val="center"/>
          </w:tcPr>
          <w:p w14:paraId="095FEBBF">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求职技能提升</w:t>
            </w:r>
          </w:p>
        </w:tc>
        <w:tc>
          <w:tcPr>
            <w:tcW w:w="1066" w:type="dxa"/>
            <w:vAlign w:val="center"/>
          </w:tcPr>
          <w:p w14:paraId="51069EB6">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4F8D4D1B">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tc>
        <w:tc>
          <w:tcPr>
            <w:tcW w:w="1300" w:type="dxa"/>
            <w:gridSpan w:val="2"/>
            <w:vAlign w:val="center"/>
          </w:tcPr>
          <w:p w14:paraId="71808F56">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6C4CF64A">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65CD5D79">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42DE2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1301" w:type="dxa"/>
            <w:vMerge w:val="continue"/>
          </w:tcPr>
          <w:p w14:paraId="61BBE22F">
            <w:pPr>
              <w:pStyle w:val="10"/>
              <w:spacing w:before="125" w:line="312" w:lineRule="auto"/>
              <w:ind w:right="23"/>
              <w:rPr>
                <w:rFonts w:ascii="宋体" w:hAnsi="宋体" w:eastAsia="宋体" w:cs="宋体"/>
                <w:b/>
                <w:bCs/>
                <w:sz w:val="21"/>
                <w:szCs w:val="21"/>
                <w:lang w:eastAsia="zh-CN"/>
              </w:rPr>
            </w:pPr>
          </w:p>
        </w:tc>
        <w:tc>
          <w:tcPr>
            <w:tcW w:w="559" w:type="dxa"/>
            <w:vAlign w:val="center"/>
          </w:tcPr>
          <w:p w14:paraId="0809D9CA">
            <w:pPr>
              <w:pStyle w:val="10"/>
              <w:spacing w:before="125" w:line="312" w:lineRule="auto"/>
              <w:ind w:right="23"/>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w:t>
            </w:r>
          </w:p>
        </w:tc>
        <w:tc>
          <w:tcPr>
            <w:tcW w:w="2052" w:type="dxa"/>
            <w:gridSpan w:val="3"/>
            <w:vAlign w:val="center"/>
          </w:tcPr>
          <w:p w14:paraId="705211A5">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行业资源对接与实践拓展</w:t>
            </w:r>
          </w:p>
        </w:tc>
        <w:tc>
          <w:tcPr>
            <w:tcW w:w="1066" w:type="dxa"/>
            <w:vAlign w:val="center"/>
          </w:tcPr>
          <w:p w14:paraId="26A33682">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w:t>
            </w:r>
          </w:p>
          <w:p w14:paraId="359A9C56">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课程目标2</w:t>
            </w:r>
          </w:p>
          <w:p w14:paraId="23B8C346">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课程目标3</w:t>
            </w:r>
          </w:p>
        </w:tc>
        <w:tc>
          <w:tcPr>
            <w:tcW w:w="1300" w:type="dxa"/>
            <w:gridSpan w:val="2"/>
            <w:vAlign w:val="center"/>
          </w:tcPr>
          <w:p w14:paraId="716B3490">
            <w:pPr>
              <w:pStyle w:val="10"/>
              <w:spacing w:before="125" w:line="312" w:lineRule="auto"/>
              <w:ind w:right="23"/>
              <w:jc w:val="both"/>
              <w:rPr>
                <w:rFonts w:ascii="仿宋_GB2312" w:hAnsi="仿宋_GB2312" w:eastAsia="仿宋_GB2312" w:cs="仿宋_GB2312"/>
                <w:sz w:val="21"/>
                <w:szCs w:val="21"/>
                <w:lang w:eastAsia="zh-CN"/>
              </w:rPr>
            </w:pPr>
          </w:p>
        </w:tc>
        <w:tc>
          <w:tcPr>
            <w:tcW w:w="1451" w:type="dxa"/>
            <w:gridSpan w:val="4"/>
            <w:vAlign w:val="center"/>
          </w:tcPr>
          <w:p w14:paraId="7EDE2584">
            <w:pPr>
              <w:pStyle w:val="10"/>
              <w:spacing w:before="125" w:line="312" w:lineRule="auto"/>
              <w:ind w:right="23"/>
              <w:jc w:val="both"/>
              <w:rPr>
                <w:rFonts w:ascii="仿宋_GB2312" w:hAnsi="仿宋_GB2312" w:eastAsia="仿宋_GB2312" w:cs="仿宋_GB2312"/>
                <w:sz w:val="21"/>
                <w:szCs w:val="21"/>
                <w:lang w:eastAsia="zh-CN"/>
              </w:rPr>
            </w:pPr>
          </w:p>
        </w:tc>
        <w:tc>
          <w:tcPr>
            <w:tcW w:w="1176" w:type="dxa"/>
            <w:gridSpan w:val="2"/>
            <w:vAlign w:val="center"/>
          </w:tcPr>
          <w:p w14:paraId="1F81A414">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实践</w:t>
            </w:r>
          </w:p>
        </w:tc>
      </w:tr>
      <w:tr w14:paraId="4CA4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14:paraId="6917669F">
            <w:pPr>
              <w:pStyle w:val="10"/>
              <w:spacing w:before="1"/>
              <w:ind w:left="8"/>
              <w:jc w:val="center"/>
              <w:rPr>
                <w:rFonts w:ascii="宋体"/>
                <w:b/>
                <w:sz w:val="21"/>
              </w:rPr>
            </w:pPr>
            <w:r>
              <w:rPr>
                <w:rFonts w:ascii="宋体"/>
                <w:b/>
                <w:w w:val="98"/>
                <w:sz w:val="21"/>
              </w:rPr>
              <w:t>H</w:t>
            </w:r>
          </w:p>
          <w:p w14:paraId="502D91D3">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10" w:type="dxa"/>
            <w:gridSpan w:val="3"/>
            <w:vAlign w:val="center"/>
          </w:tcPr>
          <w:p w14:paraId="3C7504AD">
            <w:pPr>
              <w:jc w:val="center"/>
              <w:rPr>
                <w:rFonts w:ascii="宋体" w:eastAsia="宋体"/>
                <w:sz w:val="21"/>
                <w:lang w:eastAsia="zh-CN"/>
              </w:rPr>
            </w:pPr>
            <w:r>
              <w:rPr>
                <w:rFonts w:hint="eastAsia" w:ascii="宋体" w:eastAsia="宋体"/>
                <w:sz w:val="21"/>
                <w:lang w:eastAsia="zh-CN"/>
              </w:rPr>
              <w:t>评价项目及配分</w:t>
            </w:r>
          </w:p>
        </w:tc>
        <w:tc>
          <w:tcPr>
            <w:tcW w:w="2867" w:type="dxa"/>
            <w:gridSpan w:val="4"/>
            <w:vAlign w:val="center"/>
          </w:tcPr>
          <w:p w14:paraId="7BD3E469">
            <w:pPr>
              <w:jc w:val="center"/>
              <w:rPr>
                <w:rFonts w:ascii="宋体" w:eastAsia="宋体"/>
                <w:sz w:val="21"/>
                <w:lang w:eastAsia="zh-CN"/>
              </w:rPr>
            </w:pPr>
            <w:r>
              <w:rPr>
                <w:rFonts w:hint="eastAsia" w:ascii="宋体" w:eastAsia="宋体"/>
                <w:sz w:val="21"/>
                <w:lang w:eastAsia="zh-CN"/>
              </w:rPr>
              <w:t>评价项目说明</w:t>
            </w:r>
          </w:p>
        </w:tc>
        <w:tc>
          <w:tcPr>
            <w:tcW w:w="2627" w:type="dxa"/>
            <w:gridSpan w:val="6"/>
            <w:vAlign w:val="center"/>
          </w:tcPr>
          <w:p w14:paraId="5AAFE0D6">
            <w:pPr>
              <w:jc w:val="center"/>
              <w:rPr>
                <w:rFonts w:ascii="宋体" w:eastAsia="宋体"/>
                <w:sz w:val="21"/>
                <w:lang w:eastAsia="zh-CN"/>
              </w:rPr>
            </w:pPr>
            <w:r>
              <w:rPr>
                <w:rFonts w:hint="eastAsia" w:ascii="宋体" w:eastAsia="宋体"/>
                <w:sz w:val="21"/>
                <w:lang w:eastAsia="zh-CN"/>
              </w:rPr>
              <w:t>支撑课程目标</w:t>
            </w:r>
          </w:p>
        </w:tc>
      </w:tr>
      <w:tr w14:paraId="0408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7" w:hRule="exact"/>
          <w:jc w:val="center"/>
        </w:trPr>
        <w:tc>
          <w:tcPr>
            <w:tcW w:w="1301" w:type="dxa"/>
            <w:vMerge w:val="continue"/>
            <w:vAlign w:val="center"/>
          </w:tcPr>
          <w:p w14:paraId="1F825799">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53C4F94C">
            <w:pPr>
              <w:pStyle w:val="10"/>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rFonts w:hint="eastAsia"/>
                <w:bCs/>
                <w:sz w:val="21"/>
                <w:szCs w:val="21"/>
                <w:lang w:eastAsia="zh-CN"/>
              </w:rPr>
              <w:t>20</w:t>
            </w:r>
            <w:r>
              <w:rPr>
                <w:bCs/>
                <w:sz w:val="21"/>
                <w:szCs w:val="21"/>
              </w:rPr>
              <w:t>%）</w:t>
            </w:r>
          </w:p>
        </w:tc>
        <w:tc>
          <w:tcPr>
            <w:tcW w:w="2867" w:type="dxa"/>
            <w:gridSpan w:val="4"/>
            <w:vAlign w:val="center"/>
          </w:tcPr>
          <w:p w14:paraId="541A6084">
            <w:pPr>
              <w:tabs>
                <w:tab w:val="left" w:pos="720"/>
              </w:tabs>
              <w:snapToGrid w:val="0"/>
              <w:spacing w:line="360" w:lineRule="exact"/>
              <w:jc w:val="both"/>
              <w:rPr>
                <w:rFonts w:ascii="宋体" w:hAnsi="宋体" w:cs="黑体"/>
                <w:szCs w:val="21"/>
                <w:lang w:eastAsia="zh-CN"/>
              </w:rPr>
            </w:pPr>
            <w:r>
              <w:rPr>
                <w:rFonts w:ascii="宋体" w:hAnsi="宋体" w:cs="黑体"/>
                <w:b/>
                <w:bCs/>
                <w:szCs w:val="21"/>
                <w:lang w:eastAsia="zh-CN"/>
              </w:rPr>
              <w:t>课堂出勤10</w:t>
            </w:r>
            <w:r>
              <w:rPr>
                <w:rFonts w:hint="eastAsia" w:ascii="宋体" w:hAnsi="宋体" w:cs="黑体"/>
                <w:b/>
                <w:bCs/>
                <w:szCs w:val="21"/>
                <w:lang w:eastAsia="zh-CN"/>
              </w:rPr>
              <w:t>分+课堂表现10分</w:t>
            </w:r>
          </w:p>
          <w:p w14:paraId="21B72450">
            <w:pPr>
              <w:tabs>
                <w:tab w:val="left" w:pos="720"/>
              </w:tabs>
              <w:snapToGrid w:val="0"/>
              <w:spacing w:line="360" w:lineRule="exact"/>
              <w:rPr>
                <w:rFonts w:ascii="宋体" w:hAnsi="宋体"/>
                <w:szCs w:val="21"/>
                <w:lang w:eastAsia="zh-CN"/>
              </w:rPr>
            </w:pPr>
            <w:r>
              <w:rPr>
                <w:rFonts w:hint="eastAsia" w:ascii="宋体" w:hAnsi="宋体"/>
                <w:szCs w:val="21"/>
                <w:lang w:eastAsia="zh-CN"/>
              </w:rPr>
              <w:t>1.课堂出勤成绩</w:t>
            </w:r>
            <w:r>
              <w:rPr>
                <w:rFonts w:ascii="宋体" w:hAnsi="宋体"/>
                <w:szCs w:val="21"/>
                <w:lang w:eastAsia="zh-CN"/>
              </w:rPr>
              <w:t>＝</w:t>
            </w:r>
            <w:r>
              <w:rPr>
                <w:rFonts w:hint="eastAsia" w:ascii="宋体" w:hAnsi="宋体"/>
                <w:szCs w:val="21"/>
                <w:lang w:eastAsia="zh-CN"/>
              </w:rPr>
              <w:t>百分制出勤成绩*10%</w:t>
            </w:r>
          </w:p>
          <w:p w14:paraId="34C93F6F">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w:t>
            </w:r>
            <w:r>
              <w:rPr>
                <w:rFonts w:ascii="宋体" w:hAnsi="宋体"/>
                <w:szCs w:val="21"/>
                <w:lang w:eastAsia="zh-CN"/>
              </w:rPr>
              <w:t>分，基本分为9</w:t>
            </w:r>
            <w:r>
              <w:rPr>
                <w:rFonts w:hint="eastAsia" w:ascii="宋体" w:hAnsi="宋体"/>
                <w:szCs w:val="21"/>
                <w:lang w:eastAsia="zh-CN"/>
              </w:rPr>
              <w:t>0分。</w:t>
            </w:r>
            <w:r>
              <w:rPr>
                <w:rFonts w:ascii="宋体" w:hAnsi="宋体"/>
                <w:szCs w:val="21"/>
                <w:lang w:eastAsia="zh-CN"/>
              </w:rPr>
              <w:t>迟到、病（事）假减5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早退减1</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缺课减2</w:t>
            </w:r>
            <w:r>
              <w:rPr>
                <w:rFonts w:hint="eastAsia" w:ascii="宋体" w:hAnsi="宋体"/>
                <w:szCs w:val="21"/>
                <w:lang w:eastAsia="zh-CN"/>
              </w:rPr>
              <w:t>0分</w:t>
            </w:r>
            <w:r>
              <w:rPr>
                <w:rFonts w:ascii="宋体" w:hAnsi="宋体"/>
                <w:szCs w:val="21"/>
                <w:lang w:eastAsia="zh-CN"/>
              </w:rPr>
              <w:t>/</w:t>
            </w:r>
            <w:r>
              <w:rPr>
                <w:rFonts w:hint="eastAsia" w:ascii="宋体" w:hAnsi="宋体"/>
                <w:szCs w:val="21"/>
                <w:lang w:eastAsia="zh-CN"/>
              </w:rPr>
              <w:t>次；</w:t>
            </w:r>
            <w:r>
              <w:rPr>
                <w:rFonts w:ascii="宋体" w:hAnsi="宋体"/>
                <w:szCs w:val="21"/>
                <w:lang w:eastAsia="zh-CN"/>
              </w:rPr>
              <w:t>缺课超过课程1/3取消</w:t>
            </w:r>
            <w:r>
              <w:rPr>
                <w:rFonts w:hint="eastAsia" w:ascii="宋体" w:hAnsi="宋体"/>
                <w:szCs w:val="21"/>
                <w:lang w:eastAsia="zh-CN"/>
              </w:rPr>
              <w:t>课程成绩</w:t>
            </w:r>
            <w:r>
              <w:rPr>
                <w:rFonts w:ascii="宋体" w:hAnsi="宋体"/>
                <w:szCs w:val="21"/>
                <w:lang w:eastAsia="zh-CN"/>
              </w:rPr>
              <w:t>。</w:t>
            </w:r>
          </w:p>
          <w:p w14:paraId="00742EE5">
            <w:pPr>
              <w:tabs>
                <w:tab w:val="left" w:pos="720"/>
              </w:tabs>
              <w:snapToGrid w:val="0"/>
              <w:spacing w:line="360" w:lineRule="exact"/>
              <w:rPr>
                <w:rFonts w:ascii="宋体" w:hAnsi="宋体"/>
                <w:szCs w:val="21"/>
                <w:lang w:eastAsia="zh-CN"/>
              </w:rPr>
            </w:pPr>
            <w:r>
              <w:rPr>
                <w:rFonts w:hint="eastAsia" w:ascii="宋体" w:hAnsi="宋体"/>
                <w:szCs w:val="21"/>
                <w:lang w:eastAsia="zh-CN"/>
              </w:rPr>
              <w:t>2.课堂表现成绩</w:t>
            </w:r>
            <w:r>
              <w:rPr>
                <w:rFonts w:ascii="宋体" w:hAnsi="宋体"/>
                <w:szCs w:val="21"/>
                <w:lang w:eastAsia="zh-CN"/>
              </w:rPr>
              <w:t>＝</w:t>
            </w:r>
            <w:r>
              <w:rPr>
                <w:rFonts w:hint="eastAsia" w:ascii="宋体" w:hAnsi="宋体"/>
                <w:szCs w:val="21"/>
                <w:lang w:eastAsia="zh-CN"/>
              </w:rPr>
              <w:t>百分制课堂表现成绩*10%</w:t>
            </w:r>
          </w:p>
          <w:p w14:paraId="5C228D6F">
            <w:pPr>
              <w:tabs>
                <w:tab w:val="left" w:pos="720"/>
              </w:tabs>
              <w:snapToGrid w:val="0"/>
              <w:spacing w:line="360" w:lineRule="exact"/>
              <w:rPr>
                <w:rFonts w:ascii="宋体" w:hAnsi="宋体"/>
                <w:szCs w:val="21"/>
                <w:lang w:eastAsia="zh-CN"/>
              </w:rPr>
            </w:pPr>
            <w:r>
              <w:rPr>
                <w:rFonts w:ascii="宋体" w:hAnsi="宋体"/>
                <w:szCs w:val="21"/>
                <w:lang w:eastAsia="zh-CN"/>
              </w:rPr>
              <w:t>满分10</w:t>
            </w:r>
            <w:r>
              <w:rPr>
                <w:rFonts w:hint="eastAsia" w:ascii="宋体" w:hAnsi="宋体"/>
                <w:szCs w:val="21"/>
                <w:lang w:eastAsia="zh-CN"/>
              </w:rPr>
              <w:t>0分</w:t>
            </w:r>
            <w:r>
              <w:rPr>
                <w:rFonts w:ascii="宋体" w:hAnsi="宋体"/>
                <w:szCs w:val="21"/>
                <w:lang w:eastAsia="zh-CN"/>
              </w:rPr>
              <w:t>，基本分为</w:t>
            </w:r>
            <w:r>
              <w:rPr>
                <w:rFonts w:hint="eastAsia" w:ascii="宋体" w:hAnsi="宋体"/>
                <w:szCs w:val="21"/>
                <w:lang w:eastAsia="zh-CN"/>
              </w:rPr>
              <w:t>30分。</w:t>
            </w:r>
            <w:r>
              <w:rPr>
                <w:rFonts w:ascii="宋体" w:hAnsi="宋体"/>
                <w:szCs w:val="21"/>
                <w:lang w:eastAsia="zh-CN"/>
              </w:rPr>
              <w:t>积极参加随堂提问、讨论且正确答出0.5</w:t>
            </w:r>
            <w:r>
              <w:rPr>
                <w:rFonts w:hint="eastAsia" w:ascii="宋体" w:hAnsi="宋体"/>
                <w:szCs w:val="21"/>
                <w:lang w:eastAsia="zh-CN"/>
              </w:rPr>
              <w:t>分</w:t>
            </w:r>
            <w:r>
              <w:rPr>
                <w:rFonts w:ascii="宋体" w:hAnsi="宋体"/>
                <w:szCs w:val="21"/>
                <w:lang w:eastAsia="zh-CN"/>
              </w:rPr>
              <w:t>/次，每</w:t>
            </w:r>
            <w:r>
              <w:rPr>
                <w:rFonts w:hint="eastAsia" w:ascii="宋体" w:hAnsi="宋体"/>
                <w:szCs w:val="21"/>
                <w:lang w:eastAsia="zh-CN"/>
              </w:rPr>
              <w:t>堂</w:t>
            </w:r>
            <w:r>
              <w:rPr>
                <w:rFonts w:ascii="宋体" w:hAnsi="宋体"/>
                <w:szCs w:val="21"/>
                <w:lang w:eastAsia="zh-CN"/>
              </w:rPr>
              <w:t>课最多1</w:t>
            </w:r>
            <w:r>
              <w:rPr>
                <w:rFonts w:hint="eastAsia" w:ascii="宋体" w:hAnsi="宋体"/>
                <w:szCs w:val="21"/>
                <w:lang w:eastAsia="zh-CN"/>
              </w:rPr>
              <w:t>分；</w:t>
            </w:r>
            <w:r>
              <w:rPr>
                <w:rFonts w:ascii="宋体" w:hAnsi="宋体"/>
                <w:szCs w:val="21"/>
                <w:lang w:eastAsia="zh-CN"/>
              </w:rPr>
              <w:t>睡觉等课堂违纪酌情减0.5</w:t>
            </w:r>
            <w:r>
              <w:rPr>
                <w:rFonts w:hint="eastAsia" w:ascii="宋体" w:hAnsi="宋体"/>
                <w:szCs w:val="21"/>
                <w:lang w:eastAsia="zh-CN"/>
              </w:rPr>
              <w:t>分</w:t>
            </w:r>
            <w:r>
              <w:rPr>
                <w:rFonts w:ascii="宋体" w:hAnsi="宋体"/>
                <w:szCs w:val="21"/>
                <w:lang w:eastAsia="zh-CN"/>
              </w:rPr>
              <w:t>/</w:t>
            </w:r>
            <w:r>
              <w:rPr>
                <w:rFonts w:hint="eastAsia" w:ascii="宋体" w:hAnsi="宋体"/>
                <w:szCs w:val="21"/>
                <w:lang w:eastAsia="zh-CN"/>
              </w:rPr>
              <w:t>次。</w:t>
            </w:r>
          </w:p>
          <w:p w14:paraId="6937033A">
            <w:pPr>
              <w:pStyle w:val="10"/>
              <w:ind w:left="106"/>
              <w:jc w:val="center"/>
              <w:rPr>
                <w:rFonts w:ascii="宋体" w:hAnsi="宋体" w:eastAsia="宋体" w:cs="宋体"/>
                <w:b/>
                <w:bCs/>
                <w:sz w:val="21"/>
                <w:szCs w:val="21"/>
                <w:lang w:eastAsia="zh-CN"/>
              </w:rPr>
            </w:pPr>
          </w:p>
          <w:p w14:paraId="4312F33C">
            <w:pPr>
              <w:pStyle w:val="10"/>
              <w:ind w:left="106"/>
              <w:jc w:val="center"/>
              <w:rPr>
                <w:rFonts w:ascii="宋体" w:hAnsi="宋体" w:eastAsia="宋体" w:cs="宋体"/>
                <w:b/>
                <w:bCs/>
                <w:sz w:val="21"/>
                <w:szCs w:val="21"/>
                <w:lang w:eastAsia="zh-CN"/>
              </w:rPr>
            </w:pPr>
          </w:p>
          <w:p w14:paraId="2174679F">
            <w:pPr>
              <w:pStyle w:val="10"/>
              <w:ind w:left="106"/>
              <w:jc w:val="center"/>
              <w:rPr>
                <w:rFonts w:ascii="宋体" w:hAnsi="宋体" w:eastAsia="宋体" w:cs="宋体"/>
                <w:b/>
                <w:bCs/>
                <w:sz w:val="21"/>
                <w:szCs w:val="21"/>
                <w:lang w:eastAsia="zh-CN"/>
              </w:rPr>
            </w:pPr>
          </w:p>
          <w:p w14:paraId="3278A8A1">
            <w:pPr>
              <w:pStyle w:val="10"/>
              <w:ind w:left="106"/>
              <w:jc w:val="center"/>
              <w:rPr>
                <w:rFonts w:ascii="宋体" w:hAnsi="宋体" w:eastAsia="宋体" w:cs="宋体"/>
                <w:b/>
                <w:bCs/>
                <w:sz w:val="21"/>
                <w:szCs w:val="21"/>
                <w:lang w:eastAsia="zh-CN"/>
              </w:rPr>
            </w:pPr>
          </w:p>
          <w:p w14:paraId="3CBF2772">
            <w:pPr>
              <w:pStyle w:val="10"/>
              <w:ind w:left="106"/>
              <w:jc w:val="center"/>
              <w:rPr>
                <w:rFonts w:ascii="宋体" w:hAnsi="宋体" w:eastAsia="宋体" w:cs="宋体"/>
                <w:b/>
                <w:bCs/>
                <w:sz w:val="21"/>
                <w:szCs w:val="21"/>
                <w:lang w:eastAsia="zh-CN"/>
              </w:rPr>
            </w:pPr>
          </w:p>
          <w:p w14:paraId="7597F19C">
            <w:pPr>
              <w:pStyle w:val="10"/>
              <w:ind w:left="106"/>
              <w:jc w:val="center"/>
              <w:rPr>
                <w:rFonts w:ascii="宋体" w:hAnsi="宋体" w:eastAsia="宋体" w:cs="宋体"/>
                <w:b/>
                <w:bCs/>
                <w:sz w:val="21"/>
                <w:szCs w:val="21"/>
                <w:lang w:eastAsia="zh-CN"/>
              </w:rPr>
            </w:pPr>
          </w:p>
          <w:p w14:paraId="1585E655">
            <w:pPr>
              <w:pStyle w:val="10"/>
              <w:ind w:left="106"/>
              <w:jc w:val="center"/>
              <w:rPr>
                <w:rFonts w:ascii="宋体" w:hAnsi="宋体" w:eastAsia="宋体" w:cs="宋体"/>
                <w:b/>
                <w:bCs/>
                <w:sz w:val="21"/>
                <w:szCs w:val="21"/>
                <w:lang w:eastAsia="zh-CN"/>
              </w:rPr>
            </w:pPr>
          </w:p>
          <w:p w14:paraId="6954FD6C">
            <w:pPr>
              <w:pStyle w:val="10"/>
              <w:ind w:left="106"/>
              <w:jc w:val="center"/>
              <w:rPr>
                <w:rFonts w:ascii="宋体" w:hAnsi="宋体" w:eastAsia="宋体" w:cs="宋体"/>
                <w:b/>
                <w:bCs/>
                <w:sz w:val="21"/>
                <w:szCs w:val="21"/>
                <w:lang w:eastAsia="zh-CN"/>
              </w:rPr>
            </w:pPr>
          </w:p>
          <w:p w14:paraId="52306BA8">
            <w:pPr>
              <w:pStyle w:val="10"/>
              <w:ind w:left="106"/>
              <w:jc w:val="center"/>
              <w:rPr>
                <w:rFonts w:ascii="宋体" w:hAnsi="宋体" w:eastAsia="宋体" w:cs="宋体"/>
                <w:b/>
                <w:bCs/>
                <w:sz w:val="21"/>
                <w:szCs w:val="21"/>
                <w:lang w:eastAsia="zh-CN"/>
              </w:rPr>
            </w:pPr>
          </w:p>
          <w:p w14:paraId="56CC1F1C">
            <w:pPr>
              <w:pStyle w:val="10"/>
              <w:ind w:left="106"/>
              <w:jc w:val="center"/>
              <w:rPr>
                <w:rFonts w:ascii="宋体" w:hAnsi="宋体" w:eastAsia="宋体" w:cs="宋体"/>
                <w:b/>
                <w:bCs/>
                <w:sz w:val="21"/>
                <w:szCs w:val="21"/>
                <w:lang w:eastAsia="zh-CN"/>
              </w:rPr>
            </w:pPr>
          </w:p>
        </w:tc>
        <w:tc>
          <w:tcPr>
            <w:tcW w:w="2627" w:type="dxa"/>
            <w:gridSpan w:val="6"/>
            <w:vAlign w:val="center"/>
          </w:tcPr>
          <w:p w14:paraId="56838BD5">
            <w:pPr>
              <w:pStyle w:val="10"/>
              <w:spacing w:before="1"/>
              <w:ind w:left="6"/>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课程目标1、2、3</w:t>
            </w:r>
          </w:p>
          <w:p w14:paraId="04BFFC47">
            <w:pPr>
              <w:pStyle w:val="10"/>
              <w:spacing w:before="1"/>
              <w:ind w:left="6"/>
              <w:jc w:val="center"/>
              <w:rPr>
                <w:rFonts w:ascii="仿宋_GB2312" w:hAnsi="仿宋_GB2312" w:eastAsia="仿宋_GB2312" w:cs="仿宋_GB2312"/>
                <w:sz w:val="21"/>
                <w:szCs w:val="21"/>
                <w:lang w:eastAsia="zh-CN"/>
              </w:rPr>
            </w:pPr>
          </w:p>
        </w:tc>
      </w:tr>
      <w:tr w14:paraId="687E0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exact"/>
          <w:jc w:val="center"/>
        </w:trPr>
        <w:tc>
          <w:tcPr>
            <w:tcW w:w="1301" w:type="dxa"/>
            <w:vMerge w:val="continue"/>
            <w:vAlign w:val="center"/>
          </w:tcPr>
          <w:p w14:paraId="7B47BC3D">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44B88D11">
            <w:pPr>
              <w:pStyle w:val="10"/>
              <w:spacing w:before="97"/>
              <w:jc w:val="center"/>
              <w:rPr>
                <w:rFonts w:ascii="宋体" w:hAnsi="宋体"/>
                <w:szCs w:val="21"/>
                <w:lang w:eastAsia="zh-CN"/>
              </w:rPr>
            </w:pPr>
            <w:r>
              <w:rPr>
                <w:rFonts w:ascii="宋体" w:hAnsi="宋体"/>
                <w:szCs w:val="21"/>
              </w:rPr>
              <w:t>期</w:t>
            </w:r>
            <w:r>
              <w:rPr>
                <w:rFonts w:hint="eastAsia" w:ascii="宋体" w:hAnsi="宋体"/>
                <w:szCs w:val="21"/>
                <w:lang w:eastAsia="zh-CN"/>
              </w:rPr>
              <w:t>中</w:t>
            </w:r>
            <w:r>
              <w:rPr>
                <w:rFonts w:ascii="宋体" w:hAnsi="宋体"/>
                <w:szCs w:val="21"/>
              </w:rPr>
              <w:t>（</w:t>
            </w:r>
            <w:r>
              <w:rPr>
                <w:rFonts w:hint="eastAsia" w:ascii="宋体" w:hAnsi="宋体"/>
                <w:szCs w:val="21"/>
                <w:lang w:eastAsia="zh-CN"/>
              </w:rPr>
              <w:t>40</w:t>
            </w:r>
            <w:r>
              <w:rPr>
                <w:rFonts w:ascii="宋体" w:hAnsi="宋体"/>
                <w:szCs w:val="21"/>
              </w:rPr>
              <w:t>%）</w:t>
            </w:r>
          </w:p>
        </w:tc>
        <w:tc>
          <w:tcPr>
            <w:tcW w:w="2867" w:type="dxa"/>
            <w:gridSpan w:val="4"/>
            <w:vAlign w:val="center"/>
          </w:tcPr>
          <w:p w14:paraId="1E461EF9">
            <w:pPr>
              <w:tabs>
                <w:tab w:val="left" w:pos="720"/>
              </w:tabs>
              <w:snapToGrid w:val="0"/>
              <w:spacing w:line="360" w:lineRule="exact"/>
              <w:rPr>
                <w:rFonts w:ascii="宋体" w:hAnsi="宋体"/>
                <w:szCs w:val="21"/>
                <w:lang w:eastAsia="zh-CN"/>
              </w:rPr>
            </w:pPr>
            <w:r>
              <w:rPr>
                <w:rFonts w:hint="eastAsia" w:ascii="宋体" w:hAnsi="宋体"/>
                <w:szCs w:val="21"/>
                <w:lang w:eastAsia="zh-CN"/>
              </w:rPr>
              <w:t>根据各训练专题安排课堂训练作业，以百分制取作业平均分*40%＝期中成绩。</w:t>
            </w:r>
          </w:p>
          <w:p w14:paraId="2BECD574">
            <w:pPr>
              <w:tabs>
                <w:tab w:val="left" w:pos="720"/>
              </w:tabs>
              <w:snapToGrid w:val="0"/>
              <w:spacing w:line="360" w:lineRule="exact"/>
              <w:rPr>
                <w:rFonts w:ascii="宋体" w:hAnsi="宋体"/>
                <w:szCs w:val="21"/>
                <w:lang w:eastAsia="zh-CN"/>
              </w:rPr>
            </w:pPr>
            <w:r>
              <w:rPr>
                <w:rFonts w:hint="eastAsia" w:ascii="宋体" w:hAnsi="宋体"/>
                <w:szCs w:val="21"/>
                <w:lang w:eastAsia="zh-CN"/>
              </w:rPr>
              <w:t>课堂训练作业主要评判学生对所学专题理论知识的掌握和应用能力。</w:t>
            </w:r>
          </w:p>
        </w:tc>
        <w:tc>
          <w:tcPr>
            <w:tcW w:w="2627" w:type="dxa"/>
            <w:gridSpan w:val="6"/>
            <w:vAlign w:val="center"/>
          </w:tcPr>
          <w:p w14:paraId="1FACA300">
            <w:pPr>
              <w:pStyle w:val="10"/>
              <w:ind w:left="79" w:right="7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w:t>
            </w:r>
          </w:p>
        </w:tc>
      </w:tr>
      <w:tr w14:paraId="3B46A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exact"/>
          <w:jc w:val="center"/>
        </w:trPr>
        <w:tc>
          <w:tcPr>
            <w:tcW w:w="1301" w:type="dxa"/>
            <w:vMerge w:val="continue"/>
            <w:vAlign w:val="center"/>
          </w:tcPr>
          <w:p w14:paraId="7134A10F">
            <w:pPr>
              <w:pStyle w:val="10"/>
              <w:spacing w:before="125" w:line="312" w:lineRule="auto"/>
              <w:ind w:right="23"/>
              <w:jc w:val="center"/>
              <w:rPr>
                <w:rFonts w:ascii="宋体" w:hAnsi="宋体" w:eastAsia="宋体" w:cs="宋体"/>
                <w:b/>
                <w:bCs/>
                <w:sz w:val="21"/>
                <w:szCs w:val="21"/>
                <w:lang w:eastAsia="zh-CN"/>
              </w:rPr>
            </w:pPr>
          </w:p>
        </w:tc>
        <w:tc>
          <w:tcPr>
            <w:tcW w:w="2110" w:type="dxa"/>
            <w:gridSpan w:val="3"/>
            <w:vAlign w:val="center"/>
          </w:tcPr>
          <w:p w14:paraId="6967AF40">
            <w:pPr>
              <w:pStyle w:val="10"/>
              <w:jc w:val="center"/>
              <w:rPr>
                <w:rFonts w:ascii="宋体" w:hAnsi="宋体"/>
                <w:szCs w:val="21"/>
                <w:lang w:eastAsia="zh-CN"/>
              </w:rPr>
            </w:pPr>
            <w:r>
              <w:rPr>
                <w:rFonts w:ascii="宋体" w:hAnsi="宋体"/>
                <w:szCs w:val="21"/>
              </w:rPr>
              <w:t>期末（</w:t>
            </w:r>
            <w:r>
              <w:rPr>
                <w:rFonts w:hint="eastAsia" w:ascii="宋体" w:hAnsi="宋体"/>
                <w:szCs w:val="21"/>
                <w:lang w:eastAsia="zh-CN"/>
              </w:rPr>
              <w:t>40</w:t>
            </w:r>
            <w:r>
              <w:rPr>
                <w:rFonts w:ascii="宋体" w:hAnsi="宋体"/>
                <w:szCs w:val="21"/>
              </w:rPr>
              <w:t>%）</w:t>
            </w:r>
          </w:p>
        </w:tc>
        <w:tc>
          <w:tcPr>
            <w:tcW w:w="2867" w:type="dxa"/>
            <w:gridSpan w:val="4"/>
            <w:vAlign w:val="center"/>
          </w:tcPr>
          <w:p w14:paraId="6512B0AC">
            <w:pPr>
              <w:tabs>
                <w:tab w:val="left" w:pos="720"/>
              </w:tabs>
              <w:snapToGrid w:val="0"/>
              <w:spacing w:line="360" w:lineRule="exact"/>
              <w:rPr>
                <w:rFonts w:ascii="宋体" w:hAnsi="宋体"/>
                <w:szCs w:val="21"/>
                <w:lang w:eastAsia="zh-CN"/>
              </w:rPr>
            </w:pPr>
            <w:r>
              <w:rPr>
                <w:rFonts w:hint="eastAsia" w:ascii="宋体" w:hAnsi="宋体"/>
                <w:szCs w:val="21"/>
                <w:lang w:eastAsia="zh-CN"/>
              </w:rPr>
              <w:t>于期末结课时安排综合训练作业，以百分制*40%＝期末成绩。</w:t>
            </w:r>
          </w:p>
          <w:p w14:paraId="35FC3B4A">
            <w:pPr>
              <w:tabs>
                <w:tab w:val="left" w:pos="720"/>
              </w:tabs>
              <w:snapToGrid w:val="0"/>
              <w:spacing w:line="360" w:lineRule="exact"/>
              <w:rPr>
                <w:rFonts w:ascii="宋体" w:hAnsi="宋体"/>
                <w:szCs w:val="21"/>
                <w:lang w:eastAsia="zh-CN"/>
              </w:rPr>
            </w:pPr>
            <w:r>
              <w:rPr>
                <w:rFonts w:hint="eastAsia" w:ascii="宋体" w:hAnsi="宋体"/>
                <w:szCs w:val="21"/>
                <w:lang w:eastAsia="zh-CN"/>
              </w:rPr>
              <w:t>期末综合训练作业主要评判学生对本门课程所学理论知识的掌握和应用能力。</w:t>
            </w:r>
          </w:p>
        </w:tc>
        <w:tc>
          <w:tcPr>
            <w:tcW w:w="2627" w:type="dxa"/>
            <w:gridSpan w:val="6"/>
            <w:vAlign w:val="center"/>
          </w:tcPr>
          <w:p w14:paraId="166C8E29">
            <w:pPr>
              <w:pStyle w:val="10"/>
              <w:spacing w:before="125" w:line="312" w:lineRule="auto"/>
              <w:ind w:right="23"/>
              <w:jc w:val="center"/>
              <w:rPr>
                <w:rFonts w:ascii="宋体" w:hAnsi="宋体"/>
                <w:sz w:val="21"/>
                <w:szCs w:val="21"/>
                <w:lang w:eastAsia="zh-CN"/>
              </w:rPr>
            </w:pPr>
            <w:r>
              <w:rPr>
                <w:rFonts w:hint="eastAsia" w:ascii="仿宋_GB2312" w:hAnsi="仿宋_GB2312" w:eastAsia="仿宋_GB2312" w:cs="仿宋_GB2312"/>
                <w:sz w:val="21"/>
                <w:szCs w:val="21"/>
                <w:lang w:eastAsia="zh-CN"/>
              </w:rPr>
              <w:t>课程目标1、2、3</w:t>
            </w:r>
          </w:p>
        </w:tc>
      </w:tr>
      <w:tr w14:paraId="1604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exact"/>
          <w:jc w:val="center"/>
        </w:trPr>
        <w:tc>
          <w:tcPr>
            <w:tcW w:w="1301" w:type="dxa"/>
            <w:vAlign w:val="center"/>
          </w:tcPr>
          <w:p w14:paraId="3F5EDA1F">
            <w:pPr>
              <w:pStyle w:val="10"/>
              <w:spacing w:before="156"/>
              <w:ind w:left="8"/>
              <w:jc w:val="center"/>
              <w:rPr>
                <w:rFonts w:ascii="宋体"/>
                <w:b/>
                <w:sz w:val="21"/>
                <w:lang w:eastAsia="zh-CN"/>
              </w:rPr>
            </w:pPr>
            <w:r>
              <w:rPr>
                <w:rFonts w:ascii="宋体"/>
                <w:b/>
                <w:w w:val="98"/>
                <w:sz w:val="21"/>
                <w:lang w:eastAsia="zh-CN"/>
              </w:rPr>
              <w:t>I</w:t>
            </w:r>
          </w:p>
          <w:p w14:paraId="158B2FE7">
            <w:pPr>
              <w:pStyle w:val="10"/>
              <w:spacing w:before="43"/>
              <w:ind w:left="100" w:right="93"/>
              <w:jc w:val="center"/>
              <w:rPr>
                <w:rFonts w:ascii="宋体" w:eastAsia="宋体"/>
                <w:b/>
                <w:sz w:val="21"/>
                <w:lang w:eastAsia="zh-CN"/>
              </w:rPr>
            </w:pPr>
            <w:r>
              <w:rPr>
                <w:rFonts w:hint="eastAsia" w:ascii="宋体" w:eastAsia="宋体"/>
                <w:b/>
                <w:sz w:val="21"/>
                <w:lang w:eastAsia="zh-CN"/>
              </w:rPr>
              <w:t>建议教材</w:t>
            </w:r>
          </w:p>
          <w:p w14:paraId="0B13907B">
            <w:pPr>
              <w:pStyle w:val="10"/>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3"/>
            <w:vAlign w:val="center"/>
          </w:tcPr>
          <w:p w14:paraId="46645E31">
            <w:pPr>
              <w:tabs>
                <w:tab w:val="left" w:pos="720"/>
              </w:tabs>
              <w:snapToGrid w:val="0"/>
              <w:spacing w:line="360" w:lineRule="exact"/>
              <w:rPr>
                <w:rFonts w:ascii="宋体" w:hAnsi="宋体"/>
                <w:szCs w:val="21"/>
                <w:lang w:eastAsia="zh-CN"/>
              </w:rPr>
            </w:pPr>
            <w:r>
              <w:rPr>
                <w:rFonts w:hint="eastAsia" w:ascii="宋体" w:hAnsi="宋体"/>
                <w:szCs w:val="21"/>
                <w:lang w:eastAsia="zh-CN"/>
              </w:rPr>
              <w:t>[1]职业发展与就业指导，葛海燕 主编.</w:t>
            </w:r>
            <w:r>
              <w:rPr>
                <w:rFonts w:hint="eastAsia" w:ascii="宋体" w:hAnsi="宋体"/>
                <w:szCs w:val="21"/>
                <w:lang w:val="en-US" w:eastAsia="zh-CN"/>
              </w:rPr>
              <w:t>清华</w:t>
            </w:r>
            <w:r>
              <w:rPr>
                <w:rFonts w:hint="eastAsia" w:ascii="宋体" w:hAnsi="宋体"/>
                <w:szCs w:val="21"/>
                <w:lang w:eastAsia="zh-CN"/>
              </w:rPr>
              <w:t>大学出版社，202</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4</w:t>
            </w:r>
          </w:p>
          <w:p w14:paraId="7D5B5DCE">
            <w:pPr>
              <w:tabs>
                <w:tab w:val="left" w:pos="720"/>
              </w:tabs>
              <w:snapToGrid w:val="0"/>
              <w:spacing w:line="360" w:lineRule="exact"/>
              <w:rPr>
                <w:rFonts w:ascii="宋体" w:hAnsi="宋体"/>
                <w:szCs w:val="21"/>
                <w:lang w:eastAsia="zh-CN"/>
              </w:rPr>
            </w:pPr>
            <w:r>
              <w:rPr>
                <w:rFonts w:hint="eastAsia" w:ascii="宋体" w:hAnsi="宋体"/>
                <w:szCs w:val="21"/>
                <w:lang w:eastAsia="zh-CN"/>
              </w:rPr>
              <w:t>[2]职业素质与职业发展，宁业勤主编浙江大学出版社，20</w:t>
            </w:r>
            <w:r>
              <w:rPr>
                <w:rFonts w:hint="eastAsia" w:ascii="宋体" w:hAnsi="宋体"/>
                <w:szCs w:val="21"/>
                <w:lang w:val="en-US" w:eastAsia="zh-CN"/>
              </w:rPr>
              <w:t>25.4</w:t>
            </w:r>
            <w:r>
              <w:rPr>
                <w:rFonts w:hint="eastAsia" w:ascii="宋体" w:hAnsi="宋体"/>
                <w:szCs w:val="21"/>
                <w:lang w:eastAsia="zh-CN"/>
              </w:rPr>
              <w:t>；</w:t>
            </w:r>
          </w:p>
          <w:p w14:paraId="5A9ECD39">
            <w:pPr>
              <w:tabs>
                <w:tab w:val="left" w:pos="720"/>
              </w:tabs>
              <w:snapToGrid w:val="0"/>
              <w:spacing w:line="360" w:lineRule="exact"/>
              <w:rPr>
                <w:rFonts w:ascii="宋体" w:hAnsi="宋体"/>
                <w:szCs w:val="21"/>
                <w:lang w:eastAsia="zh-CN"/>
              </w:rPr>
            </w:pPr>
            <w:r>
              <w:rPr>
                <w:rFonts w:hint="eastAsia" w:ascii="宋体" w:hAnsi="宋体"/>
                <w:szCs w:val="21"/>
                <w:lang w:eastAsia="zh-CN"/>
              </w:rPr>
              <w:t>[3]设计师破局之道 ，刘斌主编，江苏凤凰文艺出版社，20</w:t>
            </w:r>
            <w:r>
              <w:rPr>
                <w:rFonts w:hint="eastAsia" w:ascii="宋体" w:hAnsi="宋体"/>
                <w:szCs w:val="21"/>
                <w:lang w:val="en-US" w:eastAsia="zh-CN"/>
              </w:rPr>
              <w:t>25</w:t>
            </w:r>
            <w:r>
              <w:rPr>
                <w:rFonts w:hint="eastAsia" w:ascii="宋体" w:hAnsi="宋体"/>
                <w:szCs w:val="21"/>
                <w:lang w:eastAsia="zh-CN"/>
              </w:rPr>
              <w:t>.</w:t>
            </w:r>
            <w:r>
              <w:rPr>
                <w:rFonts w:hint="eastAsia" w:ascii="宋体" w:hAnsi="宋体"/>
                <w:szCs w:val="21"/>
                <w:lang w:val="en-US" w:eastAsia="zh-CN"/>
              </w:rPr>
              <w:t>4；</w:t>
            </w:r>
          </w:p>
        </w:tc>
      </w:tr>
      <w:tr w14:paraId="04D36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1301" w:type="dxa"/>
            <w:vAlign w:val="center"/>
          </w:tcPr>
          <w:p w14:paraId="1BFD9C0B">
            <w:pPr>
              <w:pStyle w:val="10"/>
              <w:spacing w:before="43"/>
              <w:ind w:left="100" w:right="93"/>
              <w:jc w:val="center"/>
              <w:rPr>
                <w:rFonts w:ascii="宋体" w:eastAsia="宋体"/>
                <w:b/>
                <w:sz w:val="21"/>
                <w:lang w:eastAsia="zh-CN"/>
              </w:rPr>
            </w:pPr>
            <w:r>
              <w:rPr>
                <w:rFonts w:hint="eastAsia" w:ascii="宋体" w:eastAsia="宋体"/>
                <w:b/>
                <w:sz w:val="21"/>
                <w:lang w:eastAsia="zh-CN"/>
              </w:rPr>
              <w:t>J</w:t>
            </w:r>
          </w:p>
          <w:p w14:paraId="54F488D7">
            <w:pPr>
              <w:pStyle w:val="10"/>
              <w:spacing w:before="43"/>
              <w:ind w:left="100" w:right="93"/>
              <w:jc w:val="center"/>
              <w:rPr>
                <w:rFonts w:ascii="宋体" w:eastAsia="宋体"/>
                <w:b/>
                <w:sz w:val="21"/>
                <w:lang w:eastAsia="zh-CN"/>
              </w:rPr>
            </w:pPr>
            <w:r>
              <w:rPr>
                <w:rFonts w:hint="eastAsia" w:ascii="宋体" w:eastAsia="宋体"/>
                <w:b/>
                <w:sz w:val="21"/>
                <w:lang w:eastAsia="zh-CN"/>
              </w:rPr>
              <w:t>教学条件</w:t>
            </w:r>
          </w:p>
          <w:p w14:paraId="6F19539D">
            <w:pPr>
              <w:pStyle w:val="10"/>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3"/>
            <w:vAlign w:val="center"/>
          </w:tcPr>
          <w:p w14:paraId="739A01E1">
            <w:pPr>
              <w:pStyle w:val="10"/>
              <w:spacing w:before="125" w:line="312" w:lineRule="auto"/>
              <w:ind w:right="23"/>
              <w:rPr>
                <w:rFonts w:ascii="宋体" w:hAnsi="宋体" w:eastAsia="宋体" w:cs="宋体"/>
                <w:b/>
                <w:bCs/>
                <w:sz w:val="21"/>
                <w:szCs w:val="21"/>
                <w:lang w:eastAsia="zh-CN"/>
              </w:rPr>
            </w:pPr>
            <w:r>
              <w:rPr>
                <w:rFonts w:ascii="宋体" w:hAnsi="宋体"/>
                <w:szCs w:val="21"/>
                <w:lang w:eastAsia="zh-CN"/>
              </w:rPr>
              <w:t>安全适用的教学场地，教学多媒体，教师推荐学习材料</w:t>
            </w:r>
          </w:p>
        </w:tc>
      </w:tr>
      <w:tr w14:paraId="4CA80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exact"/>
          <w:jc w:val="center"/>
        </w:trPr>
        <w:tc>
          <w:tcPr>
            <w:tcW w:w="1301" w:type="dxa"/>
            <w:vAlign w:val="center"/>
          </w:tcPr>
          <w:p w14:paraId="45E63853">
            <w:pPr>
              <w:pStyle w:val="10"/>
              <w:spacing w:before="162"/>
              <w:ind w:left="8"/>
              <w:jc w:val="center"/>
              <w:rPr>
                <w:rFonts w:ascii="宋体"/>
                <w:b/>
                <w:sz w:val="21"/>
              </w:rPr>
            </w:pPr>
            <w:r>
              <w:rPr>
                <w:rFonts w:ascii="宋体"/>
                <w:b/>
                <w:w w:val="98"/>
                <w:sz w:val="21"/>
              </w:rPr>
              <w:t>K</w:t>
            </w:r>
          </w:p>
          <w:p w14:paraId="68B0C2BA">
            <w:pPr>
              <w:pStyle w:val="10"/>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3"/>
            <w:vAlign w:val="center"/>
          </w:tcPr>
          <w:p w14:paraId="5B73A258">
            <w:pPr>
              <w:tabs>
                <w:tab w:val="left" w:pos="720"/>
              </w:tabs>
              <w:snapToGrid w:val="0"/>
              <w:spacing w:line="360" w:lineRule="exact"/>
              <w:rPr>
                <w:rFonts w:ascii="宋体" w:hAnsi="宋体"/>
                <w:szCs w:val="21"/>
                <w:lang w:eastAsia="zh-CN"/>
              </w:rPr>
            </w:pPr>
            <w:r>
              <w:rPr>
                <w:rFonts w:hint="eastAsia" w:ascii="宋体" w:hAnsi="宋体"/>
                <w:szCs w:val="21"/>
                <w:lang w:eastAsia="zh-CN"/>
              </w:rPr>
              <w:t>1.课程大纲由任课教师联合制定，解释权归艺术设计系；</w:t>
            </w:r>
          </w:p>
          <w:p w14:paraId="432AFF47">
            <w:pPr>
              <w:tabs>
                <w:tab w:val="left" w:pos="720"/>
              </w:tabs>
              <w:snapToGrid w:val="0"/>
              <w:spacing w:line="360" w:lineRule="exact"/>
              <w:rPr>
                <w:rFonts w:ascii="宋体" w:hAnsi="宋体"/>
                <w:szCs w:val="21"/>
                <w:lang w:eastAsia="zh-CN"/>
              </w:rPr>
            </w:pPr>
            <w:r>
              <w:rPr>
                <w:rFonts w:hint="eastAsia" w:ascii="宋体" w:hAnsi="宋体"/>
                <w:szCs w:val="21"/>
                <w:lang w:eastAsia="zh-CN"/>
              </w:rPr>
              <w:t>2.本课程大纲由任课教师根据实际教学需要实时调整；</w:t>
            </w:r>
          </w:p>
          <w:p w14:paraId="6175234A">
            <w:pPr>
              <w:tabs>
                <w:tab w:val="left" w:pos="720"/>
              </w:tabs>
              <w:snapToGrid w:val="0"/>
              <w:spacing w:line="360" w:lineRule="exact"/>
              <w:rPr>
                <w:rFonts w:ascii="宋体" w:hAnsi="宋体" w:eastAsia="宋体" w:cs="宋体"/>
                <w:b/>
                <w:bCs/>
                <w:sz w:val="21"/>
                <w:szCs w:val="21"/>
                <w:lang w:eastAsia="zh-CN"/>
              </w:rPr>
            </w:pPr>
            <w:r>
              <w:rPr>
                <w:rFonts w:hint="eastAsia" w:ascii="宋体" w:hAnsi="宋体"/>
                <w:szCs w:val="21"/>
                <w:lang w:eastAsia="zh-CN"/>
              </w:rPr>
              <w:t>3.请尊重知识产权，本课程大纲不得非法影印。</w:t>
            </w:r>
          </w:p>
        </w:tc>
      </w:tr>
      <w:tr w14:paraId="589E1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4"/>
            <w:vAlign w:val="center"/>
          </w:tcPr>
          <w:p w14:paraId="5093F26D">
            <w:pPr>
              <w:pStyle w:val="10"/>
              <w:spacing w:before="65"/>
              <w:ind w:left="107"/>
              <w:rPr>
                <w:sz w:val="21"/>
                <w:szCs w:val="21"/>
                <w:lang w:eastAsia="zh-CN"/>
              </w:rPr>
            </w:pPr>
            <w:r>
              <w:rPr>
                <w:sz w:val="21"/>
                <w:szCs w:val="21"/>
                <w:lang w:eastAsia="zh-CN"/>
              </w:rPr>
              <w:t>备注：</w:t>
            </w:r>
          </w:p>
          <w:p w14:paraId="6768A9FB">
            <w:pPr>
              <w:pStyle w:val="10"/>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14:paraId="7AC6D75F">
            <w:pPr>
              <w:pStyle w:val="10"/>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14:paraId="3EDDB4E7">
            <w:pPr>
              <w:pStyle w:val="10"/>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14:paraId="42741438">
            <w:pPr>
              <w:pStyle w:val="10"/>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14:paraId="1CD45E67">
            <w:pPr>
              <w:pStyle w:val="10"/>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14:paraId="070275FE">
            <w:pPr>
              <w:pStyle w:val="10"/>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14:paraId="6263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1301" w:type="dxa"/>
            <w:vMerge w:val="restart"/>
            <w:vAlign w:val="center"/>
          </w:tcPr>
          <w:p w14:paraId="55A60983">
            <w:pPr>
              <w:pStyle w:val="10"/>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3"/>
          </w:tcPr>
          <w:p w14:paraId="4FA2F52D">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14:paraId="1A2A82E0">
            <w:pPr>
              <w:rPr>
                <w:rFonts w:ascii="Times New Roman" w:hAnsi="Times New Roman" w:eastAsia="宋体" w:cs="Times New Roman"/>
                <w:sz w:val="21"/>
                <w:szCs w:val="21"/>
                <w:lang w:eastAsia="zh-CN"/>
              </w:rPr>
            </w:pPr>
            <w:r>
              <w:drawing>
                <wp:anchor distT="0" distB="0" distL="114300" distR="114300" simplePos="0" relativeHeight="251677696" behindDoc="1" locked="0" layoutInCell="1" allowOverlap="1">
                  <wp:simplePos x="0" y="0"/>
                  <wp:positionH relativeFrom="column">
                    <wp:posOffset>2280285</wp:posOffset>
                  </wp:positionH>
                  <wp:positionV relativeFrom="paragraph">
                    <wp:posOffset>24130</wp:posOffset>
                  </wp:positionV>
                  <wp:extent cx="1671955" cy="497840"/>
                  <wp:effectExtent l="0" t="0" r="4445" b="0"/>
                  <wp:wrapTight wrapText="bothSides">
                    <wp:wrapPolygon>
                      <wp:start x="0" y="0"/>
                      <wp:lineTo x="0" y="20663"/>
                      <wp:lineTo x="21411" y="20663"/>
                      <wp:lineTo x="21411" y="0"/>
                      <wp:lineTo x="0" y="0"/>
                    </wp:wrapPolygon>
                  </wp:wrapTight>
                  <wp:docPr id="1862056514" name="图片 7"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56514" name="图片 7" descr="文本&#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b="47048"/>
                          <a:stretch>
                            <a:fillRect/>
                          </a:stretch>
                        </pic:blipFill>
                        <pic:spPr>
                          <a:xfrm>
                            <a:off x="0" y="0"/>
                            <a:ext cx="1671955" cy="497840"/>
                          </a:xfrm>
                          <a:prstGeom prst="rect">
                            <a:avLst/>
                          </a:prstGeom>
                          <a:noFill/>
                          <a:ln>
                            <a:noFill/>
                          </a:ln>
                        </pic:spPr>
                      </pic:pic>
                    </a:graphicData>
                  </a:graphic>
                </wp:anchor>
              </w:drawing>
            </w:r>
            <w:r>
              <w:drawing>
                <wp:anchor distT="0" distB="0" distL="114300" distR="114300" simplePos="0" relativeHeight="251679744" behindDoc="1" locked="0" layoutInCell="1" allowOverlap="1">
                  <wp:simplePos x="0" y="0"/>
                  <wp:positionH relativeFrom="column">
                    <wp:posOffset>3175</wp:posOffset>
                  </wp:positionH>
                  <wp:positionV relativeFrom="paragraph">
                    <wp:posOffset>162560</wp:posOffset>
                  </wp:positionV>
                  <wp:extent cx="1048385" cy="594360"/>
                  <wp:effectExtent l="0" t="0" r="0" b="0"/>
                  <wp:wrapTight wrapText="bothSides">
                    <wp:wrapPolygon>
                      <wp:start x="0" y="0"/>
                      <wp:lineTo x="0" y="20769"/>
                      <wp:lineTo x="21194" y="20769"/>
                      <wp:lineTo x="21194" y="0"/>
                      <wp:lineTo x="0" y="0"/>
                    </wp:wrapPolygon>
                  </wp:wrapTight>
                  <wp:docPr id="6641130" name="图片 9"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130" name="图片 9" descr="文本, 信件&#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48385" cy="594360"/>
                          </a:xfrm>
                          <a:prstGeom prst="rect">
                            <a:avLst/>
                          </a:prstGeom>
                          <a:noFill/>
                          <a:ln>
                            <a:noFill/>
                          </a:ln>
                        </pic:spPr>
                      </pic:pic>
                    </a:graphicData>
                  </a:graphic>
                </wp:anchor>
              </w:drawing>
            </w:r>
            <w:r>
              <w:drawing>
                <wp:anchor distT="0" distB="0" distL="114300" distR="114300" simplePos="0" relativeHeight="251678720" behindDoc="1" locked="0" layoutInCell="1" allowOverlap="1">
                  <wp:simplePos x="0" y="0"/>
                  <wp:positionH relativeFrom="column">
                    <wp:posOffset>1219200</wp:posOffset>
                  </wp:positionH>
                  <wp:positionV relativeFrom="paragraph">
                    <wp:posOffset>230505</wp:posOffset>
                  </wp:positionV>
                  <wp:extent cx="904875" cy="290830"/>
                  <wp:effectExtent l="0" t="0" r="9525" b="0"/>
                  <wp:wrapTight wrapText="bothSides">
                    <wp:wrapPolygon>
                      <wp:start x="909" y="0"/>
                      <wp:lineTo x="0" y="12734"/>
                      <wp:lineTo x="0" y="16978"/>
                      <wp:lineTo x="455" y="19808"/>
                      <wp:lineTo x="20008" y="19808"/>
                      <wp:lineTo x="21373" y="16978"/>
                      <wp:lineTo x="21373" y="1415"/>
                      <wp:lineTo x="3638" y="0"/>
                      <wp:lineTo x="909" y="0"/>
                    </wp:wrapPolygon>
                  </wp:wrapTight>
                  <wp:docPr id="1013080718" name="图片 8"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80718" name="图片 8" descr="形状&#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04875" cy="290830"/>
                          </a:xfrm>
                          <a:prstGeom prst="rect">
                            <a:avLst/>
                          </a:prstGeom>
                          <a:noFill/>
                          <a:ln>
                            <a:noFill/>
                          </a:ln>
                        </pic:spPr>
                      </pic:pic>
                    </a:graphicData>
                  </a:graphic>
                </wp:anchor>
              </w:drawing>
            </w:r>
            <w:r>
              <w:rPr>
                <w:lang w:eastAsia="zh-CN"/>
              </w:rPr>
              <w:t xml:space="preserve">  </w:t>
            </w:r>
          </w:p>
          <w:p w14:paraId="34134AEA">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14:paraId="2AA822EE">
            <w:pPr>
              <w:jc w:val="right"/>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14:paraId="5B9E5B28">
            <w:pPr>
              <w:jc w:val="right"/>
              <w:rPr>
                <w:rFonts w:ascii="宋体" w:hAnsi="宋体" w:eastAsia="宋体" w:cs="宋体"/>
                <w:sz w:val="21"/>
                <w:szCs w:val="21"/>
                <w:lang w:eastAsia="zh-CN"/>
              </w:rPr>
            </w:pPr>
          </w:p>
          <w:p w14:paraId="5E6D09EF">
            <w:pPr>
              <w:jc w:val="right"/>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2024年2月20日</w:t>
            </w:r>
          </w:p>
        </w:tc>
      </w:tr>
      <w:tr w14:paraId="6D899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jc w:val="center"/>
        </w:trPr>
        <w:tc>
          <w:tcPr>
            <w:tcW w:w="1301" w:type="dxa"/>
            <w:vMerge w:val="continue"/>
            <w:vAlign w:val="center"/>
          </w:tcPr>
          <w:p w14:paraId="70F922E2">
            <w:pPr>
              <w:pStyle w:val="10"/>
              <w:spacing w:before="53"/>
              <w:ind w:left="587"/>
              <w:rPr>
                <w:b/>
                <w:bCs/>
                <w:sz w:val="21"/>
                <w:szCs w:val="21"/>
                <w:lang w:eastAsia="zh-CN"/>
              </w:rPr>
            </w:pPr>
          </w:p>
        </w:tc>
        <w:tc>
          <w:tcPr>
            <w:tcW w:w="7604" w:type="dxa"/>
            <w:gridSpan w:val="13"/>
          </w:tcPr>
          <w:p w14:paraId="00B6FBCE">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14:paraId="2E43C2B7">
            <w:pPr>
              <w:rPr>
                <w:rFonts w:ascii="宋体" w:hAnsi="宋体" w:eastAsia="宋体" w:cs="宋体"/>
                <w:sz w:val="21"/>
                <w:szCs w:val="21"/>
                <w:lang w:eastAsia="zh-CN"/>
              </w:rPr>
            </w:pPr>
          </w:p>
          <w:p w14:paraId="271817AE">
            <w:pPr>
              <w:ind w:firstLine="1260" w:firstLineChars="600"/>
              <w:rPr>
                <w:rFonts w:ascii="宋体" w:hAnsi="宋体" w:eastAsia="宋体" w:cs="宋体"/>
                <w:sz w:val="21"/>
                <w:szCs w:val="21"/>
                <w:lang w:eastAsia="zh-CN"/>
              </w:rPr>
            </w:pPr>
            <w:r>
              <w:rPr>
                <w:rFonts w:hint="eastAsia" w:ascii="宋体" w:hAnsi="宋体" w:eastAsia="宋体" w:cs="宋体"/>
                <w:sz w:val="21"/>
                <w:szCs w:val="21"/>
                <w:lang w:eastAsia="zh-CN"/>
              </w:rPr>
              <w:t>进度安排合理，符合教学大纲要求</w:t>
            </w:r>
          </w:p>
          <w:p w14:paraId="080CEF85">
            <w:pPr>
              <w:rPr>
                <w:rFonts w:ascii="宋体" w:hAnsi="宋体" w:eastAsia="宋体" w:cs="宋体"/>
                <w:sz w:val="21"/>
                <w:szCs w:val="21"/>
                <w:lang w:eastAsia="zh-CN"/>
              </w:rPr>
            </w:pPr>
          </w:p>
          <w:p w14:paraId="709FE6B7">
            <w:pPr>
              <w:rPr>
                <w:rFonts w:ascii="宋体" w:hAnsi="宋体" w:eastAsia="宋体" w:cs="宋体"/>
                <w:sz w:val="21"/>
                <w:szCs w:val="21"/>
                <w:lang w:eastAsia="zh-CN"/>
              </w:rPr>
            </w:pPr>
            <w:r>
              <w:drawing>
                <wp:anchor distT="0" distB="0" distL="114300" distR="114300" simplePos="0" relativeHeight="251674624" behindDoc="0" locked="0" layoutInCell="1" allowOverlap="1">
                  <wp:simplePos x="0" y="0"/>
                  <wp:positionH relativeFrom="column">
                    <wp:posOffset>2571750</wp:posOffset>
                  </wp:positionH>
                  <wp:positionV relativeFrom="paragraph">
                    <wp:posOffset>193040</wp:posOffset>
                  </wp:positionV>
                  <wp:extent cx="962025" cy="485775"/>
                  <wp:effectExtent l="0" t="0" r="9525" b="9525"/>
                  <wp:wrapSquare wrapText="bothSides"/>
                  <wp:docPr id="508800808" name="图片 3"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00808" name="图片 3"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485775"/>
                          </a:xfrm>
                          <a:prstGeom prst="rect">
                            <a:avLst/>
                          </a:prstGeom>
                          <a:noFill/>
                          <a:ln>
                            <a:noFill/>
                          </a:ln>
                        </pic:spPr>
                      </pic:pic>
                    </a:graphicData>
                  </a:graphic>
                </wp:anchor>
              </w:drawing>
            </w:r>
          </w:p>
          <w:p w14:paraId="6FE785AE">
            <w:pPr>
              <w:rPr>
                <w:rFonts w:ascii="Times New Roman" w:hAnsi="Times New Roman" w:eastAsia="宋体" w:cs="Times New Roman"/>
                <w:sz w:val="21"/>
                <w:szCs w:val="21"/>
                <w:lang w:eastAsia="zh-CN"/>
              </w:rPr>
            </w:pPr>
            <w:r>
              <w:drawing>
                <wp:anchor distT="0" distB="0" distL="114300" distR="114300" simplePos="0" relativeHeight="251676672" behindDoc="1" locked="0" layoutInCell="1" allowOverlap="1">
                  <wp:simplePos x="0" y="0"/>
                  <wp:positionH relativeFrom="column">
                    <wp:posOffset>200025</wp:posOffset>
                  </wp:positionH>
                  <wp:positionV relativeFrom="paragraph">
                    <wp:posOffset>204470</wp:posOffset>
                  </wp:positionV>
                  <wp:extent cx="1057275" cy="285750"/>
                  <wp:effectExtent l="0" t="0" r="9525" b="0"/>
                  <wp:wrapTight wrapText="bothSides">
                    <wp:wrapPolygon>
                      <wp:start x="0" y="0"/>
                      <wp:lineTo x="0" y="20160"/>
                      <wp:lineTo x="21405" y="20160"/>
                      <wp:lineTo x="21405" y="0"/>
                      <wp:lineTo x="0" y="0"/>
                    </wp:wrapPolygon>
                  </wp:wrapTight>
                  <wp:docPr id="20369206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2060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7275" cy="285750"/>
                          </a:xfrm>
                          <a:prstGeom prst="rect">
                            <a:avLst/>
                          </a:prstGeom>
                          <a:noFill/>
                          <a:ln>
                            <a:noFill/>
                          </a:ln>
                        </pic:spPr>
                      </pic:pic>
                    </a:graphicData>
                  </a:graphic>
                </wp:anchor>
              </w:drawing>
            </w:r>
            <w:r>
              <w:drawing>
                <wp:anchor distT="0" distB="0" distL="114300" distR="114300" simplePos="0" relativeHeight="251675648" behindDoc="0" locked="0" layoutInCell="1" allowOverlap="1">
                  <wp:simplePos x="0" y="0"/>
                  <wp:positionH relativeFrom="column">
                    <wp:posOffset>1570990</wp:posOffset>
                  </wp:positionH>
                  <wp:positionV relativeFrom="paragraph">
                    <wp:posOffset>33020</wp:posOffset>
                  </wp:positionV>
                  <wp:extent cx="857250" cy="561975"/>
                  <wp:effectExtent l="0" t="0" r="0" b="9525"/>
                  <wp:wrapSquare wrapText="bothSides"/>
                  <wp:docPr id="211059551" name="图片 1"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9551" name="图片 1" descr="文本&#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7250" cy="561975"/>
                          </a:xfrm>
                          <a:prstGeom prst="rect">
                            <a:avLst/>
                          </a:prstGeom>
                          <a:noFill/>
                          <a:ln>
                            <a:noFill/>
                          </a:ln>
                        </pic:spPr>
                      </pic:pic>
                    </a:graphicData>
                  </a:graphic>
                </wp:anchor>
              </w:drawing>
            </w:r>
          </w:p>
          <w:p w14:paraId="4A484FB7">
            <w:pPr>
              <w:rPr>
                <w:lang w:eastAsia="zh-CN"/>
              </w:rPr>
            </w:pPr>
          </w:p>
          <w:p w14:paraId="245DC28C">
            <w:pPr>
              <w:rPr>
                <w:lang w:eastAsia="zh-CN"/>
              </w:rPr>
            </w:pPr>
          </w:p>
          <w:p w14:paraId="2BEF5B5C">
            <w:pPr>
              <w:rPr>
                <w:rFonts w:ascii="宋体" w:hAnsi="宋体" w:eastAsia="宋体" w:cs="宋体"/>
                <w:sz w:val="21"/>
                <w:szCs w:val="21"/>
                <w:lang w:eastAsia="zh-CN"/>
              </w:rPr>
            </w:pPr>
          </w:p>
          <w:p w14:paraId="04B0F769">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p>
          <w:p w14:paraId="45BACBFC">
            <w:pPr>
              <w:rPr>
                <w:rFonts w:ascii="宋体" w:hAnsi="宋体" w:eastAsia="宋体" w:cs="宋体"/>
                <w:sz w:val="21"/>
                <w:szCs w:val="21"/>
                <w:lang w:eastAsia="zh-CN"/>
              </w:rPr>
            </w:pPr>
          </w:p>
          <w:p w14:paraId="5D125B60">
            <w:pPr>
              <w:rPr>
                <w:rFonts w:ascii="宋体" w:hAnsi="宋体" w:eastAsia="宋体" w:cs="宋体"/>
                <w:b/>
                <w:bCs/>
                <w:sz w:val="21"/>
                <w:szCs w:val="21"/>
                <w:lang w:eastAsia="zh-CN"/>
              </w:rPr>
            </w:pPr>
            <w:r>
              <w:rPr>
                <w:rFonts w:hint="eastAsia" w:ascii="宋体" w:hAnsi="宋体" w:eastAsia="宋体" w:cs="宋体"/>
                <w:sz w:val="21"/>
                <w:szCs w:val="21"/>
                <w:lang w:eastAsia="zh-CN"/>
              </w:rPr>
              <w:t xml:space="preserve">                                                      2024 年2 月20日</w:t>
            </w:r>
          </w:p>
        </w:tc>
      </w:tr>
      <w:tr w14:paraId="5BF3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301" w:type="dxa"/>
            <w:vMerge w:val="continue"/>
            <w:vAlign w:val="center"/>
          </w:tcPr>
          <w:p w14:paraId="3E203265">
            <w:pPr>
              <w:pStyle w:val="10"/>
              <w:spacing w:before="53"/>
              <w:ind w:left="587"/>
              <w:rPr>
                <w:b/>
                <w:bCs/>
                <w:sz w:val="21"/>
                <w:szCs w:val="21"/>
                <w:lang w:eastAsia="zh-CN"/>
              </w:rPr>
            </w:pPr>
          </w:p>
        </w:tc>
        <w:tc>
          <w:tcPr>
            <w:tcW w:w="7604" w:type="dxa"/>
            <w:gridSpan w:val="13"/>
          </w:tcPr>
          <w:p w14:paraId="08B6DEFF">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14:paraId="79372720">
            <w:pPr>
              <w:rPr>
                <w:rFonts w:ascii="宋体" w:hAnsi="宋体" w:eastAsia="宋体" w:cs="宋体"/>
                <w:sz w:val="21"/>
                <w:szCs w:val="21"/>
                <w:lang w:eastAsia="zh-CN"/>
              </w:rPr>
            </w:pPr>
          </w:p>
          <w:p w14:paraId="11CE5A57">
            <w:pPr>
              <w:rPr>
                <w:rFonts w:ascii="宋体" w:hAnsi="宋体" w:eastAsia="宋体" w:cs="宋体"/>
                <w:sz w:val="21"/>
                <w:szCs w:val="21"/>
                <w:lang w:eastAsia="zh-CN"/>
              </w:rPr>
            </w:pPr>
          </w:p>
          <w:p w14:paraId="437A4B25">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14:paraId="599FDFA1">
            <w:pPr>
              <w:rPr>
                <w:rFonts w:ascii="宋体" w:hAnsi="宋体" w:eastAsia="宋体" w:cs="宋体"/>
                <w:sz w:val="21"/>
                <w:szCs w:val="21"/>
                <w:lang w:eastAsia="zh-CN"/>
              </w:rPr>
            </w:pPr>
          </w:p>
          <w:p w14:paraId="2AF74B49">
            <w:pPr>
              <w:rPr>
                <w:rFonts w:ascii="宋体" w:hAnsi="宋体" w:eastAsia="宋体" w:cs="宋体"/>
                <w:sz w:val="21"/>
                <w:szCs w:val="21"/>
                <w:lang w:eastAsia="zh-CN"/>
              </w:rPr>
            </w:pPr>
            <w:r>
              <w:rPr>
                <w:rFonts w:hint="eastAsia" w:ascii="宋体" w:hAnsi="宋体" w:eastAsia="宋体" w:cs="宋体"/>
                <w:sz w:val="21"/>
                <w:szCs w:val="21"/>
                <w:lang w:eastAsia="zh-CN"/>
              </w:rPr>
              <w:t xml:space="preserve">                                                        年  月  日</w:t>
            </w:r>
          </w:p>
          <w:p w14:paraId="50F6C819">
            <w:pPr>
              <w:rPr>
                <w:rFonts w:ascii="宋体" w:hAnsi="宋体" w:eastAsia="宋体" w:cs="宋体"/>
                <w:b/>
                <w:bCs/>
                <w:sz w:val="21"/>
                <w:szCs w:val="21"/>
                <w:lang w:eastAsia="zh-CN"/>
              </w:rPr>
            </w:pPr>
          </w:p>
        </w:tc>
      </w:tr>
    </w:tbl>
    <w:p w14:paraId="0FD3E215"/>
    <w:p w14:paraId="2F49C237">
      <w:pPr>
        <w:rPr>
          <w:lang w:eastAsia="zh-CN"/>
        </w:rPr>
      </w:pPr>
    </w:p>
    <w:p w14:paraId="231295B4">
      <w:pPr>
        <w:rPr>
          <w:lang w:eastAsia="zh-CN"/>
        </w:rPr>
      </w:pPr>
    </w:p>
    <w:p w14:paraId="519634D4">
      <w:pPr>
        <w:rPr>
          <w:lang w:eastAsia="zh-CN"/>
        </w:rPr>
      </w:pPr>
    </w:p>
    <w:p w14:paraId="5737519B">
      <w:pPr>
        <w:rPr>
          <w:lang w:eastAsia="zh-CN"/>
        </w:rPr>
      </w:pPr>
    </w:p>
    <w:p w14:paraId="0F7A6635">
      <w:pPr>
        <w:rPr>
          <w:lang w:eastAsia="zh-CN"/>
        </w:rPr>
      </w:pPr>
    </w:p>
    <w:p w14:paraId="7787985D">
      <w:pPr>
        <w:rPr>
          <w:lang w:eastAsia="zh-CN"/>
        </w:rPr>
      </w:pPr>
    </w:p>
    <w:p w14:paraId="796D49DE">
      <w:pPr>
        <w:rPr>
          <w:lang w:eastAsia="zh-CN"/>
        </w:rPr>
      </w:pPr>
    </w:p>
    <w:p w14:paraId="32CA2874">
      <w:pPr>
        <w:rPr>
          <w:lang w:eastAsia="zh-CN"/>
        </w:rPr>
      </w:pPr>
    </w:p>
    <w:p w14:paraId="4906C2E4">
      <w:pPr>
        <w:rPr>
          <w:lang w:eastAsia="zh-CN"/>
        </w:rPr>
      </w:pPr>
    </w:p>
    <w:p w14:paraId="260F2B8A">
      <w:pPr>
        <w:rPr>
          <w:lang w:eastAsia="zh-CN"/>
        </w:rPr>
      </w:pPr>
    </w:p>
    <w:p w14:paraId="6AD9DB76">
      <w:pPr>
        <w:rPr>
          <w:lang w:eastAsia="zh-CN"/>
        </w:rPr>
      </w:pPr>
    </w:p>
    <w:p w14:paraId="1017D5C9">
      <w:pPr>
        <w:rPr>
          <w:lang w:eastAsia="zh-CN"/>
        </w:rPr>
      </w:pPr>
    </w:p>
    <w:p w14:paraId="38F37FEF">
      <w:pPr>
        <w:rPr>
          <w:lang w:eastAsia="zh-CN"/>
        </w:rPr>
      </w:pPr>
    </w:p>
    <w:p w14:paraId="328C8087">
      <w:pPr>
        <w:rPr>
          <w:lang w:eastAsia="zh-CN"/>
        </w:rPr>
      </w:pPr>
    </w:p>
    <w:p w14:paraId="7D92A355">
      <w:pPr>
        <w:rPr>
          <w:lang w:eastAsia="zh-CN"/>
        </w:rPr>
      </w:pPr>
    </w:p>
    <w:p w14:paraId="3702AB20">
      <w:pPr>
        <w:rPr>
          <w:lang w:eastAsia="zh-CN"/>
        </w:rPr>
      </w:pPr>
    </w:p>
    <w:p w14:paraId="0C438663">
      <w:pPr>
        <w:rPr>
          <w:lang w:eastAsia="zh-CN"/>
        </w:rPr>
      </w:pPr>
    </w:p>
    <w:p w14:paraId="3C9926BB">
      <w:pPr>
        <w:rPr>
          <w:lang w:eastAsia="zh-CN"/>
        </w:rPr>
      </w:pPr>
    </w:p>
    <w:p w14:paraId="31D14AB5">
      <w:pPr>
        <w:rPr>
          <w:lang w:eastAsia="zh-CN"/>
        </w:rPr>
      </w:pPr>
    </w:p>
    <w:p w14:paraId="76BF6876">
      <w:pPr>
        <w:rPr>
          <w:lang w:eastAsia="zh-CN"/>
        </w:rPr>
      </w:pPr>
    </w:p>
    <w:p w14:paraId="6B603E9B">
      <w:pPr>
        <w:rPr>
          <w:lang w:eastAsia="zh-CN"/>
        </w:rPr>
      </w:pPr>
    </w:p>
    <w:p w14:paraId="500A1D9A">
      <w:pPr>
        <w:rPr>
          <w:lang w:eastAsia="zh-CN"/>
        </w:rPr>
      </w:pPr>
    </w:p>
    <w:p w14:paraId="40B50F98">
      <w:pPr>
        <w:rPr>
          <w:lang w:eastAsia="zh-CN"/>
        </w:rPr>
      </w:pPr>
    </w:p>
    <w:p w14:paraId="28FF0BD1">
      <w:pPr>
        <w:rPr>
          <w:lang w:eastAsia="zh-CN"/>
        </w:rPr>
      </w:pPr>
    </w:p>
    <w:p w14:paraId="43A61D02">
      <w:pPr>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948C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A996D">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DA996D">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7A8A8"/>
    <w:multiLevelType w:val="singleLevel"/>
    <w:tmpl w:val="8807A8A8"/>
    <w:lvl w:ilvl="0" w:tentative="0">
      <w:start w:val="2"/>
      <w:numFmt w:val="chineseCounting"/>
      <w:suff w:val="space"/>
      <w:lvlText w:val="第%1章"/>
      <w:lvlJc w:val="left"/>
      <w:rPr>
        <w:rFonts w:hint="eastAsia"/>
      </w:rPr>
    </w:lvl>
  </w:abstractNum>
  <w:abstractNum w:abstractNumId="1">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2">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ZWNiZDg5NmYxZGIwY2E3MzllNWE2NzM3ZDMzMDgifQ=="/>
  </w:docVars>
  <w:rsids>
    <w:rsidRoot w:val="22BD5605"/>
    <w:rsid w:val="000A2171"/>
    <w:rsid w:val="00193693"/>
    <w:rsid w:val="003C15C6"/>
    <w:rsid w:val="0091067E"/>
    <w:rsid w:val="009A7361"/>
    <w:rsid w:val="00D14D24"/>
    <w:rsid w:val="00E00E9A"/>
    <w:rsid w:val="00F02299"/>
    <w:rsid w:val="00FD2878"/>
    <w:rsid w:val="01E05699"/>
    <w:rsid w:val="050B2B29"/>
    <w:rsid w:val="05C9180B"/>
    <w:rsid w:val="06BF0472"/>
    <w:rsid w:val="072D3F52"/>
    <w:rsid w:val="09A31C78"/>
    <w:rsid w:val="0AD8638D"/>
    <w:rsid w:val="0B1D6A40"/>
    <w:rsid w:val="146B12E9"/>
    <w:rsid w:val="1C0C4E04"/>
    <w:rsid w:val="1EEC2C14"/>
    <w:rsid w:val="1F975D24"/>
    <w:rsid w:val="20A703E6"/>
    <w:rsid w:val="20BD1FB7"/>
    <w:rsid w:val="20EF01BF"/>
    <w:rsid w:val="22BD5605"/>
    <w:rsid w:val="244D06AE"/>
    <w:rsid w:val="2843755A"/>
    <w:rsid w:val="31D54ABE"/>
    <w:rsid w:val="33A340C2"/>
    <w:rsid w:val="393221D0"/>
    <w:rsid w:val="3B02169E"/>
    <w:rsid w:val="3C65775B"/>
    <w:rsid w:val="3D6E62FA"/>
    <w:rsid w:val="41305F04"/>
    <w:rsid w:val="42A06B49"/>
    <w:rsid w:val="436808C1"/>
    <w:rsid w:val="46CD504B"/>
    <w:rsid w:val="47196AC8"/>
    <w:rsid w:val="48E13E6F"/>
    <w:rsid w:val="491D3F07"/>
    <w:rsid w:val="4C575AD9"/>
    <w:rsid w:val="553E0130"/>
    <w:rsid w:val="55A01453"/>
    <w:rsid w:val="58E20AD5"/>
    <w:rsid w:val="5AC316C5"/>
    <w:rsid w:val="5ACF3EF0"/>
    <w:rsid w:val="5D4A4D20"/>
    <w:rsid w:val="63CD18C1"/>
    <w:rsid w:val="6558447B"/>
    <w:rsid w:val="667F0684"/>
    <w:rsid w:val="683805C4"/>
    <w:rsid w:val="71304855"/>
    <w:rsid w:val="738D23F6"/>
    <w:rsid w:val="7DA57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autoRedefine/>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3"/>
    </w:pPr>
    <w:rPr>
      <w:rFonts w:ascii="宋体" w:hAnsi="宋体" w:eastAsia="宋体" w:cs="宋体"/>
      <w:b/>
      <w:bCs/>
      <w:sz w:val="36"/>
      <w:szCs w:val="36"/>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0"/>
    <w:rPr>
      <w:b/>
    </w:rPr>
  </w:style>
  <w:style w:type="character" w:styleId="9">
    <w:name w:val="Hyperlink"/>
    <w:basedOn w:val="7"/>
    <w:autoRedefine/>
    <w:qFormat/>
    <w:uiPriority w:val="0"/>
    <w:rPr>
      <w:color w:val="0000FF"/>
      <w:u w:val="single"/>
    </w:rPr>
  </w:style>
  <w:style w:type="paragraph" w:customStyle="1" w:styleId="10">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1642</Words>
  <Characters>1727</Characters>
  <Lines>111</Lines>
  <Paragraphs>31</Paragraphs>
  <TotalTime>20</TotalTime>
  <ScaleCrop>false</ScaleCrop>
  <LinksUpToDate>false</LinksUpToDate>
  <CharactersWithSpaces>1782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2024-04-01T06:03:00Z</dcterms:created>
  <dc:creator>JS</dc:creator>
  <cp:lastModifiedBy>五行缺觉</cp:lastModifiedBy>
  <dcterms:modified xsi:type="dcterms:W3CDTF">2025-05-27T13:04:22Z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881FA293E49D4840AE9EC1D2DA3C4132_13</vt:lpwstr>
  </property>
  <property fmtid="{D5CDD505-2E9C-101B-9397-08002B2CF9AE}" pid="4" name="KSOTemplateDocerSaveRecord">
    <vt:lpwstr>eyJoZGlkIjoiMzFkZWNiZDg5NmYxZGIwY2E3MzllNWE2NzM3ZDMzMDgiLCJ1c2VySWQiOiI0MjU5MDQ2NzMifQ==</vt:lpwstr>
  </property>
</Properties>
</file>