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00" w:lineRule="exact"/>
        <w:jc w:val="center"/>
        <w:rPr>
          <w:rFonts w:hint="eastAsia" w:ascii="仿宋" w:hAnsi="仿宋" w:eastAsia="仿宋" w:cs="仿宋"/>
          <w:b/>
          <w:bCs/>
          <w:color w:val="333333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lang w:eastAsia="zh-CN"/>
        </w:rPr>
        <w:t>附件</w:t>
      </w:r>
      <w:r>
        <w:rPr>
          <w:rFonts w:hint="default" w:ascii="仿宋" w:hAnsi="仿宋" w:eastAsia="仿宋" w:cs="仿宋"/>
          <w:b/>
          <w:bCs/>
          <w:color w:val="333333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-202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学年第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学期网络通识教育选修课程开课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lang w:eastAsia="zh-CN"/>
        </w:rPr>
        <w:t>注意事项</w:t>
      </w:r>
    </w:p>
    <w:p>
      <w:pPr>
        <w:pStyle w:val="5"/>
        <w:spacing w:line="400" w:lineRule="exact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80" w:lineRule="exact"/>
        <w:ind w:firstLine="562" w:firstLineChars="200"/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 一、平台登录方式</w:t>
      </w:r>
    </w:p>
    <w:p>
      <w:pPr>
        <w:pStyle w:val="5"/>
        <w:spacing w:line="480" w:lineRule="exact"/>
        <w:ind w:firstLine="560" w:firstLineChars="200"/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lang w:val="en-US" w:eastAsia="zh-CN"/>
        </w:rPr>
        <w:t>尔雅课程和在线联盟课程统一从三明学院统一门户进入，智慧树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上学期已有账号的同学登录密码不变，其他同学首次登陆后请填写邮箱和手机号码，以便收到课程学习进度提醒和密码找回等信息，并注意立即修改密码。</w:t>
      </w:r>
    </w:p>
    <w:p>
      <w:pPr>
        <w:pStyle w:val="5"/>
        <w:spacing w:line="48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1.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尔雅网络课程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lang w:val="en-US" w:eastAsia="zh-CN"/>
        </w:rPr>
        <w:t>和在线联盟网络课程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平台</w:t>
      </w:r>
    </w:p>
    <w:p>
      <w:pPr>
        <w:pStyle w:val="5"/>
        <w:spacing w:line="480" w:lineRule="exact"/>
        <w:ind w:firstLine="560" w:firstLineChars="200"/>
        <w:rPr>
          <w:rFonts w:hint="default" w:ascii="仿宋" w:hAnsi="仿宋" w:eastAsia="仿宋" w:cs="仿宋"/>
          <w:b w:val="0"/>
          <w:bCs w:val="0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（1）电脑端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lang w:val="en-US" w:eastAsia="zh-CN"/>
        </w:rPr>
        <w:t>通过学校统一门户网址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：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instrText xml:space="preserve"> HYPERLINK "https://tpass.fjsmu.edu.cn/" </w:instrTex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https://tpass.fjsmu.edu.cn/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lang w:val="en-US" w:eastAsia="zh-CN"/>
        </w:rPr>
        <w:t>输入统一门户账号密码进入办事大厅，从超星教学平台入口进入尔雅和在线联盟课程学习。</w:t>
      </w:r>
    </w:p>
    <w:p>
      <w:pPr>
        <w:pStyle w:val="5"/>
        <w:spacing w:line="480" w:lineRule="exact"/>
        <w:ind w:firstLine="480" w:firstLineChars="200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2745105</wp:posOffset>
            </wp:positionV>
            <wp:extent cx="5259070" cy="2425700"/>
            <wp:effectExtent l="0" t="0" r="11430" b="0"/>
            <wp:wrapTopAndBottom/>
            <wp:docPr id="7" name="图片 7" descr="1695302626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953026268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42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112395</wp:posOffset>
            </wp:positionV>
            <wp:extent cx="5078095" cy="2341245"/>
            <wp:effectExtent l="0" t="0" r="1905" b="8255"/>
            <wp:wrapTopAndBottom/>
            <wp:docPr id="2" name="图片 2" descr="1695302146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953021467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8095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spacing w:line="48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（2）手机移动端学习：</w:t>
      </w:r>
    </w:p>
    <w:p>
      <w:pPr>
        <w:pStyle w:val="5"/>
        <w:spacing w:line="48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A.扫描二维码下载：</w:t>
      </w:r>
    </w:p>
    <w:p>
      <w:pPr>
        <w:pStyle w:val="5"/>
        <w:spacing w:line="400" w:lineRule="exact"/>
        <w:ind w:firstLine="761" w:firstLineChars="272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 </w:t>
      </w: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ascii="仿宋" w:hAnsi="仿宋" w:eastAsia="仿宋" w:cs="仿宋"/>
          <w:color w:val="333333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-1323975</wp:posOffset>
            </wp:positionV>
            <wp:extent cx="1583690" cy="1529715"/>
            <wp:effectExtent l="0" t="0" r="0" b="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690" cy="15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"/>
        <w:spacing w:line="48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B.登录学习：选择三明学院，同样是</w:t>
      </w: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输入三明学院统一门户账号和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密码</w:t>
      </w:r>
      <w:r>
        <w:rPr>
          <w:rFonts w:hint="eastAsia" w:ascii="仿宋" w:hAnsi="仿宋" w:eastAsia="仿宋" w:cs="仿宋"/>
          <w:color w:val="333333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与电脑端相同，并且学习进度与电脑端同步。</w:t>
      </w:r>
    </w:p>
    <w:p>
      <w:pPr>
        <w:pStyle w:val="5"/>
        <w:spacing w:line="48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2.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智慧树网络课程平台</w:t>
      </w:r>
    </w:p>
    <w:p>
      <w:pPr>
        <w:pStyle w:val="5"/>
        <w:spacing w:line="480" w:lineRule="exact"/>
        <w:ind w:left="699" w:leftChars="266" w:hanging="140" w:hangingChars="5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（1）电脑端学习平台网址：http://portals.zhihuishu.com/fjsmu/shareCourse，也可从教务处网站右侧链接“智慧树网络课程”进入，选择“学号”登录，输入学校、学号和初始密码为Zhihuishu@学号后六位（学号不足六位为全部学号）。</w:t>
      </w:r>
    </w:p>
    <w:p>
      <w:pPr>
        <w:pStyle w:val="5"/>
        <w:spacing w:line="48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（2）手机移动端学习:</w:t>
      </w:r>
    </w:p>
    <w:p>
      <w:pPr>
        <w:pStyle w:val="5"/>
        <w:numPr>
          <w:ilvl w:val="0"/>
          <w:numId w:val="1"/>
        </w:numPr>
        <w:spacing w:line="480" w:lineRule="exac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扫描二维码下载：</w:t>
      </w:r>
    </w:p>
    <w:p>
      <w:pPr>
        <w:pStyle w:val="5"/>
        <w:spacing w:line="400" w:lineRule="exact"/>
        <w:ind w:left="36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 </w:t>
      </w: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</w:p>
    <w:p>
      <w:pPr>
        <w:pStyle w:val="5"/>
        <w:spacing w:line="40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ascii="仿宋" w:hAnsi="仿宋" w:eastAsia="仿宋" w:cs="仿宋"/>
          <w:color w:val="333333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-1362075</wp:posOffset>
            </wp:positionV>
            <wp:extent cx="1583690" cy="1555115"/>
            <wp:effectExtent l="0" t="0" r="0" b="6985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690" cy="155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"/>
        <w:spacing w:line="480" w:lineRule="exact"/>
        <w:ind w:firstLine="560" w:firstLineChars="200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B.登录学习：选择三明学院，同样是学号登录，密码与电脑端相同，并且学习进度与电脑端同步。</w:t>
      </w:r>
    </w:p>
    <w:p>
      <w:pPr>
        <w:pStyle w:val="5"/>
        <w:spacing w:line="480" w:lineRule="exact"/>
        <w:ind w:firstLine="560" w:firstLineChars="200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课程学习时间及内容要求</w:t>
      </w:r>
    </w:p>
    <w:p>
      <w:pPr>
        <w:pStyle w:val="5"/>
        <w:spacing w:line="480" w:lineRule="exact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  </w:t>
      </w:r>
      <w:r>
        <w:rPr>
          <w:rFonts w:hint="default" w:ascii="仿宋" w:hAnsi="仿宋" w:eastAsia="仿宋" w:cs="仿宋"/>
          <w:color w:val="333333"/>
          <w:sz w:val="28"/>
          <w:szCs w:val="28"/>
          <w:lang w:val="en-US"/>
        </w:rPr>
        <w:t xml:space="preserve">   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学校不统一安排上课时间、地点。学生根据网上课程要求在课程开放时段内自主完成以下学习任务：观看课程视频、提交作业、参与课程讨论、参与课程答疑等，系统根据完成情况自动折算平时成绩。</w:t>
      </w:r>
    </w:p>
    <w:p>
      <w:pPr>
        <w:pStyle w:val="5"/>
        <w:spacing w:line="480" w:lineRule="exact"/>
        <w:ind w:firstLine="560" w:firstLineChars="200"/>
        <w:jc w:val="both"/>
        <w:rPr>
          <w:rFonts w:ascii="仿宋" w:hAnsi="仿宋" w:eastAsia="仿宋" w:cs="仿宋"/>
          <w:b/>
          <w:bCs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三、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</w:rPr>
        <w:t>期末考试时间及考核方式</w:t>
      </w:r>
    </w:p>
    <w:p>
      <w:pPr>
        <w:pStyle w:val="5"/>
        <w:spacing w:line="480" w:lineRule="exact"/>
        <w:ind w:firstLine="602" w:firstLineChars="215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期末考试时间：课程结束随机抽取部分课程进行线下集中考试，其余课程为线上规定时间内参加考试。具体考试方式及考试时间请及时关注学习平台。</w:t>
      </w:r>
    </w:p>
    <w:p>
      <w:pPr>
        <w:pStyle w:val="5"/>
        <w:spacing w:line="480" w:lineRule="exact"/>
        <w:ind w:firstLine="562" w:firstLineChars="200"/>
        <w:jc w:val="both"/>
        <w:rPr>
          <w:rFonts w:ascii="仿宋" w:hAnsi="仿宋" w:eastAsia="仿宋" w:cs="仿宋"/>
          <w:b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/>
          <w:color w:val="333333"/>
          <w:sz w:val="28"/>
          <w:szCs w:val="28"/>
        </w:rPr>
        <w:t>四、注意事项</w:t>
      </w:r>
    </w:p>
    <w:p>
      <w:pPr>
        <w:pStyle w:val="5"/>
        <w:spacing w:line="480" w:lineRule="exact"/>
        <w:ind w:firstLine="602" w:firstLineChars="215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1.未在教务管理系统选课而自行报名在线学习者不予认定学分。</w:t>
      </w:r>
    </w:p>
    <w:p>
      <w:pPr>
        <w:pStyle w:val="5"/>
        <w:spacing w:line="480" w:lineRule="exact"/>
        <w:ind w:firstLine="602" w:firstLineChars="215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2.各学习平台可监控到学生的学习过程，在学习过程中不要使用刷课软件或者其他违规方式进行学习，否则最终成绩记为0分。</w:t>
      </w:r>
    </w:p>
    <w:p>
      <w:pPr>
        <w:pStyle w:val="5"/>
        <w:spacing w:line="480" w:lineRule="exact"/>
        <w:ind w:firstLine="602" w:firstLineChars="215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default" w:ascii="仿宋" w:hAnsi="仿宋" w:eastAsia="仿宋" w:cs="仿宋"/>
          <w:color w:val="333333"/>
          <w:sz w:val="28"/>
          <w:szCs w:val="28"/>
          <w:lang w:val="en-US"/>
        </w:rPr>
        <w:t>3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.本学期已选的课程，如果已选但不参加学习或者考核，以不合格记入学生成绩档案。</w:t>
      </w:r>
    </w:p>
    <w:p>
      <w:pPr>
        <w:pStyle w:val="5"/>
        <w:spacing w:line="480" w:lineRule="exact"/>
        <w:ind w:firstLine="602" w:firstLineChars="215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default" w:ascii="仿宋" w:hAnsi="仿宋" w:eastAsia="仿宋" w:cs="仿宋"/>
          <w:color w:val="333333"/>
          <w:sz w:val="28"/>
          <w:szCs w:val="28"/>
          <w:lang w:val="en-US"/>
        </w:rPr>
        <w:t>4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.课程学习过程中，有任何使用方面的疑问，包括忘记密码等，可以直接联系各平台的在线客服。各平台学习手册请在各自平台下载。</w:t>
      </w:r>
    </w:p>
    <w:p>
      <w:pPr>
        <w:spacing w:line="400" w:lineRule="exact"/>
        <w:ind w:firstLine="560" w:firstLineChars="200"/>
        <w:rPr>
          <w:rFonts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注：本学期在我校教务管理系统选课平台开课学院为“在线联盟”的网络课程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lang w:eastAsia="zh-CN"/>
        </w:rPr>
        <w:t>所属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网络开课平台详见下表：</w:t>
      </w:r>
    </w:p>
    <w:p>
      <w:pPr>
        <w:spacing w:line="400" w:lineRule="exact"/>
        <w:ind w:firstLine="560" w:firstLineChars="200"/>
        <w:rPr>
          <w:rFonts w:ascii="仿宋" w:hAnsi="仿宋" w:eastAsia="仿宋" w:cs="仿宋"/>
          <w:color w:val="333333"/>
          <w:kern w:val="0"/>
          <w:sz w:val="28"/>
          <w:szCs w:val="28"/>
        </w:rPr>
      </w:pPr>
    </w:p>
    <w:tbl>
      <w:tblPr>
        <w:tblStyle w:val="6"/>
        <w:tblW w:w="8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721"/>
        <w:gridCol w:w="2837"/>
        <w:gridCol w:w="1695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2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color w:val="000000"/>
                <w:kern w:val="0"/>
                <w:szCs w:val="21"/>
              </w:rPr>
              <w:t>开课学院</w:t>
            </w:r>
          </w:p>
        </w:tc>
        <w:tc>
          <w:tcPr>
            <w:tcW w:w="172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color w:val="000000"/>
                <w:kern w:val="0"/>
                <w:szCs w:val="21"/>
              </w:rPr>
              <w:t>开课平台</w:t>
            </w:r>
          </w:p>
        </w:tc>
        <w:tc>
          <w:tcPr>
            <w:tcW w:w="283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color w:val="000000"/>
                <w:kern w:val="0"/>
                <w:szCs w:val="21"/>
              </w:rPr>
              <w:t>教师姓名</w:t>
            </w:r>
          </w:p>
        </w:tc>
        <w:tc>
          <w:tcPr>
            <w:tcW w:w="132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QQ群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229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宋体" w:hAnsi="宋体" w:eastAsia="宋体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  <w:lang w:val="en-US" w:eastAsia="zh-CN"/>
              </w:rPr>
              <w:t>在线联盟</w:t>
            </w:r>
            <w:bookmarkStart w:id="2" w:name="_GoBack"/>
            <w:bookmarkEnd w:id="2"/>
          </w:p>
        </w:tc>
        <w:tc>
          <w:tcPr>
            <w:tcW w:w="1721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尔雅网络课程平台（学银在线）</w:t>
            </w:r>
          </w:p>
        </w:tc>
        <w:tc>
          <w:tcPr>
            <w:tcW w:w="283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食品文化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</w:rPr>
              <w:t>张丽芬</w:t>
            </w:r>
          </w:p>
        </w:tc>
        <w:tc>
          <w:tcPr>
            <w:tcW w:w="132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1039138687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229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</w:p>
        </w:tc>
        <w:tc>
          <w:tcPr>
            <w:tcW w:w="283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护理学导论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</w:rPr>
              <w:t>杨丽全</w:t>
            </w:r>
          </w:p>
        </w:tc>
        <w:tc>
          <w:tcPr>
            <w:tcW w:w="132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196384063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229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</w:p>
        </w:tc>
        <w:tc>
          <w:tcPr>
            <w:tcW w:w="283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趣味科技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</w:rPr>
              <w:t>黄黎红</w:t>
            </w:r>
          </w:p>
        </w:tc>
        <w:tc>
          <w:tcPr>
            <w:tcW w:w="132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994549015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229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</w:p>
        </w:tc>
        <w:tc>
          <w:tcPr>
            <w:tcW w:w="283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轻轻松松学药理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</w:rPr>
              <w:t>金楠，阮志鹏，洪文荣，林琦，陈晶等</w:t>
            </w:r>
          </w:p>
        </w:tc>
        <w:tc>
          <w:tcPr>
            <w:tcW w:w="132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仿宋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1039445893</w:t>
            </w:r>
          </w:p>
        </w:tc>
      </w:tr>
    </w:tbl>
    <w:p>
      <w:pPr>
        <w:spacing w:line="400" w:lineRule="exact"/>
        <w:ind w:right="700"/>
        <w:rPr>
          <w:rStyle w:val="16"/>
          <w:rFonts w:ascii="仿宋" w:hAnsi="仿宋" w:eastAsia="仿宋" w:cs="仿宋"/>
          <w:sz w:val="28"/>
          <w:szCs w:val="28"/>
        </w:rPr>
      </w:pPr>
    </w:p>
    <w:p>
      <w:pPr>
        <w:spacing w:line="480" w:lineRule="exact"/>
        <w:jc w:val="center"/>
        <w:rPr>
          <w:rFonts w:ascii="仿宋" w:hAnsi="仿宋" w:eastAsia="仿宋" w:cs="仿宋"/>
          <w:bCs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  <w:lang w:val="en-US"/>
        </w:rPr>
        <w:t xml:space="preserve">                                        </w:t>
      </w:r>
      <w:bookmarkStart w:id="0" w:name="page3"/>
      <w:bookmarkEnd w:id="0"/>
    </w:p>
    <w:p>
      <w:pPr>
        <w:spacing w:line="400" w:lineRule="exact"/>
        <w:ind w:right="1400"/>
        <w:rPr>
          <w:rFonts w:ascii="仿宋" w:hAnsi="仿宋" w:eastAsia="仿宋" w:cs="仿宋"/>
          <w:color w:val="333333"/>
          <w:sz w:val="28"/>
          <w:szCs w:val="28"/>
        </w:rPr>
      </w:pPr>
      <w:bookmarkStart w:id="1" w:name="page2"/>
      <w:bookmarkEnd w:id="1"/>
    </w:p>
    <w:sectPr>
      <w:footerReference r:id="rId3" w:type="default"/>
      <w:pgSz w:w="11906" w:h="16838"/>
      <w:pgMar w:top="851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5" o:spid="_x0000_s1026" o:spt="1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xltl0AAAAAIBAAAPAAAAAAAAAAEAIAAAACIAAABkcnMvZG93bnJl&#10;di54bWxQSwECFAAUAAAACACHTuJABE2K0gUCAAD3AwAADgAAAAAAAAABACAAAAAf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5847B0"/>
    <w:multiLevelType w:val="multilevel"/>
    <w:tmpl w:val="525847B0"/>
    <w:lvl w:ilvl="0" w:tentative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YjhhMTFjOTdlZWIyZDU2NGRkNjhmZTkwNGZkYTMifQ=="/>
  </w:docVars>
  <w:rsids>
    <w:rsidRoot w:val="007C0A28"/>
    <w:rsid w:val="002855A8"/>
    <w:rsid w:val="00305EA0"/>
    <w:rsid w:val="007C0A28"/>
    <w:rsid w:val="00B81EC2"/>
    <w:rsid w:val="0BDF4E84"/>
    <w:rsid w:val="31C67AEF"/>
    <w:rsid w:val="5D361ADB"/>
    <w:rsid w:val="69404857"/>
    <w:rsid w:val="733469DA"/>
    <w:rsid w:val="7359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jc w:val="left"/>
    </w:pPr>
    <w:rPr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qFormat/>
    <w:uiPriority w:val="0"/>
    <w:rPr>
      <w:color w:val="000000"/>
      <w:u w:val="none"/>
    </w:rPr>
  </w:style>
  <w:style w:type="character" w:styleId="10">
    <w:name w:val="Hyperlink"/>
    <w:basedOn w:val="7"/>
    <w:qFormat/>
    <w:uiPriority w:val="0"/>
    <w:rPr>
      <w:color w:val="000000"/>
      <w:u w:val="none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more"/>
    <w:basedOn w:val="7"/>
    <w:qFormat/>
    <w:uiPriority w:val="0"/>
    <w:rPr>
      <w:rFonts w:ascii="Arial" w:hAnsi="Arial" w:cs="Arial"/>
      <w:sz w:val="18"/>
      <w:szCs w:val="18"/>
    </w:rPr>
  </w:style>
  <w:style w:type="character" w:customStyle="1" w:styleId="13">
    <w:name w:val="页眉 Char"/>
    <w:basedOn w:val="7"/>
    <w:link w:val="4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4">
    <w:name w:val="页脚 Char"/>
    <w:basedOn w:val="7"/>
    <w:link w:val="3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5">
    <w:name w:val="批注框文本 Char"/>
    <w:basedOn w:val="7"/>
    <w:link w:val="2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6">
    <w:name w:val="明显强调1"/>
    <w:basedOn w:val="7"/>
    <w:qFormat/>
    <w:uiPriority w:val="21"/>
    <w:rPr>
      <w:b/>
      <w:bCs/>
      <w:i/>
      <w:iCs/>
      <w:color w:val="5B9BD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946</Words>
  <Characters>1086</Characters>
  <Lines>14</Lines>
  <Paragraphs>4</Paragraphs>
  <TotalTime>1</TotalTime>
  <ScaleCrop>false</ScaleCrop>
  <LinksUpToDate>false</LinksUpToDate>
  <CharactersWithSpaces>1134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2021-09-27T08:07:00Z</dcterms:created>
  <dc:creator>Administrator</dc:creator>
  <cp:lastModifiedBy>知足</cp:lastModifiedBy>
  <cp:lastPrinted>2021-09-27T07:24:00Z</cp:lastPrinted>
  <dcterms:modified xsi:type="dcterms:W3CDTF">2023-09-21T13:54:44Z</dcterms:modified>
  <dc:title>关于2021-2022学年第一学期网络通识教育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90EC58449BA143669D02666BDD1101B0_13</vt:lpwstr>
  </property>
</Properties>
</file>