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53FB0">
      <w:pPr>
        <w:jc w:val="center"/>
      </w:pPr>
      <w:bookmarkStart w:id="36" w:name="_GoBack"/>
      <w:bookmarkEnd w:id="36"/>
    </w:p>
    <w:p w14:paraId="34FBCA0E">
      <w:pPr>
        <w:jc w:val="center"/>
      </w:pPr>
    </w:p>
    <w:p w14:paraId="413ADF5B">
      <w:pPr>
        <w:jc w:val="center"/>
      </w:pPr>
    </w:p>
    <w:p w14:paraId="47E8DED6">
      <w:pPr>
        <w:jc w:val="center"/>
      </w:pPr>
    </w:p>
    <w:p w14:paraId="22C98CE8">
      <w:pPr>
        <w:jc w:val="center"/>
      </w:pPr>
    </w:p>
    <w:p w14:paraId="38204A0E">
      <w:pPr>
        <w:jc w:val="center"/>
      </w:pPr>
    </w:p>
    <w:p w14:paraId="02C38975">
      <w:pPr>
        <w:jc w:val="center"/>
      </w:pPr>
    </w:p>
    <w:p w14:paraId="7AADA37E">
      <w:pPr>
        <w:jc w:val="center"/>
      </w:pPr>
    </w:p>
    <w:p w14:paraId="19AAC36F">
      <w:pPr>
        <w:jc w:val="center"/>
      </w:pPr>
    </w:p>
    <w:p w14:paraId="445A494C">
      <w:pPr>
        <w:jc w:val="center"/>
      </w:pPr>
    </w:p>
    <w:p w14:paraId="2D4D3C07">
      <w:pPr>
        <w:jc w:val="center"/>
      </w:pPr>
    </w:p>
    <w:p w14:paraId="6FC75FD5">
      <w:pPr>
        <w:jc w:val="center"/>
        <w:rPr>
          <w:rFonts w:hint="eastAsia"/>
          <w:b/>
          <w:bCs/>
          <w:color w:val="FF0000"/>
          <w:sz w:val="48"/>
          <w:szCs w:val="48"/>
        </w:rPr>
      </w:pPr>
      <w:r>
        <w:rPr>
          <w:rFonts w:hint="eastAsia"/>
          <w:b/>
          <w:bCs/>
          <w:color w:val="FF0000"/>
          <w:sz w:val="48"/>
          <w:szCs w:val="48"/>
        </w:rPr>
        <w:t>全流程数字化采购平台</w:t>
      </w:r>
    </w:p>
    <w:p w14:paraId="54F61B23">
      <w:pPr>
        <w:jc w:val="center"/>
        <w:rPr>
          <w:b/>
          <w:bCs/>
          <w:sz w:val="48"/>
          <w:szCs w:val="48"/>
        </w:rPr>
      </w:pPr>
    </w:p>
    <w:p w14:paraId="21432BF2">
      <w:pPr>
        <w:jc w:val="center"/>
        <w:rPr>
          <w:b/>
          <w:bCs/>
          <w:sz w:val="72"/>
          <w:szCs w:val="72"/>
        </w:rPr>
      </w:pPr>
      <w:r>
        <w:rPr>
          <w:rFonts w:hint="eastAsia"/>
          <w:b/>
          <w:bCs/>
          <w:sz w:val="72"/>
          <w:szCs w:val="72"/>
        </w:rPr>
        <w:t>操作手册</w:t>
      </w:r>
    </w:p>
    <w:p w14:paraId="39BAB969">
      <w:pPr>
        <w:jc w:val="center"/>
        <w:rPr>
          <w:b/>
          <w:bCs/>
          <w:sz w:val="72"/>
          <w:szCs w:val="72"/>
        </w:rPr>
      </w:pPr>
    </w:p>
    <w:p w14:paraId="0385CDEC">
      <w:pPr>
        <w:jc w:val="center"/>
        <w:rPr>
          <w:b/>
          <w:bCs/>
          <w:sz w:val="72"/>
          <w:szCs w:val="72"/>
        </w:rPr>
      </w:pPr>
      <w:r>
        <w:rPr>
          <w:rFonts w:hint="eastAsia"/>
          <w:b/>
          <w:bCs/>
          <w:sz w:val="72"/>
          <w:szCs w:val="72"/>
        </w:rPr>
        <w:br w:type="page"/>
      </w:r>
    </w:p>
    <w:sdt>
      <w:sdtPr>
        <w:rPr>
          <w:rFonts w:ascii="宋体" w:hAnsi="宋体"/>
        </w:rPr>
        <w:id w:val="147451937"/>
        <w15:color w:val="DBDBDB"/>
        <w:docPartObj>
          <w:docPartGallery w:val="Table of Contents"/>
          <w:docPartUnique/>
        </w:docPartObj>
      </w:sdtPr>
      <w:sdtEndPr>
        <w:rPr>
          <w:rFonts w:ascii="宋体" w:hAnsi="宋体"/>
        </w:rPr>
      </w:sdtEndPr>
      <w:sdtContent>
        <w:p w14:paraId="50126A58">
          <w:pPr>
            <w:jc w:val="center"/>
          </w:pPr>
          <w:r>
            <w:rPr>
              <w:rFonts w:ascii="宋体" w:hAnsi="宋体"/>
            </w:rPr>
            <w:t>目录</w:t>
          </w:r>
        </w:p>
        <w:p w14:paraId="29273C8E">
          <w:pPr>
            <w:pStyle w:val="15"/>
            <w:tabs>
              <w:tab w:val="right" w:leader="dot" w:pos="9072"/>
            </w:tabs>
          </w:pPr>
          <w:r>
            <w:fldChar w:fldCharType="begin"/>
          </w:r>
          <w:r>
            <w:instrText xml:space="preserve">TOC \o "1-3" \h \u </w:instrText>
          </w:r>
          <w:r>
            <w:fldChar w:fldCharType="separate"/>
          </w:r>
          <w:r>
            <w:fldChar w:fldCharType="begin"/>
          </w:r>
          <w:r>
            <w:instrText xml:space="preserve"> HYPERLINK \l _Toc31622 </w:instrText>
          </w:r>
          <w:r>
            <w:fldChar w:fldCharType="separate"/>
          </w:r>
          <w:r>
            <w:rPr>
              <w:rFonts w:hint="default"/>
            </w:rPr>
            <w:t xml:space="preserve">1. </w:t>
          </w:r>
          <w:r>
            <w:rPr>
              <w:rFonts w:hint="eastAsia"/>
            </w:rPr>
            <w:t>平台操作简介</w:t>
          </w:r>
          <w:r>
            <w:tab/>
          </w:r>
          <w:r>
            <w:fldChar w:fldCharType="begin"/>
          </w:r>
          <w:r>
            <w:instrText xml:space="preserve"> PAGEREF _Toc31622 \h </w:instrText>
          </w:r>
          <w:r>
            <w:fldChar w:fldCharType="separate"/>
          </w:r>
          <w:r>
            <w:t>3</w:t>
          </w:r>
          <w:r>
            <w:fldChar w:fldCharType="end"/>
          </w:r>
          <w:r>
            <w:fldChar w:fldCharType="end"/>
          </w:r>
        </w:p>
        <w:p w14:paraId="27ED252B">
          <w:pPr>
            <w:pStyle w:val="16"/>
            <w:tabs>
              <w:tab w:val="right" w:leader="dot" w:pos="9072"/>
            </w:tabs>
          </w:pPr>
          <w:r>
            <w:fldChar w:fldCharType="begin"/>
          </w:r>
          <w:r>
            <w:instrText xml:space="preserve"> HYPERLINK \l _Toc22467 </w:instrText>
          </w:r>
          <w:r>
            <w:fldChar w:fldCharType="separate"/>
          </w:r>
          <w:r>
            <w:rPr>
              <w:rFonts w:hint="default"/>
            </w:rPr>
            <w:t xml:space="preserve">1.1. </w:t>
          </w:r>
          <w:r>
            <w:rPr>
              <w:rFonts w:hint="eastAsia"/>
            </w:rPr>
            <w:t>平台使用基于环境要求</w:t>
          </w:r>
          <w:r>
            <w:tab/>
          </w:r>
          <w:r>
            <w:fldChar w:fldCharType="begin"/>
          </w:r>
          <w:r>
            <w:instrText xml:space="preserve"> PAGEREF _Toc22467 \h </w:instrText>
          </w:r>
          <w:r>
            <w:fldChar w:fldCharType="separate"/>
          </w:r>
          <w:r>
            <w:t>3</w:t>
          </w:r>
          <w:r>
            <w:fldChar w:fldCharType="end"/>
          </w:r>
          <w:r>
            <w:fldChar w:fldCharType="end"/>
          </w:r>
        </w:p>
        <w:p w14:paraId="44A99780">
          <w:pPr>
            <w:pStyle w:val="16"/>
            <w:tabs>
              <w:tab w:val="right" w:leader="dot" w:pos="9072"/>
            </w:tabs>
          </w:pPr>
          <w:r>
            <w:fldChar w:fldCharType="begin"/>
          </w:r>
          <w:r>
            <w:instrText xml:space="preserve"> HYPERLINK \l _Toc14865 </w:instrText>
          </w:r>
          <w:r>
            <w:fldChar w:fldCharType="separate"/>
          </w:r>
          <w:r>
            <w:rPr>
              <w:rFonts w:hint="default"/>
            </w:rPr>
            <w:t xml:space="preserve">1.2. </w:t>
          </w:r>
          <w:r>
            <w:rPr>
              <w:rFonts w:hint="eastAsia"/>
            </w:rPr>
            <w:t>如何登录平台</w:t>
          </w:r>
          <w:r>
            <w:tab/>
          </w:r>
          <w:r>
            <w:fldChar w:fldCharType="begin"/>
          </w:r>
          <w:r>
            <w:instrText xml:space="preserve"> PAGEREF _Toc14865 \h </w:instrText>
          </w:r>
          <w:r>
            <w:fldChar w:fldCharType="separate"/>
          </w:r>
          <w:r>
            <w:t>3</w:t>
          </w:r>
          <w:r>
            <w:fldChar w:fldCharType="end"/>
          </w:r>
          <w:r>
            <w:fldChar w:fldCharType="end"/>
          </w:r>
        </w:p>
        <w:p w14:paraId="3C88FE9E">
          <w:pPr>
            <w:pStyle w:val="11"/>
            <w:tabs>
              <w:tab w:val="right" w:leader="dot" w:pos="9072"/>
            </w:tabs>
          </w:pPr>
          <w:r>
            <w:fldChar w:fldCharType="begin"/>
          </w:r>
          <w:r>
            <w:instrText xml:space="preserve"> HYPERLINK \l _Toc21256 </w:instrText>
          </w:r>
          <w:r>
            <w:fldChar w:fldCharType="separate"/>
          </w:r>
          <w:r>
            <w:rPr>
              <w:rFonts w:hint="default"/>
            </w:rPr>
            <w:t xml:space="preserve">1.2.1. </w:t>
          </w:r>
          <w:r>
            <w:rPr>
              <w:rFonts w:hint="eastAsia"/>
              <w:lang w:val="en-US" w:eastAsia="zh-CN"/>
            </w:rPr>
            <w:t>统一身份认证登录</w:t>
          </w:r>
          <w:r>
            <w:tab/>
          </w:r>
          <w:r>
            <w:fldChar w:fldCharType="begin"/>
          </w:r>
          <w:r>
            <w:instrText xml:space="preserve"> PAGEREF _Toc21256 \h </w:instrText>
          </w:r>
          <w:r>
            <w:fldChar w:fldCharType="separate"/>
          </w:r>
          <w:r>
            <w:t>3</w:t>
          </w:r>
          <w:r>
            <w:fldChar w:fldCharType="end"/>
          </w:r>
          <w:r>
            <w:fldChar w:fldCharType="end"/>
          </w:r>
        </w:p>
        <w:p w14:paraId="1FA9314B">
          <w:pPr>
            <w:pStyle w:val="11"/>
            <w:tabs>
              <w:tab w:val="right" w:leader="dot" w:pos="9072"/>
            </w:tabs>
          </w:pPr>
          <w:r>
            <w:fldChar w:fldCharType="begin"/>
          </w:r>
          <w:r>
            <w:instrText xml:space="preserve"> HYPERLINK \l _Toc6572 </w:instrText>
          </w:r>
          <w:r>
            <w:fldChar w:fldCharType="separate"/>
          </w:r>
          <w:r>
            <w:rPr>
              <w:rFonts w:hint="default"/>
            </w:rPr>
            <w:t xml:space="preserve">1.2.2. </w:t>
          </w:r>
          <w:r>
            <w:rPr>
              <w:rFonts w:hint="eastAsia"/>
              <w:lang w:val="en-US" w:eastAsia="zh-CN"/>
            </w:rPr>
            <w:t>门户网站进入</w:t>
          </w:r>
          <w:r>
            <w:tab/>
          </w:r>
          <w:r>
            <w:fldChar w:fldCharType="begin"/>
          </w:r>
          <w:r>
            <w:instrText xml:space="preserve"> PAGEREF _Toc6572 \h </w:instrText>
          </w:r>
          <w:r>
            <w:fldChar w:fldCharType="separate"/>
          </w:r>
          <w:r>
            <w:t>4</w:t>
          </w:r>
          <w:r>
            <w:fldChar w:fldCharType="end"/>
          </w:r>
          <w:r>
            <w:fldChar w:fldCharType="end"/>
          </w:r>
        </w:p>
        <w:p w14:paraId="5C19C11E">
          <w:pPr>
            <w:pStyle w:val="16"/>
            <w:tabs>
              <w:tab w:val="right" w:leader="dot" w:pos="9072"/>
            </w:tabs>
          </w:pPr>
          <w:r>
            <w:fldChar w:fldCharType="begin"/>
          </w:r>
          <w:r>
            <w:instrText xml:space="preserve"> HYPERLINK \l _Toc23958 </w:instrText>
          </w:r>
          <w:r>
            <w:fldChar w:fldCharType="separate"/>
          </w:r>
          <w:r>
            <w:rPr>
              <w:rFonts w:hint="default"/>
            </w:rPr>
            <w:t xml:space="preserve">1.3. </w:t>
          </w:r>
          <w:r>
            <w:rPr>
              <w:rFonts w:hint="eastAsia"/>
            </w:rPr>
            <w:t>电脑端平台界面</w:t>
          </w:r>
          <w:r>
            <w:tab/>
          </w:r>
          <w:r>
            <w:fldChar w:fldCharType="begin"/>
          </w:r>
          <w:r>
            <w:instrText xml:space="preserve"> PAGEREF _Toc23958 \h </w:instrText>
          </w:r>
          <w:r>
            <w:fldChar w:fldCharType="separate"/>
          </w:r>
          <w:r>
            <w:t>4</w:t>
          </w:r>
          <w:r>
            <w:fldChar w:fldCharType="end"/>
          </w:r>
          <w:r>
            <w:fldChar w:fldCharType="end"/>
          </w:r>
        </w:p>
        <w:p w14:paraId="3A3D6257">
          <w:pPr>
            <w:pStyle w:val="11"/>
            <w:tabs>
              <w:tab w:val="right" w:leader="dot" w:pos="9072"/>
            </w:tabs>
          </w:pPr>
          <w:r>
            <w:fldChar w:fldCharType="begin"/>
          </w:r>
          <w:r>
            <w:instrText xml:space="preserve"> HYPERLINK \l _Toc9476 </w:instrText>
          </w:r>
          <w:r>
            <w:fldChar w:fldCharType="separate"/>
          </w:r>
          <w:r>
            <w:rPr>
              <w:rFonts w:hint="default"/>
            </w:rPr>
            <w:t xml:space="preserve">1.3.1. </w:t>
          </w:r>
          <w:r>
            <w:rPr>
              <w:rFonts w:hint="eastAsia"/>
            </w:rPr>
            <w:t>标题栏</w:t>
          </w:r>
          <w:r>
            <w:tab/>
          </w:r>
          <w:r>
            <w:fldChar w:fldCharType="begin"/>
          </w:r>
          <w:r>
            <w:instrText xml:space="preserve"> PAGEREF _Toc9476 \h </w:instrText>
          </w:r>
          <w:r>
            <w:fldChar w:fldCharType="separate"/>
          </w:r>
          <w:r>
            <w:t>4</w:t>
          </w:r>
          <w:r>
            <w:fldChar w:fldCharType="end"/>
          </w:r>
          <w:r>
            <w:fldChar w:fldCharType="end"/>
          </w:r>
        </w:p>
        <w:p w14:paraId="2C5D198B">
          <w:pPr>
            <w:pStyle w:val="11"/>
            <w:tabs>
              <w:tab w:val="right" w:leader="dot" w:pos="9072"/>
            </w:tabs>
          </w:pPr>
          <w:r>
            <w:fldChar w:fldCharType="begin"/>
          </w:r>
          <w:r>
            <w:instrText xml:space="preserve"> HYPERLINK \l _Toc17706 </w:instrText>
          </w:r>
          <w:r>
            <w:fldChar w:fldCharType="separate"/>
          </w:r>
          <w:r>
            <w:rPr>
              <w:rFonts w:hint="default"/>
            </w:rPr>
            <w:t xml:space="preserve">1.3.2. </w:t>
          </w:r>
          <w:r>
            <w:rPr>
              <w:rFonts w:hint="eastAsia"/>
            </w:rPr>
            <w:t>功能菜单模块</w:t>
          </w:r>
          <w:r>
            <w:tab/>
          </w:r>
          <w:r>
            <w:fldChar w:fldCharType="begin"/>
          </w:r>
          <w:r>
            <w:instrText xml:space="preserve"> PAGEREF _Toc17706 \h </w:instrText>
          </w:r>
          <w:r>
            <w:fldChar w:fldCharType="separate"/>
          </w:r>
          <w:r>
            <w:t>5</w:t>
          </w:r>
          <w:r>
            <w:fldChar w:fldCharType="end"/>
          </w:r>
          <w:r>
            <w:fldChar w:fldCharType="end"/>
          </w:r>
        </w:p>
        <w:p w14:paraId="1E6D7020">
          <w:pPr>
            <w:pStyle w:val="11"/>
            <w:tabs>
              <w:tab w:val="right" w:leader="dot" w:pos="9072"/>
            </w:tabs>
          </w:pPr>
          <w:r>
            <w:fldChar w:fldCharType="begin"/>
          </w:r>
          <w:r>
            <w:instrText xml:space="preserve"> HYPERLINK \l _Toc12700 </w:instrText>
          </w:r>
          <w:r>
            <w:fldChar w:fldCharType="separate"/>
          </w:r>
          <w:r>
            <w:rPr>
              <w:rFonts w:hint="default"/>
            </w:rPr>
            <w:t xml:space="preserve">1.3.3. </w:t>
          </w:r>
          <w:r>
            <w:rPr>
              <w:rFonts w:hint="eastAsia"/>
              <w:lang w:val="en-US" w:eastAsia="zh-CN"/>
            </w:rPr>
            <w:t>快捷入口</w:t>
          </w:r>
          <w:r>
            <w:tab/>
          </w:r>
          <w:r>
            <w:fldChar w:fldCharType="begin"/>
          </w:r>
          <w:r>
            <w:instrText xml:space="preserve"> PAGEREF _Toc12700 \h </w:instrText>
          </w:r>
          <w:r>
            <w:fldChar w:fldCharType="separate"/>
          </w:r>
          <w:r>
            <w:t>5</w:t>
          </w:r>
          <w:r>
            <w:fldChar w:fldCharType="end"/>
          </w:r>
          <w:r>
            <w:fldChar w:fldCharType="end"/>
          </w:r>
        </w:p>
        <w:p w14:paraId="4F185F1B">
          <w:pPr>
            <w:pStyle w:val="16"/>
            <w:tabs>
              <w:tab w:val="right" w:leader="dot" w:pos="9072"/>
            </w:tabs>
          </w:pPr>
          <w:r>
            <w:fldChar w:fldCharType="begin"/>
          </w:r>
          <w:r>
            <w:instrText xml:space="preserve"> HYPERLINK \l _Toc13575 </w:instrText>
          </w:r>
          <w:r>
            <w:fldChar w:fldCharType="separate"/>
          </w:r>
          <w:r>
            <w:rPr>
              <w:rFonts w:hint="default"/>
            </w:rPr>
            <w:t xml:space="preserve">1.4. </w:t>
          </w:r>
          <w:r>
            <w:rPr>
              <w:rFonts w:hint="eastAsia"/>
            </w:rPr>
            <w:t>微信平台操作说明</w:t>
          </w:r>
          <w:r>
            <w:tab/>
          </w:r>
          <w:r>
            <w:fldChar w:fldCharType="begin"/>
          </w:r>
          <w:r>
            <w:instrText xml:space="preserve"> PAGEREF _Toc13575 \h </w:instrText>
          </w:r>
          <w:r>
            <w:fldChar w:fldCharType="separate"/>
          </w:r>
          <w:r>
            <w:t>6</w:t>
          </w:r>
          <w:r>
            <w:fldChar w:fldCharType="end"/>
          </w:r>
          <w:r>
            <w:fldChar w:fldCharType="end"/>
          </w:r>
        </w:p>
        <w:p w14:paraId="19B32E1A">
          <w:pPr>
            <w:pStyle w:val="11"/>
            <w:tabs>
              <w:tab w:val="right" w:leader="dot" w:pos="9072"/>
            </w:tabs>
          </w:pPr>
          <w:r>
            <w:fldChar w:fldCharType="begin"/>
          </w:r>
          <w:r>
            <w:instrText xml:space="preserve"> HYPERLINK \l _Toc565 </w:instrText>
          </w:r>
          <w:r>
            <w:fldChar w:fldCharType="separate"/>
          </w:r>
          <w:r>
            <w:rPr>
              <w:rFonts w:hint="default"/>
            </w:rPr>
            <w:t xml:space="preserve">1.4.1. </w:t>
          </w:r>
          <w:r>
            <w:rPr>
              <w:rFonts w:hint="eastAsia"/>
            </w:rPr>
            <w:t>微信公众号绑定</w:t>
          </w:r>
          <w:r>
            <w:tab/>
          </w:r>
          <w:r>
            <w:fldChar w:fldCharType="begin"/>
          </w:r>
          <w:r>
            <w:instrText xml:space="preserve"> PAGEREF _Toc565 \h </w:instrText>
          </w:r>
          <w:r>
            <w:fldChar w:fldCharType="separate"/>
          </w:r>
          <w:r>
            <w:t>6</w:t>
          </w:r>
          <w:r>
            <w:fldChar w:fldCharType="end"/>
          </w:r>
          <w:r>
            <w:fldChar w:fldCharType="end"/>
          </w:r>
        </w:p>
        <w:p w14:paraId="7A1D7D6C">
          <w:pPr>
            <w:pStyle w:val="11"/>
            <w:tabs>
              <w:tab w:val="right" w:leader="dot" w:pos="9072"/>
            </w:tabs>
          </w:pPr>
          <w:r>
            <w:fldChar w:fldCharType="begin"/>
          </w:r>
          <w:r>
            <w:instrText xml:space="preserve"> HYPERLINK \l _Toc16209 </w:instrText>
          </w:r>
          <w:r>
            <w:fldChar w:fldCharType="separate"/>
          </w:r>
          <w:r>
            <w:rPr>
              <w:rFonts w:hint="default"/>
            </w:rPr>
            <w:t xml:space="preserve">1.4.2. </w:t>
          </w:r>
          <w:r>
            <w:rPr>
              <w:rFonts w:hint="eastAsia"/>
            </w:rPr>
            <w:t>微信端操作及审核</w:t>
          </w:r>
          <w:r>
            <w:tab/>
          </w:r>
          <w:r>
            <w:fldChar w:fldCharType="begin"/>
          </w:r>
          <w:r>
            <w:instrText xml:space="preserve"> PAGEREF _Toc16209 \h </w:instrText>
          </w:r>
          <w:r>
            <w:fldChar w:fldCharType="separate"/>
          </w:r>
          <w:r>
            <w:t>6</w:t>
          </w:r>
          <w:r>
            <w:fldChar w:fldCharType="end"/>
          </w:r>
          <w:r>
            <w:fldChar w:fldCharType="end"/>
          </w:r>
        </w:p>
        <w:p w14:paraId="3F0F273A">
          <w:pPr>
            <w:pStyle w:val="15"/>
            <w:tabs>
              <w:tab w:val="right" w:leader="dot" w:pos="9072"/>
            </w:tabs>
          </w:pPr>
          <w:r>
            <w:fldChar w:fldCharType="begin"/>
          </w:r>
          <w:r>
            <w:instrText xml:space="preserve"> HYPERLINK \l _Toc22842 </w:instrText>
          </w:r>
          <w:r>
            <w:fldChar w:fldCharType="separate"/>
          </w:r>
          <w:r>
            <w:rPr>
              <w:rFonts w:hint="default"/>
            </w:rPr>
            <w:t xml:space="preserve">2. </w:t>
          </w:r>
          <w:r>
            <w:rPr>
              <w:rFonts w:hint="eastAsia"/>
              <w:lang w:eastAsia="zh-CN"/>
            </w:rPr>
            <w:t>采购业务办理</w:t>
          </w:r>
          <w:r>
            <w:tab/>
          </w:r>
          <w:r>
            <w:fldChar w:fldCharType="begin"/>
          </w:r>
          <w:r>
            <w:instrText xml:space="preserve"> PAGEREF _Toc22842 \h </w:instrText>
          </w:r>
          <w:r>
            <w:fldChar w:fldCharType="separate"/>
          </w:r>
          <w:r>
            <w:t>11</w:t>
          </w:r>
          <w:r>
            <w:fldChar w:fldCharType="end"/>
          </w:r>
          <w:r>
            <w:fldChar w:fldCharType="end"/>
          </w:r>
        </w:p>
        <w:p w14:paraId="193A7A09">
          <w:pPr>
            <w:pStyle w:val="16"/>
            <w:tabs>
              <w:tab w:val="right" w:leader="dot" w:pos="9072"/>
            </w:tabs>
          </w:pPr>
          <w:r>
            <w:fldChar w:fldCharType="begin"/>
          </w:r>
          <w:r>
            <w:instrText xml:space="preserve"> HYPERLINK \l _Toc6708 </w:instrText>
          </w:r>
          <w:r>
            <w:fldChar w:fldCharType="separate"/>
          </w:r>
          <w:r>
            <w:rPr>
              <w:rFonts w:hint="default"/>
            </w:rPr>
            <w:t xml:space="preserve">2.1. </w:t>
          </w:r>
          <w:r>
            <w:rPr>
              <w:rFonts w:hint="eastAsia"/>
            </w:rPr>
            <w:t>采购申请审批</w:t>
          </w:r>
          <w:r>
            <w:tab/>
          </w:r>
          <w:r>
            <w:fldChar w:fldCharType="begin"/>
          </w:r>
          <w:r>
            <w:instrText xml:space="preserve"> PAGEREF _Toc6708 \h </w:instrText>
          </w:r>
          <w:r>
            <w:fldChar w:fldCharType="separate"/>
          </w:r>
          <w:r>
            <w:t>11</w:t>
          </w:r>
          <w:r>
            <w:fldChar w:fldCharType="end"/>
          </w:r>
          <w:r>
            <w:fldChar w:fldCharType="end"/>
          </w:r>
        </w:p>
        <w:p w14:paraId="3D2FF90C">
          <w:pPr>
            <w:pStyle w:val="11"/>
            <w:tabs>
              <w:tab w:val="right" w:leader="dot" w:pos="9072"/>
            </w:tabs>
          </w:pPr>
          <w:r>
            <w:fldChar w:fldCharType="begin"/>
          </w:r>
          <w:r>
            <w:instrText xml:space="preserve"> HYPERLINK \l _Toc25555 </w:instrText>
          </w:r>
          <w:r>
            <w:fldChar w:fldCharType="separate"/>
          </w:r>
          <w:r>
            <w:rPr>
              <w:rFonts w:hint="default"/>
            </w:rPr>
            <w:t xml:space="preserve">2.1.1. </w:t>
          </w:r>
          <w:r>
            <w:rPr>
              <w:rFonts w:hint="eastAsia"/>
            </w:rPr>
            <w:t>提交采购申请</w:t>
          </w:r>
          <w:r>
            <w:tab/>
          </w:r>
          <w:r>
            <w:fldChar w:fldCharType="begin"/>
          </w:r>
          <w:r>
            <w:instrText xml:space="preserve"> PAGEREF _Toc25555 \h </w:instrText>
          </w:r>
          <w:r>
            <w:fldChar w:fldCharType="separate"/>
          </w:r>
          <w:r>
            <w:t>11</w:t>
          </w:r>
          <w:r>
            <w:fldChar w:fldCharType="end"/>
          </w:r>
          <w:r>
            <w:fldChar w:fldCharType="end"/>
          </w:r>
        </w:p>
        <w:p w14:paraId="3E47939E">
          <w:pPr>
            <w:pStyle w:val="11"/>
            <w:tabs>
              <w:tab w:val="right" w:leader="dot" w:pos="9072"/>
            </w:tabs>
          </w:pPr>
          <w:r>
            <w:fldChar w:fldCharType="begin"/>
          </w:r>
          <w:r>
            <w:instrText xml:space="preserve"> HYPERLINK \l _Toc30528 </w:instrText>
          </w:r>
          <w:r>
            <w:fldChar w:fldCharType="separate"/>
          </w:r>
          <w:r>
            <w:rPr>
              <w:rFonts w:hint="default"/>
            </w:rPr>
            <w:t xml:space="preserve">2.1.2. </w:t>
          </w:r>
          <w:r>
            <w:rPr>
              <w:rFonts w:hint="eastAsia"/>
            </w:rPr>
            <w:t>项目审核进度查询</w:t>
          </w:r>
          <w:r>
            <w:tab/>
          </w:r>
          <w:r>
            <w:fldChar w:fldCharType="begin"/>
          </w:r>
          <w:r>
            <w:instrText xml:space="preserve"> PAGEREF _Toc30528 \h </w:instrText>
          </w:r>
          <w:r>
            <w:fldChar w:fldCharType="separate"/>
          </w:r>
          <w:r>
            <w:t>14</w:t>
          </w:r>
          <w:r>
            <w:fldChar w:fldCharType="end"/>
          </w:r>
          <w:r>
            <w:fldChar w:fldCharType="end"/>
          </w:r>
        </w:p>
        <w:p w14:paraId="63CF39AD">
          <w:pPr>
            <w:pStyle w:val="11"/>
            <w:tabs>
              <w:tab w:val="right" w:leader="dot" w:pos="9072"/>
            </w:tabs>
          </w:pPr>
          <w:r>
            <w:fldChar w:fldCharType="begin"/>
          </w:r>
          <w:r>
            <w:instrText xml:space="preserve"> HYPERLINK \l _Toc27213 </w:instrText>
          </w:r>
          <w:r>
            <w:fldChar w:fldCharType="separate"/>
          </w:r>
          <w:r>
            <w:rPr>
              <w:rFonts w:hint="default"/>
            </w:rPr>
            <w:t xml:space="preserve">2.1.3. </w:t>
          </w:r>
          <w:r>
            <w:rPr>
              <w:rFonts w:hint="eastAsia"/>
            </w:rPr>
            <w:t>审核</w:t>
          </w:r>
          <w:r>
            <w:rPr>
              <w:rFonts w:hint="eastAsia"/>
              <w:lang w:val="en-US" w:eastAsia="zh-CN"/>
            </w:rPr>
            <w:t>采购申请</w:t>
          </w:r>
          <w:r>
            <w:tab/>
          </w:r>
          <w:r>
            <w:fldChar w:fldCharType="begin"/>
          </w:r>
          <w:r>
            <w:instrText xml:space="preserve"> PAGEREF _Toc27213 \h </w:instrText>
          </w:r>
          <w:r>
            <w:fldChar w:fldCharType="separate"/>
          </w:r>
          <w:r>
            <w:t>14</w:t>
          </w:r>
          <w:r>
            <w:fldChar w:fldCharType="end"/>
          </w:r>
          <w:r>
            <w:fldChar w:fldCharType="end"/>
          </w:r>
        </w:p>
        <w:p w14:paraId="6E6DE0D2">
          <w:pPr>
            <w:pStyle w:val="11"/>
            <w:tabs>
              <w:tab w:val="right" w:leader="dot" w:pos="9072"/>
            </w:tabs>
          </w:pPr>
          <w:r>
            <w:fldChar w:fldCharType="begin"/>
          </w:r>
          <w:r>
            <w:instrText xml:space="preserve"> HYPERLINK \l _Toc20126 </w:instrText>
          </w:r>
          <w:r>
            <w:fldChar w:fldCharType="separate"/>
          </w:r>
          <w:r>
            <w:rPr>
              <w:rFonts w:hint="default"/>
              <w:lang w:eastAsia="zh-CN"/>
            </w:rPr>
            <w:t xml:space="preserve">2.1.4. </w:t>
          </w:r>
          <w:r>
            <w:rPr>
              <w:rFonts w:hint="eastAsia"/>
              <w:lang w:eastAsia="zh-CN"/>
            </w:rPr>
            <w:t>撤回采购申请</w:t>
          </w:r>
          <w:r>
            <w:tab/>
          </w:r>
          <w:r>
            <w:fldChar w:fldCharType="begin"/>
          </w:r>
          <w:r>
            <w:instrText xml:space="preserve"> PAGEREF _Toc20126 \h </w:instrText>
          </w:r>
          <w:r>
            <w:fldChar w:fldCharType="separate"/>
          </w:r>
          <w:r>
            <w:t>16</w:t>
          </w:r>
          <w:r>
            <w:fldChar w:fldCharType="end"/>
          </w:r>
          <w:r>
            <w:fldChar w:fldCharType="end"/>
          </w:r>
        </w:p>
        <w:p w14:paraId="6A48EEBC">
          <w:pPr>
            <w:pStyle w:val="11"/>
            <w:tabs>
              <w:tab w:val="right" w:leader="dot" w:pos="9072"/>
            </w:tabs>
          </w:pPr>
          <w:r>
            <w:fldChar w:fldCharType="begin"/>
          </w:r>
          <w:r>
            <w:instrText xml:space="preserve"> HYPERLINK \l _Toc22768 </w:instrText>
          </w:r>
          <w:r>
            <w:fldChar w:fldCharType="separate"/>
          </w:r>
          <w:r>
            <w:rPr>
              <w:rFonts w:hint="default"/>
            </w:rPr>
            <w:t xml:space="preserve">2.1.5. </w:t>
          </w:r>
          <w:r>
            <w:rPr>
              <w:rFonts w:hint="eastAsia"/>
            </w:rPr>
            <w:t>打印采购申请表</w:t>
          </w:r>
          <w:r>
            <w:tab/>
          </w:r>
          <w:r>
            <w:fldChar w:fldCharType="begin"/>
          </w:r>
          <w:r>
            <w:instrText xml:space="preserve"> PAGEREF _Toc22768 \h </w:instrText>
          </w:r>
          <w:r>
            <w:fldChar w:fldCharType="separate"/>
          </w:r>
          <w:r>
            <w:t>16</w:t>
          </w:r>
          <w:r>
            <w:fldChar w:fldCharType="end"/>
          </w:r>
          <w:r>
            <w:fldChar w:fldCharType="end"/>
          </w:r>
        </w:p>
        <w:p w14:paraId="3032C68B">
          <w:pPr>
            <w:pStyle w:val="11"/>
            <w:tabs>
              <w:tab w:val="right" w:leader="dot" w:pos="9072"/>
            </w:tabs>
          </w:pPr>
          <w:r>
            <w:fldChar w:fldCharType="begin"/>
          </w:r>
          <w:r>
            <w:instrText xml:space="preserve"> HYPERLINK \l _Toc1300 </w:instrText>
          </w:r>
          <w:r>
            <w:fldChar w:fldCharType="separate"/>
          </w:r>
          <w:r>
            <w:rPr>
              <w:rFonts w:hint="default"/>
            </w:rPr>
            <w:t xml:space="preserve">2.1.6. </w:t>
          </w:r>
          <w:r>
            <w:rPr>
              <w:rFonts w:hint="eastAsia"/>
            </w:rPr>
            <w:t>草稿箱</w:t>
          </w:r>
          <w:r>
            <w:tab/>
          </w:r>
          <w:r>
            <w:fldChar w:fldCharType="begin"/>
          </w:r>
          <w:r>
            <w:instrText xml:space="preserve"> PAGEREF _Toc1300 \h </w:instrText>
          </w:r>
          <w:r>
            <w:fldChar w:fldCharType="separate"/>
          </w:r>
          <w:r>
            <w:t>17</w:t>
          </w:r>
          <w:r>
            <w:fldChar w:fldCharType="end"/>
          </w:r>
          <w:r>
            <w:fldChar w:fldCharType="end"/>
          </w:r>
        </w:p>
        <w:p w14:paraId="4522F42B">
          <w:pPr>
            <w:pStyle w:val="16"/>
            <w:tabs>
              <w:tab w:val="right" w:leader="dot" w:pos="9072"/>
            </w:tabs>
          </w:pPr>
          <w:r>
            <w:fldChar w:fldCharType="begin"/>
          </w:r>
          <w:r>
            <w:instrText xml:space="preserve"> HYPERLINK \l _Toc3213 </w:instrText>
          </w:r>
          <w:r>
            <w:fldChar w:fldCharType="separate"/>
          </w:r>
          <w:r>
            <w:rPr>
              <w:rFonts w:hint="default"/>
            </w:rPr>
            <w:t xml:space="preserve">2.2. </w:t>
          </w:r>
          <w:r>
            <w:rPr>
              <w:rFonts w:hint="eastAsia"/>
            </w:rPr>
            <w:t>采购</w:t>
          </w:r>
          <w:r>
            <w:rPr>
              <w:rFonts w:hint="eastAsia"/>
              <w:lang w:val="en-US" w:eastAsia="zh-CN"/>
            </w:rPr>
            <w:t>执行方式</w:t>
          </w:r>
          <w:r>
            <w:tab/>
          </w:r>
          <w:r>
            <w:fldChar w:fldCharType="begin"/>
          </w:r>
          <w:r>
            <w:instrText xml:space="preserve"> PAGEREF _Toc3213 \h </w:instrText>
          </w:r>
          <w:r>
            <w:fldChar w:fldCharType="separate"/>
          </w:r>
          <w:r>
            <w:t>17</w:t>
          </w:r>
          <w:r>
            <w:fldChar w:fldCharType="end"/>
          </w:r>
          <w:r>
            <w:fldChar w:fldCharType="end"/>
          </w:r>
        </w:p>
        <w:p w14:paraId="663BFB47">
          <w:pPr>
            <w:pStyle w:val="11"/>
            <w:tabs>
              <w:tab w:val="right" w:leader="dot" w:pos="9072"/>
            </w:tabs>
          </w:pPr>
          <w:r>
            <w:fldChar w:fldCharType="begin"/>
          </w:r>
          <w:r>
            <w:instrText xml:space="preserve"> HYPERLINK \l _Toc19176 </w:instrText>
          </w:r>
          <w:r>
            <w:fldChar w:fldCharType="separate"/>
          </w:r>
          <w:r>
            <w:rPr>
              <w:rFonts w:hint="default"/>
            </w:rPr>
            <w:t xml:space="preserve">2.2.1. </w:t>
          </w:r>
          <w:r>
            <w:rPr>
              <w:rFonts w:hint="eastAsia"/>
              <w:lang w:val="en-US" w:eastAsia="zh-CN"/>
            </w:rPr>
            <w:t>录入结果</w:t>
          </w:r>
          <w:r>
            <w:tab/>
          </w:r>
          <w:r>
            <w:fldChar w:fldCharType="begin"/>
          </w:r>
          <w:r>
            <w:instrText xml:space="preserve"> PAGEREF _Toc19176 \h </w:instrText>
          </w:r>
          <w:r>
            <w:fldChar w:fldCharType="separate"/>
          </w:r>
          <w:r>
            <w:t>17</w:t>
          </w:r>
          <w:r>
            <w:fldChar w:fldCharType="end"/>
          </w:r>
          <w:r>
            <w:fldChar w:fldCharType="end"/>
          </w:r>
        </w:p>
        <w:p w14:paraId="017B9E91">
          <w:pPr>
            <w:pStyle w:val="11"/>
            <w:tabs>
              <w:tab w:val="right" w:leader="dot" w:pos="9072"/>
            </w:tabs>
          </w:pPr>
          <w:r>
            <w:fldChar w:fldCharType="begin"/>
          </w:r>
          <w:r>
            <w:instrText xml:space="preserve"> HYPERLINK \l _Toc26676 </w:instrText>
          </w:r>
          <w:r>
            <w:fldChar w:fldCharType="separate"/>
          </w:r>
          <w:r>
            <w:rPr>
              <w:rFonts w:hint="default"/>
            </w:rPr>
            <w:t xml:space="preserve">2.2.2. </w:t>
          </w:r>
          <w:r>
            <w:rPr>
              <w:rFonts w:hint="eastAsia"/>
              <w:lang w:val="en-US" w:eastAsia="zh-CN"/>
            </w:rPr>
            <w:t>直购备案</w:t>
          </w:r>
          <w:r>
            <w:tab/>
          </w:r>
          <w:r>
            <w:fldChar w:fldCharType="begin"/>
          </w:r>
          <w:r>
            <w:instrText xml:space="preserve"> PAGEREF _Toc26676 \h </w:instrText>
          </w:r>
          <w:r>
            <w:fldChar w:fldCharType="separate"/>
          </w:r>
          <w:r>
            <w:t>18</w:t>
          </w:r>
          <w:r>
            <w:fldChar w:fldCharType="end"/>
          </w:r>
          <w:r>
            <w:fldChar w:fldCharType="end"/>
          </w:r>
        </w:p>
        <w:p w14:paraId="67EE33A3">
          <w:pPr>
            <w:pStyle w:val="11"/>
            <w:tabs>
              <w:tab w:val="right" w:leader="dot" w:pos="9072"/>
            </w:tabs>
          </w:pPr>
          <w:r>
            <w:fldChar w:fldCharType="begin"/>
          </w:r>
          <w:r>
            <w:instrText xml:space="preserve"> HYPERLINK \l _Toc17191 </w:instrText>
          </w:r>
          <w:r>
            <w:fldChar w:fldCharType="separate"/>
          </w:r>
          <w:r>
            <w:rPr>
              <w:rFonts w:hint="default"/>
            </w:rPr>
            <w:t xml:space="preserve">2.2.3. </w:t>
          </w:r>
          <w:r>
            <w:rPr>
              <w:rFonts w:hint="eastAsia"/>
            </w:rPr>
            <w:t>快速采购</w:t>
          </w:r>
          <w:r>
            <w:tab/>
          </w:r>
          <w:r>
            <w:fldChar w:fldCharType="begin"/>
          </w:r>
          <w:r>
            <w:instrText xml:space="preserve"> PAGEREF _Toc17191 \h </w:instrText>
          </w:r>
          <w:r>
            <w:fldChar w:fldCharType="separate"/>
          </w:r>
          <w:r>
            <w:t>19</w:t>
          </w:r>
          <w:r>
            <w:fldChar w:fldCharType="end"/>
          </w:r>
          <w:r>
            <w:fldChar w:fldCharType="end"/>
          </w:r>
        </w:p>
        <w:p w14:paraId="2B2132ED">
          <w:pPr>
            <w:pStyle w:val="11"/>
            <w:tabs>
              <w:tab w:val="right" w:leader="dot" w:pos="9072"/>
            </w:tabs>
          </w:pPr>
          <w:r>
            <w:fldChar w:fldCharType="begin"/>
          </w:r>
          <w:r>
            <w:instrText xml:space="preserve"> HYPERLINK \l _Toc9724 </w:instrText>
          </w:r>
          <w:r>
            <w:fldChar w:fldCharType="separate"/>
          </w:r>
          <w:r>
            <w:rPr>
              <w:rFonts w:hint="default"/>
            </w:rPr>
            <w:t xml:space="preserve">2.2.4. </w:t>
          </w:r>
          <w:r>
            <w:rPr>
              <w:rFonts w:hint="eastAsia"/>
              <w:highlight w:val="none"/>
              <w:lang w:val="en-US" w:eastAsia="zh-CN"/>
            </w:rPr>
            <w:t>委托采购执行</w:t>
          </w:r>
          <w:r>
            <w:tab/>
          </w:r>
          <w:r>
            <w:fldChar w:fldCharType="begin"/>
          </w:r>
          <w:r>
            <w:instrText xml:space="preserve"> PAGEREF _Toc9724 \h </w:instrText>
          </w:r>
          <w:r>
            <w:fldChar w:fldCharType="separate"/>
          </w:r>
          <w:r>
            <w:t>26</w:t>
          </w:r>
          <w:r>
            <w:fldChar w:fldCharType="end"/>
          </w:r>
          <w:r>
            <w:fldChar w:fldCharType="end"/>
          </w:r>
        </w:p>
        <w:p w14:paraId="01BA27E3">
          <w:pPr>
            <w:pStyle w:val="15"/>
            <w:tabs>
              <w:tab w:val="right" w:leader="dot" w:pos="9072"/>
            </w:tabs>
          </w:pPr>
          <w:r>
            <w:fldChar w:fldCharType="begin"/>
          </w:r>
          <w:r>
            <w:instrText xml:space="preserve"> HYPERLINK \l _Toc15836 </w:instrText>
          </w:r>
          <w:r>
            <w:fldChar w:fldCharType="separate"/>
          </w:r>
          <w:r>
            <w:rPr>
              <w:rFonts w:hint="default"/>
            </w:rPr>
            <w:t xml:space="preserve">3. </w:t>
          </w:r>
          <w:r>
            <w:rPr>
              <w:rFonts w:hint="eastAsia"/>
            </w:rPr>
            <w:t>采购</w:t>
          </w:r>
          <w:r>
            <w:rPr>
              <w:rFonts w:hint="eastAsia"/>
              <w:lang w:val="en-US" w:eastAsia="zh-CN"/>
            </w:rPr>
            <w:t>合同</w:t>
          </w:r>
          <w:r>
            <w:tab/>
          </w:r>
          <w:r>
            <w:fldChar w:fldCharType="begin"/>
          </w:r>
          <w:r>
            <w:instrText xml:space="preserve"> PAGEREF _Toc15836 \h </w:instrText>
          </w:r>
          <w:r>
            <w:fldChar w:fldCharType="separate"/>
          </w:r>
          <w:r>
            <w:t>28</w:t>
          </w:r>
          <w:r>
            <w:fldChar w:fldCharType="end"/>
          </w:r>
          <w:r>
            <w:fldChar w:fldCharType="end"/>
          </w:r>
        </w:p>
        <w:p w14:paraId="7490494F">
          <w:pPr>
            <w:pStyle w:val="11"/>
            <w:tabs>
              <w:tab w:val="right" w:leader="dot" w:pos="9072"/>
            </w:tabs>
          </w:pPr>
          <w:r>
            <w:fldChar w:fldCharType="begin"/>
          </w:r>
          <w:r>
            <w:instrText xml:space="preserve"> HYPERLINK \l _Toc8910 </w:instrText>
          </w:r>
          <w:r>
            <w:fldChar w:fldCharType="separate"/>
          </w:r>
          <w:r>
            <w:rPr>
              <w:rFonts w:hint="default"/>
            </w:rPr>
            <w:t xml:space="preserve">3.1.1. </w:t>
          </w:r>
          <w:r>
            <w:rPr>
              <w:rFonts w:hint="eastAsia"/>
            </w:rPr>
            <w:t>发起合同申请操作步骤</w:t>
          </w:r>
          <w:r>
            <w:tab/>
          </w:r>
          <w:r>
            <w:fldChar w:fldCharType="begin"/>
          </w:r>
          <w:r>
            <w:instrText xml:space="preserve"> PAGEREF _Toc8910 \h </w:instrText>
          </w:r>
          <w:r>
            <w:fldChar w:fldCharType="separate"/>
          </w:r>
          <w:r>
            <w:t>28</w:t>
          </w:r>
          <w:r>
            <w:fldChar w:fldCharType="end"/>
          </w:r>
          <w:r>
            <w:fldChar w:fldCharType="end"/>
          </w:r>
        </w:p>
        <w:p w14:paraId="427FA93D">
          <w:pPr>
            <w:pStyle w:val="11"/>
            <w:tabs>
              <w:tab w:val="right" w:leader="dot" w:pos="9072"/>
            </w:tabs>
          </w:pPr>
          <w:r>
            <w:fldChar w:fldCharType="begin"/>
          </w:r>
          <w:r>
            <w:instrText xml:space="preserve"> HYPERLINK \l _Toc25909 </w:instrText>
          </w:r>
          <w:r>
            <w:fldChar w:fldCharType="separate"/>
          </w:r>
          <w:r>
            <w:rPr>
              <w:rFonts w:hint="default"/>
            </w:rPr>
            <w:t xml:space="preserve">3.1.2. </w:t>
          </w:r>
          <w:r>
            <w:rPr>
              <w:rFonts w:hint="eastAsia"/>
              <w:lang w:val="en-US" w:eastAsia="zh-CN"/>
            </w:rPr>
            <w:t>合同签署后的上传</w:t>
          </w:r>
          <w:r>
            <w:tab/>
          </w:r>
          <w:r>
            <w:fldChar w:fldCharType="begin"/>
          </w:r>
          <w:r>
            <w:instrText xml:space="preserve"> PAGEREF _Toc25909 \h </w:instrText>
          </w:r>
          <w:r>
            <w:fldChar w:fldCharType="separate"/>
          </w:r>
          <w:r>
            <w:t>31</w:t>
          </w:r>
          <w:r>
            <w:fldChar w:fldCharType="end"/>
          </w:r>
          <w:r>
            <w:fldChar w:fldCharType="end"/>
          </w:r>
        </w:p>
        <w:p w14:paraId="3B1D944E">
          <w:pPr>
            <w:pStyle w:val="15"/>
            <w:tabs>
              <w:tab w:val="right" w:leader="dot" w:pos="9072"/>
            </w:tabs>
          </w:pPr>
          <w:r>
            <w:fldChar w:fldCharType="begin"/>
          </w:r>
          <w:r>
            <w:instrText xml:space="preserve"> HYPERLINK \l _Toc9594 </w:instrText>
          </w:r>
          <w:r>
            <w:fldChar w:fldCharType="separate"/>
          </w:r>
          <w:r>
            <w:rPr>
              <w:rFonts w:hint="default"/>
            </w:rPr>
            <w:t xml:space="preserve">4. </w:t>
          </w:r>
          <w:r>
            <w:rPr>
              <w:rFonts w:hint="eastAsia"/>
            </w:rPr>
            <w:t>采购</w:t>
          </w:r>
          <w:r>
            <w:rPr>
              <w:rFonts w:hint="eastAsia"/>
              <w:lang w:val="en-US" w:eastAsia="zh-CN"/>
            </w:rPr>
            <w:t>项目</w:t>
          </w:r>
          <w:r>
            <w:rPr>
              <w:rFonts w:hint="eastAsia"/>
            </w:rPr>
            <w:t>验收</w:t>
          </w:r>
          <w:r>
            <w:tab/>
          </w:r>
          <w:r>
            <w:fldChar w:fldCharType="begin"/>
          </w:r>
          <w:r>
            <w:instrText xml:space="preserve"> PAGEREF _Toc9594 \h </w:instrText>
          </w:r>
          <w:r>
            <w:fldChar w:fldCharType="separate"/>
          </w:r>
          <w:r>
            <w:t>33</w:t>
          </w:r>
          <w:r>
            <w:fldChar w:fldCharType="end"/>
          </w:r>
          <w:r>
            <w:fldChar w:fldCharType="end"/>
          </w:r>
        </w:p>
        <w:p w14:paraId="3B664743">
          <w:pPr>
            <w:pStyle w:val="16"/>
            <w:tabs>
              <w:tab w:val="right" w:leader="dot" w:pos="9072"/>
            </w:tabs>
          </w:pPr>
          <w:r>
            <w:fldChar w:fldCharType="begin"/>
          </w:r>
          <w:r>
            <w:instrText xml:space="preserve"> HYPERLINK \l _Toc31919 </w:instrText>
          </w:r>
          <w:r>
            <w:fldChar w:fldCharType="separate"/>
          </w:r>
          <w:r>
            <w:rPr>
              <w:rFonts w:hint="default"/>
            </w:rPr>
            <w:t xml:space="preserve">4.1. </w:t>
          </w:r>
          <w:r>
            <w:rPr>
              <w:rFonts w:hint="eastAsia"/>
            </w:rPr>
            <w:t>提交采购验收申请</w:t>
          </w:r>
          <w:r>
            <w:tab/>
          </w:r>
          <w:r>
            <w:fldChar w:fldCharType="begin"/>
          </w:r>
          <w:r>
            <w:instrText xml:space="preserve"> PAGEREF _Toc31919 \h </w:instrText>
          </w:r>
          <w:r>
            <w:fldChar w:fldCharType="separate"/>
          </w:r>
          <w:r>
            <w:t>33</w:t>
          </w:r>
          <w:r>
            <w:fldChar w:fldCharType="end"/>
          </w:r>
          <w:r>
            <w:fldChar w:fldCharType="end"/>
          </w:r>
        </w:p>
        <w:p w14:paraId="2B82CFD6">
          <w:pPr>
            <w:pStyle w:val="16"/>
            <w:tabs>
              <w:tab w:val="right" w:leader="dot" w:pos="9072"/>
            </w:tabs>
          </w:pPr>
          <w:r>
            <w:fldChar w:fldCharType="begin"/>
          </w:r>
          <w:r>
            <w:instrText xml:space="preserve"> HYPERLINK \l _Toc25520 </w:instrText>
          </w:r>
          <w:r>
            <w:fldChar w:fldCharType="separate"/>
          </w:r>
          <w:r>
            <w:rPr>
              <w:rFonts w:hint="default"/>
            </w:rPr>
            <w:t xml:space="preserve">4.2. </w:t>
          </w:r>
          <w:r>
            <w:rPr>
              <w:rFonts w:hint="eastAsia"/>
              <w:lang w:val="en-US" w:eastAsia="zh-CN"/>
            </w:rPr>
            <w:t>审核并完善</w:t>
          </w:r>
          <w:r>
            <w:rPr>
              <w:rFonts w:hint="eastAsia"/>
            </w:rPr>
            <w:t>验收信息</w:t>
          </w:r>
          <w:r>
            <w:tab/>
          </w:r>
          <w:r>
            <w:fldChar w:fldCharType="begin"/>
          </w:r>
          <w:r>
            <w:instrText xml:space="preserve"> PAGEREF _Toc25520 \h </w:instrText>
          </w:r>
          <w:r>
            <w:fldChar w:fldCharType="separate"/>
          </w:r>
          <w:r>
            <w:t>34</w:t>
          </w:r>
          <w:r>
            <w:fldChar w:fldCharType="end"/>
          </w:r>
          <w:r>
            <w:fldChar w:fldCharType="end"/>
          </w:r>
        </w:p>
        <w:p w14:paraId="1F465A2A">
          <w:r>
            <w:fldChar w:fldCharType="end"/>
          </w:r>
        </w:p>
      </w:sdtContent>
    </w:sdt>
    <w:p w14:paraId="27441F37">
      <w:pPr>
        <w:jc w:val="center"/>
        <w:rPr>
          <w:b/>
          <w:bCs/>
          <w:sz w:val="72"/>
          <w:szCs w:val="72"/>
        </w:rPr>
      </w:pPr>
      <w:r>
        <w:rPr>
          <w:rFonts w:hint="eastAsia"/>
          <w:b/>
          <w:bCs/>
          <w:sz w:val="72"/>
          <w:szCs w:val="72"/>
        </w:rPr>
        <w:br w:type="page"/>
      </w:r>
    </w:p>
    <w:p w14:paraId="541BA787">
      <w:pPr>
        <w:pStyle w:val="2"/>
      </w:pPr>
      <w:bookmarkStart w:id="0" w:name="_Toc31622"/>
      <w:r>
        <w:rPr>
          <w:rFonts w:hint="eastAsia"/>
        </w:rPr>
        <w:t>平台操作简介</w:t>
      </w:r>
      <w:bookmarkEnd w:id="0"/>
    </w:p>
    <w:p w14:paraId="7B56238D">
      <w:pPr>
        <w:pStyle w:val="3"/>
      </w:pPr>
      <w:bookmarkStart w:id="1" w:name="_Toc22467"/>
      <w:r>
        <w:rPr>
          <w:rFonts w:hint="eastAsia"/>
        </w:rPr>
        <w:t>平台使用基于环境要求</w:t>
      </w:r>
      <w:bookmarkEnd w:id="1"/>
    </w:p>
    <w:p w14:paraId="66242B29">
      <w:pPr>
        <w:ind w:firstLine="420"/>
        <w:rPr>
          <w:rFonts w:ascii="宋体" w:hAnsi="宋体" w:cs="宋体"/>
          <w:sz w:val="24"/>
        </w:rPr>
      </w:pPr>
      <w:r>
        <w:rPr>
          <w:rFonts w:hint="eastAsia" w:ascii="宋体" w:hAnsi="宋体" w:cs="宋体"/>
          <w:sz w:val="24"/>
        </w:rPr>
        <w:t>为了确保正常办理业务，我们建议您使用以下浏览器：</w:t>
      </w:r>
    </w:p>
    <w:p w14:paraId="47010737">
      <w:pPr>
        <w:numPr>
          <w:ilvl w:val="0"/>
          <w:numId w:val="2"/>
        </w:numPr>
        <w:rPr>
          <w:rFonts w:ascii="宋体" w:hAnsi="宋体" w:cs="宋体"/>
          <w:sz w:val="24"/>
        </w:rPr>
      </w:pPr>
      <w:r>
        <w:rPr>
          <w:rFonts w:hint="eastAsia" w:ascii="宋体" w:hAnsi="宋体" w:cs="宋体"/>
          <w:sz w:val="24"/>
        </w:rPr>
        <w:t>Google Chrome 最新版本；</w:t>
      </w:r>
    </w:p>
    <w:p w14:paraId="77C74A81">
      <w:pPr>
        <w:numPr>
          <w:ilvl w:val="0"/>
          <w:numId w:val="2"/>
        </w:numPr>
        <w:rPr>
          <w:rFonts w:ascii="宋体" w:hAnsi="宋体" w:cs="宋体"/>
          <w:sz w:val="24"/>
        </w:rPr>
      </w:pPr>
      <w:r>
        <w:rPr>
          <w:rFonts w:hint="eastAsia" w:ascii="宋体" w:hAnsi="宋体" w:cs="宋体"/>
          <w:sz w:val="24"/>
        </w:rPr>
        <w:t>搜狗浏览器 最新版本（高速模式）；</w:t>
      </w:r>
    </w:p>
    <w:p w14:paraId="65C61DEB">
      <w:pPr>
        <w:numPr>
          <w:ilvl w:val="0"/>
          <w:numId w:val="2"/>
        </w:numPr>
        <w:rPr>
          <w:rFonts w:ascii="宋体" w:hAnsi="宋体" w:cs="宋体"/>
          <w:sz w:val="24"/>
        </w:rPr>
      </w:pPr>
      <w:r>
        <w:rPr>
          <w:rFonts w:hint="eastAsia" w:ascii="宋体" w:hAnsi="宋体" w:cs="宋体"/>
          <w:sz w:val="24"/>
        </w:rPr>
        <w:t>360 安全浏览器 最新版本（极速模式）。</w:t>
      </w:r>
    </w:p>
    <w:p w14:paraId="7AC35B65">
      <w:pPr>
        <w:ind w:firstLine="420"/>
        <w:rPr>
          <w:rFonts w:ascii="宋体" w:hAnsi="宋体" w:cs="宋体"/>
          <w:sz w:val="24"/>
        </w:rPr>
      </w:pPr>
      <w:r>
        <w:rPr>
          <w:rFonts w:hint="eastAsia" w:ascii="宋体" w:hAnsi="宋体" w:cs="宋体"/>
          <w:sz w:val="24"/>
        </w:rPr>
        <w:t>兼容性较好的主流浏览器（建议使用以上），搜狗、360 浏览器请核查IP 地址栏右侧：</w:t>
      </w:r>
    </w:p>
    <w:p w14:paraId="2CC535FA">
      <w:pPr>
        <w:jc w:val="center"/>
      </w:pPr>
      <w:r>
        <w:drawing>
          <wp:inline distT="0" distB="0" distL="114300" distR="114300">
            <wp:extent cx="5400675" cy="628650"/>
            <wp:effectExtent l="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6"/>
                    <a:stretch>
                      <a:fillRect/>
                    </a:stretch>
                  </pic:blipFill>
                  <pic:spPr>
                    <a:xfrm>
                      <a:off x="0" y="0"/>
                      <a:ext cx="5400675" cy="628650"/>
                    </a:xfrm>
                    <a:prstGeom prst="rect">
                      <a:avLst/>
                    </a:prstGeom>
                    <a:noFill/>
                    <a:ln w="9525">
                      <a:noFill/>
                    </a:ln>
                  </pic:spPr>
                </pic:pic>
              </a:graphicData>
            </a:graphic>
          </wp:inline>
        </w:drawing>
      </w:r>
    </w:p>
    <w:p w14:paraId="4CA16F58">
      <w:pPr>
        <w:rPr>
          <w:rFonts w:hint="eastAsia"/>
          <w:sz w:val="24"/>
        </w:rPr>
      </w:pPr>
      <w:r>
        <w:rPr>
          <w:rFonts w:hint="eastAsia"/>
          <w:sz w:val="24"/>
        </w:rPr>
        <w:t>若为</w:t>
      </w:r>
      <w:r>
        <w:rPr>
          <w:sz w:val="24"/>
        </w:rPr>
        <w:drawing>
          <wp:inline distT="0" distB="0" distL="114300" distR="114300">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7"/>
                    <a:stretch>
                      <a:fillRect/>
                    </a:stretch>
                  </pic:blipFill>
                  <pic:spPr>
                    <a:xfrm>
                      <a:off x="0" y="0"/>
                      <a:ext cx="285750" cy="238125"/>
                    </a:xfrm>
                    <a:prstGeom prst="rect">
                      <a:avLst/>
                    </a:prstGeom>
                    <a:noFill/>
                    <a:ln w="9525">
                      <a:noFill/>
                    </a:ln>
                  </pic:spPr>
                </pic:pic>
              </a:graphicData>
            </a:graphic>
          </wp:inline>
        </w:drawing>
      </w:r>
      <w:r>
        <w:rPr>
          <w:rFonts w:hint="eastAsia"/>
          <w:sz w:val="24"/>
        </w:rPr>
        <w:t>图标，请鼠标左键单击切换为</w:t>
      </w:r>
      <w:r>
        <w:rPr>
          <w:sz w:val="24"/>
        </w:rPr>
        <w:drawing>
          <wp:inline distT="0" distB="0" distL="114300" distR="114300">
            <wp:extent cx="257175" cy="2286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8"/>
                    <a:stretch>
                      <a:fillRect/>
                    </a:stretch>
                  </pic:blipFill>
                  <pic:spPr>
                    <a:xfrm>
                      <a:off x="0" y="0"/>
                      <a:ext cx="257175" cy="228600"/>
                    </a:xfrm>
                    <a:prstGeom prst="rect">
                      <a:avLst/>
                    </a:prstGeom>
                    <a:noFill/>
                    <a:ln w="9525">
                      <a:noFill/>
                    </a:ln>
                  </pic:spPr>
                </pic:pic>
              </a:graphicData>
            </a:graphic>
          </wp:inline>
        </w:drawing>
      </w:r>
      <w:r>
        <w:rPr>
          <w:rFonts w:hint="eastAsia"/>
          <w:sz w:val="24"/>
        </w:rPr>
        <w:t>图标。</w:t>
      </w:r>
    </w:p>
    <w:p w14:paraId="4E5725CF">
      <w:pPr>
        <w:rPr>
          <w:rFonts w:hint="eastAsia"/>
          <w:sz w:val="24"/>
        </w:rPr>
      </w:pPr>
    </w:p>
    <w:p w14:paraId="2D47BEAA">
      <w:pPr>
        <w:rPr>
          <w:rFonts w:hint="eastAsia"/>
          <w:sz w:val="24"/>
        </w:rPr>
        <w:sectPr>
          <w:headerReference r:id="rId3" w:type="default"/>
          <w:footerReference r:id="rId4" w:type="default"/>
          <w:pgSz w:w="11906" w:h="16838"/>
          <w:pgMar w:top="1440" w:right="1416" w:bottom="1440" w:left="1418" w:header="851" w:footer="992" w:gutter="0"/>
          <w:cols w:space="425" w:num="1"/>
          <w:docGrid w:type="lines" w:linePitch="312" w:charSpace="0"/>
        </w:sectPr>
      </w:pPr>
    </w:p>
    <w:p w14:paraId="2C426965">
      <w:pPr>
        <w:pStyle w:val="3"/>
      </w:pPr>
      <w:bookmarkStart w:id="2" w:name="_Toc14865"/>
      <w:r>
        <w:rPr>
          <w:rFonts w:hint="eastAsia"/>
        </w:rPr>
        <w:t>如何登录平台</w:t>
      </w:r>
      <w:bookmarkEnd w:id="2"/>
    </w:p>
    <w:p w14:paraId="08C3C67A">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sz w:val="24"/>
          <w:szCs w:val="24"/>
        </w:rPr>
      </w:pPr>
    </w:p>
    <w:p w14:paraId="1167F81A">
      <w:pPr>
        <w:pStyle w:val="4"/>
      </w:pPr>
      <w:bookmarkStart w:id="3" w:name="_Toc21256"/>
      <w:r>
        <w:rPr>
          <w:rFonts w:hint="eastAsia"/>
          <w:lang w:val="en-US" w:eastAsia="zh-CN"/>
        </w:rPr>
        <w:t>统一身份认证登录</w:t>
      </w:r>
      <w:bookmarkEnd w:id="3"/>
    </w:p>
    <w:p w14:paraId="59E90B3E">
      <w:pPr>
        <w:keepNext w:val="0"/>
        <w:keepLines w:val="0"/>
        <w:pageBreakBefore w:val="0"/>
        <w:widowControl w:val="0"/>
        <w:kinsoku/>
        <w:wordWrap w:val="0"/>
        <w:overflowPunct/>
        <w:topLinePunct w:val="0"/>
        <w:autoSpaceDE/>
        <w:autoSpaceDN/>
        <w:bidi w:val="0"/>
        <w:adjustRightInd/>
        <w:snapToGrid/>
        <w:ind w:firstLine="420"/>
        <w:textAlignment w:val="auto"/>
        <w:rPr>
          <w:rFonts w:hint="default"/>
          <w:sz w:val="24"/>
          <w:lang w:val="en-US"/>
        </w:rPr>
      </w:pPr>
      <w:r>
        <w:rPr>
          <w:rFonts w:hint="eastAsia"/>
          <w:sz w:val="24"/>
        </w:rPr>
        <w:t>进入</w:t>
      </w:r>
      <w:r>
        <w:rPr>
          <w:rFonts w:hint="eastAsia"/>
          <w:sz w:val="24"/>
          <w:lang w:val="en-US" w:eastAsia="zh-CN"/>
        </w:rPr>
        <w:t>三明学院的统一身份认证</w:t>
      </w:r>
      <w:r>
        <w:rPr>
          <w:rFonts w:hint="eastAsia"/>
          <w:sz w:val="24"/>
        </w:rPr>
        <w:t>登录界面，</w:t>
      </w:r>
      <w:r>
        <w:rPr>
          <w:rFonts w:hint="eastAsia"/>
          <w:sz w:val="24"/>
          <w:lang w:val="en-US" w:eastAsia="zh-CN"/>
        </w:rPr>
        <w:t>输入账号密码，</w:t>
      </w:r>
      <w:r>
        <w:rPr>
          <w:rFonts w:hint="eastAsia"/>
          <w:sz w:val="24"/>
        </w:rPr>
        <w:t>点击“</w:t>
      </w:r>
      <w:r>
        <w:rPr>
          <w:rFonts w:hint="eastAsia"/>
          <w:sz w:val="24"/>
          <w:lang w:val="en-US" w:eastAsia="zh-CN"/>
        </w:rPr>
        <w:t>立即</w:t>
      </w:r>
      <w:r>
        <w:rPr>
          <w:rFonts w:hint="eastAsia"/>
          <w:sz w:val="24"/>
        </w:rPr>
        <w:t>登录”按钮，如</w:t>
      </w:r>
      <w:r>
        <w:rPr>
          <w:rFonts w:hint="eastAsia"/>
          <w:sz w:val="24"/>
          <w:lang w:val="en-US" w:eastAsia="zh-CN"/>
        </w:rPr>
        <w:t>下</w:t>
      </w:r>
      <w:r>
        <w:rPr>
          <w:rFonts w:hint="eastAsia"/>
          <w:sz w:val="24"/>
        </w:rPr>
        <w:t>图所示</w:t>
      </w:r>
      <w:r>
        <w:rPr>
          <w:rFonts w:hint="eastAsia"/>
          <w:sz w:val="24"/>
          <w:lang w:eastAsia="zh-CN"/>
        </w:rPr>
        <w:t>。</w:t>
      </w:r>
      <w:r>
        <w:rPr>
          <w:rFonts w:hint="eastAsia"/>
          <w:sz w:val="24"/>
          <w:lang w:val="en-US" w:eastAsia="zh-CN"/>
        </w:rPr>
        <w:t>然后在应用中心中找到采购系统，点击进入即可。</w:t>
      </w:r>
    </w:p>
    <w:p w14:paraId="6F727FF2">
      <w:pPr>
        <w:jc w:val="center"/>
      </w:pPr>
      <w:r>
        <w:drawing>
          <wp:inline distT="0" distB="0" distL="114300" distR="114300">
            <wp:extent cx="5123180" cy="2557145"/>
            <wp:effectExtent l="0" t="0" r="1270" b="508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9"/>
                    <a:stretch>
                      <a:fillRect/>
                    </a:stretch>
                  </pic:blipFill>
                  <pic:spPr>
                    <a:xfrm>
                      <a:off x="0" y="0"/>
                      <a:ext cx="5123180" cy="2557145"/>
                    </a:xfrm>
                    <a:prstGeom prst="rect">
                      <a:avLst/>
                    </a:prstGeom>
                    <a:noFill/>
                    <a:ln>
                      <a:noFill/>
                    </a:ln>
                  </pic:spPr>
                </pic:pic>
              </a:graphicData>
            </a:graphic>
          </wp:inline>
        </w:drawing>
      </w:r>
    </w:p>
    <w:p w14:paraId="23C92AE0">
      <w:pPr>
        <w:jc w:val="center"/>
      </w:pPr>
    </w:p>
    <w:p w14:paraId="4712A0FA">
      <w:pPr>
        <w:jc w:val="both"/>
      </w:pPr>
      <w:r>
        <w:rPr>
          <w:rFonts w:hint="eastAsia"/>
          <w:lang w:val="en-US" w:eastAsia="zh-CN"/>
        </w:rPr>
        <w:t xml:space="preserve">   </w:t>
      </w:r>
      <w:r>
        <w:drawing>
          <wp:inline distT="0" distB="0" distL="114300" distR="114300">
            <wp:extent cx="5106035" cy="2259965"/>
            <wp:effectExtent l="0" t="0" r="8890"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106035" cy="2259965"/>
                    </a:xfrm>
                    <a:prstGeom prst="rect">
                      <a:avLst/>
                    </a:prstGeom>
                    <a:noFill/>
                    <a:ln>
                      <a:noFill/>
                    </a:ln>
                  </pic:spPr>
                </pic:pic>
              </a:graphicData>
            </a:graphic>
          </wp:inline>
        </w:drawing>
      </w:r>
    </w:p>
    <w:p w14:paraId="25238DE2">
      <w:pPr>
        <w:jc w:val="center"/>
      </w:pPr>
    </w:p>
    <w:p w14:paraId="16D44EB0">
      <w:pPr>
        <w:pStyle w:val="4"/>
      </w:pPr>
      <w:bookmarkStart w:id="4" w:name="_Toc6572"/>
      <w:r>
        <w:rPr>
          <w:rFonts w:hint="eastAsia"/>
          <w:lang w:val="en-US" w:eastAsia="zh-CN"/>
        </w:rPr>
        <w:t>门户网站进入</w:t>
      </w:r>
      <w:bookmarkEnd w:id="4"/>
    </w:p>
    <w:p w14:paraId="37BBA297">
      <w:pPr>
        <w:keepNext w:val="0"/>
        <w:keepLines w:val="0"/>
        <w:pageBreakBefore w:val="0"/>
        <w:widowControl w:val="0"/>
        <w:kinsoku/>
        <w:wordWrap w:val="0"/>
        <w:overflowPunct/>
        <w:topLinePunct w:val="0"/>
        <w:autoSpaceDE/>
        <w:autoSpaceDN/>
        <w:bidi w:val="0"/>
        <w:adjustRightInd/>
        <w:snapToGrid/>
        <w:spacing w:line="400" w:lineRule="exact"/>
        <w:ind w:firstLine="420"/>
        <w:textAlignment w:val="auto"/>
        <w:rPr>
          <w:rFonts w:hint="eastAsia"/>
          <w:sz w:val="24"/>
          <w:szCs w:val="24"/>
        </w:rPr>
      </w:pPr>
      <w:r>
        <w:rPr>
          <w:rFonts w:hint="eastAsia"/>
          <w:sz w:val="24"/>
          <w:szCs w:val="24"/>
        </w:rPr>
        <w:t>打开浏览器，在浏览器地址栏中输入</w:t>
      </w:r>
      <w:r>
        <w:rPr>
          <w:rFonts w:hint="eastAsia"/>
          <w:sz w:val="24"/>
          <w:szCs w:val="24"/>
          <w:lang w:val="en-US" w:eastAsia="zh-CN"/>
        </w:rPr>
        <w:t>门户网站</w:t>
      </w:r>
      <w:r>
        <w:rPr>
          <w:rFonts w:hint="eastAsia"/>
          <w:sz w:val="24"/>
          <w:szCs w:val="24"/>
        </w:rPr>
        <w:t>地址</w:t>
      </w:r>
      <w:r>
        <w:rPr>
          <w:rFonts w:hint="eastAsia"/>
          <w:color w:val="auto"/>
          <w:sz w:val="24"/>
          <w:szCs w:val="24"/>
        </w:rPr>
        <w:t>https://cg.fjsmu.edu.cn/sfw_cms/e?page=cms.index</w:t>
      </w:r>
      <w:r>
        <w:rPr>
          <w:rFonts w:hint="eastAsia"/>
          <w:sz w:val="24"/>
          <w:szCs w:val="24"/>
        </w:rPr>
        <w:t>，</w:t>
      </w:r>
      <w:r>
        <w:rPr>
          <w:rFonts w:hint="eastAsia"/>
          <w:sz w:val="24"/>
          <w:szCs w:val="24"/>
          <w:lang w:val="en-US" w:eastAsia="zh-CN"/>
        </w:rPr>
        <w:t>点击采购招标管理系统</w:t>
      </w:r>
      <w:r>
        <w:rPr>
          <w:rFonts w:hint="eastAsia"/>
          <w:sz w:val="24"/>
          <w:szCs w:val="24"/>
        </w:rPr>
        <w:t>登录，如</w:t>
      </w:r>
      <w:r>
        <w:rPr>
          <w:rFonts w:hint="eastAsia"/>
          <w:sz w:val="24"/>
          <w:szCs w:val="24"/>
          <w:lang w:val="en-US" w:eastAsia="zh-CN"/>
        </w:rPr>
        <w:t>下</w:t>
      </w:r>
      <w:r>
        <w:rPr>
          <w:rFonts w:hint="eastAsia"/>
          <w:sz w:val="24"/>
          <w:szCs w:val="24"/>
        </w:rPr>
        <w:t>图所示：</w:t>
      </w:r>
    </w:p>
    <w:p w14:paraId="5C99E42B">
      <w:pPr>
        <w:jc w:val="both"/>
      </w:pPr>
      <w:r>
        <w:drawing>
          <wp:anchor distT="0" distB="0" distL="114300" distR="114300" simplePos="0" relativeHeight="251659264" behindDoc="0" locked="0" layoutInCell="1" allowOverlap="1">
            <wp:simplePos x="0" y="0"/>
            <wp:positionH relativeFrom="column">
              <wp:posOffset>19050</wp:posOffset>
            </wp:positionH>
            <wp:positionV relativeFrom="paragraph">
              <wp:posOffset>176530</wp:posOffset>
            </wp:positionV>
            <wp:extent cx="5292090" cy="2864485"/>
            <wp:effectExtent l="0" t="0" r="3810" b="2540"/>
            <wp:wrapSquare wrapText="bothSides"/>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11"/>
                    <a:stretch>
                      <a:fillRect/>
                    </a:stretch>
                  </pic:blipFill>
                  <pic:spPr>
                    <a:xfrm>
                      <a:off x="0" y="0"/>
                      <a:ext cx="5292090" cy="2864485"/>
                    </a:xfrm>
                    <a:prstGeom prst="rect">
                      <a:avLst/>
                    </a:prstGeom>
                    <a:noFill/>
                    <a:ln>
                      <a:noFill/>
                    </a:ln>
                  </pic:spPr>
                </pic:pic>
              </a:graphicData>
            </a:graphic>
          </wp:anchor>
        </w:drawing>
      </w:r>
    </w:p>
    <w:p w14:paraId="08A9416E">
      <w:pPr>
        <w:jc w:val="both"/>
      </w:pPr>
    </w:p>
    <w:p w14:paraId="2F9E5720">
      <w:pPr>
        <w:jc w:val="both"/>
      </w:pPr>
    </w:p>
    <w:p w14:paraId="4C9B6423">
      <w:pPr>
        <w:jc w:val="both"/>
      </w:pPr>
    </w:p>
    <w:p w14:paraId="362EBABE">
      <w:pPr>
        <w:jc w:val="both"/>
      </w:pPr>
    </w:p>
    <w:p w14:paraId="6FDE2788">
      <w:pPr>
        <w:jc w:val="both"/>
      </w:pPr>
    </w:p>
    <w:p w14:paraId="2D86789E">
      <w:pPr>
        <w:jc w:val="both"/>
      </w:pPr>
    </w:p>
    <w:p w14:paraId="4F0F2F97">
      <w:pPr>
        <w:jc w:val="both"/>
      </w:pPr>
    </w:p>
    <w:p w14:paraId="5BD79FC5">
      <w:pPr>
        <w:jc w:val="both"/>
      </w:pPr>
    </w:p>
    <w:p w14:paraId="2B2918A1">
      <w:pPr>
        <w:jc w:val="both"/>
      </w:pPr>
    </w:p>
    <w:p w14:paraId="567C4F60">
      <w:pPr>
        <w:pStyle w:val="3"/>
      </w:pPr>
      <w:bookmarkStart w:id="5" w:name="_Toc23958"/>
      <w:r>
        <w:rPr>
          <w:rFonts w:hint="eastAsia"/>
        </w:rPr>
        <w:t>电脑端平台界面</w:t>
      </w:r>
      <w:bookmarkEnd w:id="5"/>
    </w:p>
    <w:p w14:paraId="5F48A393">
      <w:pPr>
        <w:ind w:firstLine="420"/>
      </w:pPr>
      <w:r>
        <w:rPr>
          <w:rFonts w:hint="eastAsia"/>
          <w:sz w:val="24"/>
        </w:rPr>
        <w:t>根据主要功能和布局设计，可以把整个界面大致分成标题栏、业务</w:t>
      </w:r>
      <w:r>
        <w:rPr>
          <w:rFonts w:hint="eastAsia"/>
          <w:sz w:val="24"/>
          <w:lang w:val="en-US" w:eastAsia="zh-CN"/>
        </w:rPr>
        <w:t>动态</w:t>
      </w:r>
      <w:r>
        <w:rPr>
          <w:rFonts w:hint="eastAsia"/>
          <w:sz w:val="24"/>
        </w:rPr>
        <w:t>、快捷</w:t>
      </w:r>
      <w:r>
        <w:rPr>
          <w:rFonts w:hint="eastAsia"/>
          <w:sz w:val="24"/>
          <w:lang w:val="en-US" w:eastAsia="zh-CN"/>
        </w:rPr>
        <w:t>入口</w:t>
      </w:r>
      <w:r>
        <w:rPr>
          <w:rFonts w:hint="eastAsia"/>
          <w:sz w:val="24"/>
        </w:rPr>
        <w:t>、功能菜单四大模块，后面会详细进行介绍。</w:t>
      </w:r>
    </w:p>
    <w:p w14:paraId="2574CB0E"/>
    <w:p w14:paraId="48C60846">
      <w:r>
        <w:drawing>
          <wp:inline distT="0" distB="0" distL="114300" distR="114300">
            <wp:extent cx="5750560" cy="1462405"/>
            <wp:effectExtent l="0" t="0" r="2540" b="4445"/>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12"/>
                    <a:stretch>
                      <a:fillRect/>
                    </a:stretch>
                  </pic:blipFill>
                  <pic:spPr>
                    <a:xfrm>
                      <a:off x="0" y="0"/>
                      <a:ext cx="5750560" cy="1462405"/>
                    </a:xfrm>
                    <a:prstGeom prst="rect">
                      <a:avLst/>
                    </a:prstGeom>
                    <a:noFill/>
                    <a:ln>
                      <a:noFill/>
                    </a:ln>
                  </pic:spPr>
                </pic:pic>
              </a:graphicData>
            </a:graphic>
          </wp:inline>
        </w:drawing>
      </w:r>
    </w:p>
    <w:p w14:paraId="4B2702FE"/>
    <w:p w14:paraId="1C08C838">
      <w:pPr>
        <w:pStyle w:val="4"/>
      </w:pPr>
      <w:bookmarkStart w:id="6" w:name="_Toc9476"/>
      <w:r>
        <w:rPr>
          <w:rFonts w:hint="eastAsia"/>
        </w:rPr>
        <w:t>标题栏</w:t>
      </w:r>
      <w:bookmarkEnd w:id="6"/>
    </w:p>
    <w:p w14:paraId="47A261B6">
      <w:pPr>
        <w:ind w:firstLine="420"/>
        <w:rPr>
          <w:sz w:val="24"/>
        </w:rPr>
      </w:pPr>
      <w:r>
        <w:rPr>
          <w:rFonts w:hint="eastAsia"/>
          <w:sz w:val="24"/>
        </w:rPr>
        <w:t>标题栏位于主页面最上方，最左边是平台图标和平台名称。平台名称右边的图标</w:t>
      </w:r>
      <w:r>
        <w:drawing>
          <wp:inline distT="0" distB="0" distL="114300" distR="114300">
            <wp:extent cx="724535" cy="369570"/>
            <wp:effectExtent l="0" t="0" r="18415"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
                    <a:stretch>
                      <a:fillRect/>
                    </a:stretch>
                  </pic:blipFill>
                  <pic:spPr>
                    <a:xfrm>
                      <a:off x="0" y="0"/>
                      <a:ext cx="724535" cy="369570"/>
                    </a:xfrm>
                    <a:prstGeom prst="rect">
                      <a:avLst/>
                    </a:prstGeom>
                    <a:noFill/>
                    <a:ln>
                      <a:noFill/>
                    </a:ln>
                  </pic:spPr>
                </pic:pic>
              </a:graphicData>
            </a:graphic>
          </wp:inline>
        </w:drawing>
      </w:r>
      <w:r>
        <w:rPr>
          <w:rFonts w:hint="eastAsia"/>
          <w:sz w:val="24"/>
        </w:rPr>
        <w:t>，是“平台首页”链接，点击可返回到平台首页。标题栏靠右边的位置，从左到右依次是</w:t>
      </w:r>
      <w:r>
        <w:drawing>
          <wp:inline distT="0" distB="0" distL="114300" distR="114300">
            <wp:extent cx="3195320" cy="502920"/>
            <wp:effectExtent l="0" t="0" r="50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3195320" cy="502920"/>
                    </a:xfrm>
                    <a:prstGeom prst="rect">
                      <a:avLst/>
                    </a:prstGeom>
                    <a:noFill/>
                    <a:ln>
                      <a:noFill/>
                    </a:ln>
                  </pic:spPr>
                </pic:pic>
              </a:graphicData>
            </a:graphic>
          </wp:inline>
        </w:drawing>
      </w:r>
      <w:r>
        <w:rPr>
          <w:rFonts w:hint="eastAsia"/>
          <w:sz w:val="24"/>
        </w:rPr>
        <w:t>，点击【待办】：展示当前需要处理的业务；点击【业务】可以查看业务记录；点击【微信】</w:t>
      </w:r>
      <w:r>
        <w:rPr>
          <w:rFonts w:hint="eastAsia" w:ascii="宋体" w:hAnsi="宋体"/>
          <w:sz w:val="24"/>
        </w:rPr>
        <w:t>扫描二维码，关注公众号，</w:t>
      </w:r>
      <w:r>
        <w:rPr>
          <w:rFonts w:hint="eastAsia" w:ascii="宋体" w:hAnsi="宋体"/>
          <w:sz w:val="24"/>
          <w:lang w:val="en-US" w:eastAsia="zh-CN"/>
        </w:rPr>
        <w:t>采购</w:t>
      </w:r>
      <w:r>
        <w:rPr>
          <w:rFonts w:hint="eastAsia" w:ascii="宋体" w:hAnsi="宋体"/>
          <w:sz w:val="24"/>
        </w:rPr>
        <w:t>资讯随时掌握；</w:t>
      </w:r>
    </w:p>
    <w:p w14:paraId="6DBEE1DB">
      <w:pPr>
        <w:ind w:firstLine="420"/>
        <w:rPr>
          <w:sz w:val="24"/>
        </w:rPr>
      </w:pPr>
    </w:p>
    <w:p w14:paraId="73B3CF70">
      <w:pPr>
        <w:ind w:firstLine="420"/>
        <w:rPr>
          <w:b/>
          <w:bCs/>
          <w:sz w:val="24"/>
        </w:rPr>
      </w:pPr>
      <w:r>
        <w:rPr>
          <w:rFonts w:hint="eastAsia"/>
          <w:b/>
          <w:bCs/>
          <w:sz w:val="24"/>
        </w:rPr>
        <w:t>业务介绍：</w:t>
      </w:r>
    </w:p>
    <w:p w14:paraId="279C21C0">
      <w:pPr>
        <w:ind w:firstLine="420"/>
        <w:rPr>
          <w:sz w:val="24"/>
        </w:rPr>
      </w:pPr>
      <w:r>
        <w:rPr>
          <w:rFonts w:hint="eastAsia"/>
          <w:b/>
          <w:bCs/>
          <w:sz w:val="24"/>
        </w:rPr>
        <w:t>个人业务：</w:t>
      </w:r>
      <w:r>
        <w:rPr>
          <w:rFonts w:hint="eastAsia"/>
          <w:sz w:val="24"/>
        </w:rPr>
        <w:t>普通教师角色默认工作界面，需要特别说明的是：凡在系统中有账号的教师，系统都默认授予了普通教师的角色。</w:t>
      </w:r>
    </w:p>
    <w:p w14:paraId="438DD7F4">
      <w:pPr>
        <w:pStyle w:val="4"/>
      </w:pPr>
      <w:bookmarkStart w:id="7" w:name="_Toc17706"/>
      <w:r>
        <w:rPr>
          <w:rFonts w:hint="eastAsia"/>
        </w:rPr>
        <w:t>功能菜单模块</w:t>
      </w:r>
      <w:bookmarkEnd w:id="7"/>
    </w:p>
    <w:p w14:paraId="1C40EA30">
      <w:pPr>
        <w:ind w:firstLine="420"/>
        <w:rPr>
          <w:rFonts w:hint="eastAsia"/>
          <w:sz w:val="24"/>
        </w:rPr>
      </w:pPr>
      <w:r>
        <w:rPr>
          <w:rFonts w:hint="eastAsia"/>
          <w:sz w:val="24"/>
        </w:rPr>
        <w:t>功能菜单模块，提供各种</w:t>
      </w:r>
      <w:r>
        <w:rPr>
          <w:rFonts w:hint="eastAsia"/>
          <w:sz w:val="24"/>
          <w:lang w:val="en-US" w:eastAsia="zh-CN"/>
        </w:rPr>
        <w:t>采购</w:t>
      </w:r>
      <w:r>
        <w:rPr>
          <w:rFonts w:hint="eastAsia"/>
          <w:sz w:val="24"/>
        </w:rPr>
        <w:t>业务办理功能。</w:t>
      </w:r>
    </w:p>
    <w:p w14:paraId="64441B50">
      <w:pPr>
        <w:ind w:firstLine="420"/>
      </w:pPr>
      <w:r>
        <w:drawing>
          <wp:inline distT="0" distB="0" distL="114300" distR="114300">
            <wp:extent cx="1838960" cy="2838450"/>
            <wp:effectExtent l="0" t="0" r="8890" b="0"/>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15"/>
                    <a:stretch>
                      <a:fillRect/>
                    </a:stretch>
                  </pic:blipFill>
                  <pic:spPr>
                    <a:xfrm>
                      <a:off x="0" y="0"/>
                      <a:ext cx="1838960" cy="2838450"/>
                    </a:xfrm>
                    <a:prstGeom prst="rect">
                      <a:avLst/>
                    </a:prstGeom>
                    <a:noFill/>
                    <a:ln>
                      <a:noFill/>
                    </a:ln>
                  </pic:spPr>
                </pic:pic>
              </a:graphicData>
            </a:graphic>
          </wp:inline>
        </w:drawing>
      </w:r>
    </w:p>
    <w:p w14:paraId="1DCA71D8">
      <w:pPr>
        <w:ind w:firstLine="420"/>
        <w:rPr>
          <w:rFonts w:hint="eastAsia"/>
        </w:rPr>
      </w:pPr>
    </w:p>
    <w:p w14:paraId="1957FFFB">
      <w:pPr>
        <w:pStyle w:val="4"/>
      </w:pPr>
      <w:bookmarkStart w:id="8" w:name="_Toc12700"/>
      <w:r>
        <w:rPr>
          <w:rFonts w:hint="eastAsia"/>
          <w:lang w:val="en-US" w:eastAsia="zh-CN"/>
        </w:rPr>
        <w:t>快捷入口</w:t>
      </w:r>
      <w:bookmarkEnd w:id="8"/>
    </w:p>
    <w:p w14:paraId="6C872D93">
      <w:pPr>
        <w:ind w:firstLine="420"/>
        <w:rPr>
          <w:sz w:val="24"/>
        </w:rPr>
      </w:pPr>
      <w:r>
        <w:rPr>
          <w:rFonts w:hint="eastAsia"/>
          <w:sz w:val="24"/>
        </w:rPr>
        <w:t>业务快捷栏提供各种业务的快捷功能，可根据需求点击进行查看、办理等操作，如图所示：</w:t>
      </w:r>
    </w:p>
    <w:p w14:paraId="56DDB7DC">
      <w:r>
        <w:drawing>
          <wp:inline distT="0" distB="0" distL="114300" distR="114300">
            <wp:extent cx="4453255" cy="909955"/>
            <wp:effectExtent l="0" t="0" r="4445" b="4445"/>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16"/>
                    <a:stretch>
                      <a:fillRect/>
                    </a:stretch>
                  </pic:blipFill>
                  <pic:spPr>
                    <a:xfrm>
                      <a:off x="0" y="0"/>
                      <a:ext cx="4453255" cy="909955"/>
                    </a:xfrm>
                    <a:prstGeom prst="rect">
                      <a:avLst/>
                    </a:prstGeom>
                    <a:noFill/>
                    <a:ln>
                      <a:noFill/>
                    </a:ln>
                  </pic:spPr>
                </pic:pic>
              </a:graphicData>
            </a:graphic>
          </wp:inline>
        </w:drawing>
      </w:r>
      <w:bookmarkStart w:id="9" w:name="_Toc10908"/>
    </w:p>
    <w:bookmarkEnd w:id="9"/>
    <w:p w14:paraId="0D7E01B1"/>
    <w:p w14:paraId="7A3FA262"/>
    <w:p w14:paraId="6377ADFB">
      <w:pPr>
        <w:pStyle w:val="3"/>
      </w:pPr>
      <w:bookmarkStart w:id="10" w:name="_Toc13575"/>
      <w:r>
        <w:rPr>
          <w:rFonts w:hint="eastAsia"/>
        </w:rPr>
        <w:t>微信平台操作说明</w:t>
      </w:r>
      <w:bookmarkEnd w:id="10"/>
    </w:p>
    <w:p w14:paraId="41F83B2F">
      <w:pPr>
        <w:pStyle w:val="4"/>
      </w:pPr>
      <w:bookmarkStart w:id="11" w:name="_Toc565"/>
      <w:r>
        <w:rPr>
          <w:rFonts w:hint="eastAsia"/>
        </w:rPr>
        <w:t>微信公众号绑定</w:t>
      </w:r>
      <w:bookmarkEnd w:id="11"/>
    </w:p>
    <w:p w14:paraId="03848A98">
      <w:pPr>
        <w:ind w:firstLine="420" w:firstLineChars="0"/>
        <w:rPr>
          <w:sz w:val="24"/>
        </w:rPr>
      </w:pPr>
      <w:r>
        <w:rPr>
          <w:rFonts w:hint="eastAsia"/>
          <w:sz w:val="24"/>
        </w:rPr>
        <w:t>登录系统，点击标题栏中微信，扫描二维码，关注公众号，如图所示：</w:t>
      </w:r>
    </w:p>
    <w:p w14:paraId="00269C76"/>
    <w:p w14:paraId="563E40D5">
      <w:r>
        <w:drawing>
          <wp:inline distT="0" distB="0" distL="114300" distR="114300">
            <wp:extent cx="5080635" cy="2171065"/>
            <wp:effectExtent l="0" t="0" r="571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080635" cy="2171065"/>
                    </a:xfrm>
                    <a:prstGeom prst="rect">
                      <a:avLst/>
                    </a:prstGeom>
                  </pic:spPr>
                </pic:pic>
              </a:graphicData>
            </a:graphic>
          </wp:inline>
        </w:drawing>
      </w:r>
    </w:p>
    <w:p w14:paraId="6A73A700"/>
    <w:p w14:paraId="6E943082"/>
    <w:p w14:paraId="78AD90E1"/>
    <w:p w14:paraId="36086491">
      <w:pPr>
        <w:pStyle w:val="4"/>
      </w:pPr>
      <w:bookmarkStart w:id="12" w:name="_Toc16209"/>
      <w:r>
        <w:rPr>
          <w:rFonts w:hint="eastAsia"/>
        </w:rPr>
        <w:t>微信端操作及审核</w:t>
      </w:r>
      <w:bookmarkEnd w:id="12"/>
    </w:p>
    <w:p w14:paraId="3A92530B">
      <w:pPr>
        <w:ind w:firstLine="420"/>
        <w:rPr>
          <w:sz w:val="24"/>
        </w:rPr>
      </w:pPr>
      <w:r>
        <w:rPr>
          <w:rFonts w:hint="eastAsia"/>
          <w:b/>
          <w:bCs/>
          <w:sz w:val="24"/>
        </w:rPr>
        <w:t>第一步：</w:t>
      </w:r>
      <w:r>
        <w:rPr>
          <w:rFonts w:hint="eastAsia"/>
          <w:sz w:val="24"/>
        </w:rPr>
        <w:t>微信关注成功，进入资采通办事大厅，如图所示：</w:t>
      </w:r>
    </w:p>
    <w:p w14:paraId="69D9FB68">
      <w:r>
        <w:drawing>
          <wp:inline distT="0" distB="0" distL="114300" distR="114300">
            <wp:extent cx="2673350" cy="5576570"/>
            <wp:effectExtent l="0" t="0" r="317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2673350" cy="5576570"/>
                    </a:xfrm>
                    <a:prstGeom prst="rect">
                      <a:avLst/>
                    </a:prstGeom>
                    <a:noFill/>
                    <a:ln>
                      <a:noFill/>
                    </a:ln>
                  </pic:spPr>
                </pic:pic>
              </a:graphicData>
            </a:graphic>
          </wp:inline>
        </w:drawing>
      </w:r>
      <w:r>
        <w:drawing>
          <wp:inline distT="0" distB="0" distL="114300" distR="114300">
            <wp:extent cx="2631440" cy="5540375"/>
            <wp:effectExtent l="0" t="0" r="6985" b="317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9"/>
                    <a:stretch>
                      <a:fillRect/>
                    </a:stretch>
                  </pic:blipFill>
                  <pic:spPr>
                    <a:xfrm>
                      <a:off x="0" y="0"/>
                      <a:ext cx="2631440" cy="5540375"/>
                    </a:xfrm>
                    <a:prstGeom prst="rect">
                      <a:avLst/>
                    </a:prstGeom>
                    <a:noFill/>
                    <a:ln>
                      <a:noFill/>
                    </a:ln>
                  </pic:spPr>
                </pic:pic>
              </a:graphicData>
            </a:graphic>
          </wp:inline>
        </w:drawing>
      </w:r>
    </w:p>
    <w:p w14:paraId="271B1100"/>
    <w:p w14:paraId="345F5EBF">
      <w:pPr>
        <w:ind w:firstLine="420"/>
        <w:rPr>
          <w:sz w:val="24"/>
        </w:rPr>
      </w:pPr>
      <w:r>
        <w:rPr>
          <w:rFonts w:hint="eastAsia"/>
          <w:b/>
          <w:bCs/>
          <w:sz w:val="24"/>
        </w:rPr>
        <w:t>第二步：</w:t>
      </w:r>
      <w:r>
        <w:rPr>
          <w:rFonts w:hint="eastAsia"/>
          <w:sz w:val="24"/>
        </w:rPr>
        <w:t>接收待审核业务通知，或点击“待审在办-待审”进行业务审核，如图所示：</w:t>
      </w:r>
    </w:p>
    <w:p w14:paraId="7886D4BE">
      <w:pPr>
        <w:tabs>
          <w:tab w:val="left" w:pos="731"/>
        </w:tabs>
        <w:rPr>
          <w:sz w:val="24"/>
        </w:rPr>
      </w:pPr>
      <w:r>
        <w:drawing>
          <wp:inline distT="0" distB="0" distL="114300" distR="114300">
            <wp:extent cx="3110865" cy="4409440"/>
            <wp:effectExtent l="0" t="0" r="3810" b="63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0"/>
                    <a:stretch>
                      <a:fillRect/>
                    </a:stretch>
                  </pic:blipFill>
                  <pic:spPr>
                    <a:xfrm>
                      <a:off x="0" y="0"/>
                      <a:ext cx="3110865" cy="4409440"/>
                    </a:xfrm>
                    <a:prstGeom prst="rect">
                      <a:avLst/>
                    </a:prstGeom>
                    <a:noFill/>
                    <a:ln>
                      <a:noFill/>
                    </a:ln>
                  </pic:spPr>
                </pic:pic>
              </a:graphicData>
            </a:graphic>
          </wp:inline>
        </w:drawing>
      </w:r>
    </w:p>
    <w:p w14:paraId="23F58AD0">
      <w:pPr>
        <w:tabs>
          <w:tab w:val="center" w:pos="4536"/>
        </w:tabs>
        <w:ind w:firstLine="420"/>
        <w:rPr>
          <w:sz w:val="24"/>
        </w:rPr>
      </w:pPr>
      <w:r>
        <w:rPr>
          <w:rFonts w:hint="eastAsia"/>
          <w:b/>
          <w:bCs/>
          <w:sz w:val="24"/>
        </w:rPr>
        <w:t>第三步：</w:t>
      </w:r>
      <w:r>
        <w:rPr>
          <w:rFonts w:hint="eastAsia"/>
          <w:sz w:val="24"/>
        </w:rPr>
        <w:t>在待审核页面，对需要审核的业务进行处理，如图所示：</w:t>
      </w:r>
    </w:p>
    <w:p w14:paraId="68F49342">
      <w:pPr>
        <w:tabs>
          <w:tab w:val="center" w:pos="4536"/>
        </w:tabs>
      </w:pPr>
      <w:r>
        <w:drawing>
          <wp:inline distT="0" distB="0" distL="114300" distR="114300">
            <wp:extent cx="3202940" cy="6750050"/>
            <wp:effectExtent l="0" t="0" r="6985" b="317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1"/>
                    <a:stretch>
                      <a:fillRect/>
                    </a:stretch>
                  </pic:blipFill>
                  <pic:spPr>
                    <a:xfrm>
                      <a:off x="0" y="0"/>
                      <a:ext cx="3202940" cy="6750050"/>
                    </a:xfrm>
                    <a:prstGeom prst="rect">
                      <a:avLst/>
                    </a:prstGeom>
                    <a:noFill/>
                    <a:ln>
                      <a:noFill/>
                    </a:ln>
                  </pic:spPr>
                </pic:pic>
              </a:graphicData>
            </a:graphic>
          </wp:inline>
        </w:drawing>
      </w:r>
    </w:p>
    <w:p w14:paraId="59CBD965">
      <w:pPr>
        <w:tabs>
          <w:tab w:val="center" w:pos="4536"/>
        </w:tabs>
        <w:ind w:firstLine="482" w:firstLineChars="200"/>
        <w:rPr>
          <w:sz w:val="24"/>
        </w:rPr>
      </w:pPr>
      <w:r>
        <w:rPr>
          <w:rFonts w:hint="eastAsia"/>
          <w:b/>
          <w:bCs/>
          <w:sz w:val="24"/>
        </w:rPr>
        <w:t>第四步：</w:t>
      </w:r>
      <w:r>
        <w:rPr>
          <w:rFonts w:hint="eastAsia"/>
          <w:sz w:val="24"/>
        </w:rPr>
        <w:t>查看业务信息，进行业务审核，也可点击“查看完整流程”如图所示：</w:t>
      </w:r>
    </w:p>
    <w:p w14:paraId="564ED0EF">
      <w:pPr>
        <w:tabs>
          <w:tab w:val="center" w:pos="4536"/>
        </w:tabs>
        <w:jc w:val="left"/>
      </w:pPr>
      <w:r>
        <w:drawing>
          <wp:inline distT="0" distB="0" distL="114300" distR="114300">
            <wp:extent cx="4133850" cy="851535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2"/>
                    <a:stretch>
                      <a:fillRect/>
                    </a:stretch>
                  </pic:blipFill>
                  <pic:spPr>
                    <a:xfrm>
                      <a:off x="0" y="0"/>
                      <a:ext cx="4133850" cy="8515350"/>
                    </a:xfrm>
                    <a:prstGeom prst="rect">
                      <a:avLst/>
                    </a:prstGeom>
                    <a:noFill/>
                    <a:ln>
                      <a:noFill/>
                    </a:ln>
                  </pic:spPr>
                </pic:pic>
              </a:graphicData>
            </a:graphic>
          </wp:inline>
        </w:drawing>
      </w:r>
    </w:p>
    <w:p w14:paraId="7BB4AC45"/>
    <w:p w14:paraId="53BC5571">
      <w:pPr>
        <w:pStyle w:val="2"/>
        <w:ind w:left="432" w:leftChars="0" w:hanging="432" w:firstLineChars="0"/>
      </w:pPr>
      <w:bookmarkStart w:id="13" w:name="_Toc22842"/>
      <w:r>
        <w:rPr>
          <w:rFonts w:hint="eastAsia"/>
          <w:lang w:eastAsia="zh-CN"/>
        </w:rPr>
        <w:t>采购业务办理</w:t>
      </w:r>
      <w:bookmarkEnd w:id="13"/>
    </w:p>
    <w:p w14:paraId="11B2DE79">
      <w:pPr>
        <w:pStyle w:val="3"/>
        <w:bidi w:val="0"/>
      </w:pPr>
      <w:bookmarkStart w:id="14" w:name="_Toc6708"/>
      <w:r>
        <w:rPr>
          <w:rFonts w:hint="eastAsia"/>
        </w:rPr>
        <w:t>采购申请审批</w:t>
      </w:r>
      <w:bookmarkEnd w:id="14"/>
    </w:p>
    <w:p w14:paraId="08CE8AA9">
      <w:pPr>
        <w:pStyle w:val="4"/>
        <w:bidi w:val="0"/>
      </w:pPr>
      <w:bookmarkStart w:id="15" w:name="_Toc25555"/>
      <w:r>
        <w:rPr>
          <w:rFonts w:hint="eastAsia"/>
        </w:rPr>
        <w:t>提交采购申请</w:t>
      </w:r>
      <w:bookmarkEnd w:id="15"/>
    </w:p>
    <w:p w14:paraId="061BB24A">
      <w:pPr>
        <w:ind w:firstLine="420"/>
        <w:rPr>
          <w:rFonts w:ascii="宋体" w:hAnsi="宋体" w:cs="宋体"/>
          <w:sz w:val="24"/>
        </w:rPr>
      </w:pPr>
      <w:r>
        <w:rPr>
          <w:rFonts w:hint="eastAsia" w:ascii="宋体" w:hAnsi="宋体" w:cs="宋体"/>
          <w:b/>
          <w:bCs/>
          <w:sz w:val="24"/>
        </w:rPr>
        <w:t>第一步：</w:t>
      </w:r>
      <w:r>
        <w:rPr>
          <w:rFonts w:hint="eastAsia" w:ascii="宋体" w:hAnsi="宋体" w:cs="宋体"/>
          <w:sz w:val="24"/>
        </w:rPr>
        <w:t>用户进入系统的主页面，点击“我的采购项目”-“发起采购申请”，如图所示：</w:t>
      </w:r>
    </w:p>
    <w:p w14:paraId="1AE1C821">
      <w:r>
        <w:drawing>
          <wp:inline distT="0" distB="0" distL="114300" distR="114300">
            <wp:extent cx="5754370" cy="2636520"/>
            <wp:effectExtent l="0" t="0" r="8255" b="1905"/>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23"/>
                    <a:stretch>
                      <a:fillRect/>
                    </a:stretch>
                  </pic:blipFill>
                  <pic:spPr>
                    <a:xfrm>
                      <a:off x="0" y="0"/>
                      <a:ext cx="5754370" cy="2636520"/>
                    </a:xfrm>
                    <a:prstGeom prst="rect">
                      <a:avLst/>
                    </a:prstGeom>
                    <a:noFill/>
                    <a:ln>
                      <a:noFill/>
                    </a:ln>
                  </pic:spPr>
                </pic:pic>
              </a:graphicData>
            </a:graphic>
          </wp:inline>
        </w:drawing>
      </w:r>
    </w:p>
    <w:p w14:paraId="0329B3AA"/>
    <w:p w14:paraId="31C056DD">
      <w:pPr>
        <w:ind w:firstLine="420"/>
        <w:rPr>
          <w:rFonts w:ascii="宋体" w:hAnsi="宋体" w:cs="宋体"/>
          <w:sz w:val="24"/>
        </w:rPr>
      </w:pPr>
      <w:r>
        <w:rPr>
          <w:rFonts w:hint="eastAsia" w:ascii="宋体" w:hAnsi="宋体" w:cs="宋体"/>
          <w:b/>
          <w:bCs/>
          <w:sz w:val="24"/>
        </w:rPr>
        <w:t>第二步：</w:t>
      </w:r>
      <w:r>
        <w:rPr>
          <w:rFonts w:hint="eastAsia" w:ascii="宋体" w:hAnsi="宋体" w:cs="宋体"/>
          <w:sz w:val="24"/>
        </w:rPr>
        <w:t>用户根据购买需求，选择相应采购类别，点击“下一步”，如图所示：</w:t>
      </w:r>
    </w:p>
    <w:p w14:paraId="58623408">
      <w:r>
        <w:rPr>
          <w:rFonts w:hint="eastAsia"/>
          <w:lang w:val="en-US" w:eastAsia="zh-CN"/>
        </w:rPr>
        <w:t xml:space="preserve"> </w:t>
      </w:r>
      <w:r>
        <w:drawing>
          <wp:inline distT="0" distB="0" distL="114300" distR="114300">
            <wp:extent cx="5755005" cy="28765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755005" cy="2876550"/>
                    </a:xfrm>
                    <a:prstGeom prst="rect">
                      <a:avLst/>
                    </a:prstGeom>
                    <a:noFill/>
                    <a:ln>
                      <a:noFill/>
                    </a:ln>
                  </pic:spPr>
                </pic:pic>
              </a:graphicData>
            </a:graphic>
          </wp:inline>
        </w:drawing>
      </w:r>
    </w:p>
    <w:p w14:paraId="078A3BFF"/>
    <w:p w14:paraId="21278E53"/>
    <w:p w14:paraId="202809CA">
      <w:pPr>
        <w:ind w:firstLine="420"/>
        <w:rPr>
          <w:rFonts w:hint="eastAsia" w:ascii="宋体" w:hAnsi="宋体" w:cs="宋体"/>
          <w:sz w:val="24"/>
        </w:rPr>
      </w:pPr>
      <w:r>
        <w:rPr>
          <w:rFonts w:hint="eastAsia" w:ascii="宋体" w:hAnsi="宋体" w:cs="宋体"/>
          <w:b/>
          <w:bCs/>
          <w:sz w:val="24"/>
        </w:rPr>
        <w:t>第三步：</w:t>
      </w:r>
      <w:r>
        <w:rPr>
          <w:rFonts w:hint="eastAsia" w:ascii="宋体" w:hAnsi="宋体" w:cs="宋体"/>
          <w:sz w:val="24"/>
        </w:rPr>
        <w:t>按照要求填写项目信息，填写完成后，点击“下一步”如图所示：</w:t>
      </w:r>
    </w:p>
    <w:p w14:paraId="1FB5853A">
      <w:pPr>
        <w:ind w:firstLine="420"/>
        <w:rPr>
          <w:rFonts w:hint="eastAsia" w:ascii="宋体" w:hAnsi="宋体" w:cs="宋体"/>
          <w:sz w:val="24"/>
        </w:rPr>
      </w:pPr>
    </w:p>
    <w:p w14:paraId="10FB29E3">
      <w:r>
        <w:drawing>
          <wp:inline distT="0" distB="0" distL="114300" distR="114300">
            <wp:extent cx="5759450" cy="2988310"/>
            <wp:effectExtent l="0" t="0" r="317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5759450" cy="2988310"/>
                    </a:xfrm>
                    <a:prstGeom prst="rect">
                      <a:avLst/>
                    </a:prstGeom>
                    <a:noFill/>
                    <a:ln>
                      <a:noFill/>
                    </a:ln>
                  </pic:spPr>
                </pic:pic>
              </a:graphicData>
            </a:graphic>
          </wp:inline>
        </w:drawing>
      </w:r>
    </w:p>
    <w:p w14:paraId="161879D5"/>
    <w:p w14:paraId="416B86DA">
      <w:pPr>
        <w:ind w:firstLine="420"/>
        <w:rPr>
          <w:rFonts w:ascii="宋体" w:hAnsi="宋体" w:cs="宋体"/>
          <w:sz w:val="24"/>
        </w:rPr>
      </w:pPr>
      <w:r>
        <w:rPr>
          <w:rFonts w:hint="eastAsia" w:ascii="宋体" w:hAnsi="宋体" w:cs="宋体"/>
          <w:b/>
          <w:bCs/>
          <w:sz w:val="24"/>
        </w:rPr>
        <w:t>第四步：</w:t>
      </w:r>
      <w:r>
        <w:rPr>
          <w:rFonts w:hint="eastAsia" w:ascii="宋体" w:hAnsi="宋体" w:cs="宋体"/>
          <w:sz w:val="24"/>
        </w:rPr>
        <w:t>点击“新增”，根据学校采购相关规定要求，填写明细清单，如图所示：</w:t>
      </w:r>
    </w:p>
    <w:p w14:paraId="52D8DADB">
      <w:pPr>
        <w:rPr>
          <w:rFonts w:ascii="宋体" w:hAnsi="宋体" w:cs="宋体"/>
          <w:sz w:val="24"/>
        </w:rPr>
      </w:pPr>
      <w:r>
        <w:drawing>
          <wp:inline distT="0" distB="0" distL="114300" distR="114300">
            <wp:extent cx="5756275" cy="2950845"/>
            <wp:effectExtent l="0" t="0" r="6350" b="1905"/>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26"/>
                    <a:stretch>
                      <a:fillRect/>
                    </a:stretch>
                  </pic:blipFill>
                  <pic:spPr>
                    <a:xfrm>
                      <a:off x="0" y="0"/>
                      <a:ext cx="5756275" cy="2950845"/>
                    </a:xfrm>
                    <a:prstGeom prst="rect">
                      <a:avLst/>
                    </a:prstGeom>
                    <a:noFill/>
                    <a:ln>
                      <a:noFill/>
                    </a:ln>
                  </pic:spPr>
                </pic:pic>
              </a:graphicData>
            </a:graphic>
          </wp:inline>
        </w:drawing>
      </w:r>
      <w:r>
        <w:drawing>
          <wp:inline distT="0" distB="0" distL="114300" distR="114300">
            <wp:extent cx="5750560" cy="3232150"/>
            <wp:effectExtent l="0" t="0" r="254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7"/>
                    <a:stretch>
                      <a:fillRect/>
                    </a:stretch>
                  </pic:blipFill>
                  <pic:spPr>
                    <a:xfrm>
                      <a:off x="0" y="0"/>
                      <a:ext cx="5750560" cy="3232150"/>
                    </a:xfrm>
                    <a:prstGeom prst="rect">
                      <a:avLst/>
                    </a:prstGeom>
                    <a:noFill/>
                    <a:ln>
                      <a:noFill/>
                    </a:ln>
                  </pic:spPr>
                </pic:pic>
              </a:graphicData>
            </a:graphic>
          </wp:inline>
        </w:drawing>
      </w:r>
      <w:r>
        <w:rPr>
          <w:rFonts w:hint="eastAsia" w:ascii="宋体" w:hAnsi="宋体" w:cs="宋体"/>
          <w:sz w:val="24"/>
        </w:rPr>
        <w:t xml:space="preserve">                                                                                                                                                                                                                                                                                                                                                                                                                                                                                                                                                                                                                                                                                                                                                                                                                                                                                                                                                                                                                                                                                                                                                                                                                                                                                                                                                                                                                                                                                                                                                                                                                                                                                                                                                                                                                                                                                                                                                                                                                                                                                                                                                                                                                                                                                                                                                                                                                                                                                                                                                                                                                                                                                                                                                                                                                                                                                                                                                                                                                                                                                                                                                                                                                                                                                                                                                                                                                                                                                                                                                                                                                                                                                                                                                                                                                                                                                                                                                                                                                                                                                                                                                                                                                </w:t>
      </w:r>
      <w:r>
        <w:rPr>
          <w:rFonts w:hint="eastAsia" w:ascii="宋体" w:hAnsi="宋体" w:cs="宋体"/>
          <w:sz w:val="24"/>
        </w:rPr>
        <w:t xml:space="preserve">                                                                                                                                                                                                                                                                                                                                                                                                                                                                                                                                                                                                                                                                                                                                                                                                                                                                                                                                                                                                                                                                                                                                                                                                                                                                                                                                                                                                                                                                                                                                                                                                                                                                                                                                                                                                                                                                                                                                                                                                                                                                                                                                                                                                                                                                                                                                                                                                                                                                                                                                                                                                                                                                                                                                                                                                                                                                                                                                                                                                                                                                                                                                                                                                                                                                                                                                                                                                                                                                                                                                                                                                                                                                                                                                                                                                                                                                                                                                                                                                                                                                                                                                                                                                                </w:t>
      </w:r>
      <w:r>
        <w:rPr>
          <w:rFonts w:hint="eastAsia" w:ascii="宋体" w:hAnsi="宋体" w:cs="宋体"/>
          <w:sz w:val="24"/>
        </w:rPr>
        <w:t xml:space="preserve">                                                                                                                                                                                                                                                                                                                                                                                                                                                                                                                                                                                                                                                                                                                                                                                                                                                                                                                                                                                                                                                                                                                                                                                                                                                                                                                                                                                                                                                                                                                                                                                                                                                                                                                                                                                                                                                                                                                                                                                                                                                                                                                                                                                                                                                                                                                                                                                                                                                                                                                                                                                                                                                                                                                                                                                                                                                                                                                                                                                                                                                                                                                                                                                                                                                                                                                                                                                                                                                                                                                                                                                                                                                                                                                                                                                                                                                                                                                                                                                                                                                                                                                                                                                                                </w:t>
      </w:r>
      <w:r>
        <w:rPr>
          <w:rFonts w:hint="eastAsia" w:ascii="宋体" w:hAnsi="宋体" w:cs="宋体"/>
          <w:sz w:val="24"/>
        </w:rPr>
        <w:t xml:space="preserve">                                                                                                                                                                                                                                                                                                                                                                                                                                                                                                                                                                                                                                                                                                                                                                                                                                                                                                                                                                                                                                                                                                                                                                                                                                                                                                                                                                                                                                                                                                                                                                                                                                                                                                                                                                                                                                                                                                                                                                                                                                                                                                                                                                                                                                                                                                                                                                                                                                                                                                                                                                                                                                                                                                                                                                                                                                                                                                                                                                                                                                                                                                                                                                                                                                                                                                                                                                                                                                                                                                                                                                                                                                                                                                                                                                                                                                                                                                                                                                                                                                                                                                                                                                                                                </w:t>
      </w:r>
      <w:r>
        <w:rPr>
          <w:rFonts w:hint="eastAsia" w:ascii="宋体" w:hAnsi="宋体" w:cs="宋体"/>
          <w:sz w:val="24"/>
        </w:rPr>
        <w:t xml:space="preserve">                                                                                                                                                                                                                                                                                                                                                                                                                                                                                                                                                                                                                                                                                                                                                                                                                                                                                                                                                                                                                                                                                                                                                                                                                                                                                                                                                                                                                                                                                                                                                                                                                                                                                                                                                                                                                                                                                                                                                                                                                                                                                                                                                                                                                                                                                                                                                                                                                                                                                                                                                                                                                                                                                                                                                                                                                                                                                                                                                                                                                                                                                                                                                                                                                                                                                                                                                                                                                                                                                                                                                                                                                                                                                                                                                                                                                                                                                                                                                                                                                                                                                                                                                                                                                </w:t>
      </w:r>
      <w:r>
        <w:rPr>
          <w:rFonts w:hint="eastAsia" w:ascii="宋体" w:hAnsi="宋体" w:cs="宋体"/>
          <w:sz w:val="24"/>
        </w:rPr>
        <w:t xml:space="preserve">                                                                                                                                                                                                                                                                                                                                                                                                                                                                                                                                                                                                                                                                                                                                                                                                                                                                                                                                                                                                                                                                                                                                                                                                                                                                                                                                                                                                                                                                                                                                                                                                                                                                                                                                                                                                                                                                                                                                                                                                                                                                                                                                                                                                                                                                                                                                                                                                                                                                                                                                                                                                                                                                                                                                                                                                                                                                                                                                                                                                                                                                                                                                                                                                                                                                                                                                                                                                                                                                                                                                                                                                                                                                                                                                                                                                                                                                                                                                                                                                                                                                                                                                                                                                                </w:t>
      </w:r>
      <w:r>
        <w:rPr>
          <w:rFonts w:hint="eastAsia" w:ascii="宋体" w:hAnsi="宋体" w:cs="宋体"/>
          <w:sz w:val="24"/>
        </w:rPr>
        <w:t xml:space="preserve">                                                                                                                                                                                                                                                                                                                                                                                                                                                                                                                                                                                                                                                                                                                                                                                                                                                                                                                                                                                                                                                                                                                                                                                                                                                                                                 </w:t>
      </w:r>
    </w:p>
    <w:p w14:paraId="6A5C328B">
      <w:pPr>
        <w:rPr>
          <w:rFonts w:ascii="宋体" w:hAnsi="宋体" w:cs="宋体"/>
          <w:sz w:val="24"/>
        </w:rPr>
      </w:pPr>
    </w:p>
    <w:p w14:paraId="6047132B">
      <w:pPr>
        <w:ind w:firstLine="420"/>
        <w:rPr>
          <w:rFonts w:ascii="宋体" w:hAnsi="宋体" w:cs="宋体"/>
          <w:sz w:val="24"/>
        </w:rPr>
      </w:pPr>
      <w:r>
        <w:rPr>
          <w:rFonts w:hint="eastAsia" w:ascii="宋体" w:hAnsi="宋体" w:cs="宋体"/>
          <w:b/>
          <w:bCs/>
          <w:sz w:val="24"/>
        </w:rPr>
        <w:t>第</w:t>
      </w:r>
      <w:r>
        <w:rPr>
          <w:rFonts w:hint="eastAsia" w:ascii="宋体" w:hAnsi="宋体" w:cs="宋体"/>
          <w:b/>
          <w:bCs/>
          <w:sz w:val="24"/>
          <w:lang w:val="en-US" w:eastAsia="zh-CN"/>
        </w:rPr>
        <w:t>五</w:t>
      </w:r>
      <w:r>
        <w:rPr>
          <w:rFonts w:hint="eastAsia" w:ascii="宋体" w:hAnsi="宋体" w:cs="宋体"/>
          <w:b/>
          <w:bCs/>
          <w:sz w:val="24"/>
        </w:rPr>
        <w:t>步：</w:t>
      </w:r>
      <w:r>
        <w:rPr>
          <w:rFonts w:hint="eastAsia" w:ascii="宋体" w:hAnsi="宋体" w:cs="宋体"/>
          <w:sz w:val="24"/>
        </w:rPr>
        <w:t>确认所填信息，点击“提交申请”，如图所示：</w:t>
      </w:r>
    </w:p>
    <w:p w14:paraId="366B034A"/>
    <w:p w14:paraId="17117781">
      <w:r>
        <w:drawing>
          <wp:inline distT="0" distB="0" distL="114300" distR="114300">
            <wp:extent cx="5754370" cy="2980690"/>
            <wp:effectExtent l="0" t="0" r="8255" b="635"/>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28"/>
                    <a:stretch>
                      <a:fillRect/>
                    </a:stretch>
                  </pic:blipFill>
                  <pic:spPr>
                    <a:xfrm>
                      <a:off x="0" y="0"/>
                      <a:ext cx="5754370" cy="2980690"/>
                    </a:xfrm>
                    <a:prstGeom prst="rect">
                      <a:avLst/>
                    </a:prstGeom>
                    <a:noFill/>
                    <a:ln>
                      <a:noFill/>
                    </a:ln>
                  </pic:spPr>
                </pic:pic>
              </a:graphicData>
            </a:graphic>
          </wp:inline>
        </w:drawing>
      </w:r>
    </w:p>
    <w:p w14:paraId="01F4CF34">
      <w:pPr>
        <w:ind w:firstLine="420"/>
        <w:rPr>
          <w:rFonts w:ascii="宋体" w:hAnsi="宋体" w:cs="宋体"/>
          <w:sz w:val="24"/>
        </w:rPr>
      </w:pPr>
    </w:p>
    <w:p w14:paraId="64EFD0C8">
      <w:pPr>
        <w:ind w:firstLine="420"/>
        <w:rPr>
          <w:rFonts w:ascii="宋体" w:hAnsi="宋体" w:cs="宋体"/>
          <w:sz w:val="24"/>
        </w:rPr>
      </w:pPr>
      <w:r>
        <w:rPr>
          <w:rFonts w:hint="eastAsia" w:ascii="宋体" w:hAnsi="宋体" w:cs="宋体"/>
          <w:b/>
          <w:bCs/>
          <w:sz w:val="24"/>
        </w:rPr>
        <w:t>第</w:t>
      </w:r>
      <w:r>
        <w:rPr>
          <w:rFonts w:hint="eastAsia" w:ascii="宋体" w:hAnsi="宋体" w:cs="宋体"/>
          <w:b/>
          <w:bCs/>
          <w:sz w:val="24"/>
          <w:lang w:val="en-US" w:eastAsia="zh-CN"/>
        </w:rPr>
        <w:t>六</w:t>
      </w:r>
      <w:r>
        <w:rPr>
          <w:rFonts w:hint="eastAsia" w:ascii="宋体" w:hAnsi="宋体" w:cs="宋体"/>
          <w:b/>
          <w:bCs/>
          <w:sz w:val="24"/>
        </w:rPr>
        <w:t>步：</w:t>
      </w:r>
      <w:r>
        <w:rPr>
          <w:rFonts w:hint="eastAsia" w:ascii="宋体" w:hAnsi="宋体" w:cs="宋体"/>
          <w:sz w:val="24"/>
        </w:rPr>
        <w:t>业务提交成功，等待相应领导审批，如图所示：</w:t>
      </w:r>
    </w:p>
    <w:p w14:paraId="6324A3A0">
      <w:pPr>
        <w:rPr>
          <w:rFonts w:ascii="宋体" w:hAnsi="宋体" w:cs="宋体"/>
          <w:sz w:val="24"/>
        </w:rPr>
      </w:pPr>
      <w:r>
        <w:drawing>
          <wp:inline distT="0" distB="0" distL="114300" distR="114300">
            <wp:extent cx="5750560" cy="2461260"/>
            <wp:effectExtent l="0" t="0" r="2540" b="1524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9"/>
                    <a:stretch>
                      <a:fillRect/>
                    </a:stretch>
                  </pic:blipFill>
                  <pic:spPr>
                    <a:xfrm>
                      <a:off x="0" y="0"/>
                      <a:ext cx="5750560" cy="2461260"/>
                    </a:xfrm>
                    <a:prstGeom prst="rect">
                      <a:avLst/>
                    </a:prstGeom>
                    <a:noFill/>
                    <a:ln>
                      <a:noFill/>
                    </a:ln>
                  </pic:spPr>
                </pic:pic>
              </a:graphicData>
            </a:graphic>
          </wp:inline>
        </w:drawing>
      </w:r>
    </w:p>
    <w:p w14:paraId="3D20CFC4">
      <w:pPr>
        <w:rPr>
          <w:rFonts w:hint="default" w:ascii="宋体" w:hAnsi="宋体" w:eastAsia="宋体" w:cs="宋体"/>
          <w:color w:val="auto"/>
          <w:sz w:val="24"/>
          <w:lang w:val="en-US" w:eastAsia="zh-CN"/>
        </w:rPr>
      </w:pPr>
      <w:r>
        <w:rPr>
          <w:rFonts w:hint="eastAsia" w:ascii="宋体" w:hAnsi="宋体" w:cs="宋体"/>
          <w:b/>
          <w:bCs/>
          <w:color w:val="auto"/>
          <w:sz w:val="24"/>
        </w:rPr>
        <w:t>注</w:t>
      </w:r>
      <w:r>
        <w:rPr>
          <w:rFonts w:hint="eastAsia" w:ascii="宋体" w:hAnsi="宋体" w:cs="宋体"/>
          <w:b/>
          <w:bCs/>
          <w:color w:val="auto"/>
          <w:sz w:val="24"/>
          <w:lang w:eastAsia="zh-CN"/>
        </w:rPr>
        <w:t>：</w:t>
      </w:r>
      <w:r>
        <w:rPr>
          <w:rFonts w:hint="eastAsia" w:ascii="宋体" w:hAnsi="宋体" w:cs="宋体"/>
          <w:color w:val="auto"/>
          <w:sz w:val="24"/>
        </w:rPr>
        <w:t xml:space="preserve">带 * </w:t>
      </w:r>
      <w:r>
        <w:rPr>
          <w:rFonts w:hint="eastAsia" w:ascii="宋体" w:hAnsi="宋体" w:cs="宋体"/>
          <w:color w:val="auto"/>
          <w:sz w:val="24"/>
          <w:lang w:val="en-US" w:eastAsia="zh-CN"/>
        </w:rPr>
        <w:t>号</w:t>
      </w:r>
      <w:r>
        <w:rPr>
          <w:rFonts w:hint="eastAsia" w:ascii="宋体" w:hAnsi="宋体" w:cs="宋体"/>
          <w:color w:val="auto"/>
          <w:sz w:val="24"/>
        </w:rPr>
        <w:t>的</w:t>
      </w:r>
      <w:r>
        <w:rPr>
          <w:rFonts w:hint="eastAsia" w:ascii="宋体" w:hAnsi="宋体" w:cs="宋体"/>
          <w:color w:val="auto"/>
          <w:sz w:val="24"/>
          <w:lang w:val="en-US" w:eastAsia="zh-CN"/>
        </w:rPr>
        <w:t>选项为必填，不带*号的选项为选填；</w:t>
      </w:r>
    </w:p>
    <w:p w14:paraId="71C31EDE">
      <w:pPr>
        <w:pStyle w:val="4"/>
        <w:bidi w:val="0"/>
      </w:pPr>
      <w:bookmarkStart w:id="16" w:name="_Toc30528"/>
      <w:r>
        <w:rPr>
          <w:rFonts w:hint="eastAsia"/>
        </w:rPr>
        <w:t>项目审核进度查询</w:t>
      </w:r>
      <w:bookmarkEnd w:id="16"/>
    </w:p>
    <w:p w14:paraId="05A031B4">
      <w:pPr>
        <w:ind w:firstLine="420"/>
        <w:rPr>
          <w:sz w:val="24"/>
        </w:rPr>
      </w:pPr>
      <w:r>
        <w:rPr>
          <w:rFonts w:hint="eastAsia"/>
          <w:sz w:val="24"/>
        </w:rPr>
        <w:t>采购申请提交成功后，可在</w:t>
      </w:r>
      <w:r>
        <w:rPr>
          <w:rFonts w:hint="eastAsia"/>
          <w:sz w:val="24"/>
          <w:lang w:eastAsia="zh-CN"/>
        </w:rPr>
        <w:t>“</w:t>
      </w:r>
      <w:r>
        <w:rPr>
          <w:rFonts w:hint="eastAsia"/>
          <w:sz w:val="24"/>
        </w:rPr>
        <w:t>我的采购项目</w:t>
      </w:r>
      <w:r>
        <w:rPr>
          <w:rFonts w:hint="eastAsia"/>
          <w:sz w:val="24"/>
          <w:lang w:eastAsia="zh-CN"/>
        </w:rPr>
        <w:t>”</w:t>
      </w:r>
      <w:r>
        <w:rPr>
          <w:rFonts w:hint="eastAsia"/>
          <w:sz w:val="24"/>
        </w:rPr>
        <w:t>中，点击【追踪号】/【项目名称】，查询项目审核进度，如图所示：</w:t>
      </w:r>
    </w:p>
    <w:p w14:paraId="5952E6F4"/>
    <w:p w14:paraId="06AC8834">
      <w:pPr>
        <w:rPr>
          <w:rFonts w:hint="eastAsia"/>
        </w:rPr>
      </w:pPr>
      <w:r>
        <w:drawing>
          <wp:inline distT="0" distB="0" distL="114300" distR="114300">
            <wp:extent cx="5753735" cy="2912110"/>
            <wp:effectExtent l="0" t="0" r="8890" b="2540"/>
            <wp:docPr id="1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7"/>
                    <pic:cNvPicPr>
                      <a:picLocks noChangeAspect="1"/>
                    </pic:cNvPicPr>
                  </pic:nvPicPr>
                  <pic:blipFill>
                    <a:blip r:embed="rId30"/>
                    <a:stretch>
                      <a:fillRect/>
                    </a:stretch>
                  </pic:blipFill>
                  <pic:spPr>
                    <a:xfrm>
                      <a:off x="0" y="0"/>
                      <a:ext cx="5753735" cy="2912110"/>
                    </a:xfrm>
                    <a:prstGeom prst="rect">
                      <a:avLst/>
                    </a:prstGeom>
                    <a:noFill/>
                    <a:ln>
                      <a:noFill/>
                    </a:ln>
                  </pic:spPr>
                </pic:pic>
              </a:graphicData>
            </a:graphic>
          </wp:inline>
        </w:drawing>
      </w:r>
    </w:p>
    <w:p w14:paraId="29006060">
      <w:pPr>
        <w:rPr>
          <w:rFonts w:ascii="宋体" w:hAnsi="宋体" w:cs="宋体"/>
          <w:b/>
          <w:bCs/>
          <w:sz w:val="24"/>
        </w:rPr>
      </w:pPr>
    </w:p>
    <w:p w14:paraId="4DD4DA22">
      <w:pPr>
        <w:pStyle w:val="4"/>
      </w:pPr>
      <w:bookmarkStart w:id="17" w:name="_Toc1517"/>
      <w:bookmarkStart w:id="18" w:name="_Toc27213"/>
      <w:bookmarkStart w:id="19" w:name="_Toc10394"/>
      <w:r>
        <w:rPr>
          <w:rFonts w:hint="eastAsia"/>
        </w:rPr>
        <w:t>审核</w:t>
      </w:r>
      <w:bookmarkEnd w:id="17"/>
      <w:r>
        <w:rPr>
          <w:rFonts w:hint="eastAsia"/>
          <w:lang w:val="en-US" w:eastAsia="zh-CN"/>
        </w:rPr>
        <w:t>采购申请</w:t>
      </w:r>
      <w:bookmarkEnd w:id="18"/>
    </w:p>
    <w:p w14:paraId="0E9B1E7D">
      <w:pPr>
        <w:ind w:firstLine="420"/>
        <w:rPr>
          <w:szCs w:val="21"/>
        </w:rPr>
      </w:pPr>
      <w:r>
        <w:rPr>
          <w:rFonts w:hint="eastAsia"/>
          <w:b/>
          <w:bCs/>
          <w:sz w:val="24"/>
        </w:rPr>
        <w:t>第一步：</w:t>
      </w:r>
      <w:r>
        <w:rPr>
          <w:rFonts w:hint="eastAsia"/>
          <w:sz w:val="24"/>
        </w:rPr>
        <w:t>审核老师登录系统，首先点击</w:t>
      </w:r>
      <w:r>
        <w:rPr>
          <w:rFonts w:hint="eastAsia"/>
          <w:sz w:val="24"/>
          <w:lang w:eastAsia="zh-CN"/>
        </w:rPr>
        <w:t>“</w:t>
      </w:r>
      <w:r>
        <w:rPr>
          <w:rFonts w:hint="eastAsia"/>
          <w:sz w:val="24"/>
        </w:rPr>
        <w:t>待办</w:t>
      </w:r>
      <w:r>
        <w:rPr>
          <w:rFonts w:hint="eastAsia"/>
          <w:sz w:val="24"/>
          <w:lang w:eastAsia="zh-CN"/>
        </w:rPr>
        <w:t>”</w:t>
      </w:r>
      <w:r>
        <w:rPr>
          <w:rFonts w:hint="eastAsia"/>
          <w:sz w:val="24"/>
        </w:rPr>
        <w:t>进入待审核页面，再点击</w:t>
      </w:r>
      <w:r>
        <w:rPr>
          <w:rFonts w:hint="eastAsia"/>
          <w:sz w:val="24"/>
          <w:lang w:eastAsia="zh-CN"/>
        </w:rPr>
        <w:t>“</w:t>
      </w:r>
      <w:r>
        <w:rPr>
          <w:rFonts w:hint="eastAsia"/>
          <w:sz w:val="24"/>
        </w:rPr>
        <w:t>处理</w:t>
      </w:r>
      <w:r>
        <w:rPr>
          <w:rFonts w:hint="eastAsia"/>
          <w:sz w:val="24"/>
          <w:lang w:eastAsia="zh-CN"/>
        </w:rPr>
        <w:t>”</w:t>
      </w:r>
      <w:r>
        <w:rPr>
          <w:rFonts w:hint="eastAsia"/>
          <w:sz w:val="24"/>
        </w:rPr>
        <w:t>进入审核页，</w:t>
      </w:r>
      <w:r>
        <w:rPr>
          <w:rFonts w:hint="eastAsia"/>
          <w:sz w:val="24"/>
          <w:lang w:eastAsia="zh-CN"/>
        </w:rPr>
        <w:t>如图所示：</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p>
    <w:p w14:paraId="27438C67"/>
    <w:p w14:paraId="359E7192">
      <w:r>
        <w:drawing>
          <wp:inline distT="0" distB="0" distL="114300" distR="114300">
            <wp:extent cx="5753735" cy="2871470"/>
            <wp:effectExtent l="0" t="0" r="8890" b="5080"/>
            <wp:docPr id="1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
                    <pic:cNvPicPr>
                      <a:picLocks noChangeAspect="1"/>
                    </pic:cNvPicPr>
                  </pic:nvPicPr>
                  <pic:blipFill>
                    <a:blip r:embed="rId31"/>
                    <a:stretch>
                      <a:fillRect/>
                    </a:stretch>
                  </pic:blipFill>
                  <pic:spPr>
                    <a:xfrm>
                      <a:off x="0" y="0"/>
                      <a:ext cx="5753735" cy="2871470"/>
                    </a:xfrm>
                    <a:prstGeom prst="rect">
                      <a:avLst/>
                    </a:prstGeom>
                    <a:noFill/>
                    <a:ln>
                      <a:noFill/>
                    </a:ln>
                  </pic:spPr>
                </pic:pic>
              </a:graphicData>
            </a:graphic>
          </wp:inline>
        </w:drawing>
      </w:r>
    </w:p>
    <w:p w14:paraId="594A3839"/>
    <w:p w14:paraId="2BDD3A1B">
      <w:pPr>
        <w:ind w:firstLine="420"/>
        <w:rPr>
          <w:rFonts w:hint="default" w:asciiTheme="minorEastAsia" w:hAnsiTheme="minorEastAsia" w:eastAsiaTheme="minorEastAsia"/>
          <w:b w:val="0"/>
          <w:bCs w:val="0"/>
          <w:sz w:val="24"/>
          <w:lang w:val="en-US"/>
        </w:rPr>
      </w:pPr>
      <w:r>
        <w:rPr>
          <w:rFonts w:hint="eastAsia" w:asciiTheme="minorEastAsia" w:hAnsiTheme="minorEastAsia" w:eastAsiaTheme="minorEastAsia"/>
          <w:b/>
          <w:bCs/>
          <w:sz w:val="24"/>
        </w:rPr>
        <w:t>第二步：</w:t>
      </w:r>
      <w:r>
        <w:rPr>
          <w:rFonts w:hint="eastAsia" w:asciiTheme="minorEastAsia" w:hAnsiTheme="minorEastAsia" w:eastAsiaTheme="minorEastAsia"/>
          <w:sz w:val="24"/>
        </w:rPr>
        <w:t>确认信息无误，点击</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批准</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进入下一个节点；若</w:t>
      </w:r>
      <w:r>
        <w:rPr>
          <w:rFonts w:hint="eastAsia" w:asciiTheme="minorEastAsia" w:hAnsiTheme="minorEastAsia" w:eastAsiaTheme="minorEastAsia"/>
          <w:sz w:val="24"/>
          <w:lang w:val="en-US" w:eastAsia="zh-CN"/>
        </w:rPr>
        <w:t>需要退回给申购发起人</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并且重新审核，</w:t>
      </w:r>
      <w:r>
        <w:rPr>
          <w:rFonts w:hint="eastAsia" w:asciiTheme="minorEastAsia" w:hAnsiTheme="minorEastAsia" w:eastAsiaTheme="minorEastAsia"/>
          <w:sz w:val="24"/>
        </w:rPr>
        <w:t>则点击</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驳回</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w:t>
      </w:r>
      <w:r>
        <w:rPr>
          <w:rFonts w:hint="eastAsia" w:asciiTheme="minorEastAsia" w:hAnsiTheme="minorEastAsia" w:eastAsiaTheme="minorEastAsia"/>
          <w:sz w:val="24"/>
          <w:lang w:eastAsia="zh-CN"/>
        </w:rPr>
        <w:t>如</w:t>
      </w:r>
      <w:r>
        <w:rPr>
          <w:rFonts w:hint="eastAsia" w:asciiTheme="minorEastAsia" w:hAnsiTheme="minorEastAsia" w:eastAsiaTheme="minorEastAsia"/>
          <w:sz w:val="24"/>
          <w:lang w:val="en-US" w:eastAsia="zh-CN"/>
        </w:rPr>
        <w:t>下</w:t>
      </w:r>
      <w:r>
        <w:rPr>
          <w:rFonts w:hint="eastAsia" w:asciiTheme="minorEastAsia" w:hAnsiTheme="minorEastAsia" w:eastAsiaTheme="minorEastAsia"/>
          <w:sz w:val="24"/>
          <w:lang w:eastAsia="zh-CN"/>
        </w:rPr>
        <w:t>图所示。</w:t>
      </w:r>
      <w:r>
        <w:rPr>
          <w:rFonts w:hint="eastAsia" w:asciiTheme="minorEastAsia" w:hAnsiTheme="minorEastAsia" w:eastAsiaTheme="minorEastAsia"/>
          <w:b/>
          <w:bCs/>
          <w:sz w:val="24"/>
          <w:lang w:val="en-US" w:eastAsia="zh-CN"/>
        </w:rPr>
        <w:t>注意，驳回是驳回给申购发起人，不是退回到上一步，发起人再次提交后，所有审核环节均需重新审核。</w:t>
      </w:r>
      <w:r>
        <w:rPr>
          <w:rFonts w:hint="eastAsia" w:asciiTheme="minorEastAsia" w:hAnsiTheme="minorEastAsia" w:eastAsiaTheme="minorEastAsia"/>
          <w:b w:val="0"/>
          <w:bCs w:val="0"/>
          <w:sz w:val="24"/>
          <w:lang w:val="en-US" w:eastAsia="zh-CN"/>
        </w:rPr>
        <w:t>若只是退回给发起人修改参数，无需重新审核，则点击“返回给用户修改参数”。</w:t>
      </w:r>
    </w:p>
    <w:p w14:paraId="6A9CED7B">
      <w:r>
        <w:drawing>
          <wp:inline distT="0" distB="0" distL="114300" distR="114300">
            <wp:extent cx="5751195" cy="2523490"/>
            <wp:effectExtent l="0" t="0" r="1905" b="10160"/>
            <wp:docPr id="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pic:cNvPicPr>
                      <a:picLocks noChangeAspect="1"/>
                    </pic:cNvPicPr>
                  </pic:nvPicPr>
                  <pic:blipFill>
                    <a:blip r:embed="rId32"/>
                    <a:stretch>
                      <a:fillRect/>
                    </a:stretch>
                  </pic:blipFill>
                  <pic:spPr>
                    <a:xfrm>
                      <a:off x="0" y="0"/>
                      <a:ext cx="5751195" cy="2523490"/>
                    </a:xfrm>
                    <a:prstGeom prst="rect">
                      <a:avLst/>
                    </a:prstGeom>
                    <a:noFill/>
                    <a:ln>
                      <a:noFill/>
                    </a:ln>
                  </pic:spPr>
                </pic:pic>
              </a:graphicData>
            </a:graphic>
          </wp:inline>
        </w:drawing>
      </w:r>
    </w:p>
    <w:p w14:paraId="5F021470"/>
    <w:p w14:paraId="3EEF0870">
      <w:pPr>
        <w:rPr>
          <w:rFonts w:hint="default" w:eastAsia="宋体"/>
          <w:lang w:val="en-US" w:eastAsia="zh-CN"/>
        </w:rPr>
      </w:pPr>
      <w:r>
        <w:rPr>
          <w:rFonts w:hint="eastAsia"/>
          <w:b/>
          <w:bCs/>
          <w:lang w:val="en-US" w:eastAsia="zh-CN"/>
        </w:rPr>
        <w:t>注意，网上竞价、网上比选和委托采购在采购申请的审核过程中需要选择执行经办人，后续委托代理、编制公告等操作由执行经办人进行操作。</w:t>
      </w:r>
      <w:r>
        <w:rPr>
          <w:rFonts w:hint="eastAsia"/>
          <w:lang w:val="en-US" w:eastAsia="zh-CN"/>
        </w:rPr>
        <w:br w:type="textWrapping"/>
      </w:r>
      <w:r>
        <w:drawing>
          <wp:inline distT="0" distB="0" distL="114300" distR="114300">
            <wp:extent cx="5752465" cy="2870835"/>
            <wp:effectExtent l="0" t="0" r="635" b="5715"/>
            <wp:docPr id="14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9"/>
                    <pic:cNvPicPr>
                      <a:picLocks noChangeAspect="1"/>
                    </pic:cNvPicPr>
                  </pic:nvPicPr>
                  <pic:blipFill>
                    <a:blip r:embed="rId33"/>
                    <a:stretch>
                      <a:fillRect/>
                    </a:stretch>
                  </pic:blipFill>
                  <pic:spPr>
                    <a:xfrm>
                      <a:off x="0" y="0"/>
                      <a:ext cx="5752465" cy="2870835"/>
                    </a:xfrm>
                    <a:prstGeom prst="rect">
                      <a:avLst/>
                    </a:prstGeom>
                    <a:noFill/>
                    <a:ln>
                      <a:noFill/>
                    </a:ln>
                  </pic:spPr>
                </pic:pic>
              </a:graphicData>
            </a:graphic>
          </wp:inline>
        </w:drawing>
      </w:r>
    </w:p>
    <w:p w14:paraId="7A39F02B">
      <w:pPr>
        <w:pStyle w:val="4"/>
        <w:rPr>
          <w:rFonts w:hint="eastAsia"/>
          <w:lang w:eastAsia="zh-CN"/>
        </w:rPr>
      </w:pPr>
      <w:bookmarkStart w:id="20" w:name="_Toc20126"/>
      <w:r>
        <w:rPr>
          <w:rFonts w:hint="eastAsia"/>
          <w:lang w:eastAsia="zh-CN"/>
        </w:rPr>
        <w:t>撤回采购申请</w:t>
      </w:r>
      <w:bookmarkEnd w:id="20"/>
    </w:p>
    <w:p w14:paraId="2D221138">
      <w:pPr>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采购申请提交后，</w:t>
      </w:r>
      <w:r>
        <w:rPr>
          <w:rFonts w:hint="eastAsia" w:ascii="宋体" w:hAnsi="宋体" w:cs="宋体"/>
          <w:sz w:val="24"/>
          <w:szCs w:val="24"/>
          <w:lang w:val="en-US" w:eastAsia="zh-CN"/>
        </w:rPr>
        <w:t>若</w:t>
      </w:r>
      <w:r>
        <w:rPr>
          <w:rFonts w:hint="eastAsia" w:ascii="宋体" w:hAnsi="宋体" w:eastAsia="宋体" w:cs="宋体"/>
          <w:sz w:val="24"/>
          <w:szCs w:val="24"/>
          <w:lang w:eastAsia="zh-CN"/>
        </w:rPr>
        <w:t>尚无相关人员审批，如需修改内容，可</w:t>
      </w:r>
      <w:r>
        <w:rPr>
          <w:rFonts w:hint="eastAsia" w:ascii="宋体" w:hAnsi="宋体" w:cs="宋体"/>
          <w:sz w:val="24"/>
          <w:szCs w:val="24"/>
          <w:lang w:eastAsia="zh-CN"/>
        </w:rPr>
        <w:t>点击</w:t>
      </w:r>
      <w:r>
        <w:rPr>
          <w:rFonts w:hint="eastAsia" w:ascii="宋体" w:hAnsi="宋体" w:eastAsia="宋体" w:cs="宋体"/>
          <w:sz w:val="24"/>
          <w:szCs w:val="24"/>
          <w:lang w:eastAsia="zh-CN"/>
        </w:rPr>
        <w:t>“我的采购项目”-“撤回”撤回申请，如图所示：</w:t>
      </w:r>
    </w:p>
    <w:p w14:paraId="6EBB805A"/>
    <w:p w14:paraId="7ED9290F"/>
    <w:p w14:paraId="63407206">
      <w:r>
        <w:drawing>
          <wp:inline distT="0" distB="0" distL="114300" distR="114300">
            <wp:extent cx="5752465" cy="2870835"/>
            <wp:effectExtent l="0" t="0" r="63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5752465" cy="2870835"/>
                    </a:xfrm>
                    <a:prstGeom prst="rect">
                      <a:avLst/>
                    </a:prstGeom>
                    <a:noFill/>
                    <a:ln>
                      <a:noFill/>
                    </a:ln>
                  </pic:spPr>
                </pic:pic>
              </a:graphicData>
            </a:graphic>
          </wp:inline>
        </w:drawing>
      </w:r>
    </w:p>
    <w:p w14:paraId="73F3035D">
      <w:pPr>
        <w:pStyle w:val="4"/>
      </w:pPr>
      <w:bookmarkStart w:id="21" w:name="_Toc22768"/>
      <w:r>
        <w:rPr>
          <w:rFonts w:hint="eastAsia"/>
        </w:rPr>
        <w:t>打印采购申请表</w:t>
      </w:r>
      <w:bookmarkEnd w:id="19"/>
      <w:bookmarkEnd w:id="21"/>
    </w:p>
    <w:p w14:paraId="18EB8964">
      <w:pPr>
        <w:ind w:firstLine="420"/>
        <w:rPr>
          <w:szCs w:val="21"/>
        </w:rPr>
      </w:pPr>
      <w:r>
        <w:rPr>
          <w:rFonts w:hint="eastAsia"/>
          <w:sz w:val="24"/>
        </w:rPr>
        <w:t>采购申请提交成功后，可以在我的采购项目中，打印申请表，</w:t>
      </w:r>
      <w:r>
        <w:rPr>
          <w:rFonts w:hint="eastAsia"/>
          <w:sz w:val="24"/>
          <w:lang w:eastAsia="zh-CN"/>
        </w:rPr>
        <w:t>如图所示：</w:t>
      </w:r>
    </w:p>
    <w:p w14:paraId="660FD470"/>
    <w:p w14:paraId="7676C753">
      <w:r>
        <w:drawing>
          <wp:inline distT="0" distB="0" distL="114300" distR="114300">
            <wp:extent cx="5752465" cy="2870835"/>
            <wp:effectExtent l="0" t="0" r="63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5"/>
                    <a:stretch>
                      <a:fillRect/>
                    </a:stretch>
                  </pic:blipFill>
                  <pic:spPr>
                    <a:xfrm>
                      <a:off x="0" y="0"/>
                      <a:ext cx="5752465" cy="2870835"/>
                    </a:xfrm>
                    <a:prstGeom prst="rect">
                      <a:avLst/>
                    </a:prstGeom>
                    <a:noFill/>
                    <a:ln>
                      <a:noFill/>
                    </a:ln>
                  </pic:spPr>
                </pic:pic>
              </a:graphicData>
            </a:graphic>
          </wp:inline>
        </w:drawing>
      </w:r>
    </w:p>
    <w:p w14:paraId="3D556DA9">
      <w:pPr>
        <w:rPr>
          <w:sz w:val="24"/>
        </w:rPr>
      </w:pPr>
      <w:r>
        <w:rPr>
          <w:rFonts w:hint="eastAsia"/>
          <w:sz w:val="24"/>
        </w:rPr>
        <w:t>注：若业务被驳回或者撤回重新提交，需要重新打印采购申请表</w:t>
      </w:r>
    </w:p>
    <w:p w14:paraId="0D11EC42">
      <w:pPr>
        <w:pStyle w:val="4"/>
      </w:pPr>
      <w:bookmarkStart w:id="22" w:name="_Toc1300"/>
      <w:bookmarkStart w:id="23" w:name="_Toc706"/>
      <w:r>
        <w:rPr>
          <w:rFonts w:hint="eastAsia"/>
        </w:rPr>
        <w:t>草稿箱</w:t>
      </w:r>
      <w:bookmarkEnd w:id="22"/>
      <w:bookmarkEnd w:id="23"/>
    </w:p>
    <w:p w14:paraId="7F59DA7D">
      <w:pPr>
        <w:ind w:firstLine="420"/>
        <w:rPr>
          <w:rFonts w:ascii="宋体" w:hAnsi="宋体" w:cs="宋体"/>
          <w:sz w:val="24"/>
        </w:rPr>
      </w:pPr>
      <w:r>
        <w:rPr>
          <w:rFonts w:hint="eastAsia" w:ascii="宋体" w:hAnsi="宋体" w:cs="宋体"/>
          <w:sz w:val="24"/>
        </w:rPr>
        <w:t>未提交或暂存的项目，需要在</w:t>
      </w:r>
      <w:r>
        <w:rPr>
          <w:rFonts w:hint="eastAsia" w:ascii="宋体" w:hAnsi="宋体" w:cs="宋体"/>
          <w:sz w:val="24"/>
          <w:lang w:eastAsia="zh-CN"/>
        </w:rPr>
        <w:t>“</w:t>
      </w:r>
      <w:r>
        <w:rPr>
          <w:rFonts w:hint="eastAsia" w:ascii="宋体" w:hAnsi="宋体" w:cs="宋体"/>
          <w:sz w:val="24"/>
        </w:rPr>
        <w:t>我的采购项目</w:t>
      </w:r>
      <w:r>
        <w:rPr>
          <w:rFonts w:hint="eastAsia" w:ascii="宋体" w:hAnsi="宋体" w:cs="宋体"/>
          <w:sz w:val="24"/>
          <w:lang w:eastAsia="zh-CN"/>
        </w:rPr>
        <w:t>”</w:t>
      </w:r>
      <w:r>
        <w:rPr>
          <w:rFonts w:hint="eastAsia" w:ascii="宋体" w:hAnsi="宋体" w:cs="宋体"/>
          <w:sz w:val="24"/>
        </w:rPr>
        <w:t>-</w:t>
      </w:r>
      <w:r>
        <w:rPr>
          <w:rFonts w:hint="eastAsia" w:ascii="宋体" w:hAnsi="宋体" w:cs="宋体"/>
          <w:sz w:val="24"/>
          <w:lang w:eastAsia="zh-CN"/>
        </w:rPr>
        <w:t>“</w:t>
      </w:r>
      <w:r>
        <w:rPr>
          <w:rFonts w:hint="eastAsia" w:ascii="宋体" w:hAnsi="宋体" w:cs="宋体"/>
          <w:sz w:val="24"/>
        </w:rPr>
        <w:t>草稿箱</w:t>
      </w:r>
      <w:r>
        <w:rPr>
          <w:rFonts w:hint="eastAsia" w:ascii="宋体" w:hAnsi="宋体" w:cs="宋体"/>
          <w:sz w:val="24"/>
          <w:lang w:eastAsia="zh-CN"/>
        </w:rPr>
        <w:t>”</w:t>
      </w:r>
      <w:r>
        <w:rPr>
          <w:rFonts w:hint="eastAsia" w:ascii="宋体" w:hAnsi="宋体" w:cs="宋体"/>
          <w:sz w:val="24"/>
        </w:rPr>
        <w:t>中查看，</w:t>
      </w:r>
      <w:r>
        <w:rPr>
          <w:rFonts w:hint="eastAsia" w:ascii="宋体" w:hAnsi="宋体" w:cs="宋体"/>
          <w:sz w:val="24"/>
          <w:lang w:eastAsia="zh-CN"/>
        </w:rPr>
        <w:t>如图所示：</w:t>
      </w:r>
    </w:p>
    <w:p w14:paraId="6B68B759">
      <w:r>
        <w:drawing>
          <wp:inline distT="0" distB="0" distL="114300" distR="114300">
            <wp:extent cx="5752465" cy="2870835"/>
            <wp:effectExtent l="0" t="0" r="635" b="57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6"/>
                    <a:stretch>
                      <a:fillRect/>
                    </a:stretch>
                  </pic:blipFill>
                  <pic:spPr>
                    <a:xfrm>
                      <a:off x="0" y="0"/>
                      <a:ext cx="5752465" cy="2870835"/>
                    </a:xfrm>
                    <a:prstGeom prst="rect">
                      <a:avLst/>
                    </a:prstGeom>
                    <a:noFill/>
                    <a:ln>
                      <a:noFill/>
                    </a:ln>
                  </pic:spPr>
                </pic:pic>
              </a:graphicData>
            </a:graphic>
          </wp:inline>
        </w:drawing>
      </w:r>
    </w:p>
    <w:p w14:paraId="1B762221"/>
    <w:p w14:paraId="6641A179">
      <w:pPr>
        <w:pStyle w:val="3"/>
      </w:pPr>
      <w:bookmarkStart w:id="24" w:name="_Toc3213"/>
      <w:r>
        <w:rPr>
          <w:rFonts w:hint="eastAsia"/>
        </w:rPr>
        <w:t>采购</w:t>
      </w:r>
      <w:r>
        <w:rPr>
          <w:rFonts w:hint="eastAsia"/>
          <w:lang w:val="en-US" w:eastAsia="zh-CN"/>
        </w:rPr>
        <w:t>执行方式</w:t>
      </w:r>
      <w:bookmarkEnd w:id="24"/>
    </w:p>
    <w:p w14:paraId="41487D56">
      <w:pPr>
        <w:pStyle w:val="4"/>
        <w:bidi w:val="0"/>
      </w:pPr>
      <w:bookmarkStart w:id="25" w:name="_Toc19176"/>
      <w:r>
        <w:rPr>
          <w:rFonts w:hint="eastAsia"/>
          <w:lang w:val="en-US" w:eastAsia="zh-CN"/>
        </w:rPr>
        <w:t>录入结果</w:t>
      </w:r>
      <w:bookmarkEnd w:id="25"/>
    </w:p>
    <w:p w14:paraId="3AD2F7CE">
      <w:pPr>
        <w:ind w:firstLine="420"/>
        <w:rPr>
          <w:rFonts w:hint="default" w:ascii="宋体" w:hAnsi="宋体" w:cs="宋体"/>
          <w:b/>
          <w:bCs/>
          <w:sz w:val="24"/>
          <w:lang w:val="en-US"/>
        </w:rPr>
      </w:pPr>
      <w:r>
        <w:rPr>
          <w:rFonts w:hint="eastAsia" w:ascii="宋体" w:hAnsi="宋体" w:cs="宋体"/>
          <w:b/>
          <w:bCs/>
          <w:sz w:val="24"/>
          <w:lang w:val="en-US" w:eastAsia="zh-CN"/>
        </w:rPr>
        <w:t>对于网上超市、自行采购等申购入口，采用录入结果的采购执行方式</w:t>
      </w:r>
    </w:p>
    <w:p w14:paraId="132EE9EB">
      <w:pPr>
        <w:ind w:firstLine="420"/>
        <w:rPr>
          <w:rFonts w:ascii="宋体" w:hAnsi="宋体" w:cs="宋体"/>
          <w:sz w:val="24"/>
        </w:rPr>
      </w:pPr>
      <w:r>
        <w:rPr>
          <w:rFonts w:hint="eastAsia" w:ascii="宋体" w:hAnsi="宋体" w:cs="宋体"/>
          <w:b/>
          <w:bCs/>
          <w:sz w:val="24"/>
        </w:rPr>
        <w:t>第一步：</w:t>
      </w:r>
      <w:r>
        <w:rPr>
          <w:rFonts w:hint="eastAsia" w:ascii="宋体" w:hAnsi="宋体" w:cs="宋体"/>
          <w:b/>
          <w:bCs/>
          <w:sz w:val="24"/>
          <w:lang w:val="en-US" w:eastAsia="zh-CN"/>
        </w:rPr>
        <w:t>采购申请</w:t>
      </w:r>
      <w:r>
        <w:rPr>
          <w:rFonts w:hint="eastAsia" w:ascii="宋体" w:hAnsi="宋体" w:cs="宋体"/>
          <w:b/>
          <w:bCs/>
          <w:sz w:val="24"/>
        </w:rPr>
        <w:t>提交审核通过后</w:t>
      </w:r>
      <w:r>
        <w:rPr>
          <w:rFonts w:hint="eastAsia" w:ascii="宋体" w:hAnsi="宋体" w:cs="宋体"/>
          <w:sz w:val="24"/>
        </w:rPr>
        <w:t>，</w:t>
      </w:r>
      <w:r>
        <w:rPr>
          <w:rFonts w:hint="eastAsia" w:ascii="宋体" w:hAnsi="宋体" w:cs="宋体"/>
          <w:sz w:val="24"/>
          <w:lang w:val="en-US" w:eastAsia="zh-CN"/>
        </w:rPr>
        <w:t>由申请人</w:t>
      </w:r>
      <w:r>
        <w:rPr>
          <w:rFonts w:hint="eastAsia" w:ascii="宋体" w:hAnsi="宋体" w:cs="宋体"/>
          <w:sz w:val="24"/>
        </w:rPr>
        <w:t>在系统中点击“待办-处理”，如图所示：</w:t>
      </w:r>
    </w:p>
    <w:p w14:paraId="3C8E6A40">
      <w:pPr>
        <w:jc w:val="center"/>
      </w:pPr>
      <w:r>
        <w:drawing>
          <wp:inline distT="0" distB="0" distL="114300" distR="114300">
            <wp:extent cx="5752465" cy="2870835"/>
            <wp:effectExtent l="0" t="0" r="635"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7"/>
                    <a:stretch>
                      <a:fillRect/>
                    </a:stretch>
                  </pic:blipFill>
                  <pic:spPr>
                    <a:xfrm>
                      <a:off x="0" y="0"/>
                      <a:ext cx="5752465" cy="2870835"/>
                    </a:xfrm>
                    <a:prstGeom prst="rect">
                      <a:avLst/>
                    </a:prstGeom>
                    <a:noFill/>
                    <a:ln>
                      <a:noFill/>
                    </a:ln>
                  </pic:spPr>
                </pic:pic>
              </a:graphicData>
            </a:graphic>
          </wp:inline>
        </w:drawing>
      </w:r>
    </w:p>
    <w:p w14:paraId="5FF17CB4"/>
    <w:p w14:paraId="6C6B758D">
      <w:pPr>
        <w:ind w:firstLine="420"/>
        <w:rPr>
          <w:rFonts w:hint="eastAsia" w:ascii="宋体" w:hAnsi="宋体" w:cs="宋体"/>
          <w:sz w:val="24"/>
          <w:lang w:val="en-US" w:eastAsia="zh-CN"/>
        </w:rPr>
      </w:pPr>
      <w:r>
        <w:rPr>
          <w:rFonts w:hint="eastAsia" w:ascii="宋体" w:hAnsi="宋体" w:cs="宋体"/>
          <w:b/>
          <w:bCs/>
          <w:sz w:val="24"/>
        </w:rPr>
        <w:t>第二步：</w:t>
      </w:r>
      <w:r>
        <w:rPr>
          <w:rFonts w:hint="eastAsia" w:ascii="宋体" w:hAnsi="宋体" w:cs="宋体"/>
          <w:sz w:val="24"/>
        </w:rPr>
        <w:t>用户根据购买结果，录入项目成交信息，点击“提交”项目，结果录入成功，等待审核，如图所示</w:t>
      </w:r>
      <w:r>
        <w:rPr>
          <w:rFonts w:hint="eastAsia" w:ascii="宋体" w:hAnsi="宋体" w:cs="宋体"/>
          <w:sz w:val="24"/>
          <w:lang w:eastAsia="zh-CN"/>
        </w:rPr>
        <w:t>。</w:t>
      </w:r>
      <w:r>
        <w:rPr>
          <w:rFonts w:hint="eastAsia" w:ascii="宋体" w:hAnsi="宋体" w:cs="宋体"/>
          <w:sz w:val="24"/>
          <w:lang w:val="en-US" w:eastAsia="zh-CN"/>
        </w:rPr>
        <w:t>审核完成后，可以去发起合同申请。</w:t>
      </w:r>
    </w:p>
    <w:p w14:paraId="22FB49F3">
      <w:pPr>
        <w:ind w:firstLine="420"/>
        <w:rPr>
          <w:rFonts w:hint="default" w:ascii="宋体" w:hAnsi="宋体" w:cs="宋体"/>
          <w:sz w:val="24"/>
          <w:lang w:val="en-US" w:eastAsia="zh-CN"/>
        </w:rPr>
      </w:pPr>
    </w:p>
    <w:p w14:paraId="5E574717">
      <w:r>
        <w:drawing>
          <wp:inline distT="0" distB="0" distL="114300" distR="114300">
            <wp:extent cx="5752465" cy="2870835"/>
            <wp:effectExtent l="0" t="0" r="635"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5752465" cy="2870835"/>
                    </a:xfrm>
                    <a:prstGeom prst="rect">
                      <a:avLst/>
                    </a:prstGeom>
                    <a:noFill/>
                    <a:ln>
                      <a:noFill/>
                    </a:ln>
                  </pic:spPr>
                </pic:pic>
              </a:graphicData>
            </a:graphic>
          </wp:inline>
        </w:drawing>
      </w:r>
    </w:p>
    <w:p w14:paraId="1E1B84EC">
      <w:pPr>
        <w:rPr>
          <w:rFonts w:hint="default"/>
          <w:lang w:val="en-US"/>
        </w:rPr>
      </w:pPr>
      <w:r>
        <w:rPr>
          <w:rFonts w:hint="eastAsia"/>
          <w:lang w:val="en-US" w:eastAsia="zh-CN"/>
        </w:rPr>
        <w:t xml:space="preserve"> </w:t>
      </w:r>
    </w:p>
    <w:p w14:paraId="6DEE8337">
      <w:pPr>
        <w:pStyle w:val="4"/>
      </w:pPr>
      <w:bookmarkStart w:id="26" w:name="_Toc26676"/>
      <w:r>
        <w:rPr>
          <w:rFonts w:hint="eastAsia"/>
          <w:lang w:val="en-US" w:eastAsia="zh-CN"/>
        </w:rPr>
        <w:t>直购备案</w:t>
      </w:r>
      <w:bookmarkEnd w:id="26"/>
    </w:p>
    <w:p w14:paraId="571AA3D6">
      <w:pPr>
        <w:ind w:firstLine="420"/>
        <w:rPr>
          <w:rFonts w:hint="eastAsia" w:ascii="宋体" w:hAnsi="宋体" w:eastAsia="宋体" w:cs="宋体"/>
          <w:sz w:val="24"/>
          <w:lang w:eastAsia="zh-CN"/>
        </w:rPr>
      </w:pPr>
      <w:r>
        <w:rPr>
          <w:rFonts w:hint="eastAsia" w:ascii="宋体" w:hAnsi="宋体" w:cs="宋体"/>
          <w:b w:val="0"/>
          <w:bCs w:val="0"/>
          <w:sz w:val="24"/>
          <w:lang w:val="en-US" w:eastAsia="zh-CN"/>
        </w:rPr>
        <w:t>采购申请</w:t>
      </w:r>
      <w:r>
        <w:rPr>
          <w:rFonts w:hint="eastAsia" w:ascii="宋体" w:hAnsi="宋体" w:cs="宋体"/>
          <w:sz w:val="24"/>
        </w:rPr>
        <w:t>提交审核通过后，</w:t>
      </w:r>
      <w:r>
        <w:rPr>
          <w:rFonts w:hint="eastAsia" w:ascii="宋体" w:hAnsi="宋体" w:cs="宋体"/>
          <w:sz w:val="24"/>
          <w:lang w:val="en-US" w:eastAsia="zh-CN"/>
        </w:rPr>
        <w:t>直接生成成交结果</w:t>
      </w:r>
      <w:r>
        <w:rPr>
          <w:rFonts w:hint="eastAsia" w:ascii="宋体" w:hAnsi="宋体" w:cs="宋体"/>
          <w:sz w:val="24"/>
        </w:rPr>
        <w:t>，</w:t>
      </w:r>
      <w:r>
        <w:rPr>
          <w:rFonts w:hint="eastAsia" w:ascii="宋体" w:hAnsi="宋体" w:cs="宋体"/>
          <w:sz w:val="24"/>
          <w:lang w:val="en-US" w:eastAsia="zh-CN"/>
        </w:rPr>
        <w:t>无需手动录入结果，</w:t>
      </w:r>
      <w:r>
        <w:rPr>
          <w:rFonts w:hint="eastAsia" w:ascii="宋体" w:hAnsi="宋体" w:cs="宋体"/>
          <w:sz w:val="24"/>
        </w:rPr>
        <w:t>如</w:t>
      </w:r>
      <w:r>
        <w:rPr>
          <w:rFonts w:hint="eastAsia" w:ascii="宋体" w:hAnsi="宋体" w:cs="宋体"/>
          <w:sz w:val="24"/>
          <w:lang w:val="en-US" w:eastAsia="zh-CN"/>
        </w:rPr>
        <w:t>下</w:t>
      </w:r>
      <w:r>
        <w:rPr>
          <w:rFonts w:hint="eastAsia" w:ascii="宋体" w:hAnsi="宋体" w:cs="宋体"/>
          <w:sz w:val="24"/>
        </w:rPr>
        <w:t>图所示</w:t>
      </w:r>
      <w:r>
        <w:rPr>
          <w:rFonts w:hint="eastAsia" w:ascii="宋体" w:hAnsi="宋体" w:cs="宋体"/>
          <w:sz w:val="24"/>
          <w:lang w:eastAsia="zh-CN"/>
        </w:rPr>
        <w:t>。</w:t>
      </w:r>
    </w:p>
    <w:p w14:paraId="2F4CBD12">
      <w:r>
        <w:drawing>
          <wp:inline distT="0" distB="0" distL="114300" distR="114300">
            <wp:extent cx="5752465" cy="2870835"/>
            <wp:effectExtent l="0" t="0" r="635" b="5715"/>
            <wp:docPr id="1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8"/>
                    <pic:cNvPicPr>
                      <a:picLocks noChangeAspect="1"/>
                    </pic:cNvPicPr>
                  </pic:nvPicPr>
                  <pic:blipFill>
                    <a:blip r:embed="rId39"/>
                    <a:stretch>
                      <a:fillRect/>
                    </a:stretch>
                  </pic:blipFill>
                  <pic:spPr>
                    <a:xfrm>
                      <a:off x="0" y="0"/>
                      <a:ext cx="5752465" cy="2870835"/>
                    </a:xfrm>
                    <a:prstGeom prst="rect">
                      <a:avLst/>
                    </a:prstGeom>
                    <a:noFill/>
                    <a:ln>
                      <a:noFill/>
                    </a:ln>
                  </pic:spPr>
                </pic:pic>
              </a:graphicData>
            </a:graphic>
          </wp:inline>
        </w:drawing>
      </w:r>
    </w:p>
    <w:p w14:paraId="5F11F34A"/>
    <w:p w14:paraId="1C169950"/>
    <w:p w14:paraId="1C1AF839">
      <w:pPr>
        <w:pStyle w:val="4"/>
      </w:pPr>
      <w:bookmarkStart w:id="27" w:name="_Toc17191"/>
      <w:r>
        <w:rPr>
          <w:rFonts w:hint="eastAsia"/>
        </w:rPr>
        <w:t>快速采购</w:t>
      </w:r>
      <w:bookmarkEnd w:id="27"/>
    </w:p>
    <w:p w14:paraId="30D2B851">
      <w:pPr>
        <w:pStyle w:val="5"/>
      </w:pPr>
      <w:r>
        <w:rPr>
          <w:rFonts w:hint="eastAsia"/>
          <w:lang w:val="en-US" w:eastAsia="zh-CN"/>
        </w:rPr>
        <w:t>采购执行</w:t>
      </w:r>
    </w:p>
    <w:p w14:paraId="6AA9A19C">
      <w:pPr>
        <w:ind w:firstLine="420"/>
      </w:pPr>
      <w:r>
        <w:rPr>
          <w:rFonts w:hint="eastAsia" w:ascii="宋体" w:hAnsi="宋体" w:cs="宋体"/>
          <w:b/>
          <w:bCs/>
          <w:sz w:val="24"/>
          <w:lang w:val="en-US" w:eastAsia="zh-CN"/>
        </w:rPr>
        <w:t>对于网上竞价、网上比选等申购入口，采用快速采购的采购执行方式</w:t>
      </w:r>
    </w:p>
    <w:p w14:paraId="1AC2EF4E">
      <w:pPr>
        <w:ind w:firstLine="420"/>
        <w:rPr>
          <w:rFonts w:ascii="宋体" w:hAnsi="宋体" w:cs="宋体"/>
          <w:sz w:val="24"/>
        </w:rPr>
      </w:pPr>
      <w:r>
        <w:rPr>
          <w:rFonts w:hint="eastAsia" w:ascii="宋体" w:hAnsi="宋体" w:cs="宋体"/>
          <w:b/>
          <w:bCs/>
          <w:sz w:val="24"/>
        </w:rPr>
        <w:t>第一步：</w:t>
      </w:r>
      <w:r>
        <w:rPr>
          <w:rFonts w:hint="eastAsia" w:ascii="宋体" w:hAnsi="宋体" w:cs="宋体"/>
          <w:b w:val="0"/>
          <w:bCs w:val="0"/>
          <w:sz w:val="24"/>
          <w:lang w:val="en-US" w:eastAsia="zh-CN"/>
        </w:rPr>
        <w:t>采购申请</w:t>
      </w:r>
      <w:r>
        <w:rPr>
          <w:rFonts w:hint="eastAsia" w:ascii="宋体" w:hAnsi="宋体" w:cs="宋体"/>
          <w:sz w:val="24"/>
        </w:rPr>
        <w:t>提交审核通过后，</w:t>
      </w:r>
      <w:r>
        <w:rPr>
          <w:rFonts w:hint="eastAsia" w:ascii="宋体" w:hAnsi="宋体" w:cs="宋体"/>
          <w:sz w:val="24"/>
          <w:lang w:val="en-US" w:eastAsia="zh-CN"/>
        </w:rPr>
        <w:t>由</w:t>
      </w:r>
      <w:r>
        <w:rPr>
          <w:rFonts w:hint="eastAsia" w:ascii="宋体" w:hAnsi="宋体" w:cs="宋体"/>
          <w:b/>
          <w:bCs/>
          <w:sz w:val="24"/>
          <w:lang w:val="en-US" w:eastAsia="zh-CN"/>
        </w:rPr>
        <w:t>执行经办人</w:t>
      </w:r>
      <w:r>
        <w:rPr>
          <w:rFonts w:hint="eastAsia" w:ascii="宋体" w:hAnsi="宋体" w:cs="宋体"/>
          <w:sz w:val="24"/>
        </w:rPr>
        <w:t>在系统中点击“待办-处理”，</w:t>
      </w:r>
      <w:r>
        <w:rPr>
          <w:rFonts w:hint="eastAsia" w:ascii="宋体" w:hAnsi="宋体" w:cs="宋体"/>
          <w:sz w:val="24"/>
          <w:lang w:val="en-US" w:eastAsia="zh-CN"/>
        </w:rPr>
        <w:t>进入编制公告流程，</w:t>
      </w:r>
      <w:r>
        <w:rPr>
          <w:rFonts w:hint="eastAsia" w:ascii="宋体" w:hAnsi="宋体" w:cs="宋体"/>
          <w:sz w:val="24"/>
        </w:rPr>
        <w:t>如图所示：</w:t>
      </w:r>
    </w:p>
    <w:p w14:paraId="583B20E7">
      <w:r>
        <w:rPr>
          <w:rFonts w:hint="eastAsia"/>
          <w:lang w:val="en-US" w:eastAsia="zh-CN"/>
        </w:rPr>
        <w:t xml:space="preserve">    </w:t>
      </w:r>
      <w:r>
        <w:drawing>
          <wp:inline distT="0" distB="0" distL="114300" distR="114300">
            <wp:extent cx="5755005" cy="2314575"/>
            <wp:effectExtent l="0" t="0" r="7620" b="0"/>
            <wp:docPr id="14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0"/>
                    <pic:cNvPicPr>
                      <a:picLocks noChangeAspect="1"/>
                    </pic:cNvPicPr>
                  </pic:nvPicPr>
                  <pic:blipFill>
                    <a:blip r:embed="rId40"/>
                    <a:stretch>
                      <a:fillRect/>
                    </a:stretch>
                  </pic:blipFill>
                  <pic:spPr>
                    <a:xfrm>
                      <a:off x="0" y="0"/>
                      <a:ext cx="5755005" cy="2314575"/>
                    </a:xfrm>
                    <a:prstGeom prst="rect">
                      <a:avLst/>
                    </a:prstGeom>
                    <a:noFill/>
                    <a:ln>
                      <a:noFill/>
                    </a:ln>
                  </pic:spPr>
                </pic:pic>
              </a:graphicData>
            </a:graphic>
          </wp:inline>
        </w:drawing>
      </w:r>
    </w:p>
    <w:p w14:paraId="7A5EAB81">
      <w:pPr>
        <w:ind w:firstLine="420"/>
        <w:rPr>
          <w:rFonts w:hint="default" w:ascii="宋体" w:hAnsi="宋体" w:eastAsia="宋体" w:cs="宋体"/>
          <w:sz w:val="24"/>
          <w:lang w:val="en-US" w:eastAsia="zh-CN"/>
        </w:rPr>
      </w:pPr>
      <w:r>
        <w:rPr>
          <w:rFonts w:hint="eastAsia" w:ascii="宋体" w:hAnsi="宋体" w:cs="宋体"/>
          <w:b/>
          <w:bCs/>
          <w:sz w:val="24"/>
        </w:rPr>
        <w:t>第</w:t>
      </w:r>
      <w:r>
        <w:rPr>
          <w:rFonts w:hint="eastAsia" w:ascii="宋体" w:hAnsi="宋体" w:cs="宋体"/>
          <w:b/>
          <w:bCs/>
          <w:sz w:val="24"/>
          <w:lang w:val="en-US" w:eastAsia="zh-CN"/>
        </w:rPr>
        <w:t>二</w:t>
      </w:r>
      <w:r>
        <w:rPr>
          <w:rFonts w:hint="eastAsia" w:ascii="宋体" w:hAnsi="宋体" w:cs="宋体"/>
          <w:b/>
          <w:bCs/>
          <w:sz w:val="24"/>
        </w:rPr>
        <w:t>步：</w:t>
      </w:r>
      <w:r>
        <w:rPr>
          <w:rFonts w:hint="eastAsia" w:ascii="宋体" w:hAnsi="宋体" w:cs="宋体"/>
          <w:b/>
          <w:bCs/>
          <w:sz w:val="24"/>
          <w:lang w:val="en-US" w:eastAsia="zh-CN"/>
        </w:rPr>
        <w:t>点击公告发布，完善公告发布信息</w:t>
      </w:r>
    </w:p>
    <w:p w14:paraId="35CAC50F">
      <w:pPr>
        <w:rPr>
          <w:rFonts w:hint="default"/>
          <w:lang w:val="en-US" w:eastAsia="zh-CN"/>
        </w:rPr>
      </w:pPr>
    </w:p>
    <w:p w14:paraId="4B180A4A">
      <w:r>
        <w:drawing>
          <wp:inline distT="0" distB="0" distL="114300" distR="114300">
            <wp:extent cx="5752465" cy="2870835"/>
            <wp:effectExtent l="0" t="0" r="635" b="57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1"/>
                    <a:stretch>
                      <a:fillRect/>
                    </a:stretch>
                  </pic:blipFill>
                  <pic:spPr>
                    <a:xfrm>
                      <a:off x="0" y="0"/>
                      <a:ext cx="5752465" cy="2870835"/>
                    </a:xfrm>
                    <a:prstGeom prst="rect">
                      <a:avLst/>
                    </a:prstGeom>
                    <a:noFill/>
                    <a:ln>
                      <a:noFill/>
                    </a:ln>
                  </pic:spPr>
                </pic:pic>
              </a:graphicData>
            </a:graphic>
          </wp:inline>
        </w:drawing>
      </w:r>
    </w:p>
    <w:p w14:paraId="5FD283A1">
      <w:r>
        <w:drawing>
          <wp:inline distT="0" distB="0" distL="114300" distR="114300">
            <wp:extent cx="5752465" cy="2870835"/>
            <wp:effectExtent l="0" t="0" r="635" b="5715"/>
            <wp:docPr id="15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3"/>
                    <pic:cNvPicPr>
                      <a:picLocks noChangeAspect="1"/>
                    </pic:cNvPicPr>
                  </pic:nvPicPr>
                  <pic:blipFill>
                    <a:blip r:embed="rId42"/>
                    <a:stretch>
                      <a:fillRect/>
                    </a:stretch>
                  </pic:blipFill>
                  <pic:spPr>
                    <a:xfrm>
                      <a:off x="0" y="0"/>
                      <a:ext cx="5752465" cy="2870835"/>
                    </a:xfrm>
                    <a:prstGeom prst="rect">
                      <a:avLst/>
                    </a:prstGeom>
                    <a:noFill/>
                    <a:ln>
                      <a:noFill/>
                    </a:ln>
                  </pic:spPr>
                </pic:pic>
              </a:graphicData>
            </a:graphic>
          </wp:inline>
        </w:drawing>
      </w:r>
    </w:p>
    <w:p w14:paraId="619E609F"/>
    <w:p w14:paraId="39F89F6F">
      <w:pPr>
        <w:ind w:firstLine="420"/>
        <w:rPr>
          <w:rFonts w:hint="default" w:ascii="宋体" w:hAnsi="宋体" w:cs="宋体"/>
          <w:b/>
          <w:bCs/>
          <w:sz w:val="24"/>
          <w:lang w:val="en-US" w:eastAsia="zh-CN"/>
        </w:rPr>
      </w:pPr>
      <w:r>
        <w:rPr>
          <w:rFonts w:hint="eastAsia" w:ascii="宋体" w:hAnsi="宋体" w:cs="宋体"/>
          <w:b/>
          <w:bCs/>
          <w:sz w:val="24"/>
        </w:rPr>
        <w:t>第</w:t>
      </w:r>
      <w:r>
        <w:rPr>
          <w:rFonts w:hint="eastAsia" w:ascii="宋体" w:hAnsi="宋体" w:cs="宋体"/>
          <w:b/>
          <w:bCs/>
          <w:sz w:val="24"/>
          <w:lang w:val="en-US" w:eastAsia="zh-CN"/>
        </w:rPr>
        <w:t>三</w:t>
      </w:r>
      <w:r>
        <w:rPr>
          <w:rFonts w:hint="eastAsia" w:ascii="宋体" w:hAnsi="宋体" w:cs="宋体"/>
          <w:b/>
          <w:bCs/>
          <w:sz w:val="24"/>
        </w:rPr>
        <w:t>步：</w:t>
      </w:r>
      <w:r>
        <w:rPr>
          <w:rFonts w:hint="eastAsia" w:ascii="宋体" w:hAnsi="宋体" w:cs="宋体"/>
          <w:b/>
          <w:bCs/>
          <w:sz w:val="24"/>
          <w:lang w:val="en-US" w:eastAsia="zh-CN"/>
        </w:rPr>
        <w:t>预览公告内容，确认无误后点击发布。发布后供应商可以在云采通网站和三明学院采购门户网站看到该项目，并登录云采通账号进行报名，如下图所示。</w:t>
      </w:r>
    </w:p>
    <w:p w14:paraId="19A828EF">
      <w:pPr>
        <w:ind w:firstLine="420"/>
      </w:pPr>
      <w:r>
        <w:drawing>
          <wp:inline distT="0" distB="0" distL="114300" distR="114300">
            <wp:extent cx="5752465" cy="2870835"/>
            <wp:effectExtent l="0" t="0" r="635" b="5715"/>
            <wp:docPr id="15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5"/>
                    <pic:cNvPicPr>
                      <a:picLocks noChangeAspect="1"/>
                    </pic:cNvPicPr>
                  </pic:nvPicPr>
                  <pic:blipFill>
                    <a:blip r:embed="rId43"/>
                    <a:stretch>
                      <a:fillRect/>
                    </a:stretch>
                  </pic:blipFill>
                  <pic:spPr>
                    <a:xfrm>
                      <a:off x="0" y="0"/>
                      <a:ext cx="5752465" cy="2870835"/>
                    </a:xfrm>
                    <a:prstGeom prst="rect">
                      <a:avLst/>
                    </a:prstGeom>
                    <a:noFill/>
                    <a:ln>
                      <a:noFill/>
                    </a:ln>
                  </pic:spPr>
                </pic:pic>
              </a:graphicData>
            </a:graphic>
          </wp:inline>
        </w:drawing>
      </w:r>
    </w:p>
    <w:p w14:paraId="30C5B584">
      <w:pPr>
        <w:ind w:firstLine="420"/>
      </w:pPr>
    </w:p>
    <w:p w14:paraId="21C2EE65">
      <w:pPr>
        <w:ind w:firstLine="420"/>
      </w:pPr>
      <w:r>
        <w:drawing>
          <wp:inline distT="0" distB="0" distL="114300" distR="114300">
            <wp:extent cx="5758815" cy="4295775"/>
            <wp:effectExtent l="0" t="0" r="381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4"/>
                    <a:stretch>
                      <a:fillRect/>
                    </a:stretch>
                  </pic:blipFill>
                  <pic:spPr>
                    <a:xfrm>
                      <a:off x="0" y="0"/>
                      <a:ext cx="5758815" cy="4295775"/>
                    </a:xfrm>
                    <a:prstGeom prst="rect">
                      <a:avLst/>
                    </a:prstGeom>
                    <a:noFill/>
                    <a:ln>
                      <a:noFill/>
                    </a:ln>
                  </pic:spPr>
                </pic:pic>
              </a:graphicData>
            </a:graphic>
          </wp:inline>
        </w:drawing>
      </w:r>
    </w:p>
    <w:p w14:paraId="5EB0C823">
      <w:pPr>
        <w:ind w:firstLine="420"/>
      </w:pPr>
    </w:p>
    <w:p w14:paraId="576ED1BE">
      <w:pPr>
        <w:ind w:firstLine="420"/>
      </w:pPr>
    </w:p>
    <w:p w14:paraId="7F18FA53">
      <w:pPr>
        <w:ind w:firstLine="420"/>
        <w:rPr>
          <w:rFonts w:hint="default" w:ascii="宋体" w:hAnsi="宋体" w:eastAsia="宋体" w:cs="宋体"/>
          <w:b/>
          <w:bCs/>
          <w:sz w:val="24"/>
          <w:lang w:val="en-US" w:eastAsia="zh-CN"/>
        </w:rPr>
      </w:pPr>
      <w:r>
        <w:rPr>
          <w:rFonts w:hint="eastAsia" w:ascii="宋体" w:hAnsi="宋体" w:cs="宋体"/>
          <w:b/>
          <w:bCs/>
          <w:sz w:val="24"/>
        </w:rPr>
        <w:t>第</w:t>
      </w:r>
      <w:r>
        <w:rPr>
          <w:rFonts w:hint="eastAsia" w:ascii="宋体" w:hAnsi="宋体" w:cs="宋体"/>
          <w:b/>
          <w:bCs/>
          <w:sz w:val="24"/>
          <w:lang w:val="en-US" w:eastAsia="zh-CN"/>
        </w:rPr>
        <w:t>四</w:t>
      </w:r>
      <w:r>
        <w:rPr>
          <w:rFonts w:hint="eastAsia" w:ascii="宋体" w:hAnsi="宋体" w:cs="宋体"/>
          <w:b/>
          <w:bCs/>
          <w:sz w:val="24"/>
        </w:rPr>
        <w:t>步：</w:t>
      </w:r>
      <w:r>
        <w:rPr>
          <w:rFonts w:hint="eastAsia" w:ascii="宋体" w:hAnsi="宋体" w:cs="宋体"/>
          <w:b/>
          <w:bCs/>
          <w:sz w:val="24"/>
          <w:lang w:val="en-US" w:eastAsia="zh-CN"/>
        </w:rPr>
        <w:t>供应商报名截止后，申购人可以去待办中进行用户选标，如下图所示。详细操作参见“用户选标”章节。用户选标完成后，系统会自动发出成交结果公告，然后去进行后续合同拟定步骤即可</w:t>
      </w:r>
    </w:p>
    <w:p w14:paraId="606C5C4A">
      <w:pPr>
        <w:ind w:firstLine="420"/>
        <w:rPr>
          <w:rFonts w:hint="default"/>
          <w:lang w:val="en-US" w:eastAsia="zh-CN"/>
        </w:rPr>
      </w:pPr>
      <w:r>
        <w:drawing>
          <wp:inline distT="0" distB="0" distL="114300" distR="114300">
            <wp:extent cx="5753100" cy="2400300"/>
            <wp:effectExtent l="0" t="0" r="0" b="0"/>
            <wp:docPr id="15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7"/>
                    <pic:cNvPicPr>
                      <a:picLocks noChangeAspect="1"/>
                    </pic:cNvPicPr>
                  </pic:nvPicPr>
                  <pic:blipFill>
                    <a:blip r:embed="rId45"/>
                    <a:stretch>
                      <a:fillRect/>
                    </a:stretch>
                  </pic:blipFill>
                  <pic:spPr>
                    <a:xfrm>
                      <a:off x="0" y="0"/>
                      <a:ext cx="5753100" cy="2400300"/>
                    </a:xfrm>
                    <a:prstGeom prst="rect">
                      <a:avLst/>
                    </a:prstGeom>
                    <a:noFill/>
                    <a:ln>
                      <a:noFill/>
                    </a:ln>
                  </pic:spPr>
                </pic:pic>
              </a:graphicData>
            </a:graphic>
          </wp:inline>
        </w:drawing>
      </w:r>
    </w:p>
    <w:p w14:paraId="708D521C"/>
    <w:p w14:paraId="2DDD59A8">
      <w:pPr>
        <w:rPr>
          <w:rFonts w:ascii="宋体" w:hAnsi="宋体" w:cs="宋体"/>
          <w:b/>
          <w:bCs/>
          <w:sz w:val="24"/>
        </w:rPr>
      </w:pPr>
      <w:r>
        <w:rPr>
          <w:rFonts w:hint="eastAsia" w:ascii="宋体" w:hAnsi="宋体" w:cs="宋体"/>
          <w:b/>
          <w:bCs/>
          <w:sz w:val="24"/>
        </w:rPr>
        <w:t>业务说明：</w:t>
      </w:r>
    </w:p>
    <w:p w14:paraId="121576E8">
      <w:pPr>
        <w:numPr>
          <w:ilvl w:val="0"/>
          <w:numId w:val="3"/>
        </w:numPr>
        <w:rPr>
          <w:rFonts w:ascii="宋体" w:hAnsi="宋体" w:cs="宋体"/>
          <w:color w:val="auto"/>
          <w:sz w:val="24"/>
        </w:rPr>
      </w:pPr>
      <w:r>
        <w:rPr>
          <w:rFonts w:hint="eastAsia" w:ascii="宋体" w:hAnsi="宋体" w:cs="宋体"/>
          <w:color w:val="auto"/>
          <w:sz w:val="24"/>
        </w:rPr>
        <w:t>采购申请审批通过后，经办人在</w:t>
      </w:r>
      <w:r>
        <w:rPr>
          <w:rFonts w:hint="eastAsia" w:ascii="宋体" w:hAnsi="宋体" w:cs="宋体"/>
          <w:color w:val="auto"/>
          <w:sz w:val="24"/>
          <w:lang w:val="en-US" w:eastAsia="zh-CN"/>
        </w:rPr>
        <w:t>采购信息门户</w:t>
      </w:r>
      <w:r>
        <w:rPr>
          <w:rFonts w:hint="eastAsia" w:ascii="宋体" w:hAnsi="宋体" w:cs="宋体"/>
          <w:color w:val="auto"/>
          <w:sz w:val="24"/>
        </w:rPr>
        <w:t>发布</w:t>
      </w:r>
      <w:r>
        <w:rPr>
          <w:rFonts w:hint="eastAsia" w:ascii="宋体" w:hAnsi="宋体" w:cs="宋体"/>
          <w:color w:val="auto"/>
          <w:sz w:val="24"/>
          <w:lang w:val="en-US" w:eastAsia="zh-CN"/>
        </w:rPr>
        <w:t>采购</w:t>
      </w:r>
      <w:r>
        <w:rPr>
          <w:rFonts w:hint="eastAsia" w:ascii="宋体" w:hAnsi="宋体" w:cs="宋体"/>
          <w:color w:val="auto"/>
          <w:sz w:val="24"/>
        </w:rPr>
        <w:t>公告，公告期根据用户选择的时间确定（3-7 天）。</w:t>
      </w:r>
    </w:p>
    <w:p w14:paraId="3641989F">
      <w:pPr>
        <w:numPr>
          <w:ilvl w:val="0"/>
          <w:numId w:val="3"/>
        </w:numPr>
        <w:rPr>
          <w:rFonts w:ascii="宋体" w:hAnsi="宋体" w:cs="宋体"/>
          <w:color w:val="auto"/>
          <w:sz w:val="24"/>
        </w:rPr>
      </w:pPr>
      <w:r>
        <w:rPr>
          <w:rFonts w:hint="eastAsia" w:ascii="宋体" w:hAnsi="宋体" w:cs="宋体"/>
          <w:color w:val="auto"/>
          <w:sz w:val="24"/>
        </w:rPr>
        <w:t xml:space="preserve"> 项目公告期内，供应商登录</w:t>
      </w:r>
      <w:r>
        <w:rPr>
          <w:rFonts w:hint="eastAsia" w:ascii="宋体" w:hAnsi="宋体" w:cs="宋体"/>
          <w:color w:val="auto"/>
          <w:sz w:val="24"/>
          <w:lang w:val="en-US" w:eastAsia="zh-CN"/>
        </w:rPr>
        <w:t>采购信息门户</w:t>
      </w:r>
      <w:r>
        <w:rPr>
          <w:rFonts w:hint="eastAsia" w:ascii="宋体" w:hAnsi="宋体" w:cs="宋体"/>
          <w:color w:val="auto"/>
          <w:sz w:val="24"/>
        </w:rPr>
        <w:t>后（未注册的供应商必须先注册并通过入库审核），即可在线根据项目要求进行报价及响应。公告期内，采购申请用户可自行登录</w:t>
      </w:r>
      <w:r>
        <w:rPr>
          <w:rFonts w:hint="eastAsia" w:ascii="宋体" w:hAnsi="宋体" w:cs="宋体"/>
          <w:color w:val="auto"/>
          <w:sz w:val="24"/>
          <w:lang w:val="en-US" w:eastAsia="zh-CN"/>
        </w:rPr>
        <w:t>采购管理平台</w:t>
      </w:r>
      <w:r>
        <w:rPr>
          <w:rFonts w:hint="eastAsia" w:ascii="宋体" w:hAnsi="宋体" w:cs="宋体"/>
          <w:color w:val="auto"/>
          <w:sz w:val="24"/>
        </w:rPr>
        <w:t>，查看供应商报价数。</w:t>
      </w:r>
    </w:p>
    <w:p w14:paraId="656B739C">
      <w:pPr>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 项目公告截止后：</w:t>
      </w:r>
    </w:p>
    <w:p w14:paraId="1A07F8EE">
      <w:pPr>
        <w:rPr>
          <w:rFonts w:ascii="宋体" w:hAnsi="宋体" w:cs="宋体"/>
          <w:color w:val="auto"/>
          <w:sz w:val="24"/>
        </w:rPr>
      </w:pPr>
      <w:r>
        <w:rPr>
          <w:rFonts w:hint="eastAsia" w:ascii="宋体" w:hAnsi="宋体" w:cs="宋体"/>
          <w:color w:val="auto"/>
          <w:sz w:val="24"/>
        </w:rPr>
        <w:t>a) 无任何供应商报价或报价供应商数不满足要求，此时该项目公告期自动延期 3 天。公告期内接受供应商报价响应。</w:t>
      </w:r>
    </w:p>
    <w:p w14:paraId="0B2F6461">
      <w:pPr>
        <w:rPr>
          <w:rFonts w:ascii="宋体" w:hAnsi="宋体" w:cs="宋体"/>
          <w:color w:val="auto"/>
          <w:sz w:val="24"/>
        </w:rPr>
      </w:pPr>
      <w:r>
        <w:rPr>
          <w:rFonts w:hint="eastAsia" w:ascii="宋体" w:hAnsi="宋体" w:cs="宋体"/>
          <w:color w:val="auto"/>
          <w:sz w:val="24"/>
        </w:rPr>
        <w:t>b) 如公告已延期一次，供应商报价数不满足要求，此时该项目自动进入用户选标。</w:t>
      </w:r>
    </w:p>
    <w:p w14:paraId="12E82B92">
      <w:pPr>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 用户推选供应商：用户在所有供应商报价响应方案中自行甄选符合项目要求的供应商。</w:t>
      </w:r>
    </w:p>
    <w:p w14:paraId="71A160FF">
      <w:pPr>
        <w:rPr>
          <w:rFonts w:ascii="宋体" w:hAnsi="宋体" w:cs="宋体"/>
          <w:color w:val="auto"/>
          <w:sz w:val="24"/>
        </w:rPr>
      </w:pPr>
      <w:r>
        <w:rPr>
          <w:rFonts w:hint="eastAsia" w:ascii="宋体" w:hAnsi="宋体" w:cs="宋体"/>
          <w:color w:val="auto"/>
          <w:sz w:val="24"/>
        </w:rPr>
        <w:t>a) 如用户推选最低报价方案供应商，系统自动确认成交，并在</w:t>
      </w:r>
      <w:r>
        <w:rPr>
          <w:rFonts w:hint="eastAsia" w:ascii="宋体" w:hAnsi="宋体" w:cs="宋体"/>
          <w:color w:val="auto"/>
          <w:sz w:val="24"/>
          <w:lang w:val="en-US" w:eastAsia="zh-CN"/>
        </w:rPr>
        <w:t>采购信息门户</w:t>
      </w:r>
      <w:r>
        <w:rPr>
          <w:rFonts w:hint="eastAsia" w:ascii="宋体" w:hAnsi="宋体" w:cs="宋体"/>
          <w:color w:val="auto"/>
          <w:sz w:val="24"/>
        </w:rPr>
        <w:t>发布成交公告。</w:t>
      </w:r>
    </w:p>
    <w:p w14:paraId="0C229D90">
      <w:pPr>
        <w:rPr>
          <w:rFonts w:ascii="宋体" w:hAnsi="宋体" w:cs="宋体"/>
          <w:color w:val="auto"/>
          <w:sz w:val="24"/>
        </w:rPr>
      </w:pPr>
      <w:r>
        <w:rPr>
          <w:rFonts w:hint="eastAsia" w:ascii="宋体" w:hAnsi="宋体" w:cs="宋体"/>
          <w:color w:val="auto"/>
          <w:sz w:val="24"/>
        </w:rPr>
        <w:t>b) 如用户推选非最低报价方案供应商，需用户说明推选理由，并审核通过后，方可确认成交，并在</w:t>
      </w:r>
      <w:r>
        <w:rPr>
          <w:rFonts w:hint="eastAsia" w:ascii="宋体" w:hAnsi="宋体" w:cs="宋体"/>
          <w:color w:val="auto"/>
          <w:sz w:val="24"/>
          <w:lang w:val="en-US" w:eastAsia="zh-CN"/>
        </w:rPr>
        <w:t>采购信息门户</w:t>
      </w:r>
      <w:r>
        <w:rPr>
          <w:rFonts w:hint="eastAsia" w:ascii="宋体" w:hAnsi="宋体" w:cs="宋体"/>
          <w:color w:val="auto"/>
          <w:sz w:val="24"/>
        </w:rPr>
        <w:t>发布成交公告。如审核未通过，需用户重新推选供应商或重新提交推选理由。</w:t>
      </w:r>
    </w:p>
    <w:p w14:paraId="3D936406">
      <w:pPr>
        <w:rPr>
          <w:rFonts w:ascii="宋体" w:hAnsi="宋体" w:cs="宋体"/>
          <w:color w:val="auto"/>
          <w:sz w:val="24"/>
        </w:rPr>
      </w:pPr>
      <w:r>
        <w:rPr>
          <w:rFonts w:hint="eastAsia" w:ascii="宋体" w:hAnsi="宋体" w:cs="宋体"/>
          <w:color w:val="auto"/>
          <w:sz w:val="24"/>
        </w:rPr>
        <w:t>c) 如用户认为所有供应商报价方案均不能满足项目要求，可由用户申请废标，申请废标必须提交废标理由。废标申请需</w:t>
      </w:r>
      <w:r>
        <w:rPr>
          <w:rFonts w:hint="eastAsia" w:ascii="宋体" w:hAnsi="宋体" w:cs="宋体"/>
          <w:color w:val="auto"/>
          <w:sz w:val="24"/>
          <w:lang w:val="en-US" w:eastAsia="zh-CN"/>
        </w:rPr>
        <w:t>审核</w:t>
      </w:r>
      <w:r>
        <w:rPr>
          <w:rFonts w:hint="eastAsia" w:ascii="宋体" w:hAnsi="宋体" w:cs="宋体"/>
          <w:color w:val="auto"/>
          <w:sz w:val="24"/>
        </w:rPr>
        <w:t>，审核通过后在</w:t>
      </w:r>
      <w:r>
        <w:rPr>
          <w:rFonts w:hint="eastAsia" w:ascii="宋体" w:hAnsi="宋体" w:cs="宋体"/>
          <w:color w:val="auto"/>
          <w:sz w:val="24"/>
          <w:lang w:val="en-US" w:eastAsia="zh-CN"/>
        </w:rPr>
        <w:t>采购信息门户</w:t>
      </w:r>
      <w:r>
        <w:rPr>
          <w:rFonts w:hint="eastAsia" w:ascii="宋体" w:hAnsi="宋体" w:cs="宋体"/>
          <w:color w:val="auto"/>
          <w:sz w:val="24"/>
        </w:rPr>
        <w:t>发布废标公告。如审核未通过，需用户重新推选供应商或重新提交废标理由。</w:t>
      </w:r>
    </w:p>
    <w:p w14:paraId="4A5802B7">
      <w:pPr>
        <w:rPr>
          <w:rFonts w:hint="default" w:ascii="宋体" w:hAnsi="宋体" w:cs="宋体"/>
          <w:color w:val="auto"/>
          <w:sz w:val="24"/>
          <w:lang w:val="en-US"/>
        </w:rPr>
      </w:pPr>
      <w:r>
        <w:rPr>
          <w:rFonts w:hint="eastAsia" w:ascii="宋体" w:hAnsi="宋体" w:cs="宋体"/>
          <w:color w:val="auto"/>
          <w:sz w:val="24"/>
          <w:lang w:val="en-US" w:eastAsia="zh-CN"/>
        </w:rPr>
        <w:t>5</w:t>
      </w:r>
      <w:r>
        <w:rPr>
          <w:rFonts w:hint="eastAsia" w:ascii="宋体" w:hAnsi="宋体" w:cs="宋体"/>
          <w:color w:val="auto"/>
          <w:sz w:val="24"/>
        </w:rPr>
        <w:t>. 项目成交后，</w:t>
      </w:r>
      <w:r>
        <w:rPr>
          <w:rFonts w:hint="eastAsia" w:ascii="宋体" w:hAnsi="宋体" w:cs="宋体"/>
          <w:color w:val="auto"/>
          <w:sz w:val="24"/>
          <w:lang w:val="en-US" w:eastAsia="zh-CN"/>
        </w:rPr>
        <w:t>线下联系供应商完成合同签订，线上进行合同备案即可</w:t>
      </w:r>
    </w:p>
    <w:p w14:paraId="012089A0">
      <w:pPr>
        <w:pStyle w:val="5"/>
      </w:pPr>
      <w:r>
        <w:rPr>
          <w:rFonts w:hint="eastAsia"/>
        </w:rPr>
        <w:t>用户选标</w:t>
      </w:r>
    </w:p>
    <w:p w14:paraId="0276BF6A">
      <w:pPr>
        <w:rPr>
          <w:rFonts w:ascii="宋体" w:hAnsi="宋体" w:cs="宋体"/>
          <w:b/>
          <w:bCs/>
          <w:sz w:val="24"/>
        </w:rPr>
      </w:pPr>
      <w:r>
        <w:rPr>
          <w:rFonts w:hint="eastAsia" w:ascii="宋体" w:hAnsi="宋体" w:cs="宋体"/>
          <w:b/>
          <w:bCs/>
          <w:sz w:val="24"/>
        </w:rPr>
        <w:t>情况一：用户选择最低价中标</w:t>
      </w:r>
    </w:p>
    <w:p w14:paraId="056D6BF7">
      <w:pPr>
        <w:ind w:firstLine="420"/>
        <w:rPr>
          <w:rFonts w:ascii="宋体" w:hAnsi="宋体" w:cs="宋体"/>
          <w:sz w:val="24"/>
        </w:rPr>
      </w:pPr>
      <w:r>
        <w:rPr>
          <w:rFonts w:hint="eastAsia" w:ascii="宋体" w:hAnsi="宋体" w:cs="宋体"/>
          <w:b/>
          <w:bCs/>
          <w:sz w:val="24"/>
        </w:rPr>
        <w:t>第一步：</w:t>
      </w:r>
      <w:r>
        <w:rPr>
          <w:rFonts w:hint="eastAsia" w:ascii="宋体" w:hAnsi="宋体" w:cs="宋体"/>
          <w:sz w:val="24"/>
        </w:rPr>
        <w:t>在系统中，选择“待办”-“处理”按钮，进入用户选标页面务，如图所示：</w:t>
      </w:r>
      <w:r>
        <w:drawing>
          <wp:inline distT="0" distB="0" distL="114300" distR="114300">
            <wp:extent cx="5759450" cy="2146935"/>
            <wp:effectExtent l="0" t="0" r="3175"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6"/>
                    <a:stretch>
                      <a:fillRect/>
                    </a:stretch>
                  </pic:blipFill>
                  <pic:spPr>
                    <a:xfrm>
                      <a:off x="0" y="0"/>
                      <a:ext cx="5759450" cy="2146935"/>
                    </a:xfrm>
                    <a:prstGeom prst="rect">
                      <a:avLst/>
                    </a:prstGeom>
                    <a:noFill/>
                    <a:ln>
                      <a:noFill/>
                    </a:ln>
                  </pic:spPr>
                </pic:pic>
              </a:graphicData>
            </a:graphic>
          </wp:inline>
        </w:drawing>
      </w:r>
    </w:p>
    <w:p w14:paraId="08C57931">
      <w:pPr>
        <w:ind w:firstLine="420"/>
        <w:rPr>
          <w:rFonts w:ascii="宋体" w:hAnsi="宋体" w:cs="宋体"/>
          <w:sz w:val="24"/>
        </w:rPr>
      </w:pPr>
      <w:r>
        <w:rPr>
          <w:rFonts w:hint="eastAsia" w:ascii="宋体" w:hAnsi="宋体" w:cs="宋体"/>
          <w:b/>
          <w:bCs/>
          <w:sz w:val="24"/>
        </w:rPr>
        <w:t>第二步：</w:t>
      </w:r>
      <w:r>
        <w:rPr>
          <w:rFonts w:hint="eastAsia" w:ascii="宋体" w:hAnsi="宋体" w:cs="宋体"/>
          <w:sz w:val="24"/>
        </w:rPr>
        <w:t>选择最低价报名供应商后的“选此供应商”按钮，填写选标理由并确认，</w:t>
      </w:r>
      <w:r>
        <w:rPr>
          <w:rFonts w:hint="eastAsia" w:ascii="宋体" w:hAnsi="宋体" w:cs="宋体"/>
          <w:sz w:val="24"/>
          <w:lang w:val="en-US" w:eastAsia="zh-CN"/>
        </w:rPr>
        <w:t>确认后会自动发出成交结果公告，</w:t>
      </w:r>
      <w:r>
        <w:rPr>
          <w:rFonts w:hint="eastAsia" w:ascii="宋体" w:hAnsi="宋体" w:cs="宋体"/>
          <w:sz w:val="24"/>
        </w:rPr>
        <w:t>如图所示：</w:t>
      </w:r>
    </w:p>
    <w:p w14:paraId="50D26273">
      <w:pPr>
        <w:ind w:firstLine="420"/>
        <w:rPr>
          <w:rFonts w:ascii="宋体" w:hAnsi="宋体" w:cs="宋体"/>
          <w:sz w:val="24"/>
        </w:rPr>
      </w:pPr>
    </w:p>
    <w:p w14:paraId="24F5A929">
      <w:r>
        <w:drawing>
          <wp:inline distT="0" distB="0" distL="114300" distR="114300">
            <wp:extent cx="5752465" cy="2870835"/>
            <wp:effectExtent l="0" t="0" r="635" b="571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7"/>
                    <a:stretch>
                      <a:fillRect/>
                    </a:stretch>
                  </pic:blipFill>
                  <pic:spPr>
                    <a:xfrm>
                      <a:off x="0" y="0"/>
                      <a:ext cx="5752465" cy="2870835"/>
                    </a:xfrm>
                    <a:prstGeom prst="rect">
                      <a:avLst/>
                    </a:prstGeom>
                    <a:noFill/>
                    <a:ln>
                      <a:noFill/>
                    </a:ln>
                  </pic:spPr>
                </pic:pic>
              </a:graphicData>
            </a:graphic>
          </wp:inline>
        </w:drawing>
      </w:r>
    </w:p>
    <w:p w14:paraId="57837571">
      <w:r>
        <w:drawing>
          <wp:inline distT="0" distB="0" distL="114300" distR="114300">
            <wp:extent cx="5752465" cy="2870835"/>
            <wp:effectExtent l="0" t="0" r="635" b="571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8"/>
                    <a:stretch>
                      <a:fillRect/>
                    </a:stretch>
                  </pic:blipFill>
                  <pic:spPr>
                    <a:xfrm>
                      <a:off x="0" y="0"/>
                      <a:ext cx="5752465" cy="2870835"/>
                    </a:xfrm>
                    <a:prstGeom prst="rect">
                      <a:avLst/>
                    </a:prstGeom>
                    <a:noFill/>
                    <a:ln>
                      <a:noFill/>
                    </a:ln>
                  </pic:spPr>
                </pic:pic>
              </a:graphicData>
            </a:graphic>
          </wp:inline>
        </w:drawing>
      </w:r>
    </w:p>
    <w:p w14:paraId="5C362D60"/>
    <w:p w14:paraId="6A13A0E2"/>
    <w:p w14:paraId="246DD0A0"/>
    <w:p w14:paraId="50D29B6A">
      <w:pPr>
        <w:rPr>
          <w:rFonts w:ascii="宋体" w:hAnsi="宋体" w:cs="宋体"/>
          <w:sz w:val="24"/>
        </w:rPr>
      </w:pPr>
      <w:r>
        <w:rPr>
          <w:rFonts w:hint="eastAsia" w:ascii="宋体" w:hAnsi="宋体" w:cs="宋体"/>
          <w:b/>
          <w:bCs/>
          <w:sz w:val="24"/>
        </w:rPr>
        <w:t>情况二：用户选择非最低价供应商中标</w:t>
      </w:r>
    </w:p>
    <w:p w14:paraId="626CAD88">
      <w:pPr>
        <w:ind w:firstLine="420"/>
        <w:rPr>
          <w:rFonts w:ascii="宋体" w:hAnsi="宋体" w:cs="宋体"/>
          <w:sz w:val="24"/>
        </w:rPr>
      </w:pPr>
      <w:r>
        <w:rPr>
          <w:rFonts w:hint="eastAsia" w:ascii="宋体" w:hAnsi="宋体" w:cs="宋体"/>
          <w:b/>
          <w:bCs/>
          <w:sz w:val="24"/>
        </w:rPr>
        <w:t>第一步：</w:t>
      </w:r>
      <w:r>
        <w:rPr>
          <w:rFonts w:hint="eastAsia" w:ascii="宋体" w:hAnsi="宋体" w:cs="宋体"/>
          <w:sz w:val="24"/>
        </w:rPr>
        <w:t>在系统中，选择“待办”-“处理”按钮，进入用户选标页面务，如图所示：</w:t>
      </w:r>
      <w:r>
        <w:drawing>
          <wp:inline distT="0" distB="0" distL="114300" distR="114300">
            <wp:extent cx="5759450" cy="2146935"/>
            <wp:effectExtent l="0" t="0" r="3175" b="571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6"/>
                    <a:stretch>
                      <a:fillRect/>
                    </a:stretch>
                  </pic:blipFill>
                  <pic:spPr>
                    <a:xfrm>
                      <a:off x="0" y="0"/>
                      <a:ext cx="5759450" cy="2146935"/>
                    </a:xfrm>
                    <a:prstGeom prst="rect">
                      <a:avLst/>
                    </a:prstGeom>
                    <a:noFill/>
                    <a:ln>
                      <a:noFill/>
                    </a:ln>
                  </pic:spPr>
                </pic:pic>
              </a:graphicData>
            </a:graphic>
          </wp:inline>
        </w:drawing>
      </w:r>
    </w:p>
    <w:p w14:paraId="128208F1">
      <w:pPr>
        <w:rPr>
          <w:rFonts w:ascii="宋体" w:hAnsi="宋体" w:cs="宋体"/>
          <w:sz w:val="24"/>
        </w:rPr>
      </w:pPr>
    </w:p>
    <w:p w14:paraId="31A3F76A">
      <w:pPr>
        <w:ind w:firstLine="420"/>
        <w:rPr>
          <w:rFonts w:ascii="宋体" w:hAnsi="宋体" w:cs="宋体"/>
          <w:sz w:val="24"/>
        </w:rPr>
      </w:pPr>
      <w:r>
        <w:rPr>
          <w:rFonts w:hint="eastAsia" w:ascii="宋体" w:hAnsi="宋体" w:cs="宋体"/>
          <w:b/>
          <w:bCs/>
          <w:sz w:val="24"/>
        </w:rPr>
        <w:t>第二步：</w:t>
      </w:r>
      <w:r>
        <w:rPr>
          <w:rFonts w:hint="eastAsia" w:ascii="宋体" w:hAnsi="宋体" w:cs="宋体"/>
          <w:sz w:val="24"/>
          <w:lang w:val="en-US" w:eastAsia="zh-CN"/>
        </w:rPr>
        <w:t>点击</w:t>
      </w:r>
      <w:r>
        <w:rPr>
          <w:rFonts w:hint="eastAsia" w:ascii="宋体" w:hAnsi="宋体" w:cs="宋体"/>
          <w:sz w:val="24"/>
        </w:rPr>
        <w:t>“选此供应商”按钮，填写选标理由并确认，如图所示：</w:t>
      </w:r>
    </w:p>
    <w:p w14:paraId="7F2DDDDF">
      <w:r>
        <w:drawing>
          <wp:inline distT="0" distB="0" distL="114300" distR="114300">
            <wp:extent cx="5752465" cy="2870835"/>
            <wp:effectExtent l="0" t="0" r="635" b="57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7"/>
                    <a:stretch>
                      <a:fillRect/>
                    </a:stretch>
                  </pic:blipFill>
                  <pic:spPr>
                    <a:xfrm>
                      <a:off x="0" y="0"/>
                      <a:ext cx="5752465" cy="2870835"/>
                    </a:xfrm>
                    <a:prstGeom prst="rect">
                      <a:avLst/>
                    </a:prstGeom>
                    <a:noFill/>
                    <a:ln>
                      <a:noFill/>
                    </a:ln>
                  </pic:spPr>
                </pic:pic>
              </a:graphicData>
            </a:graphic>
          </wp:inline>
        </w:drawing>
      </w:r>
      <w:r>
        <w:drawing>
          <wp:inline distT="0" distB="0" distL="114300" distR="114300">
            <wp:extent cx="5752465" cy="2870835"/>
            <wp:effectExtent l="0" t="0" r="635" b="571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9"/>
                    <a:stretch>
                      <a:fillRect/>
                    </a:stretch>
                  </pic:blipFill>
                  <pic:spPr>
                    <a:xfrm>
                      <a:off x="0" y="0"/>
                      <a:ext cx="5752465" cy="2870835"/>
                    </a:xfrm>
                    <a:prstGeom prst="rect">
                      <a:avLst/>
                    </a:prstGeom>
                    <a:noFill/>
                    <a:ln>
                      <a:noFill/>
                    </a:ln>
                  </pic:spPr>
                </pic:pic>
              </a:graphicData>
            </a:graphic>
          </wp:inline>
        </w:drawing>
      </w:r>
    </w:p>
    <w:p w14:paraId="1C2BA5B9"/>
    <w:p w14:paraId="158F1B15">
      <w:pPr>
        <w:rPr>
          <w:rFonts w:ascii="宋体" w:hAnsi="宋体" w:cs="宋体"/>
          <w:b/>
          <w:bCs/>
          <w:sz w:val="24"/>
        </w:rPr>
      </w:pPr>
      <w:r>
        <w:rPr>
          <w:rFonts w:hint="eastAsia" w:ascii="宋体" w:hAnsi="宋体" w:cs="宋体"/>
          <w:b/>
          <w:bCs/>
          <w:sz w:val="24"/>
        </w:rPr>
        <w:t>情况三：报名厂家不满足要求，申请废标</w:t>
      </w:r>
    </w:p>
    <w:p w14:paraId="1957AFD3">
      <w:pPr>
        <w:ind w:firstLine="420"/>
        <w:rPr>
          <w:rFonts w:ascii="宋体" w:hAnsi="宋体" w:cs="宋体"/>
          <w:sz w:val="24"/>
        </w:rPr>
      </w:pPr>
      <w:r>
        <w:rPr>
          <w:rFonts w:hint="eastAsia" w:ascii="宋体" w:hAnsi="宋体" w:cs="宋体"/>
          <w:b/>
          <w:bCs/>
          <w:sz w:val="24"/>
        </w:rPr>
        <w:t>第一步：</w:t>
      </w:r>
      <w:r>
        <w:rPr>
          <w:rFonts w:hint="eastAsia" w:ascii="宋体" w:hAnsi="宋体" w:cs="宋体"/>
          <w:sz w:val="24"/>
        </w:rPr>
        <w:t>在系统中，选择“待办”-“处理”按钮，进入用户选标页面务，如图所示：</w:t>
      </w:r>
      <w:r>
        <w:drawing>
          <wp:inline distT="0" distB="0" distL="114300" distR="114300">
            <wp:extent cx="5759450" cy="2146935"/>
            <wp:effectExtent l="0" t="0" r="3175" b="571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6"/>
                    <a:stretch>
                      <a:fillRect/>
                    </a:stretch>
                  </pic:blipFill>
                  <pic:spPr>
                    <a:xfrm>
                      <a:off x="0" y="0"/>
                      <a:ext cx="5759450" cy="2146935"/>
                    </a:xfrm>
                    <a:prstGeom prst="rect">
                      <a:avLst/>
                    </a:prstGeom>
                    <a:noFill/>
                    <a:ln>
                      <a:noFill/>
                    </a:ln>
                  </pic:spPr>
                </pic:pic>
              </a:graphicData>
            </a:graphic>
          </wp:inline>
        </w:drawing>
      </w:r>
    </w:p>
    <w:p w14:paraId="1341BFD1">
      <w:pPr>
        <w:ind w:firstLine="420"/>
        <w:rPr>
          <w:rFonts w:ascii="宋体" w:hAnsi="宋体" w:cs="宋体"/>
          <w:sz w:val="24"/>
        </w:rPr>
      </w:pPr>
      <w:r>
        <w:rPr>
          <w:rFonts w:hint="eastAsia" w:ascii="宋体" w:hAnsi="宋体" w:cs="宋体"/>
          <w:b/>
          <w:bCs/>
          <w:sz w:val="24"/>
        </w:rPr>
        <w:t>第二步：</w:t>
      </w:r>
      <w:r>
        <w:rPr>
          <w:rFonts w:hint="eastAsia" w:ascii="宋体" w:hAnsi="宋体" w:cs="宋体"/>
          <w:sz w:val="24"/>
        </w:rPr>
        <w:t>点击页面上的“申请废标”按钮，填写理由并确认，如图所示：</w:t>
      </w:r>
    </w:p>
    <w:p w14:paraId="5028C431">
      <w:pPr>
        <w:rPr>
          <w:rFonts w:ascii="宋体" w:hAnsi="宋体" w:cs="宋体"/>
          <w:sz w:val="24"/>
        </w:rPr>
      </w:pPr>
      <w:r>
        <w:drawing>
          <wp:inline distT="0" distB="0" distL="114300" distR="114300">
            <wp:extent cx="5752465" cy="2870835"/>
            <wp:effectExtent l="0" t="0" r="635" b="571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50"/>
                    <a:stretch>
                      <a:fillRect/>
                    </a:stretch>
                  </pic:blipFill>
                  <pic:spPr>
                    <a:xfrm>
                      <a:off x="0" y="0"/>
                      <a:ext cx="5752465" cy="2870835"/>
                    </a:xfrm>
                    <a:prstGeom prst="rect">
                      <a:avLst/>
                    </a:prstGeom>
                    <a:noFill/>
                    <a:ln>
                      <a:noFill/>
                    </a:ln>
                  </pic:spPr>
                </pic:pic>
              </a:graphicData>
            </a:graphic>
          </wp:inline>
        </w:drawing>
      </w:r>
    </w:p>
    <w:p w14:paraId="60A99CC5">
      <w:pPr>
        <w:rPr>
          <w:rFonts w:ascii="宋体" w:hAnsi="宋体" w:cs="宋体"/>
          <w:sz w:val="24"/>
        </w:rPr>
      </w:pPr>
      <w:r>
        <w:drawing>
          <wp:inline distT="0" distB="0" distL="114300" distR="114300">
            <wp:extent cx="5752465" cy="2870835"/>
            <wp:effectExtent l="0" t="0" r="635" b="571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51"/>
                    <a:stretch>
                      <a:fillRect/>
                    </a:stretch>
                  </pic:blipFill>
                  <pic:spPr>
                    <a:xfrm>
                      <a:off x="0" y="0"/>
                      <a:ext cx="5752465" cy="2870835"/>
                    </a:xfrm>
                    <a:prstGeom prst="rect">
                      <a:avLst/>
                    </a:prstGeom>
                    <a:noFill/>
                    <a:ln>
                      <a:noFill/>
                    </a:ln>
                  </pic:spPr>
                </pic:pic>
              </a:graphicData>
            </a:graphic>
          </wp:inline>
        </w:drawing>
      </w:r>
    </w:p>
    <w:p w14:paraId="12621914">
      <w:pPr>
        <w:rPr>
          <w:rFonts w:ascii="宋体" w:hAnsi="宋体" w:cs="宋体"/>
          <w:color w:val="FF0000"/>
          <w:sz w:val="24"/>
        </w:rPr>
      </w:pPr>
      <w:r>
        <w:rPr>
          <w:rFonts w:hint="eastAsia" w:ascii="宋体" w:hAnsi="宋体" w:cs="宋体"/>
          <w:b/>
          <w:bCs/>
          <w:color w:val="FF0000"/>
          <w:sz w:val="24"/>
        </w:rPr>
        <w:t>注：</w:t>
      </w:r>
      <w:r>
        <w:rPr>
          <w:rFonts w:hint="eastAsia" w:ascii="宋体" w:hAnsi="宋体" w:cs="宋体"/>
          <w:color w:val="FF0000"/>
          <w:sz w:val="24"/>
        </w:rPr>
        <w:t xml:space="preserve"> </w:t>
      </w:r>
    </w:p>
    <w:p w14:paraId="61999496">
      <w:pPr>
        <w:numPr>
          <w:ilvl w:val="0"/>
          <w:numId w:val="4"/>
        </w:numPr>
        <w:rPr>
          <w:rFonts w:ascii="宋体" w:hAnsi="宋体" w:cs="宋体"/>
          <w:color w:val="FF0000"/>
          <w:sz w:val="24"/>
        </w:rPr>
      </w:pPr>
      <w:r>
        <w:rPr>
          <w:rFonts w:hint="eastAsia" w:ascii="宋体" w:hAnsi="宋体" w:cs="宋体"/>
          <w:color w:val="FF0000"/>
          <w:sz w:val="24"/>
        </w:rPr>
        <w:t>用户须及时选标；若所报厂家不满足要求，可申请废标。</w:t>
      </w:r>
    </w:p>
    <w:p w14:paraId="2FF69A96">
      <w:pPr>
        <w:numPr>
          <w:ilvl w:val="0"/>
          <w:numId w:val="4"/>
        </w:numPr>
        <w:rPr>
          <w:rFonts w:ascii="宋体" w:hAnsi="宋体" w:cs="宋体"/>
          <w:color w:val="FF0000"/>
          <w:sz w:val="24"/>
        </w:rPr>
      </w:pPr>
      <w:r>
        <w:rPr>
          <w:rFonts w:hint="eastAsia" w:ascii="宋体" w:hAnsi="宋体" w:cs="宋体"/>
          <w:color w:val="FF0000"/>
          <w:sz w:val="24"/>
        </w:rPr>
        <w:t>报价供应商数不满足要求的项目会自动延长公告期限（一般为 3 天），请关注采购状态。</w:t>
      </w:r>
    </w:p>
    <w:p w14:paraId="1A40C7FB">
      <w:pPr>
        <w:rPr>
          <w:rFonts w:ascii="宋体" w:hAnsi="宋体" w:cs="宋体"/>
          <w:sz w:val="24"/>
        </w:rPr>
      </w:pPr>
    </w:p>
    <w:p w14:paraId="3CEEA177">
      <w:pPr>
        <w:pStyle w:val="4"/>
        <w:rPr>
          <w:color w:val="auto"/>
          <w:highlight w:val="none"/>
        </w:rPr>
      </w:pPr>
      <w:bookmarkStart w:id="28" w:name="_Toc9724"/>
      <w:r>
        <w:rPr>
          <w:rFonts w:hint="eastAsia"/>
          <w:color w:val="auto"/>
          <w:highlight w:val="none"/>
          <w:lang w:val="en-US" w:eastAsia="zh-CN"/>
        </w:rPr>
        <w:t>委托采购执行</w:t>
      </w:r>
      <w:bookmarkEnd w:id="28"/>
    </w:p>
    <w:p w14:paraId="5E340602">
      <w:pPr>
        <w:ind w:firstLine="420"/>
        <w:rPr>
          <w:rFonts w:ascii="宋体" w:hAnsi="宋体" w:cs="宋体"/>
          <w:sz w:val="24"/>
        </w:rPr>
      </w:pPr>
      <w:r>
        <w:rPr>
          <w:rFonts w:hint="eastAsia" w:ascii="宋体" w:hAnsi="宋体" w:cs="宋体"/>
          <w:b/>
          <w:bCs/>
          <w:sz w:val="24"/>
        </w:rPr>
        <w:t>第一步：</w:t>
      </w:r>
      <w:r>
        <w:rPr>
          <w:rFonts w:hint="eastAsia" w:ascii="宋体" w:hAnsi="宋体" w:cs="宋体"/>
          <w:b w:val="0"/>
          <w:bCs w:val="0"/>
          <w:sz w:val="24"/>
          <w:lang w:val="en-US" w:eastAsia="zh-CN"/>
        </w:rPr>
        <w:t>采购申请</w:t>
      </w:r>
      <w:r>
        <w:rPr>
          <w:rFonts w:hint="eastAsia" w:ascii="宋体" w:hAnsi="宋体" w:cs="宋体"/>
          <w:sz w:val="24"/>
        </w:rPr>
        <w:t>提交审核通过后，</w:t>
      </w:r>
      <w:r>
        <w:rPr>
          <w:rFonts w:hint="eastAsia" w:ascii="宋体" w:hAnsi="宋体" w:cs="宋体"/>
          <w:sz w:val="24"/>
          <w:lang w:val="en-US" w:eastAsia="zh-CN"/>
        </w:rPr>
        <w:t>由</w:t>
      </w:r>
      <w:r>
        <w:rPr>
          <w:rFonts w:hint="eastAsia" w:ascii="宋体" w:hAnsi="宋体" w:cs="宋体"/>
          <w:b/>
          <w:bCs/>
          <w:sz w:val="24"/>
          <w:lang w:val="en-US" w:eastAsia="zh-CN"/>
        </w:rPr>
        <w:t>执行经办人</w:t>
      </w:r>
      <w:r>
        <w:rPr>
          <w:rFonts w:hint="eastAsia" w:ascii="宋体" w:hAnsi="宋体" w:cs="宋体"/>
          <w:sz w:val="24"/>
        </w:rPr>
        <w:t>在系统中点击“待办-处理”，</w:t>
      </w:r>
      <w:r>
        <w:rPr>
          <w:rFonts w:hint="eastAsia" w:ascii="宋体" w:hAnsi="宋体" w:cs="宋体"/>
          <w:sz w:val="24"/>
          <w:lang w:val="en-US" w:eastAsia="zh-CN"/>
        </w:rPr>
        <w:t>进入发布委托流程。点击抽取，可在代理机构库中抽取代理，抽取完成后再点击发布委托即可，</w:t>
      </w:r>
      <w:r>
        <w:rPr>
          <w:rFonts w:hint="eastAsia" w:ascii="宋体" w:hAnsi="宋体" w:cs="宋体"/>
          <w:sz w:val="24"/>
        </w:rPr>
        <w:t>如图所示：</w:t>
      </w:r>
    </w:p>
    <w:p w14:paraId="6FF039B8">
      <w:r>
        <w:drawing>
          <wp:inline distT="0" distB="0" distL="114300" distR="114300">
            <wp:extent cx="5753100" cy="2360295"/>
            <wp:effectExtent l="0" t="0" r="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2"/>
                    <a:stretch>
                      <a:fillRect/>
                    </a:stretch>
                  </pic:blipFill>
                  <pic:spPr>
                    <a:xfrm>
                      <a:off x="0" y="0"/>
                      <a:ext cx="5753100" cy="2360295"/>
                    </a:xfrm>
                    <a:prstGeom prst="rect">
                      <a:avLst/>
                    </a:prstGeom>
                    <a:noFill/>
                    <a:ln>
                      <a:noFill/>
                    </a:ln>
                  </pic:spPr>
                </pic:pic>
              </a:graphicData>
            </a:graphic>
          </wp:inline>
        </w:drawing>
      </w:r>
    </w:p>
    <w:p w14:paraId="7C4D74D4">
      <w:r>
        <w:drawing>
          <wp:inline distT="0" distB="0" distL="114300" distR="114300">
            <wp:extent cx="5759450" cy="2861945"/>
            <wp:effectExtent l="0" t="0" r="3175"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3"/>
                    <a:stretch>
                      <a:fillRect/>
                    </a:stretch>
                  </pic:blipFill>
                  <pic:spPr>
                    <a:xfrm>
                      <a:off x="0" y="0"/>
                      <a:ext cx="5759450" cy="2861945"/>
                    </a:xfrm>
                    <a:prstGeom prst="rect">
                      <a:avLst/>
                    </a:prstGeom>
                    <a:noFill/>
                    <a:ln>
                      <a:noFill/>
                    </a:ln>
                  </pic:spPr>
                </pic:pic>
              </a:graphicData>
            </a:graphic>
          </wp:inline>
        </w:drawing>
      </w:r>
    </w:p>
    <w:p w14:paraId="18388E39">
      <w:pPr>
        <w:ind w:firstLine="480" w:firstLineChars="200"/>
        <w:rPr>
          <w:rFonts w:hint="eastAsia" w:ascii="宋体" w:hAnsi="宋体" w:cs="宋体"/>
          <w:sz w:val="24"/>
        </w:rPr>
      </w:pPr>
    </w:p>
    <w:p w14:paraId="16134394">
      <w:pPr>
        <w:ind w:firstLine="480" w:firstLineChars="200"/>
        <w:rPr>
          <w:rFonts w:hint="default" w:ascii="宋体" w:hAnsi="宋体" w:cs="宋体"/>
          <w:sz w:val="24"/>
          <w:lang w:val="en-US" w:eastAsia="zh-CN"/>
        </w:rPr>
      </w:pPr>
      <w:r>
        <w:rPr>
          <w:rFonts w:hint="eastAsia" w:ascii="宋体" w:hAnsi="宋体" w:cs="宋体"/>
          <w:sz w:val="24"/>
        </w:rPr>
        <w:t>第</w:t>
      </w:r>
      <w:r>
        <w:rPr>
          <w:rFonts w:hint="eastAsia" w:ascii="宋体" w:hAnsi="宋体" w:cs="宋体"/>
          <w:sz w:val="24"/>
          <w:lang w:val="en-US" w:eastAsia="zh-CN"/>
        </w:rPr>
        <w:t>二</w:t>
      </w:r>
      <w:r>
        <w:rPr>
          <w:rFonts w:hint="eastAsia" w:ascii="宋体" w:hAnsi="宋体" w:cs="宋体"/>
          <w:sz w:val="24"/>
        </w:rPr>
        <w:t>步：</w:t>
      </w:r>
      <w:r>
        <w:rPr>
          <w:rFonts w:hint="eastAsia" w:ascii="宋体" w:hAnsi="宋体" w:cs="宋体"/>
          <w:sz w:val="24"/>
          <w:lang w:val="en-US" w:eastAsia="zh-CN"/>
        </w:rPr>
        <w:t>发布委托后，代理可以进行接单，接单后由代理进行采购方案制定。制定完成后提交到学校的申购人审核。申购人可以</w:t>
      </w:r>
      <w:r>
        <w:rPr>
          <w:rFonts w:hint="eastAsia" w:ascii="宋体" w:hAnsi="宋体" w:cs="宋体"/>
          <w:sz w:val="24"/>
        </w:rPr>
        <w:t>点击“待办-处理”</w:t>
      </w:r>
      <w:r>
        <w:rPr>
          <w:rFonts w:hint="eastAsia" w:ascii="宋体" w:hAnsi="宋体" w:cs="宋体"/>
          <w:sz w:val="24"/>
          <w:lang w:val="en-US" w:eastAsia="zh-CN"/>
        </w:rPr>
        <w:t>进行审核，再点击“批准方案”通过审核，推送给下一审核人，如下图所示：</w:t>
      </w:r>
    </w:p>
    <w:p w14:paraId="54890CC4">
      <w:r>
        <w:drawing>
          <wp:inline distT="0" distB="0" distL="114300" distR="114300">
            <wp:extent cx="5751830" cy="2322830"/>
            <wp:effectExtent l="0" t="0" r="127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4"/>
                    <a:stretch>
                      <a:fillRect/>
                    </a:stretch>
                  </pic:blipFill>
                  <pic:spPr>
                    <a:xfrm>
                      <a:off x="0" y="0"/>
                      <a:ext cx="5751830" cy="2322830"/>
                    </a:xfrm>
                    <a:prstGeom prst="rect">
                      <a:avLst/>
                    </a:prstGeom>
                    <a:noFill/>
                    <a:ln>
                      <a:noFill/>
                    </a:ln>
                  </pic:spPr>
                </pic:pic>
              </a:graphicData>
            </a:graphic>
          </wp:inline>
        </w:drawing>
      </w:r>
    </w:p>
    <w:p w14:paraId="542D2850"/>
    <w:p w14:paraId="004BC156">
      <w:r>
        <w:drawing>
          <wp:inline distT="0" distB="0" distL="114300" distR="114300">
            <wp:extent cx="5756910" cy="2858770"/>
            <wp:effectExtent l="0" t="0" r="571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5"/>
                    <a:stretch>
                      <a:fillRect/>
                    </a:stretch>
                  </pic:blipFill>
                  <pic:spPr>
                    <a:xfrm>
                      <a:off x="0" y="0"/>
                      <a:ext cx="5756910" cy="2858770"/>
                    </a:xfrm>
                    <a:prstGeom prst="rect">
                      <a:avLst/>
                    </a:prstGeom>
                    <a:noFill/>
                    <a:ln>
                      <a:noFill/>
                    </a:ln>
                  </pic:spPr>
                </pic:pic>
              </a:graphicData>
            </a:graphic>
          </wp:inline>
        </w:drawing>
      </w:r>
    </w:p>
    <w:p w14:paraId="5EC48FD2"/>
    <w:p w14:paraId="246918CE">
      <w:pPr>
        <w:ind w:firstLine="480" w:firstLineChars="200"/>
        <w:rPr>
          <w:rFonts w:hint="default" w:eastAsia="宋体"/>
          <w:lang w:val="en-US" w:eastAsia="zh-CN"/>
        </w:rPr>
      </w:pPr>
      <w:r>
        <w:rPr>
          <w:rFonts w:hint="eastAsia" w:ascii="宋体" w:hAnsi="宋体" w:cs="宋体"/>
          <w:sz w:val="24"/>
        </w:rPr>
        <w:t>第</w:t>
      </w:r>
      <w:r>
        <w:rPr>
          <w:rFonts w:hint="eastAsia" w:ascii="宋体" w:hAnsi="宋体" w:cs="宋体"/>
          <w:sz w:val="24"/>
          <w:lang w:val="en-US" w:eastAsia="zh-CN"/>
        </w:rPr>
        <w:t>三</w:t>
      </w:r>
      <w:r>
        <w:rPr>
          <w:rFonts w:hint="eastAsia" w:ascii="宋体" w:hAnsi="宋体" w:cs="宋体"/>
          <w:sz w:val="24"/>
        </w:rPr>
        <w:t>步：</w:t>
      </w:r>
      <w:r>
        <w:rPr>
          <w:rFonts w:hint="eastAsia" w:ascii="宋体" w:hAnsi="宋体" w:cs="宋体"/>
          <w:sz w:val="24"/>
          <w:lang w:val="en-US" w:eastAsia="zh-CN"/>
        </w:rPr>
        <w:t>采购方案审核通过后，由代理在云采通平台进行发布采购公告、定标、发布结果公告等后续操作。在代理发布完结果公告后，采购人可以去发起合同申请，详见“采购合同”章节</w:t>
      </w:r>
    </w:p>
    <w:p w14:paraId="43342061">
      <w:pPr>
        <w:pStyle w:val="2"/>
        <w:bidi w:val="0"/>
      </w:pPr>
      <w:bookmarkStart w:id="29" w:name="_Toc15836"/>
      <w:r>
        <w:rPr>
          <w:rFonts w:hint="eastAsia"/>
        </w:rPr>
        <w:t>采购</w:t>
      </w:r>
      <w:r>
        <w:rPr>
          <w:rFonts w:hint="eastAsia"/>
          <w:lang w:val="en-US" w:eastAsia="zh-CN"/>
        </w:rPr>
        <w:t>合同</w:t>
      </w:r>
      <w:bookmarkEnd w:id="29"/>
    </w:p>
    <w:p w14:paraId="7141E602">
      <w:pPr>
        <w:pStyle w:val="4"/>
      </w:pPr>
      <w:bookmarkStart w:id="30" w:name="_Toc8910"/>
      <w:r>
        <w:rPr>
          <w:rFonts w:hint="eastAsia"/>
        </w:rPr>
        <w:t>发起合同申请操作步骤</w:t>
      </w:r>
      <w:bookmarkEnd w:id="30"/>
    </w:p>
    <w:p w14:paraId="3415BEC2">
      <w:pPr>
        <w:ind w:firstLine="420"/>
        <w:rPr>
          <w:rFonts w:ascii="宋体" w:hAnsi="宋体" w:cs="宋体"/>
          <w:sz w:val="24"/>
        </w:rPr>
      </w:pPr>
      <w:r>
        <w:rPr>
          <w:rFonts w:hint="eastAsia" w:ascii="宋体" w:hAnsi="宋体" w:cs="宋体"/>
          <w:b/>
          <w:bCs/>
          <w:sz w:val="24"/>
        </w:rPr>
        <w:t>第一步：</w:t>
      </w:r>
      <w:r>
        <w:rPr>
          <w:rFonts w:hint="eastAsia" w:ascii="宋体" w:hAnsi="宋体" w:cs="宋体"/>
          <w:sz w:val="24"/>
        </w:rPr>
        <w:t>用户根据项目成交信息，在系统页面，点击“我的合同管理”-“发起合同申请”，如图所示：</w:t>
      </w:r>
    </w:p>
    <w:p w14:paraId="2538FE25">
      <w:r>
        <w:drawing>
          <wp:inline distT="0" distB="0" distL="114300" distR="114300">
            <wp:extent cx="5753100" cy="2303780"/>
            <wp:effectExtent l="0" t="0" r="0" b="1270"/>
            <wp:docPr id="1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
                    <pic:cNvPicPr>
                      <a:picLocks noChangeAspect="1"/>
                    </pic:cNvPicPr>
                  </pic:nvPicPr>
                  <pic:blipFill>
                    <a:blip r:embed="rId56"/>
                    <a:stretch>
                      <a:fillRect/>
                    </a:stretch>
                  </pic:blipFill>
                  <pic:spPr>
                    <a:xfrm>
                      <a:off x="0" y="0"/>
                      <a:ext cx="5753100" cy="2303780"/>
                    </a:xfrm>
                    <a:prstGeom prst="rect">
                      <a:avLst/>
                    </a:prstGeom>
                    <a:noFill/>
                    <a:ln>
                      <a:noFill/>
                    </a:ln>
                  </pic:spPr>
                </pic:pic>
              </a:graphicData>
            </a:graphic>
          </wp:inline>
        </w:drawing>
      </w:r>
    </w:p>
    <w:p w14:paraId="62EDA3DF"/>
    <w:p w14:paraId="3839E898">
      <w:pPr>
        <w:ind w:firstLine="420"/>
        <w:rPr>
          <w:rFonts w:ascii="宋体" w:hAnsi="宋体" w:cs="宋体"/>
          <w:sz w:val="24"/>
        </w:rPr>
      </w:pPr>
      <w:r>
        <w:rPr>
          <w:rFonts w:hint="eastAsia" w:ascii="宋体" w:hAnsi="宋体" w:cs="宋体"/>
          <w:b/>
          <w:bCs/>
          <w:sz w:val="24"/>
        </w:rPr>
        <w:t>第二步：</w:t>
      </w:r>
      <w:r>
        <w:rPr>
          <w:rFonts w:hint="eastAsia" w:ascii="宋体" w:hAnsi="宋体" w:cs="宋体"/>
          <w:sz w:val="24"/>
        </w:rPr>
        <w:t>选择需要操作的入口，点击相关按钮，如图所示：</w:t>
      </w:r>
    </w:p>
    <w:p w14:paraId="6D358BEA"/>
    <w:p w14:paraId="184F4BEC">
      <w:r>
        <w:drawing>
          <wp:inline distT="0" distB="0" distL="114300" distR="114300">
            <wp:extent cx="5754370" cy="2381885"/>
            <wp:effectExtent l="0" t="0" r="8255" b="8890"/>
            <wp:docPr id="1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7"/>
                    <pic:cNvPicPr>
                      <a:picLocks noChangeAspect="1"/>
                    </pic:cNvPicPr>
                  </pic:nvPicPr>
                  <pic:blipFill>
                    <a:blip r:embed="rId57"/>
                    <a:stretch>
                      <a:fillRect/>
                    </a:stretch>
                  </pic:blipFill>
                  <pic:spPr>
                    <a:xfrm>
                      <a:off x="0" y="0"/>
                      <a:ext cx="5754370" cy="2381885"/>
                    </a:xfrm>
                    <a:prstGeom prst="rect">
                      <a:avLst/>
                    </a:prstGeom>
                    <a:noFill/>
                    <a:ln>
                      <a:noFill/>
                    </a:ln>
                  </pic:spPr>
                </pic:pic>
              </a:graphicData>
            </a:graphic>
          </wp:inline>
        </w:drawing>
      </w:r>
    </w:p>
    <w:p w14:paraId="5D576FFA">
      <w:pPr>
        <w:rPr>
          <w:rFonts w:ascii="宋体" w:hAnsi="宋体" w:cs="宋体"/>
          <w:sz w:val="24"/>
        </w:rPr>
      </w:pPr>
    </w:p>
    <w:p w14:paraId="33A64786">
      <w:pPr>
        <w:ind w:firstLine="420"/>
        <w:rPr>
          <w:rFonts w:hint="eastAsia" w:ascii="宋体" w:hAnsi="宋体" w:cs="宋体"/>
          <w:sz w:val="24"/>
        </w:rPr>
      </w:pPr>
      <w:r>
        <w:rPr>
          <w:rFonts w:hint="eastAsia" w:ascii="宋体" w:hAnsi="宋体" w:cs="宋体"/>
          <w:b/>
          <w:bCs/>
          <w:sz w:val="24"/>
        </w:rPr>
        <w:t>第三步：</w:t>
      </w:r>
      <w:r>
        <w:rPr>
          <w:rFonts w:hint="eastAsia" w:ascii="宋体" w:hAnsi="宋体" w:cs="宋体"/>
          <w:sz w:val="24"/>
        </w:rPr>
        <w:t>在【待签署合同的项目】中，选择需要拟定合同的项目，点击“拟定合同”，进入合同信息填写页面，如图所示：</w:t>
      </w:r>
    </w:p>
    <w:p w14:paraId="6AA22DFF">
      <w:r>
        <w:drawing>
          <wp:inline distT="0" distB="0" distL="114300" distR="114300">
            <wp:extent cx="5749925" cy="1903095"/>
            <wp:effectExtent l="0" t="0" r="3175" b="1905"/>
            <wp:docPr id="1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8"/>
                    <pic:cNvPicPr>
                      <a:picLocks noChangeAspect="1"/>
                    </pic:cNvPicPr>
                  </pic:nvPicPr>
                  <pic:blipFill>
                    <a:blip r:embed="rId58"/>
                    <a:stretch>
                      <a:fillRect/>
                    </a:stretch>
                  </pic:blipFill>
                  <pic:spPr>
                    <a:xfrm>
                      <a:off x="0" y="0"/>
                      <a:ext cx="5749925" cy="1903095"/>
                    </a:xfrm>
                    <a:prstGeom prst="rect">
                      <a:avLst/>
                    </a:prstGeom>
                    <a:noFill/>
                    <a:ln>
                      <a:noFill/>
                    </a:ln>
                  </pic:spPr>
                </pic:pic>
              </a:graphicData>
            </a:graphic>
          </wp:inline>
        </w:drawing>
      </w:r>
    </w:p>
    <w:p w14:paraId="529BC653">
      <w:pPr>
        <w:rPr>
          <w:rFonts w:hint="eastAsia"/>
        </w:rPr>
      </w:pPr>
    </w:p>
    <w:p w14:paraId="5ADB6B83">
      <w:r>
        <w:drawing>
          <wp:inline distT="0" distB="0" distL="114300" distR="114300">
            <wp:extent cx="5752465" cy="2735580"/>
            <wp:effectExtent l="0" t="0" r="635" b="7620"/>
            <wp:docPr id="1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
                    <pic:cNvPicPr>
                      <a:picLocks noChangeAspect="1"/>
                    </pic:cNvPicPr>
                  </pic:nvPicPr>
                  <pic:blipFill>
                    <a:blip r:embed="rId59"/>
                    <a:stretch>
                      <a:fillRect/>
                    </a:stretch>
                  </pic:blipFill>
                  <pic:spPr>
                    <a:xfrm>
                      <a:off x="0" y="0"/>
                      <a:ext cx="5752465" cy="2735580"/>
                    </a:xfrm>
                    <a:prstGeom prst="rect">
                      <a:avLst/>
                    </a:prstGeom>
                    <a:noFill/>
                    <a:ln>
                      <a:noFill/>
                    </a:ln>
                  </pic:spPr>
                </pic:pic>
              </a:graphicData>
            </a:graphic>
          </wp:inline>
        </w:drawing>
      </w:r>
    </w:p>
    <w:p w14:paraId="1E32E72B"/>
    <w:p w14:paraId="1000E2B2">
      <w:pPr>
        <w:ind w:firstLine="420"/>
        <w:rPr>
          <w:rFonts w:ascii="宋体" w:hAnsi="宋体" w:cs="宋体"/>
          <w:sz w:val="24"/>
        </w:rPr>
      </w:pPr>
      <w:r>
        <w:rPr>
          <w:rFonts w:hint="eastAsia" w:ascii="宋体" w:hAnsi="宋体" w:cs="宋体"/>
          <w:b/>
          <w:bCs/>
          <w:sz w:val="24"/>
        </w:rPr>
        <w:t>第四步：</w:t>
      </w:r>
      <w:r>
        <w:rPr>
          <w:rFonts w:hint="eastAsia" w:ascii="宋体" w:hAnsi="宋体" w:cs="宋体"/>
          <w:sz w:val="24"/>
        </w:rPr>
        <w:t>根据购买结果，确认合同基本信息，点击“下一步”如图所示：</w:t>
      </w:r>
    </w:p>
    <w:p w14:paraId="0E531925">
      <w:r>
        <w:drawing>
          <wp:inline distT="0" distB="0" distL="114300" distR="114300">
            <wp:extent cx="5759450" cy="2907030"/>
            <wp:effectExtent l="0" t="0" r="3175" b="7620"/>
            <wp:docPr id="1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0"/>
                    <pic:cNvPicPr>
                      <a:picLocks noChangeAspect="1"/>
                    </pic:cNvPicPr>
                  </pic:nvPicPr>
                  <pic:blipFill>
                    <a:blip r:embed="rId60"/>
                    <a:stretch>
                      <a:fillRect/>
                    </a:stretch>
                  </pic:blipFill>
                  <pic:spPr>
                    <a:xfrm>
                      <a:off x="0" y="0"/>
                      <a:ext cx="5759450" cy="2907030"/>
                    </a:xfrm>
                    <a:prstGeom prst="rect">
                      <a:avLst/>
                    </a:prstGeom>
                    <a:noFill/>
                    <a:ln>
                      <a:noFill/>
                    </a:ln>
                  </pic:spPr>
                </pic:pic>
              </a:graphicData>
            </a:graphic>
          </wp:inline>
        </w:drawing>
      </w:r>
    </w:p>
    <w:p w14:paraId="0ED793EC"/>
    <w:p w14:paraId="57CCA552">
      <w:pPr>
        <w:ind w:firstLine="420"/>
        <w:rPr>
          <w:rFonts w:ascii="宋体" w:hAnsi="宋体" w:cs="宋体"/>
          <w:sz w:val="24"/>
        </w:rPr>
      </w:pPr>
      <w:r>
        <w:rPr>
          <w:rFonts w:hint="eastAsia" w:ascii="宋体" w:hAnsi="宋体" w:cs="宋体"/>
          <w:b/>
          <w:bCs/>
          <w:sz w:val="24"/>
        </w:rPr>
        <w:t>第五步：</w:t>
      </w:r>
      <w:r>
        <w:rPr>
          <w:rFonts w:hint="eastAsia" w:ascii="宋体" w:hAnsi="宋体" w:cs="宋体"/>
          <w:sz w:val="24"/>
        </w:rPr>
        <w:t>确认所购买的物资信息，确认无误后，点击“下一步”如图所示：</w:t>
      </w:r>
    </w:p>
    <w:p w14:paraId="07327B79">
      <w:pPr>
        <w:rPr>
          <w:rFonts w:ascii="宋体" w:hAnsi="宋体" w:cs="宋体"/>
          <w:sz w:val="24"/>
        </w:rPr>
      </w:pPr>
      <w:r>
        <w:drawing>
          <wp:inline distT="0" distB="0" distL="114300" distR="114300">
            <wp:extent cx="5752465" cy="2870835"/>
            <wp:effectExtent l="0" t="0" r="635" b="571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61"/>
                    <a:stretch>
                      <a:fillRect/>
                    </a:stretch>
                  </pic:blipFill>
                  <pic:spPr>
                    <a:xfrm>
                      <a:off x="0" y="0"/>
                      <a:ext cx="5752465" cy="2870835"/>
                    </a:xfrm>
                    <a:prstGeom prst="rect">
                      <a:avLst/>
                    </a:prstGeom>
                    <a:noFill/>
                    <a:ln>
                      <a:noFill/>
                    </a:ln>
                  </pic:spPr>
                </pic:pic>
              </a:graphicData>
            </a:graphic>
          </wp:inline>
        </w:drawing>
      </w:r>
    </w:p>
    <w:p w14:paraId="65AC9E32"/>
    <w:p w14:paraId="5086887C">
      <w:pPr>
        <w:ind w:firstLine="420"/>
        <w:rPr>
          <w:rFonts w:ascii="宋体" w:hAnsi="宋体" w:cs="宋体"/>
          <w:sz w:val="24"/>
        </w:rPr>
      </w:pPr>
      <w:r>
        <w:rPr>
          <w:rFonts w:hint="eastAsia" w:ascii="宋体" w:hAnsi="宋体" w:cs="宋体"/>
          <w:b/>
          <w:bCs/>
          <w:sz w:val="24"/>
        </w:rPr>
        <w:t>第</w:t>
      </w:r>
      <w:r>
        <w:rPr>
          <w:rFonts w:hint="eastAsia" w:ascii="宋体" w:hAnsi="宋体" w:cs="宋体"/>
          <w:b/>
          <w:bCs/>
          <w:sz w:val="24"/>
          <w:lang w:val="en-US" w:eastAsia="zh-CN"/>
        </w:rPr>
        <w:t>六</w:t>
      </w:r>
      <w:r>
        <w:rPr>
          <w:rFonts w:hint="eastAsia" w:ascii="宋体" w:hAnsi="宋体" w:cs="宋体"/>
          <w:b/>
          <w:bCs/>
          <w:sz w:val="24"/>
        </w:rPr>
        <w:t>步：</w:t>
      </w:r>
      <w:r>
        <w:rPr>
          <w:rFonts w:hint="eastAsia" w:ascii="宋体" w:hAnsi="宋体" w:cs="宋体"/>
          <w:sz w:val="24"/>
        </w:rPr>
        <w:t>上传合同电子文件，点击“下一步”，如图所示：</w:t>
      </w:r>
    </w:p>
    <w:p w14:paraId="46FB8CC4">
      <w:r>
        <w:drawing>
          <wp:inline distT="0" distB="0" distL="114300" distR="114300">
            <wp:extent cx="5752465" cy="2731135"/>
            <wp:effectExtent l="0" t="0" r="635" b="2540"/>
            <wp:docPr id="12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9"/>
                    <pic:cNvPicPr>
                      <a:picLocks noChangeAspect="1"/>
                    </pic:cNvPicPr>
                  </pic:nvPicPr>
                  <pic:blipFill>
                    <a:blip r:embed="rId62"/>
                    <a:stretch>
                      <a:fillRect/>
                    </a:stretch>
                  </pic:blipFill>
                  <pic:spPr>
                    <a:xfrm>
                      <a:off x="0" y="0"/>
                      <a:ext cx="5752465" cy="2731135"/>
                    </a:xfrm>
                    <a:prstGeom prst="rect">
                      <a:avLst/>
                    </a:prstGeom>
                    <a:noFill/>
                    <a:ln>
                      <a:noFill/>
                    </a:ln>
                  </pic:spPr>
                </pic:pic>
              </a:graphicData>
            </a:graphic>
          </wp:inline>
        </w:drawing>
      </w:r>
    </w:p>
    <w:p w14:paraId="50B725DC"/>
    <w:p w14:paraId="2CEA79AC">
      <w:pPr>
        <w:ind w:firstLine="420"/>
      </w:pPr>
      <w:r>
        <w:rPr>
          <w:rFonts w:hint="eastAsia" w:ascii="宋体" w:hAnsi="宋体" w:cs="宋体"/>
          <w:b/>
          <w:bCs/>
          <w:sz w:val="24"/>
        </w:rPr>
        <w:t>第</w:t>
      </w:r>
      <w:r>
        <w:rPr>
          <w:rFonts w:hint="eastAsia" w:ascii="宋体" w:hAnsi="宋体" w:cs="宋体"/>
          <w:b/>
          <w:bCs/>
          <w:sz w:val="24"/>
          <w:lang w:val="en-US" w:eastAsia="zh-CN"/>
        </w:rPr>
        <w:t>七</w:t>
      </w:r>
      <w:r>
        <w:rPr>
          <w:rFonts w:hint="eastAsia" w:ascii="宋体" w:hAnsi="宋体" w:cs="宋体"/>
          <w:b/>
          <w:bCs/>
          <w:sz w:val="24"/>
        </w:rPr>
        <w:t>步：</w:t>
      </w:r>
      <w:r>
        <w:rPr>
          <w:rFonts w:hint="eastAsia" w:ascii="宋体" w:hAnsi="宋体" w:cs="宋体"/>
          <w:sz w:val="24"/>
        </w:rPr>
        <w:t>确认所填信息</w:t>
      </w:r>
      <w:r>
        <w:rPr>
          <w:rFonts w:hint="eastAsia" w:ascii="宋体" w:hAnsi="宋体" w:cs="宋体"/>
          <w:sz w:val="24"/>
          <w:lang w:val="en-US" w:eastAsia="zh-CN"/>
        </w:rPr>
        <w:t>后</w:t>
      </w:r>
      <w:r>
        <w:rPr>
          <w:rFonts w:hint="eastAsia" w:ascii="宋体" w:hAnsi="宋体" w:cs="宋体"/>
          <w:sz w:val="24"/>
        </w:rPr>
        <w:t>，点击“提交”</w:t>
      </w:r>
      <w:r>
        <w:rPr>
          <w:rFonts w:hint="eastAsia" w:ascii="宋体" w:hAnsi="宋体" w:cs="宋体"/>
          <w:sz w:val="24"/>
          <w:lang w:val="en-US" w:eastAsia="zh-CN"/>
        </w:rPr>
        <w:t>即可</w:t>
      </w:r>
      <w:r>
        <w:rPr>
          <w:rFonts w:hint="eastAsia" w:ascii="宋体" w:hAnsi="宋体" w:cs="宋体"/>
          <w:sz w:val="24"/>
        </w:rPr>
        <w:t>，如图所示：</w:t>
      </w:r>
    </w:p>
    <w:p w14:paraId="2ECA2FAA">
      <w:r>
        <w:drawing>
          <wp:inline distT="0" distB="0" distL="114300" distR="114300">
            <wp:extent cx="5814695" cy="2665095"/>
            <wp:effectExtent l="0" t="0" r="5080" b="19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63"/>
                    <a:stretch>
                      <a:fillRect/>
                    </a:stretch>
                  </pic:blipFill>
                  <pic:spPr>
                    <a:xfrm>
                      <a:off x="0" y="0"/>
                      <a:ext cx="5814695" cy="2665095"/>
                    </a:xfrm>
                    <a:prstGeom prst="rect">
                      <a:avLst/>
                    </a:prstGeom>
                  </pic:spPr>
                </pic:pic>
              </a:graphicData>
            </a:graphic>
          </wp:inline>
        </w:drawing>
      </w:r>
    </w:p>
    <w:p w14:paraId="4CF0E73E"/>
    <w:p w14:paraId="1AF8D2D5">
      <w:pPr>
        <w:pStyle w:val="4"/>
      </w:pPr>
      <w:bookmarkStart w:id="31" w:name="_Toc25909"/>
      <w:r>
        <w:rPr>
          <w:rFonts w:hint="eastAsia"/>
          <w:lang w:val="en-US" w:eastAsia="zh-CN"/>
        </w:rPr>
        <w:t>合同签署后的上传</w:t>
      </w:r>
      <w:bookmarkEnd w:id="31"/>
    </w:p>
    <w:p w14:paraId="2A19B637">
      <w:pPr>
        <w:rPr>
          <w:rFonts w:hint="default"/>
          <w:lang w:val="en-US" w:eastAsia="zh-CN"/>
        </w:rPr>
      </w:pPr>
      <w:r>
        <w:rPr>
          <w:rFonts w:hint="eastAsia"/>
          <w:lang w:val="en-US" w:eastAsia="zh-CN"/>
        </w:rPr>
        <w:t>第一步：合同申请审核通过后，合同申请人点击待办，出现上传待办，点击处理</w:t>
      </w:r>
    </w:p>
    <w:p w14:paraId="7EA89CE1">
      <w:pPr>
        <w:rPr>
          <w:rFonts w:hint="eastAsia"/>
          <w:lang w:val="en-US" w:eastAsia="zh-CN"/>
        </w:rPr>
      </w:pPr>
    </w:p>
    <w:p w14:paraId="3CCEF257">
      <w:r>
        <w:drawing>
          <wp:inline distT="0" distB="0" distL="114300" distR="114300">
            <wp:extent cx="4610735" cy="1671320"/>
            <wp:effectExtent l="0" t="0" r="8890" b="5080"/>
            <wp:docPr id="1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6"/>
                    <pic:cNvPicPr>
                      <a:picLocks noChangeAspect="1"/>
                    </pic:cNvPicPr>
                  </pic:nvPicPr>
                  <pic:blipFill>
                    <a:blip r:embed="rId64"/>
                    <a:stretch>
                      <a:fillRect/>
                    </a:stretch>
                  </pic:blipFill>
                  <pic:spPr>
                    <a:xfrm>
                      <a:off x="0" y="0"/>
                      <a:ext cx="4610735" cy="1671320"/>
                    </a:xfrm>
                    <a:prstGeom prst="rect">
                      <a:avLst/>
                    </a:prstGeom>
                    <a:noFill/>
                    <a:ln>
                      <a:noFill/>
                    </a:ln>
                  </pic:spPr>
                </pic:pic>
              </a:graphicData>
            </a:graphic>
          </wp:inline>
        </w:drawing>
      </w:r>
    </w:p>
    <w:p w14:paraId="4ED0F855">
      <w:pPr>
        <w:rPr>
          <w:rFonts w:hint="default"/>
          <w:lang w:val="en-US" w:eastAsia="zh-CN"/>
        </w:rPr>
      </w:pPr>
      <w:r>
        <w:rPr>
          <w:rFonts w:hint="eastAsia"/>
          <w:lang w:val="en-US" w:eastAsia="zh-CN"/>
        </w:rPr>
        <w:t>第二步：完善合同签署信息，上传已签署的合同文件，点击签署，即可完成合同上传</w:t>
      </w:r>
    </w:p>
    <w:p w14:paraId="7A58E9FE">
      <w:pPr>
        <w:ind w:firstLine="420" w:firstLineChars="0"/>
        <w:rPr>
          <w:rFonts w:hint="default"/>
          <w:lang w:val="en-US" w:eastAsia="zh-CN"/>
        </w:rPr>
      </w:pPr>
    </w:p>
    <w:p w14:paraId="23C731CF">
      <w:r>
        <w:drawing>
          <wp:inline distT="0" distB="0" distL="114300" distR="114300">
            <wp:extent cx="5752465" cy="2870835"/>
            <wp:effectExtent l="0" t="0" r="635"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65"/>
                    <a:stretch>
                      <a:fillRect/>
                    </a:stretch>
                  </pic:blipFill>
                  <pic:spPr>
                    <a:xfrm>
                      <a:off x="0" y="0"/>
                      <a:ext cx="5752465" cy="2870835"/>
                    </a:xfrm>
                    <a:prstGeom prst="rect">
                      <a:avLst/>
                    </a:prstGeom>
                    <a:noFill/>
                    <a:ln>
                      <a:noFill/>
                    </a:ln>
                  </pic:spPr>
                </pic:pic>
              </a:graphicData>
            </a:graphic>
          </wp:inline>
        </w:drawing>
      </w:r>
    </w:p>
    <w:p w14:paraId="672CA493"/>
    <w:p w14:paraId="5EDF9E97">
      <w:pPr>
        <w:rPr>
          <w:rFonts w:hint="default"/>
          <w:lang w:val="en-US" w:eastAsia="zh-CN"/>
        </w:rPr>
      </w:pPr>
      <w:r>
        <w:rPr>
          <w:rFonts w:hint="eastAsia"/>
          <w:lang w:val="en-US" w:eastAsia="zh-CN"/>
        </w:rPr>
        <w:t>上传完成后，可以点击项目追踪号查看合同详情</w:t>
      </w:r>
    </w:p>
    <w:p w14:paraId="6CC98302">
      <w:r>
        <w:drawing>
          <wp:inline distT="0" distB="0" distL="114300" distR="114300">
            <wp:extent cx="5752465" cy="2061210"/>
            <wp:effectExtent l="0" t="0" r="635" b="5715"/>
            <wp:docPr id="1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7"/>
                    <pic:cNvPicPr>
                      <a:picLocks noChangeAspect="1"/>
                    </pic:cNvPicPr>
                  </pic:nvPicPr>
                  <pic:blipFill>
                    <a:blip r:embed="rId66"/>
                    <a:stretch>
                      <a:fillRect/>
                    </a:stretch>
                  </pic:blipFill>
                  <pic:spPr>
                    <a:xfrm>
                      <a:off x="0" y="0"/>
                      <a:ext cx="5752465" cy="2061210"/>
                    </a:xfrm>
                    <a:prstGeom prst="rect">
                      <a:avLst/>
                    </a:prstGeom>
                    <a:noFill/>
                    <a:ln>
                      <a:noFill/>
                    </a:ln>
                  </pic:spPr>
                </pic:pic>
              </a:graphicData>
            </a:graphic>
          </wp:inline>
        </w:drawing>
      </w:r>
    </w:p>
    <w:p w14:paraId="6BEBA36C"/>
    <w:p w14:paraId="3A1BEEA9"/>
    <w:p w14:paraId="76DC6773">
      <w:pPr>
        <w:rPr>
          <w:rFonts w:hint="default"/>
          <w:lang w:val="en-US" w:eastAsia="zh-CN"/>
        </w:rPr>
      </w:pPr>
      <w:r>
        <w:drawing>
          <wp:inline distT="0" distB="0" distL="114300" distR="114300">
            <wp:extent cx="5752465" cy="2870835"/>
            <wp:effectExtent l="0" t="0" r="635" b="5715"/>
            <wp:docPr id="1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8"/>
                    <pic:cNvPicPr>
                      <a:picLocks noChangeAspect="1"/>
                    </pic:cNvPicPr>
                  </pic:nvPicPr>
                  <pic:blipFill>
                    <a:blip r:embed="rId67"/>
                    <a:stretch>
                      <a:fillRect/>
                    </a:stretch>
                  </pic:blipFill>
                  <pic:spPr>
                    <a:xfrm>
                      <a:off x="0" y="0"/>
                      <a:ext cx="5752465" cy="2870835"/>
                    </a:xfrm>
                    <a:prstGeom prst="rect">
                      <a:avLst/>
                    </a:prstGeom>
                    <a:noFill/>
                    <a:ln>
                      <a:noFill/>
                    </a:ln>
                  </pic:spPr>
                </pic:pic>
              </a:graphicData>
            </a:graphic>
          </wp:inline>
        </w:drawing>
      </w:r>
    </w:p>
    <w:p w14:paraId="36396F84">
      <w:pPr>
        <w:pStyle w:val="2"/>
        <w:bidi w:val="0"/>
      </w:pPr>
      <w:bookmarkStart w:id="32" w:name="_Toc9594"/>
      <w:r>
        <w:rPr>
          <w:rFonts w:hint="eastAsia"/>
        </w:rPr>
        <w:t>采购</w:t>
      </w:r>
      <w:r>
        <w:rPr>
          <w:rFonts w:hint="eastAsia"/>
          <w:lang w:val="en-US" w:eastAsia="zh-CN"/>
        </w:rPr>
        <w:t>项目</w:t>
      </w:r>
      <w:r>
        <w:rPr>
          <w:rFonts w:hint="eastAsia"/>
        </w:rPr>
        <w:t>验收</w:t>
      </w:r>
      <w:bookmarkEnd w:id="32"/>
    </w:p>
    <w:p w14:paraId="7F8329B3">
      <w:pPr>
        <w:pStyle w:val="3"/>
        <w:bidi w:val="0"/>
      </w:pPr>
      <w:bookmarkStart w:id="33" w:name="_Toc31919"/>
      <w:r>
        <w:rPr>
          <w:rFonts w:hint="eastAsia"/>
        </w:rPr>
        <w:t>提交采购验收申请</w:t>
      </w:r>
      <w:bookmarkEnd w:id="33"/>
    </w:p>
    <w:p w14:paraId="4635361D">
      <w:pPr>
        <w:ind w:firstLine="482" w:firstLineChars="200"/>
        <w:rPr>
          <w:sz w:val="24"/>
          <w:szCs w:val="24"/>
        </w:rPr>
      </w:pPr>
      <w:r>
        <w:rPr>
          <w:rFonts w:hint="eastAsia" w:ascii="宋体" w:hAnsi="宋体" w:cs="宋体"/>
          <w:b/>
          <w:sz w:val="24"/>
          <w:szCs w:val="24"/>
        </w:rPr>
        <w:t>第一步</w:t>
      </w:r>
      <w:r>
        <w:rPr>
          <w:rFonts w:hint="eastAsia"/>
          <w:sz w:val="24"/>
          <w:szCs w:val="24"/>
        </w:rPr>
        <w:t>：点击“采购验收”，找到需要验收的项目，点击“发起验收”，如图所示：</w:t>
      </w:r>
    </w:p>
    <w:p w14:paraId="5A02F6DB">
      <w:pPr>
        <w:jc w:val="center"/>
      </w:pPr>
      <w:r>
        <w:drawing>
          <wp:inline distT="0" distB="0" distL="114300" distR="114300">
            <wp:extent cx="5752465" cy="2870835"/>
            <wp:effectExtent l="0" t="0" r="635" b="571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68"/>
                    <a:stretch>
                      <a:fillRect/>
                    </a:stretch>
                  </pic:blipFill>
                  <pic:spPr>
                    <a:xfrm>
                      <a:off x="0" y="0"/>
                      <a:ext cx="5752465" cy="2870835"/>
                    </a:xfrm>
                    <a:prstGeom prst="rect">
                      <a:avLst/>
                    </a:prstGeom>
                    <a:noFill/>
                    <a:ln>
                      <a:noFill/>
                    </a:ln>
                  </pic:spPr>
                </pic:pic>
              </a:graphicData>
            </a:graphic>
          </wp:inline>
        </w:drawing>
      </w:r>
    </w:p>
    <w:p w14:paraId="00032147"/>
    <w:p w14:paraId="79600C49">
      <w:pPr>
        <w:ind w:firstLine="482" w:firstLineChars="200"/>
        <w:rPr>
          <w:sz w:val="24"/>
          <w:szCs w:val="24"/>
        </w:rPr>
      </w:pPr>
      <w:r>
        <w:rPr>
          <w:rFonts w:hint="eastAsia" w:ascii="宋体" w:hAnsi="宋体" w:cs="宋体"/>
          <w:b/>
          <w:sz w:val="24"/>
          <w:szCs w:val="24"/>
        </w:rPr>
        <w:t>第二步</w:t>
      </w:r>
      <w:r>
        <w:rPr>
          <w:rFonts w:hint="eastAsia"/>
          <w:sz w:val="24"/>
          <w:szCs w:val="24"/>
        </w:rPr>
        <w:t>：按实际情况填写项目验收信息</w:t>
      </w:r>
      <w:r>
        <w:rPr>
          <w:rFonts w:hint="eastAsia"/>
          <w:sz w:val="24"/>
          <w:szCs w:val="24"/>
          <w:lang w:eastAsia="zh-CN"/>
        </w:rPr>
        <w:t>，</w:t>
      </w:r>
      <w:r>
        <w:rPr>
          <w:rFonts w:hint="eastAsia"/>
          <w:sz w:val="24"/>
          <w:szCs w:val="24"/>
          <w:lang w:val="en-US" w:eastAsia="zh-CN"/>
        </w:rPr>
        <w:t>核对验收明细</w:t>
      </w:r>
      <w:r>
        <w:rPr>
          <w:rFonts w:hint="eastAsia"/>
          <w:sz w:val="24"/>
          <w:szCs w:val="24"/>
        </w:rPr>
        <w:t>，</w:t>
      </w:r>
      <w:r>
        <w:rPr>
          <w:rFonts w:hint="eastAsia"/>
          <w:sz w:val="24"/>
          <w:szCs w:val="24"/>
          <w:lang w:val="en-US" w:eastAsia="zh-CN"/>
        </w:rPr>
        <w:t>然后</w:t>
      </w:r>
      <w:r>
        <w:rPr>
          <w:rFonts w:hint="eastAsia"/>
          <w:sz w:val="24"/>
          <w:szCs w:val="24"/>
        </w:rPr>
        <w:t>点击“下一步”如图所示：</w:t>
      </w:r>
    </w:p>
    <w:p w14:paraId="3485BC68">
      <w:pPr>
        <w:jc w:val="center"/>
      </w:pPr>
      <w:r>
        <w:drawing>
          <wp:inline distT="0" distB="0" distL="114300" distR="114300">
            <wp:extent cx="5756275" cy="2856865"/>
            <wp:effectExtent l="0" t="0" r="635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9"/>
                    <a:stretch>
                      <a:fillRect/>
                    </a:stretch>
                  </pic:blipFill>
                  <pic:spPr>
                    <a:xfrm>
                      <a:off x="0" y="0"/>
                      <a:ext cx="5756275" cy="2856865"/>
                    </a:xfrm>
                    <a:prstGeom prst="rect">
                      <a:avLst/>
                    </a:prstGeom>
                    <a:noFill/>
                    <a:ln>
                      <a:noFill/>
                    </a:ln>
                  </pic:spPr>
                </pic:pic>
              </a:graphicData>
            </a:graphic>
          </wp:inline>
        </w:drawing>
      </w:r>
    </w:p>
    <w:p w14:paraId="0F9DF3F6">
      <w:pPr>
        <w:ind w:firstLine="420"/>
        <w:rPr>
          <w:rFonts w:hint="eastAsia"/>
          <w:sz w:val="24"/>
          <w:szCs w:val="24"/>
        </w:rPr>
      </w:pPr>
      <w:r>
        <w:rPr>
          <w:rFonts w:hint="eastAsia"/>
          <w:b/>
          <w:bCs/>
          <w:sz w:val="24"/>
          <w:szCs w:val="24"/>
        </w:rPr>
        <w:t>第三步：</w:t>
      </w:r>
      <w:r>
        <w:rPr>
          <w:rFonts w:hint="eastAsia"/>
          <w:sz w:val="24"/>
          <w:szCs w:val="24"/>
        </w:rPr>
        <w:t>确认验收信息，点击“同意验收”</w:t>
      </w:r>
      <w:r>
        <w:rPr>
          <w:rFonts w:hint="eastAsia"/>
          <w:sz w:val="24"/>
          <w:szCs w:val="24"/>
          <w:lang w:val="en-US" w:eastAsia="zh-CN"/>
        </w:rPr>
        <w:t>提交审核，</w:t>
      </w:r>
      <w:r>
        <w:rPr>
          <w:rFonts w:hint="eastAsia"/>
          <w:sz w:val="24"/>
          <w:szCs w:val="24"/>
        </w:rPr>
        <w:t>如</w:t>
      </w:r>
      <w:r>
        <w:rPr>
          <w:rFonts w:hint="eastAsia"/>
          <w:sz w:val="24"/>
          <w:szCs w:val="24"/>
          <w:lang w:val="en-US" w:eastAsia="zh-CN"/>
        </w:rPr>
        <w:t>下</w:t>
      </w:r>
      <w:r>
        <w:rPr>
          <w:rFonts w:hint="eastAsia"/>
          <w:sz w:val="24"/>
          <w:szCs w:val="24"/>
        </w:rPr>
        <w:t>图所示：</w:t>
      </w:r>
    </w:p>
    <w:p w14:paraId="29AE27B0">
      <w:pPr>
        <w:ind w:firstLine="420"/>
        <w:rPr>
          <w:rFonts w:hint="eastAsia"/>
          <w:sz w:val="24"/>
          <w:szCs w:val="24"/>
        </w:rPr>
      </w:pPr>
    </w:p>
    <w:p w14:paraId="7121C636">
      <w:pPr>
        <w:jc w:val="center"/>
      </w:pPr>
      <w:r>
        <w:drawing>
          <wp:inline distT="0" distB="0" distL="114300" distR="114300">
            <wp:extent cx="5752465" cy="2870835"/>
            <wp:effectExtent l="0" t="0" r="635" b="571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70"/>
                    <a:stretch>
                      <a:fillRect/>
                    </a:stretch>
                  </pic:blipFill>
                  <pic:spPr>
                    <a:xfrm>
                      <a:off x="0" y="0"/>
                      <a:ext cx="5752465" cy="2870835"/>
                    </a:xfrm>
                    <a:prstGeom prst="rect">
                      <a:avLst/>
                    </a:prstGeom>
                    <a:noFill/>
                    <a:ln>
                      <a:noFill/>
                    </a:ln>
                  </pic:spPr>
                </pic:pic>
              </a:graphicData>
            </a:graphic>
          </wp:inline>
        </w:drawing>
      </w:r>
    </w:p>
    <w:p w14:paraId="43F75C6B">
      <w:pPr>
        <w:jc w:val="center"/>
      </w:pPr>
    </w:p>
    <w:p w14:paraId="22B49163">
      <w:pPr>
        <w:jc w:val="both"/>
      </w:pPr>
    </w:p>
    <w:p w14:paraId="435C9393">
      <w:pPr>
        <w:jc w:val="center"/>
      </w:pPr>
    </w:p>
    <w:p w14:paraId="5249B162">
      <w:pPr>
        <w:pStyle w:val="3"/>
        <w:bidi w:val="0"/>
      </w:pPr>
      <w:bookmarkStart w:id="34" w:name="_Toc25520"/>
      <w:r>
        <w:rPr>
          <w:rFonts w:hint="eastAsia"/>
          <w:lang w:val="en-US" w:eastAsia="zh-CN"/>
        </w:rPr>
        <w:t>审核并完善</w:t>
      </w:r>
      <w:r>
        <w:rPr>
          <w:rFonts w:hint="eastAsia"/>
        </w:rPr>
        <w:t>验收信息</w:t>
      </w:r>
      <w:bookmarkEnd w:id="34"/>
    </w:p>
    <w:p w14:paraId="19C6A977">
      <w:pPr>
        <w:ind w:left="240" w:firstLine="420"/>
        <w:rPr>
          <w:sz w:val="24"/>
          <w:szCs w:val="24"/>
        </w:rPr>
      </w:pPr>
      <w:r>
        <w:rPr>
          <w:rFonts w:ascii="宋体" w:hAnsi="宋体" w:cs="宋体"/>
          <w:b/>
          <w:sz w:val="24"/>
          <w:szCs w:val="24"/>
        </w:rPr>
        <w:t>第一步：</w:t>
      </w:r>
      <w:r>
        <w:rPr>
          <w:rFonts w:hint="eastAsia" w:ascii="宋体" w:hAnsi="宋体" w:cs="宋体"/>
          <w:sz w:val="24"/>
          <w:szCs w:val="24"/>
        </w:rPr>
        <w:t>用户根据采购验收情况</w:t>
      </w:r>
      <w:r>
        <w:rPr>
          <w:rFonts w:hint="eastAsia" w:ascii="宋体" w:hAnsi="宋体" w:cs="宋体"/>
          <w:sz w:val="24"/>
          <w:szCs w:val="24"/>
          <w:lang w:val="en-US" w:eastAsia="zh-CN"/>
        </w:rPr>
        <w:t>审核并完善</w:t>
      </w:r>
      <w:r>
        <w:rPr>
          <w:rFonts w:hint="eastAsia" w:ascii="宋体" w:hAnsi="宋体" w:cs="宋体"/>
          <w:sz w:val="24"/>
          <w:szCs w:val="24"/>
        </w:rPr>
        <w:t>验收信</w:t>
      </w:r>
      <w:r>
        <w:rPr>
          <w:rFonts w:ascii="宋体" w:hAnsi="宋体" w:cs="宋体"/>
          <w:sz w:val="24"/>
          <w:szCs w:val="24"/>
        </w:rPr>
        <w:t>息，在系统页面点击“待办”-“处理”按钮，进入</w:t>
      </w:r>
      <w:r>
        <w:rPr>
          <w:rFonts w:hint="eastAsia" w:ascii="宋体" w:hAnsi="宋体" w:cs="宋体"/>
          <w:sz w:val="24"/>
          <w:szCs w:val="24"/>
        </w:rPr>
        <w:t>采购验收补充</w:t>
      </w:r>
      <w:r>
        <w:rPr>
          <w:rFonts w:ascii="宋体" w:hAnsi="宋体" w:cs="宋体"/>
          <w:sz w:val="24"/>
          <w:szCs w:val="24"/>
        </w:rPr>
        <w:t>页面，如图所示：</w:t>
      </w:r>
    </w:p>
    <w:p w14:paraId="6AD9BD01">
      <w:pPr>
        <w:jc w:val="center"/>
      </w:pPr>
      <w:r>
        <w:drawing>
          <wp:inline distT="0" distB="0" distL="114300" distR="114300">
            <wp:extent cx="5760085" cy="1740535"/>
            <wp:effectExtent l="0" t="0" r="2540" b="254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71"/>
                    <a:stretch>
                      <a:fillRect/>
                    </a:stretch>
                  </pic:blipFill>
                  <pic:spPr>
                    <a:xfrm>
                      <a:off x="0" y="0"/>
                      <a:ext cx="5760085" cy="1740535"/>
                    </a:xfrm>
                    <a:prstGeom prst="rect">
                      <a:avLst/>
                    </a:prstGeom>
                    <a:noFill/>
                    <a:ln>
                      <a:noFill/>
                    </a:ln>
                  </pic:spPr>
                </pic:pic>
              </a:graphicData>
            </a:graphic>
          </wp:inline>
        </w:drawing>
      </w:r>
    </w:p>
    <w:p w14:paraId="008D2582">
      <w:pPr>
        <w:ind w:firstLine="420"/>
        <w:rPr>
          <w:rFonts w:hint="default" w:eastAsia="宋体"/>
          <w:sz w:val="24"/>
          <w:szCs w:val="24"/>
          <w:lang w:val="en-US" w:eastAsia="zh-CN"/>
        </w:rPr>
      </w:pPr>
      <w:r>
        <w:rPr>
          <w:rFonts w:hint="eastAsia"/>
          <w:b/>
          <w:bCs/>
          <w:sz w:val="24"/>
          <w:szCs w:val="24"/>
        </w:rPr>
        <w:t>第二步：</w:t>
      </w:r>
      <w:r>
        <w:rPr>
          <w:rFonts w:hint="eastAsia"/>
          <w:sz w:val="24"/>
          <w:szCs w:val="24"/>
        </w:rPr>
        <w:t>确认验收信息，按要求上传验收相关附件，点击“</w:t>
      </w:r>
      <w:r>
        <w:rPr>
          <w:rFonts w:hint="eastAsia"/>
          <w:sz w:val="24"/>
          <w:szCs w:val="24"/>
          <w:lang w:val="en-US" w:eastAsia="zh-CN"/>
        </w:rPr>
        <w:t>批准</w:t>
      </w:r>
      <w:r>
        <w:rPr>
          <w:rFonts w:hint="eastAsia"/>
          <w:sz w:val="24"/>
          <w:szCs w:val="24"/>
        </w:rPr>
        <w:t>”</w:t>
      </w:r>
      <w:r>
        <w:rPr>
          <w:rFonts w:hint="eastAsia"/>
          <w:sz w:val="24"/>
          <w:szCs w:val="24"/>
          <w:lang w:val="en-US" w:eastAsia="zh-CN"/>
        </w:rPr>
        <w:t>完成验收</w:t>
      </w:r>
      <w:r>
        <w:rPr>
          <w:rFonts w:hint="eastAsia"/>
          <w:sz w:val="24"/>
          <w:szCs w:val="24"/>
        </w:rPr>
        <w:t>，如图所示</w:t>
      </w:r>
      <w:r>
        <w:rPr>
          <w:rFonts w:hint="eastAsia"/>
          <w:sz w:val="24"/>
          <w:szCs w:val="24"/>
          <w:lang w:eastAsia="zh-CN"/>
        </w:rPr>
        <w:t>。</w:t>
      </w:r>
      <w:r>
        <w:rPr>
          <w:rFonts w:hint="eastAsia"/>
          <w:sz w:val="24"/>
          <w:szCs w:val="24"/>
          <w:lang w:val="en-US" w:eastAsia="zh-CN"/>
        </w:rPr>
        <w:t>此步完成后，即完成了系统中的采购项目全流程</w:t>
      </w:r>
    </w:p>
    <w:p w14:paraId="04E4274A">
      <w:pPr>
        <w:jc w:val="center"/>
      </w:pPr>
      <w:r>
        <w:drawing>
          <wp:inline distT="0" distB="0" distL="114300" distR="114300">
            <wp:extent cx="5752465" cy="2870835"/>
            <wp:effectExtent l="0" t="0" r="635" b="571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72"/>
                    <a:stretch>
                      <a:fillRect/>
                    </a:stretch>
                  </pic:blipFill>
                  <pic:spPr>
                    <a:xfrm>
                      <a:off x="0" y="0"/>
                      <a:ext cx="5752465" cy="2870835"/>
                    </a:xfrm>
                    <a:prstGeom prst="rect">
                      <a:avLst/>
                    </a:prstGeom>
                    <a:noFill/>
                    <a:ln>
                      <a:noFill/>
                    </a:ln>
                  </pic:spPr>
                </pic:pic>
              </a:graphicData>
            </a:graphic>
          </wp:inline>
        </w:drawing>
      </w:r>
    </w:p>
    <w:p w14:paraId="7035B24E">
      <w:pPr>
        <w:jc w:val="both"/>
      </w:pPr>
      <w:bookmarkStart w:id="35" w:name="OFFICE0A07B82292254C888A9A52AA5EA350CE"/>
      <w:bookmarkEnd w:id="35"/>
    </w:p>
    <w:sectPr>
      <w:type w:val="continuous"/>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E853">
    <w:pPr>
      <w:pStyle w:val="13"/>
      <w:jc w:val="center"/>
      <w:rPr>
        <w:rFonts w:ascii="黑体" w:eastAsia="黑体"/>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-65405</wp:posOffset>
              </wp:positionV>
              <wp:extent cx="5724525" cy="0"/>
              <wp:effectExtent l="0" t="0" r="28575" b="19050"/>
              <wp:wrapNone/>
              <wp:docPr id="2" name="Line 7"/>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w:pict>
            <v:line id="Line 7" o:spid="_x0000_s1026" o:spt="20" style="position:absolute;left:0pt;margin-top:-5.15pt;height:0pt;width:450.75pt;mso-position-horizontal:right;mso-position-horizontal-relative:margin;z-index:251660288;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JvnkDVAAAACAEAAA8AAAAAAAAAAQAgAAAAIgAAAGRycy9kb3ducmV2&#10;LnhtbFBLAQIUABQAAAAIAIdO4kB12QTpxgEAAJ8DAAAOAAAAAAAAAAEAIAAAACQBAABkcnMvZTJv&#10;RG9jLnhtbFBLBQYAAAAABgAGAFkBAABcBQAAAAA=&#10;">
              <v:fill on="f" focussize="0,0"/>
              <v:stroke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3CE4">
    <w:pPr>
      <w:pStyle w:val="14"/>
      <w:wordWrap w:val="0"/>
      <w:jc w:val="right"/>
      <w:rPr>
        <w:rFonts w:ascii="Arial" w:hAnsi="Arial" w:eastAsia="黑体" w:cs="Arial"/>
      </w:rPr>
    </w:pPr>
    <w:r>
      <w:rPr>
        <w:rFonts w:hint="eastAsia" w:ascii="Arial" w:hAnsi="Arial" w:cs="Arial"/>
      </w:rPr>
      <w:t xml:space="preserve">        </w:t>
    </w:r>
    <w:r>
      <w:rPr>
        <w:rFonts w:ascii="Arial" w:hAnsi="Arial" w:cs="Arial"/>
      </w:rPr>
      <w:t xml:space="preserve">      </w:t>
    </w:r>
    <w:r>
      <w:rPr>
        <w:rFonts w:hint="eastAsia"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CB36D"/>
    <w:multiLevelType w:val="singleLevel"/>
    <w:tmpl w:val="ADACB36D"/>
    <w:lvl w:ilvl="0" w:tentative="0">
      <w:start w:val="1"/>
      <w:numFmt w:val="bullet"/>
      <w:lvlText w:val=""/>
      <w:lvlJc w:val="left"/>
      <w:pPr>
        <w:ind w:left="420" w:hanging="420"/>
      </w:pPr>
      <w:rPr>
        <w:rFonts w:hint="default" w:ascii="Wingdings" w:hAnsi="Wingdings"/>
      </w:rPr>
    </w:lvl>
  </w:abstractNum>
  <w:abstractNum w:abstractNumId="1">
    <w:nsid w:val="BBB8D598"/>
    <w:multiLevelType w:val="singleLevel"/>
    <w:tmpl w:val="BBB8D598"/>
    <w:lvl w:ilvl="0" w:tentative="0">
      <w:start w:val="1"/>
      <w:numFmt w:val="decimal"/>
      <w:suff w:val="nothing"/>
      <w:lvlText w:val="%1、"/>
      <w:lvlJc w:val="left"/>
    </w:lvl>
  </w:abstractNum>
  <w:abstractNum w:abstractNumId="2">
    <w:nsid w:val="255F1959"/>
    <w:multiLevelType w:val="singleLevel"/>
    <w:tmpl w:val="255F1959"/>
    <w:lvl w:ilvl="0" w:tentative="0">
      <w:start w:val="1"/>
      <w:numFmt w:val="decimal"/>
      <w:suff w:val="nothing"/>
      <w:lvlText w:val="%1、"/>
      <w:lvlJc w:val="left"/>
    </w:lvl>
  </w:abstractNum>
  <w:abstractNum w:abstractNumId="3">
    <w:nsid w:val="44814F18"/>
    <w:multiLevelType w:val="multilevel"/>
    <w:tmpl w:val="44814F1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2YWI4NTc5ZDQyN2JjOTA5NWI2YjBlM2VhNmZkNmMifQ=="/>
  </w:docVars>
  <w:rsids>
    <w:rsidRoot w:val="4D2644FC"/>
    <w:rsid w:val="00006D0C"/>
    <w:rsid w:val="000770A2"/>
    <w:rsid w:val="00126EB4"/>
    <w:rsid w:val="0016577C"/>
    <w:rsid w:val="0019097A"/>
    <w:rsid w:val="001A2947"/>
    <w:rsid w:val="00232A52"/>
    <w:rsid w:val="00241044"/>
    <w:rsid w:val="00304B27"/>
    <w:rsid w:val="00321F69"/>
    <w:rsid w:val="003251BB"/>
    <w:rsid w:val="00327825"/>
    <w:rsid w:val="003740CF"/>
    <w:rsid w:val="003B7278"/>
    <w:rsid w:val="003C3EDB"/>
    <w:rsid w:val="004A08C1"/>
    <w:rsid w:val="004B2949"/>
    <w:rsid w:val="004D5C4D"/>
    <w:rsid w:val="00526433"/>
    <w:rsid w:val="0057246C"/>
    <w:rsid w:val="00617CB8"/>
    <w:rsid w:val="006A1A15"/>
    <w:rsid w:val="006A7EC7"/>
    <w:rsid w:val="006C3784"/>
    <w:rsid w:val="00721984"/>
    <w:rsid w:val="00774097"/>
    <w:rsid w:val="00783565"/>
    <w:rsid w:val="00843E23"/>
    <w:rsid w:val="00851C5A"/>
    <w:rsid w:val="008B2F21"/>
    <w:rsid w:val="0093708D"/>
    <w:rsid w:val="00993B41"/>
    <w:rsid w:val="009E4986"/>
    <w:rsid w:val="00A12DFF"/>
    <w:rsid w:val="00A34634"/>
    <w:rsid w:val="00A456F0"/>
    <w:rsid w:val="00B94847"/>
    <w:rsid w:val="00BD0FD3"/>
    <w:rsid w:val="00C53185"/>
    <w:rsid w:val="00CD65B3"/>
    <w:rsid w:val="00D5693D"/>
    <w:rsid w:val="00D741D8"/>
    <w:rsid w:val="00EB6105"/>
    <w:rsid w:val="00ED27AD"/>
    <w:rsid w:val="00F160E4"/>
    <w:rsid w:val="00F16126"/>
    <w:rsid w:val="00F41252"/>
    <w:rsid w:val="00F72702"/>
    <w:rsid w:val="00F74DA3"/>
    <w:rsid w:val="00F94ACB"/>
    <w:rsid w:val="00FA33F8"/>
    <w:rsid w:val="00FB6099"/>
    <w:rsid w:val="00FF7583"/>
    <w:rsid w:val="014A4B87"/>
    <w:rsid w:val="015A6C94"/>
    <w:rsid w:val="01795490"/>
    <w:rsid w:val="021358C1"/>
    <w:rsid w:val="023B2668"/>
    <w:rsid w:val="02622A7D"/>
    <w:rsid w:val="026E7778"/>
    <w:rsid w:val="03315320"/>
    <w:rsid w:val="039B10F0"/>
    <w:rsid w:val="03B15391"/>
    <w:rsid w:val="03B254D9"/>
    <w:rsid w:val="04B62533"/>
    <w:rsid w:val="05780A0D"/>
    <w:rsid w:val="057E73F9"/>
    <w:rsid w:val="059E7B97"/>
    <w:rsid w:val="05E03B3B"/>
    <w:rsid w:val="05EC0902"/>
    <w:rsid w:val="05EC26B0"/>
    <w:rsid w:val="0606303E"/>
    <w:rsid w:val="06091024"/>
    <w:rsid w:val="061D1077"/>
    <w:rsid w:val="063E4FEE"/>
    <w:rsid w:val="06C12E1D"/>
    <w:rsid w:val="06EC048E"/>
    <w:rsid w:val="07864E7A"/>
    <w:rsid w:val="07C9227E"/>
    <w:rsid w:val="07D25C60"/>
    <w:rsid w:val="085B6DEB"/>
    <w:rsid w:val="0865674A"/>
    <w:rsid w:val="08AE00F1"/>
    <w:rsid w:val="08E26A3C"/>
    <w:rsid w:val="08EF05D7"/>
    <w:rsid w:val="09697A3F"/>
    <w:rsid w:val="09C70F3F"/>
    <w:rsid w:val="0A2D5046"/>
    <w:rsid w:val="0AFD7AA4"/>
    <w:rsid w:val="0B001DDC"/>
    <w:rsid w:val="0B0C55A3"/>
    <w:rsid w:val="0B2A7188"/>
    <w:rsid w:val="0B666A61"/>
    <w:rsid w:val="0B8213C1"/>
    <w:rsid w:val="0C216E2C"/>
    <w:rsid w:val="0C622CA8"/>
    <w:rsid w:val="0D111D06"/>
    <w:rsid w:val="0D690A8B"/>
    <w:rsid w:val="0DA1250E"/>
    <w:rsid w:val="0DD25354"/>
    <w:rsid w:val="0E272F5C"/>
    <w:rsid w:val="0EBA4751"/>
    <w:rsid w:val="0EE71B02"/>
    <w:rsid w:val="0F1A4F5D"/>
    <w:rsid w:val="0F7D25CB"/>
    <w:rsid w:val="11101BD9"/>
    <w:rsid w:val="11352E1A"/>
    <w:rsid w:val="118440E5"/>
    <w:rsid w:val="11A93B4C"/>
    <w:rsid w:val="11D24E50"/>
    <w:rsid w:val="120174E4"/>
    <w:rsid w:val="129F0AAB"/>
    <w:rsid w:val="130C25E4"/>
    <w:rsid w:val="132574C0"/>
    <w:rsid w:val="13A445CA"/>
    <w:rsid w:val="13C6070C"/>
    <w:rsid w:val="13C655F9"/>
    <w:rsid w:val="13C7650B"/>
    <w:rsid w:val="13C77B22"/>
    <w:rsid w:val="13F433FE"/>
    <w:rsid w:val="14186D67"/>
    <w:rsid w:val="14E31E30"/>
    <w:rsid w:val="15F739E6"/>
    <w:rsid w:val="15FA35AB"/>
    <w:rsid w:val="161D68B6"/>
    <w:rsid w:val="165312B8"/>
    <w:rsid w:val="16543395"/>
    <w:rsid w:val="16711F85"/>
    <w:rsid w:val="1697146E"/>
    <w:rsid w:val="16C5497E"/>
    <w:rsid w:val="172224FE"/>
    <w:rsid w:val="175A6092"/>
    <w:rsid w:val="17950C3A"/>
    <w:rsid w:val="18165C75"/>
    <w:rsid w:val="185E59BD"/>
    <w:rsid w:val="18BD1D40"/>
    <w:rsid w:val="190D6B88"/>
    <w:rsid w:val="1A691EE2"/>
    <w:rsid w:val="1ABC044C"/>
    <w:rsid w:val="1ABE616C"/>
    <w:rsid w:val="1AD11A1D"/>
    <w:rsid w:val="1B034293"/>
    <w:rsid w:val="1B756269"/>
    <w:rsid w:val="1BEA723A"/>
    <w:rsid w:val="1BF956CF"/>
    <w:rsid w:val="1C071B9A"/>
    <w:rsid w:val="1D22700B"/>
    <w:rsid w:val="1D3D339A"/>
    <w:rsid w:val="1D954F84"/>
    <w:rsid w:val="1DAF24EA"/>
    <w:rsid w:val="1DF443A0"/>
    <w:rsid w:val="1E7D6144"/>
    <w:rsid w:val="1E7D6293"/>
    <w:rsid w:val="1F6115C2"/>
    <w:rsid w:val="1FBC3C2A"/>
    <w:rsid w:val="1FBE07C2"/>
    <w:rsid w:val="1FBF2ACF"/>
    <w:rsid w:val="1FD2028B"/>
    <w:rsid w:val="1FED72F9"/>
    <w:rsid w:val="20672C08"/>
    <w:rsid w:val="208A2D0D"/>
    <w:rsid w:val="20CA3FDF"/>
    <w:rsid w:val="20DA2A89"/>
    <w:rsid w:val="21207008"/>
    <w:rsid w:val="21933B4E"/>
    <w:rsid w:val="219D725C"/>
    <w:rsid w:val="21B005DE"/>
    <w:rsid w:val="22A33541"/>
    <w:rsid w:val="22C72083"/>
    <w:rsid w:val="23333275"/>
    <w:rsid w:val="234819C1"/>
    <w:rsid w:val="239D129B"/>
    <w:rsid w:val="23C97859"/>
    <w:rsid w:val="24335B43"/>
    <w:rsid w:val="25011CD5"/>
    <w:rsid w:val="26127ABA"/>
    <w:rsid w:val="26170C2C"/>
    <w:rsid w:val="264127EF"/>
    <w:rsid w:val="266C7A21"/>
    <w:rsid w:val="26C37F04"/>
    <w:rsid w:val="26CF5A63"/>
    <w:rsid w:val="27FE6547"/>
    <w:rsid w:val="28573CEA"/>
    <w:rsid w:val="28A26E6A"/>
    <w:rsid w:val="28B94786"/>
    <w:rsid w:val="29581C87"/>
    <w:rsid w:val="29EB48A9"/>
    <w:rsid w:val="29FA4941"/>
    <w:rsid w:val="2A395981"/>
    <w:rsid w:val="2A6754CA"/>
    <w:rsid w:val="2A762C04"/>
    <w:rsid w:val="2B2D4A4E"/>
    <w:rsid w:val="2BE8281C"/>
    <w:rsid w:val="2C502E46"/>
    <w:rsid w:val="2C970D19"/>
    <w:rsid w:val="2CA376BD"/>
    <w:rsid w:val="2CBF5B79"/>
    <w:rsid w:val="2D0F08AF"/>
    <w:rsid w:val="2D7B7AC4"/>
    <w:rsid w:val="2DB43204"/>
    <w:rsid w:val="2DE8451A"/>
    <w:rsid w:val="2E0771DF"/>
    <w:rsid w:val="2E204D3E"/>
    <w:rsid w:val="2F3D0AF5"/>
    <w:rsid w:val="2F4338B9"/>
    <w:rsid w:val="2F8F5CD7"/>
    <w:rsid w:val="2F9477B2"/>
    <w:rsid w:val="304657F0"/>
    <w:rsid w:val="30817D16"/>
    <w:rsid w:val="30870369"/>
    <w:rsid w:val="30BF100C"/>
    <w:rsid w:val="316A3890"/>
    <w:rsid w:val="31716EF3"/>
    <w:rsid w:val="319717A0"/>
    <w:rsid w:val="31D37579"/>
    <w:rsid w:val="327261B7"/>
    <w:rsid w:val="33D309A5"/>
    <w:rsid w:val="33E424B9"/>
    <w:rsid w:val="346F257B"/>
    <w:rsid w:val="3537548D"/>
    <w:rsid w:val="35521E8A"/>
    <w:rsid w:val="35F44AE6"/>
    <w:rsid w:val="360442E3"/>
    <w:rsid w:val="36046855"/>
    <w:rsid w:val="360C62D3"/>
    <w:rsid w:val="361A43FC"/>
    <w:rsid w:val="36952460"/>
    <w:rsid w:val="36A05692"/>
    <w:rsid w:val="372B2AE3"/>
    <w:rsid w:val="37C46BC7"/>
    <w:rsid w:val="37DE3C9F"/>
    <w:rsid w:val="3870241E"/>
    <w:rsid w:val="391F53C4"/>
    <w:rsid w:val="39311BAD"/>
    <w:rsid w:val="39461AFC"/>
    <w:rsid w:val="39DC5C27"/>
    <w:rsid w:val="3A281202"/>
    <w:rsid w:val="3A506348"/>
    <w:rsid w:val="3A68758F"/>
    <w:rsid w:val="3A9953CA"/>
    <w:rsid w:val="3AF40515"/>
    <w:rsid w:val="3B567FF1"/>
    <w:rsid w:val="3BAE5737"/>
    <w:rsid w:val="3D0F2285"/>
    <w:rsid w:val="3D3E6225"/>
    <w:rsid w:val="3DB734EE"/>
    <w:rsid w:val="3E170C82"/>
    <w:rsid w:val="3E1C107E"/>
    <w:rsid w:val="3E2B306F"/>
    <w:rsid w:val="3E6F5651"/>
    <w:rsid w:val="3E7F1BB7"/>
    <w:rsid w:val="3E9D31EF"/>
    <w:rsid w:val="3ED73827"/>
    <w:rsid w:val="3EE0165D"/>
    <w:rsid w:val="3EE37DED"/>
    <w:rsid w:val="3F5111C5"/>
    <w:rsid w:val="3F6C393F"/>
    <w:rsid w:val="3F724AD0"/>
    <w:rsid w:val="3FFE6B54"/>
    <w:rsid w:val="40887A23"/>
    <w:rsid w:val="40994C08"/>
    <w:rsid w:val="40BA692C"/>
    <w:rsid w:val="40F14573"/>
    <w:rsid w:val="410440E3"/>
    <w:rsid w:val="413134E4"/>
    <w:rsid w:val="41662610"/>
    <w:rsid w:val="417C421C"/>
    <w:rsid w:val="42521512"/>
    <w:rsid w:val="42D53EF1"/>
    <w:rsid w:val="430125C4"/>
    <w:rsid w:val="4303280C"/>
    <w:rsid w:val="4329038C"/>
    <w:rsid w:val="43847A3E"/>
    <w:rsid w:val="4413082D"/>
    <w:rsid w:val="442D0F7F"/>
    <w:rsid w:val="449F0E14"/>
    <w:rsid w:val="44BD1C6D"/>
    <w:rsid w:val="44E91115"/>
    <w:rsid w:val="452130BE"/>
    <w:rsid w:val="45230F44"/>
    <w:rsid w:val="46B468C0"/>
    <w:rsid w:val="470C32B1"/>
    <w:rsid w:val="470F12AB"/>
    <w:rsid w:val="47745A86"/>
    <w:rsid w:val="479E1935"/>
    <w:rsid w:val="480908C5"/>
    <w:rsid w:val="482568A3"/>
    <w:rsid w:val="484418FD"/>
    <w:rsid w:val="49415E3C"/>
    <w:rsid w:val="4A3C6727"/>
    <w:rsid w:val="4A5C4C41"/>
    <w:rsid w:val="4A723EF8"/>
    <w:rsid w:val="4A7B712C"/>
    <w:rsid w:val="4ADE7385"/>
    <w:rsid w:val="4B1A3941"/>
    <w:rsid w:val="4B387C83"/>
    <w:rsid w:val="4B9119F3"/>
    <w:rsid w:val="4BE9733D"/>
    <w:rsid w:val="4C324162"/>
    <w:rsid w:val="4C6F0F12"/>
    <w:rsid w:val="4CC76539"/>
    <w:rsid w:val="4D2644FC"/>
    <w:rsid w:val="4D3F1C6F"/>
    <w:rsid w:val="4D8C4658"/>
    <w:rsid w:val="4DBE3EFF"/>
    <w:rsid w:val="4DF154B7"/>
    <w:rsid w:val="4E0833CC"/>
    <w:rsid w:val="4E091FF0"/>
    <w:rsid w:val="4E8A08DC"/>
    <w:rsid w:val="4F722CCD"/>
    <w:rsid w:val="4F986B80"/>
    <w:rsid w:val="4FE54712"/>
    <w:rsid w:val="50083210"/>
    <w:rsid w:val="501604FB"/>
    <w:rsid w:val="501972F9"/>
    <w:rsid w:val="50607827"/>
    <w:rsid w:val="50DD3784"/>
    <w:rsid w:val="50E7376D"/>
    <w:rsid w:val="51782617"/>
    <w:rsid w:val="51F003FF"/>
    <w:rsid w:val="5201085F"/>
    <w:rsid w:val="526C4F83"/>
    <w:rsid w:val="52C32E44"/>
    <w:rsid w:val="52D93613"/>
    <w:rsid w:val="52E37F64"/>
    <w:rsid w:val="534B65F9"/>
    <w:rsid w:val="535B1DED"/>
    <w:rsid w:val="53B17A8F"/>
    <w:rsid w:val="540957A8"/>
    <w:rsid w:val="544344C2"/>
    <w:rsid w:val="54613BF0"/>
    <w:rsid w:val="54A8786F"/>
    <w:rsid w:val="54FA1F35"/>
    <w:rsid w:val="55562C6F"/>
    <w:rsid w:val="559B4B26"/>
    <w:rsid w:val="56235919"/>
    <w:rsid w:val="56493019"/>
    <w:rsid w:val="56B74CC9"/>
    <w:rsid w:val="57131414"/>
    <w:rsid w:val="580515D3"/>
    <w:rsid w:val="58140BA6"/>
    <w:rsid w:val="5818245E"/>
    <w:rsid w:val="58205520"/>
    <w:rsid w:val="58586CFE"/>
    <w:rsid w:val="59213EB6"/>
    <w:rsid w:val="59626DD3"/>
    <w:rsid w:val="597F3196"/>
    <w:rsid w:val="599121AA"/>
    <w:rsid w:val="59E02A13"/>
    <w:rsid w:val="59F21893"/>
    <w:rsid w:val="5A680816"/>
    <w:rsid w:val="5AC54B6B"/>
    <w:rsid w:val="5B372BFB"/>
    <w:rsid w:val="5B8F2A37"/>
    <w:rsid w:val="5BA904C1"/>
    <w:rsid w:val="5CEB1EEF"/>
    <w:rsid w:val="5D41388B"/>
    <w:rsid w:val="5D7A088B"/>
    <w:rsid w:val="5DFB2606"/>
    <w:rsid w:val="5E2002BE"/>
    <w:rsid w:val="5E437B09"/>
    <w:rsid w:val="5E4613D0"/>
    <w:rsid w:val="5EA54320"/>
    <w:rsid w:val="5EB906D8"/>
    <w:rsid w:val="5EFD23AE"/>
    <w:rsid w:val="5F66327E"/>
    <w:rsid w:val="5F9F3465"/>
    <w:rsid w:val="601856F1"/>
    <w:rsid w:val="606B2987"/>
    <w:rsid w:val="60CC0AC7"/>
    <w:rsid w:val="610E7D9B"/>
    <w:rsid w:val="61235F77"/>
    <w:rsid w:val="61B51E37"/>
    <w:rsid w:val="61E14D3D"/>
    <w:rsid w:val="61EA6C19"/>
    <w:rsid w:val="621355FC"/>
    <w:rsid w:val="626D3498"/>
    <w:rsid w:val="628A03FC"/>
    <w:rsid w:val="62BE5273"/>
    <w:rsid w:val="631B16E3"/>
    <w:rsid w:val="63402CDD"/>
    <w:rsid w:val="639A2278"/>
    <w:rsid w:val="63BC602D"/>
    <w:rsid w:val="640C579E"/>
    <w:rsid w:val="647E5D3F"/>
    <w:rsid w:val="650439E7"/>
    <w:rsid w:val="65524C4E"/>
    <w:rsid w:val="6597615F"/>
    <w:rsid w:val="659F41BF"/>
    <w:rsid w:val="65B91D6B"/>
    <w:rsid w:val="65C52709"/>
    <w:rsid w:val="65F30067"/>
    <w:rsid w:val="66485A5D"/>
    <w:rsid w:val="6661135F"/>
    <w:rsid w:val="669E4476"/>
    <w:rsid w:val="675453DD"/>
    <w:rsid w:val="67900263"/>
    <w:rsid w:val="67C95523"/>
    <w:rsid w:val="681F15E7"/>
    <w:rsid w:val="68364C49"/>
    <w:rsid w:val="68433A10"/>
    <w:rsid w:val="684F3C7A"/>
    <w:rsid w:val="688D02FE"/>
    <w:rsid w:val="68D662DC"/>
    <w:rsid w:val="692C3FBB"/>
    <w:rsid w:val="69B32A5F"/>
    <w:rsid w:val="6AFD3B5B"/>
    <w:rsid w:val="6B7E11F5"/>
    <w:rsid w:val="6BF951C8"/>
    <w:rsid w:val="6C8E0BDA"/>
    <w:rsid w:val="6CBB0345"/>
    <w:rsid w:val="6D177D85"/>
    <w:rsid w:val="6D5D5616"/>
    <w:rsid w:val="6D904215"/>
    <w:rsid w:val="6E08659A"/>
    <w:rsid w:val="6E34236A"/>
    <w:rsid w:val="6E744CBF"/>
    <w:rsid w:val="6E7B126D"/>
    <w:rsid w:val="6EC3467D"/>
    <w:rsid w:val="6EC91D52"/>
    <w:rsid w:val="6ED17187"/>
    <w:rsid w:val="6EEB2223"/>
    <w:rsid w:val="6EF0478F"/>
    <w:rsid w:val="6F26325B"/>
    <w:rsid w:val="6F6D70DC"/>
    <w:rsid w:val="6F814E98"/>
    <w:rsid w:val="6F947AC5"/>
    <w:rsid w:val="6FC860C0"/>
    <w:rsid w:val="707D685B"/>
    <w:rsid w:val="70A15B20"/>
    <w:rsid w:val="70EC7CD3"/>
    <w:rsid w:val="71F905DE"/>
    <w:rsid w:val="71FB12B8"/>
    <w:rsid w:val="72B72541"/>
    <w:rsid w:val="73552E3E"/>
    <w:rsid w:val="73AF2BF8"/>
    <w:rsid w:val="73B73FB3"/>
    <w:rsid w:val="73F93643"/>
    <w:rsid w:val="742F546C"/>
    <w:rsid w:val="74A5363A"/>
    <w:rsid w:val="74B03CF2"/>
    <w:rsid w:val="74E04B2B"/>
    <w:rsid w:val="751C1622"/>
    <w:rsid w:val="75293AEF"/>
    <w:rsid w:val="755A679E"/>
    <w:rsid w:val="75970A0E"/>
    <w:rsid w:val="759D2027"/>
    <w:rsid w:val="77106AF3"/>
    <w:rsid w:val="779F0646"/>
    <w:rsid w:val="77AE3DED"/>
    <w:rsid w:val="780D3063"/>
    <w:rsid w:val="78742B34"/>
    <w:rsid w:val="792E2380"/>
    <w:rsid w:val="79522E9F"/>
    <w:rsid w:val="7981593A"/>
    <w:rsid w:val="79952967"/>
    <w:rsid w:val="7A695C13"/>
    <w:rsid w:val="7ABB519F"/>
    <w:rsid w:val="7AFC0B13"/>
    <w:rsid w:val="7B22288E"/>
    <w:rsid w:val="7B6F1AE6"/>
    <w:rsid w:val="7B784E3E"/>
    <w:rsid w:val="7BAB0D70"/>
    <w:rsid w:val="7BC74C73"/>
    <w:rsid w:val="7BD66EA1"/>
    <w:rsid w:val="7C6F0B02"/>
    <w:rsid w:val="7C8E3521"/>
    <w:rsid w:val="7CE5197C"/>
    <w:rsid w:val="7D4D435A"/>
    <w:rsid w:val="7DB67EA0"/>
    <w:rsid w:val="7DCD6B6E"/>
    <w:rsid w:val="7E133932"/>
    <w:rsid w:val="7E4603A6"/>
    <w:rsid w:val="7ECD54A1"/>
    <w:rsid w:val="7EF87CD6"/>
    <w:rsid w:val="7F1B700A"/>
    <w:rsid w:val="7F2C666B"/>
    <w:rsid w:val="7FD03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b/>
      <w:bCs/>
      <w:sz w:val="30"/>
      <w:szCs w:val="32"/>
    </w:rPr>
  </w:style>
  <w:style w:type="paragraph" w:styleId="4">
    <w:name w:val="heading 3"/>
    <w:basedOn w:val="1"/>
    <w:next w:val="1"/>
    <w:link w:val="27"/>
    <w:qFormat/>
    <w:uiPriority w:val="0"/>
    <w:pPr>
      <w:keepNext/>
      <w:keepLines/>
      <w:numPr>
        <w:ilvl w:val="2"/>
        <w:numId w:val="1"/>
      </w:numPr>
      <w:spacing w:before="260" w:after="260" w:line="416" w:lineRule="auto"/>
      <w:outlineLvl w:val="2"/>
    </w:pPr>
    <w:rPr>
      <w:b/>
      <w:bCs/>
      <w:sz w:val="28"/>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b/>
      <w:sz w:val="24"/>
    </w:rPr>
  </w:style>
  <w:style w:type="paragraph" w:styleId="6">
    <w:name w:val="heading 5"/>
    <w:basedOn w:val="1"/>
    <w:next w:val="1"/>
    <w:semiHidden/>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Balloon Text"/>
    <w:basedOn w:val="1"/>
    <w:link w:val="22"/>
    <w:semiHidden/>
    <w:unhideWhenUsed/>
    <w:qFormat/>
    <w:uiPriority w:val="99"/>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toc 2"/>
    <w:basedOn w:val="1"/>
    <w:next w:val="1"/>
    <w:semiHidden/>
    <w:unhideWhenUsed/>
    <w:qFormat/>
    <w:uiPriority w:val="39"/>
    <w:pPr>
      <w:ind w:left="420" w:left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qFormat/>
    <w:uiPriority w:val="0"/>
    <w:rPr>
      <w:color w:val="0000FF"/>
      <w:u w:val="single"/>
    </w:rPr>
  </w:style>
  <w:style w:type="character" w:customStyle="1" w:styleId="21">
    <w:name w:val="已访问的超链接1"/>
    <w:qFormat/>
    <w:uiPriority w:val="0"/>
    <w:rPr>
      <w:color w:val="800080"/>
      <w:u w:val="single"/>
    </w:rPr>
  </w:style>
  <w:style w:type="character" w:customStyle="1" w:styleId="22">
    <w:name w:val="批注框文本 字符"/>
    <w:link w:val="12"/>
    <w:semiHidden/>
    <w:qFormat/>
    <w:uiPriority w:val="99"/>
    <w:rPr>
      <w:kern w:val="2"/>
      <w:sz w:val="18"/>
      <w:szCs w:val="18"/>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6">
    <w:name w:val="标题 1 字符"/>
    <w:link w:val="2"/>
    <w:qFormat/>
    <w:uiPriority w:val="0"/>
    <w:rPr>
      <w:b/>
      <w:bCs/>
      <w:kern w:val="44"/>
      <w:sz w:val="32"/>
      <w:szCs w:val="44"/>
    </w:rPr>
  </w:style>
  <w:style w:type="character" w:customStyle="1" w:styleId="27">
    <w:name w:val="标题 3 Char"/>
    <w:link w:val="4"/>
    <w:qFormat/>
    <w:uiPriority w:val="0"/>
    <w:rPr>
      <w:b/>
      <w:bCs/>
      <w:sz w:val="28"/>
      <w:szCs w:val="32"/>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H3C/.config/qaxbrowser/Default/DownloadCache/qax_2Y83du/D:\&#24605;&#24517;&#24471;&#36719;&#20214;\&#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思必得模板_竖（终）.dotx</Template>
  <Pages>39</Pages>
  <Words>3971</Words>
  <Characters>4185</Characters>
  <Lines>415</Lines>
  <Paragraphs>116</Paragraphs>
  <TotalTime>0</TotalTime>
  <ScaleCrop>false</ScaleCrop>
  <LinksUpToDate>false</LinksUpToDate>
  <CharactersWithSpaces>58801</CharactersWithSpaces>
  <Application>WPS Office_12.8.2.17836_F1E327BC-269C-435d-A152-05C5408002CA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2019-02-12T09:03:00Z</dcterms:created>
  <dc:creator>思必得-采购客服-1-刘莉霞</dc:creator>
  <cp:lastModifiedBy>H3C</cp:lastModifiedBy>
  <dcterms:modified xsi:type="dcterms:W3CDTF">2025-04-17T11:31:57Z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2052-12.8.2.17836</vt:lpwstr>
  </property>
  <property fmtid="{D5CDD505-2E9C-101B-9397-08002B2CF9AE}" pid="3" name="ICV">
    <vt:lpwstr>9744C4B4D0BC79A92D760068BD2BC399_43</vt:lpwstr>
  </property>
  <property fmtid="{D5CDD505-2E9C-101B-9397-08002B2CF9AE}" pid="4" name="KSOTemplateDocerSaveRecord">
    <vt:lpwstr>eyJoZGlkIjoiMjA2YWI4NTc5ZDQyN2JjOTA5NWI2YjBlM2VhNmZkNmMiLCJ1c2VySWQiOiIxMTI5ODE1OTcxIn0=</vt:lpwstr>
  </property>
</Properties>
</file>